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spacing w:lineRule="auto" w:line="27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>
      <w:pPr>
        <w:pStyle w:val="style4097"/>
        <w:spacing w:lineRule="auto" w:line="27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реализации государственной программы</w:t>
      </w:r>
      <w:r>
        <w:rPr>
          <w:sz w:val="28"/>
          <w:szCs w:val="28"/>
        </w:rPr>
        <w:t xml:space="preserve"> Республики Дагестан </w:t>
      </w:r>
    </w:p>
    <w:p>
      <w:pPr>
        <w:pStyle w:val="style4097"/>
        <w:spacing w:lineRule="auto" w:line="27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промышленности и повы</w:t>
      </w:r>
      <w:r>
        <w:rPr>
          <w:sz w:val="28"/>
          <w:szCs w:val="28"/>
        </w:rPr>
        <w:t>шение ее конкурентоспособности»</w:t>
      </w:r>
      <w:r>
        <w:rPr>
          <w:sz w:val="28"/>
          <w:szCs w:val="28"/>
        </w:rPr>
        <w:t xml:space="preserve"> за 2021 год.</w:t>
      </w:r>
    </w:p>
    <w:p>
      <w:pPr>
        <w:pStyle w:val="style4097"/>
        <w:spacing w:lineRule="auto" w:line="276"/>
        <w:ind w:firstLine="709"/>
        <w:jc w:val="center"/>
        <w:rPr>
          <w:sz w:val="28"/>
          <w:szCs w:val="28"/>
        </w:rPr>
      </w:pP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Республике Дагестан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реализуется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pacing w:val="2"/>
          <w:sz w:val="28"/>
          <w:szCs w:val="28"/>
          <w:shd w:val="clear" w:color="auto" w:fill="ffffff"/>
        </w:rPr>
        <w:t xml:space="preserve">государственная программа Республики Дагестан </w:t>
      </w:r>
      <w:r>
        <w:rPr>
          <w:rFonts w:eastAsia="Calibri"/>
          <w:sz w:val="28"/>
          <w:szCs w:val="28"/>
        </w:rPr>
        <w:t xml:space="preserve">«Развитие промышленности и повышение ее конкурентоспособности», утвержденная постановлением Правительства Республики Дагестан от 18 декабря 2020 года № 274 (далее – </w:t>
      </w:r>
      <w:r>
        <w:rPr>
          <w:rFonts w:eastAsia="Calibri"/>
          <w:sz w:val="28"/>
          <w:szCs w:val="28"/>
        </w:rPr>
        <w:t>Госп</w:t>
      </w:r>
      <w:r>
        <w:rPr>
          <w:rFonts w:eastAsia="Calibri"/>
          <w:sz w:val="28"/>
          <w:szCs w:val="28"/>
        </w:rPr>
        <w:t>рограмма).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начальном этапе в </w:t>
      </w:r>
      <w:r>
        <w:rPr>
          <w:rFonts w:eastAsia="Calibri"/>
          <w:sz w:val="28"/>
          <w:szCs w:val="28"/>
        </w:rPr>
        <w:t xml:space="preserve">рамках                                   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Гос</w:t>
      </w:r>
      <w:r>
        <w:rPr>
          <w:rFonts w:eastAsia="Calibri"/>
          <w:sz w:val="28"/>
          <w:szCs w:val="28"/>
        </w:rPr>
        <w:t>программы</w:t>
      </w:r>
      <w:r>
        <w:rPr>
          <w:rFonts w:eastAsia="Calibri"/>
          <w:sz w:val="28"/>
          <w:szCs w:val="28"/>
        </w:rPr>
        <w:t xml:space="preserve"> осуществлялась реализация 2 подпрограмм</w:t>
      </w:r>
      <w:r>
        <w:rPr>
          <w:rFonts w:eastAsia="Calibri"/>
          <w:sz w:val="28"/>
          <w:szCs w:val="28"/>
        </w:rPr>
        <w:t>:</w:t>
      </w:r>
    </w:p>
    <w:p>
      <w:pPr>
        <w:pStyle w:val="style0"/>
        <w:tabs>
          <w:tab w:val="left" w:leader="none" w:pos="851"/>
        </w:tabs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</w:t>
      </w:r>
      <w:r>
        <w:rPr>
          <w:rFonts w:eastAsia="Calibri"/>
          <w:sz w:val="28"/>
          <w:szCs w:val="28"/>
        </w:rPr>
        <w:t xml:space="preserve">подпрограмма </w:t>
      </w:r>
      <w:r>
        <w:rPr>
          <w:rFonts w:eastAsia="Calibri"/>
          <w:sz w:val="28"/>
          <w:szCs w:val="28"/>
        </w:rPr>
        <w:t>«Модернизация промышленности Республики Дагестан»;</w:t>
      </w:r>
    </w:p>
    <w:p>
      <w:pPr>
        <w:pStyle w:val="style0"/>
        <w:tabs>
          <w:tab w:val="left" w:leader="none" w:pos="567"/>
          <w:tab w:val="left" w:leader="none" w:pos="709"/>
          <w:tab w:val="left" w:leader="none" w:pos="851"/>
        </w:tabs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подпрограмма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Развитие 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промышленной 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инфраструктуры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и инфраструктуры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поддержки деятельности в сфере промышленности».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style0"/>
        <w:tabs>
          <w:tab w:val="left" w:leader="none" w:pos="567"/>
          <w:tab w:val="left" w:leader="none" w:pos="709"/>
          <w:tab w:val="left" w:leader="none" w:pos="851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связи с расширением полномочий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Минпромторга</w:t>
      </w:r>
      <w:r>
        <w:rPr>
          <w:rFonts w:eastAsia="Calibri"/>
          <w:sz w:val="28"/>
          <w:szCs w:val="28"/>
        </w:rPr>
        <w:t xml:space="preserve"> РД</w:t>
      </w:r>
      <w:r>
        <w:rPr>
          <w:rFonts w:eastAsia="Calibri"/>
          <w:sz w:val="28"/>
          <w:szCs w:val="28"/>
        </w:rPr>
        <w:t xml:space="preserve"> п</w:t>
      </w:r>
      <w:r>
        <w:rPr>
          <w:sz w:val="28"/>
          <w:szCs w:val="28"/>
        </w:rPr>
        <w:t>остановлением Пр</w:t>
      </w:r>
      <w:r>
        <w:rPr>
          <w:sz w:val="28"/>
          <w:szCs w:val="28"/>
        </w:rPr>
        <w:t>авительства Республики Дагестан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13 июля 2021 года № 179</w:t>
      </w:r>
      <w:r>
        <w:rPr>
          <w:sz w:val="28"/>
          <w:szCs w:val="28"/>
        </w:rPr>
        <w:t xml:space="preserve"> «О внесении изменений в государственную программу Республики Дагестан «Развитие промышленности и повы</w:t>
      </w:r>
      <w:r>
        <w:rPr>
          <w:sz w:val="28"/>
          <w:szCs w:val="28"/>
        </w:rPr>
        <w:t>шение ее конкурентоспособности»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Гос</w:t>
      </w:r>
      <w:r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включены две</w:t>
      </w:r>
      <w:r>
        <w:rPr>
          <w:sz w:val="28"/>
          <w:szCs w:val="28"/>
        </w:rPr>
        <w:t xml:space="preserve"> новые </w:t>
      </w:r>
      <w:r>
        <w:rPr>
          <w:sz w:val="28"/>
          <w:szCs w:val="28"/>
        </w:rPr>
        <w:t>подпрограммы:</w:t>
      </w:r>
    </w:p>
    <w:p>
      <w:pPr>
        <w:pStyle w:val="style4104"/>
        <w:tabs>
          <w:tab w:val="left" w:leader="none" w:pos="851"/>
        </w:tabs>
        <w:spacing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подпрограмма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«Развитие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межрегиональных,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международных                                   и внешнеэкономических связей Республики Дагестан»;</w:t>
      </w:r>
    </w:p>
    <w:p>
      <w:pPr>
        <w:pStyle w:val="style4104"/>
        <w:spacing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подпрограмма «Развитие торговли в Республике Дагестан»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4104"/>
        <w:spacing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связи с тем, что изменения внесены в середине текущего года </w:t>
      </w:r>
      <w:r>
        <w:rPr>
          <w:rFonts w:ascii="Times New Roman" w:cs="Times New Roman" w:hAnsi="Times New Roman"/>
          <w:sz w:val="28"/>
          <w:szCs w:val="28"/>
        </w:rPr>
        <w:t>финансирование двух новых подпрограмм предусмотрено</w:t>
      </w:r>
      <w:r>
        <w:rPr>
          <w:rFonts w:ascii="Times New Roman" w:cs="Times New Roman" w:hAnsi="Times New Roman"/>
          <w:sz w:val="28"/>
          <w:szCs w:val="28"/>
        </w:rPr>
        <w:t xml:space="preserve"> только с 2022 года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tabs>
          <w:tab w:val="left" w:leader="none" w:pos="567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2021 год 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соответствии с </w:t>
      </w:r>
      <w:r>
        <w:rPr>
          <w:rFonts w:eastAsia="Calibri"/>
          <w:sz w:val="28"/>
          <w:szCs w:val="18"/>
        </w:rPr>
        <w:t xml:space="preserve">Законом Республики Дагестан </w:t>
      </w:r>
      <w:r>
        <w:rPr>
          <w:rFonts w:eastAsia="Calibri"/>
          <w:sz w:val="28"/>
          <w:szCs w:val="18"/>
        </w:rPr>
        <w:br/>
      </w:r>
      <w:r>
        <w:rPr>
          <w:rFonts w:eastAsia="Calibri"/>
          <w:sz w:val="28"/>
          <w:szCs w:val="18"/>
        </w:rPr>
        <w:t>от</w:t>
      </w:r>
      <w:r>
        <w:rPr>
          <w:rFonts w:eastAsia="Calibri"/>
          <w:sz w:val="28"/>
          <w:szCs w:val="18"/>
        </w:rPr>
        <w:t xml:space="preserve"> 28 декабря 2020 года</w:t>
      </w:r>
      <w:r>
        <w:rPr>
          <w:rFonts w:eastAsia="Calibri"/>
          <w:sz w:val="28"/>
          <w:szCs w:val="18"/>
        </w:rPr>
        <w:t xml:space="preserve"> № 103 «О республиканском бюджете Республики Дагестан на 2021 год и на плановый период 2022 и 2023 годов» </w:t>
      </w:r>
      <w:r>
        <w:rPr>
          <w:rFonts w:eastAsia="Calibri"/>
          <w:sz w:val="28"/>
          <w:szCs w:val="18"/>
        </w:rPr>
        <w:t>для реализации</w:t>
      </w:r>
      <w:r>
        <w:rPr>
          <w:rFonts w:eastAsia="Calibri"/>
          <w:sz w:val="28"/>
          <w:szCs w:val="18"/>
        </w:rPr>
        <w:t xml:space="preserve"> </w:t>
      </w:r>
      <w:r>
        <w:rPr>
          <w:rFonts w:eastAsia="Calibri"/>
          <w:sz w:val="28"/>
          <w:szCs w:val="18"/>
        </w:rPr>
        <w:t>мероприятий</w:t>
      </w:r>
      <w:r>
        <w:rPr>
          <w:rFonts w:eastAsia="Calibri"/>
          <w:sz w:val="28"/>
          <w:szCs w:val="18"/>
        </w:rPr>
        <w:t xml:space="preserve"> </w:t>
      </w:r>
      <w:r>
        <w:rPr>
          <w:rFonts w:eastAsia="Calibri"/>
          <w:sz w:val="28"/>
          <w:szCs w:val="18"/>
        </w:rPr>
        <w:t>Г</w:t>
      </w:r>
      <w:r>
        <w:rPr>
          <w:rFonts w:eastAsia="Calibri"/>
          <w:sz w:val="28"/>
          <w:szCs w:val="18"/>
        </w:rPr>
        <w:t xml:space="preserve">оспрограммы </w:t>
      </w:r>
      <w:r>
        <w:rPr>
          <w:rFonts w:eastAsia="Calibri"/>
          <w:sz w:val="28"/>
          <w:szCs w:val="28"/>
        </w:rPr>
        <w:t xml:space="preserve">из республиканского бюджета </w:t>
      </w:r>
      <w:r>
        <w:rPr>
          <w:sz w:val="28"/>
          <w:szCs w:val="28"/>
        </w:rPr>
        <w:t>предусмотрено финансирование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31,568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>
      <w:pPr>
        <w:pStyle w:val="style0"/>
        <w:tabs>
          <w:tab w:val="left" w:leader="none" w:pos="567"/>
        </w:tabs>
        <w:spacing w:lineRule="auto" w:line="276"/>
        <w:ind w:firstLine="709"/>
        <w:jc w:val="both"/>
        <w:rPr>
          <w:sz w:val="28"/>
          <w:szCs w:val="28"/>
        </w:rPr>
      </w:pPr>
    </w:p>
    <w:p>
      <w:pPr>
        <w:pStyle w:val="style179"/>
        <w:numPr>
          <w:ilvl w:val="0"/>
          <w:numId w:val="1"/>
        </w:numPr>
        <w:shd w:val="clear" w:color="auto" w:fill="ffffff"/>
        <w:tabs>
          <w:tab w:val="left" w:leader="none" w:pos="851"/>
          <w:tab w:val="left" w:leader="none" w:pos="1134"/>
        </w:tabs>
        <w:spacing w:after="0" w:lineRule="auto" w:line="276"/>
        <w:ind w:left="0" w:firstLine="567"/>
        <w:jc w:val="both"/>
        <w:rPr>
          <w:rFonts w:ascii="Times New Roman" w:cs="Times New Roman" w:hAnsi="Times New Roman"/>
          <w:b/>
          <w:color w:val="ff0000"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Подпрограмма «Модернизация промышленности Респуб</w:t>
      </w:r>
      <w:r>
        <w:rPr>
          <w:rFonts w:ascii="Times New Roman" w:cs="Times New Roman" w:eastAsia="Calibri" w:hAnsi="Times New Roman"/>
          <w:b/>
          <w:sz w:val="28"/>
          <w:szCs w:val="28"/>
        </w:rPr>
        <w:t>лики Дагестан</w:t>
      </w:r>
      <w:r>
        <w:rPr>
          <w:rFonts w:ascii="Times New Roman" w:cs="Times New Roman" w:eastAsia="Calibri" w:hAnsi="Times New Roman"/>
          <w:b/>
          <w:sz w:val="28"/>
          <w:szCs w:val="28"/>
        </w:rPr>
        <w:t>»</w:t>
      </w:r>
      <w:r>
        <w:rPr>
          <w:rFonts w:ascii="Times New Roman" w:cs="Times New Roman" w:eastAsia="Calibri" w:hAnsi="Times New Roman"/>
          <w:sz w:val="28"/>
          <w:szCs w:val="28"/>
        </w:rPr>
        <w:t xml:space="preserve"> (далее – Подпрограмма 1).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Предусмотрено финансирование из республиканского бюджета </w:t>
      </w:r>
      <w:r>
        <w:rPr>
          <w:sz w:val="28"/>
          <w:szCs w:val="28"/>
        </w:rPr>
        <w:t xml:space="preserve">в 2021 году                 </w:t>
      </w:r>
      <w:r>
        <w:rPr>
          <w:rFonts w:eastAsia="Calibri"/>
          <w:b/>
          <w:sz w:val="28"/>
          <w:szCs w:val="28"/>
        </w:rPr>
        <w:t>126</w:t>
      </w:r>
      <w:r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692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млн</w:t>
      </w:r>
      <w:r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Профинансировано </w:t>
      </w:r>
      <w:r>
        <w:rPr>
          <w:b/>
          <w:sz w:val="28"/>
          <w:szCs w:val="28"/>
        </w:rPr>
        <w:t>126,62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млн рублей. </w:t>
      </w:r>
      <w:r>
        <w:rPr>
          <w:sz w:val="28"/>
          <w:szCs w:val="28"/>
        </w:rPr>
        <w:t>Освоено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</w:rPr>
        <w:t>122</w:t>
      </w:r>
      <w:r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75</w:t>
      </w:r>
      <w:r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млн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предоставление субсидий</w:t>
      </w:r>
      <w:r>
        <w:rPr>
          <w:rFonts w:eastAsia="Calibri"/>
          <w:sz w:val="28"/>
          <w:szCs w:val="28"/>
        </w:rPr>
        <w:t xml:space="preserve"> промышленным предприятиям Республики Дагестан</w:t>
      </w:r>
      <w:r>
        <w:rPr>
          <w:rFonts w:eastAsia="Calibri"/>
          <w:sz w:val="28"/>
          <w:szCs w:val="28"/>
        </w:rPr>
        <w:t xml:space="preserve"> из республиканского бюджета по Подпрограмме 1 в 2021 году были предусмотрены средства в объеме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56,013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млн рублей. </w:t>
      </w:r>
      <w:r>
        <w:rPr>
          <w:rFonts w:eastAsia="Calibri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Освоено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52,8</w:t>
      </w:r>
      <w:r>
        <w:rPr>
          <w:rFonts w:eastAsia="Calibri"/>
          <w:b/>
          <w:sz w:val="28"/>
          <w:szCs w:val="28"/>
          <w:lang w:val="en-US"/>
        </w:rPr>
        <w:t>25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млн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Всего з</w:t>
      </w:r>
      <w:r>
        <w:rPr>
          <w:rFonts w:eastAsia="Calibri"/>
          <w:sz w:val="28"/>
          <w:szCs w:val="28"/>
        </w:rPr>
        <w:t>а 2021 год предприятиями Р</w:t>
      </w:r>
      <w:r>
        <w:rPr>
          <w:rFonts w:eastAsia="Calibri"/>
          <w:sz w:val="28"/>
          <w:szCs w:val="28"/>
        </w:rPr>
        <w:t xml:space="preserve">еспублики Дагестан 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рамках реализации мероприятий Под</w:t>
      </w:r>
      <w:r>
        <w:rPr>
          <w:rFonts w:eastAsia="Calibri"/>
          <w:sz w:val="28"/>
          <w:szCs w:val="28"/>
        </w:rPr>
        <w:t xml:space="preserve">программы 1 </w:t>
      </w:r>
      <w:r>
        <w:rPr>
          <w:rFonts w:eastAsia="Calibri"/>
          <w:sz w:val="28"/>
          <w:szCs w:val="28"/>
        </w:rPr>
        <w:t xml:space="preserve">привлечены </w:t>
      </w:r>
      <w:r>
        <w:rPr>
          <w:rFonts w:eastAsia="Calibri"/>
          <w:sz w:val="28"/>
          <w:szCs w:val="28"/>
        </w:rPr>
        <w:t>внебюджетные инвестиции в размере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121,13 </w:t>
      </w:r>
      <w:r>
        <w:rPr>
          <w:rFonts w:eastAsia="Calibri"/>
          <w:sz w:val="28"/>
          <w:szCs w:val="28"/>
        </w:rPr>
        <w:t>млн рублей.</w:t>
      </w:r>
    </w:p>
    <w:p>
      <w:pPr>
        <w:pStyle w:val="style0"/>
        <w:tabs>
          <w:tab w:val="left" w:leader="none" w:pos="567"/>
        </w:tabs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 же по части мероприятий, финансирование которых из республиканского бюджета не предусмотрено, реализация достигнут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за счет внебюджетных источников.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проведенного </w:t>
      </w:r>
      <w:r>
        <w:rPr>
          <w:sz w:val="28"/>
          <w:szCs w:val="28"/>
          <w:shd w:val="clear" w:color="auto" w:fill="ffffff"/>
        </w:rPr>
        <w:t xml:space="preserve">конкурса </w:t>
      </w:r>
      <w:r>
        <w:rPr>
          <w:sz w:val="28"/>
          <w:szCs w:val="28"/>
          <w:shd w:val="clear" w:color="auto" w:fill="ffffff"/>
        </w:rPr>
        <w:t xml:space="preserve">15 декабря 2021 года </w:t>
      </w:r>
      <w:r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>представлени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субсидий </w:t>
      </w:r>
      <w:r>
        <w:rPr>
          <w:sz w:val="28"/>
          <w:szCs w:val="28"/>
          <w:shd w:val="clear" w:color="auto" w:fill="ffffff"/>
        </w:rPr>
        <w:t xml:space="preserve">на возмещение затрат </w:t>
      </w:r>
      <w:r>
        <w:rPr>
          <w:b/>
          <w:sz w:val="28"/>
          <w:szCs w:val="28"/>
          <w:shd w:val="clear" w:color="auto" w:fill="ffffff"/>
        </w:rPr>
        <w:t>10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субъектом деятельности в сфере промышленности </w:t>
      </w:r>
      <w:r>
        <w:rPr>
          <w:sz w:val="28"/>
          <w:szCs w:val="28"/>
          <w:shd w:val="clear" w:color="auto" w:fill="ffffff"/>
        </w:rPr>
        <w:t>Республики Дагестан выделены субсидии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общую сумму </w:t>
      </w:r>
      <w:r>
        <w:rPr>
          <w:b/>
          <w:sz w:val="28"/>
          <w:szCs w:val="28"/>
          <w:shd w:val="clear" w:color="auto" w:fill="ffffff"/>
        </w:rPr>
        <w:t>47,1</w:t>
      </w:r>
      <w:r>
        <w:rPr>
          <w:b/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млн рублей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</w:p>
    <w:p>
      <w:pPr>
        <w:pStyle w:val="style179"/>
        <w:numPr>
          <w:ilvl w:val="0"/>
          <w:numId w:val="14"/>
        </w:numPr>
        <w:tabs>
          <w:tab w:val="left" w:leader="none" w:pos="567"/>
          <w:tab w:val="left" w:leader="none" w:pos="851"/>
        </w:tabs>
        <w:spacing w:after="0" w:lineRule="auto" w:line="276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ОАО «</w:t>
      </w:r>
      <w:r>
        <w:rPr>
          <w:rFonts w:ascii="Times New Roman" w:eastAsia="Calibri" w:hAnsi="Times New Roman"/>
          <w:b/>
          <w:sz w:val="28"/>
          <w:szCs w:val="28"/>
        </w:rPr>
        <w:t>Южносухокумский</w:t>
      </w:r>
      <w:r>
        <w:rPr>
          <w:rFonts w:ascii="Times New Roman" w:eastAsia="Calibri" w:hAnsi="Times New Roman"/>
          <w:b/>
          <w:sz w:val="28"/>
          <w:szCs w:val="28"/>
        </w:rPr>
        <w:t xml:space="preserve"> электромеханический </w:t>
      </w:r>
      <w:r>
        <w:rPr>
          <w:rFonts w:ascii="Times New Roman" w:eastAsia="Calibri" w:hAnsi="Times New Roman"/>
          <w:b/>
          <w:sz w:val="28"/>
          <w:szCs w:val="28"/>
        </w:rPr>
        <w:t>завод»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(ИНН 0549000063). Проект «Организация серийного производства ветроэнергетических установок мощностью 107,5 кВт на базе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ОАО «ЮСЭМЗ»</w:t>
      </w:r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Сумма </w:t>
      </w:r>
      <w:r>
        <w:rPr>
          <w:rFonts w:ascii="Times New Roman" w:eastAsia="Calibri" w:hAnsi="Times New Roman"/>
          <w:sz w:val="28"/>
          <w:szCs w:val="28"/>
        </w:rPr>
        <w:t xml:space="preserve">субсидии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236</w:t>
      </w:r>
      <w:r>
        <w:rPr>
          <w:rFonts w:ascii="Times New Roman" w:eastAsia="Calibri" w:hAnsi="Times New Roman"/>
          <w:sz w:val="28"/>
          <w:szCs w:val="28"/>
        </w:rPr>
        <w:t xml:space="preserve"> млн</w:t>
      </w:r>
      <w:r>
        <w:rPr>
          <w:rFonts w:ascii="Times New Roman" w:eastAsia="Calibri" w:hAnsi="Times New Roman"/>
          <w:sz w:val="28"/>
          <w:szCs w:val="28"/>
        </w:rPr>
        <w:t xml:space="preserve"> рублей.</w:t>
      </w:r>
    </w:p>
    <w:p>
      <w:pPr>
        <w:pStyle w:val="style179"/>
        <w:numPr>
          <w:ilvl w:val="0"/>
          <w:numId w:val="14"/>
        </w:numPr>
        <w:tabs>
          <w:tab w:val="left" w:leader="none" w:pos="567"/>
          <w:tab w:val="left" w:leader="none" w:pos="851"/>
        </w:tabs>
        <w:spacing w:after="0" w:lineRule="auto" w:line="276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ОАО «</w:t>
      </w:r>
      <w:r>
        <w:rPr>
          <w:rFonts w:ascii="Times New Roman" w:eastAsia="Calibri" w:hAnsi="Times New Roman"/>
          <w:b/>
          <w:sz w:val="28"/>
          <w:szCs w:val="28"/>
        </w:rPr>
        <w:t>Кизлярский</w:t>
      </w:r>
      <w:r>
        <w:rPr>
          <w:rFonts w:ascii="Times New Roman" w:eastAsia="Calibri" w:hAnsi="Times New Roman"/>
          <w:b/>
          <w:sz w:val="28"/>
          <w:szCs w:val="28"/>
        </w:rPr>
        <w:t xml:space="preserve"> электроаппаратный завод»</w:t>
      </w:r>
      <w:r>
        <w:rPr>
          <w:rFonts w:ascii="Times New Roman" w:eastAsia="Calibri" w:hAnsi="Times New Roman"/>
          <w:sz w:val="28"/>
          <w:szCs w:val="28"/>
        </w:rPr>
        <w:t xml:space="preserve"> (ИНН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0547006535). </w:t>
      </w:r>
      <w:r>
        <w:rPr>
          <w:rFonts w:ascii="Times New Roman" w:eastAsia="Calibri" w:hAnsi="Times New Roman"/>
          <w:sz w:val="28"/>
          <w:szCs w:val="28"/>
        </w:rPr>
        <w:t>Проект «Производство энергосберегающих грузопассажирских лифтов различной грузоподъемности и комплектующих».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Сумма субсидии </w:t>
      </w:r>
      <w:r>
        <w:rPr>
          <w:rFonts w:eastAsia="Calibri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,046 млн</w:t>
      </w:r>
      <w:r>
        <w:rPr>
          <w:rFonts w:ascii="Times New Roman" w:eastAsia="Calibri" w:hAnsi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4"/>
        </w:numPr>
        <w:tabs>
          <w:tab w:val="left" w:leader="none" w:pos="567"/>
          <w:tab w:val="left" w:leader="none" w:pos="851"/>
        </w:tabs>
        <w:spacing w:after="0" w:lineRule="auto" w:line="276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ООО «Аргос» </w:t>
      </w:r>
      <w:r>
        <w:rPr>
          <w:rFonts w:ascii="Times New Roman" w:eastAsia="Calibri" w:hAnsi="Times New Roman"/>
          <w:sz w:val="28"/>
          <w:szCs w:val="28"/>
        </w:rPr>
        <w:t xml:space="preserve">(ИНН </w:t>
      </w:r>
      <w:r>
        <w:rPr>
          <w:rFonts w:ascii="Times New Roman" w:hAnsi="Times New Roman"/>
          <w:sz w:val="28"/>
          <w:szCs w:val="28"/>
          <w:shd w:val="clear" w:color="auto" w:fill="ffffff"/>
        </w:rPr>
        <w:t>0572016512). Проект «Модернизация действующего производства дверей и металлоконструкций».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Сумма субсидии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>98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 </w:t>
      </w:r>
      <w:r>
        <w:rPr>
          <w:rFonts w:ascii="Times New Roman" w:eastAsia="Calibri" w:hAnsi="Times New Roman"/>
          <w:sz w:val="28"/>
          <w:szCs w:val="28"/>
        </w:rPr>
        <w:t>млн</w:t>
      </w:r>
      <w:r>
        <w:rPr>
          <w:rFonts w:ascii="Times New Roman" w:eastAsia="Calibri" w:hAnsi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4"/>
        </w:numPr>
        <w:tabs>
          <w:tab w:val="left" w:leader="none" w:pos="567"/>
          <w:tab w:val="left" w:leader="none" w:pos="851"/>
        </w:tabs>
        <w:spacing w:after="0" w:lineRule="auto" w:line="276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ООО «БОФФ»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(ИНН 0543050808).  П</w:t>
      </w:r>
      <w:r>
        <w:rPr>
          <w:rFonts w:ascii="Times New Roman" w:eastAsia="Calibri" w:hAnsi="Times New Roman"/>
          <w:sz w:val="28"/>
          <w:szCs w:val="28"/>
        </w:rPr>
        <w:t>роект «Модернизация производства обуви, подошв, и подошв». По указанному проекту участником отбора произведены расходы</w:t>
      </w:r>
      <w:r>
        <w:rPr>
          <w:rFonts w:ascii="Times New Roman" w:eastAsia="Calibri" w:hAnsi="Times New Roman"/>
          <w:sz w:val="28"/>
          <w:szCs w:val="28"/>
        </w:rPr>
        <w:t>:</w:t>
      </w:r>
    </w:p>
    <w:p>
      <w:pPr>
        <w:pStyle w:val="style179"/>
        <w:tabs>
          <w:tab w:val="left" w:leader="none" w:pos="567"/>
        </w:tabs>
        <w:spacing w:after="0" w:lineRule="auto" w:line="240"/>
        <w:ind w:left="92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приобретение оборудования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3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>79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млн рублей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tabs>
          <w:tab w:val="left" w:leader="none" w:pos="567"/>
        </w:tabs>
        <w:spacing w:after="0" w:lineRule="auto" w:line="240"/>
        <w:ind w:left="92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 созданию собственного интернет-магазина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0</w:t>
      </w:r>
      <w:r>
        <w:rPr>
          <w:rFonts w:ascii="Times New Roman" w:cs="Times New Roman" w:hAnsi="Times New Roman"/>
          <w:sz w:val="28"/>
          <w:szCs w:val="28"/>
        </w:rPr>
        <w:t>,06 млн рублей.</w:t>
      </w:r>
    </w:p>
    <w:p>
      <w:pPr>
        <w:pStyle w:val="style179"/>
        <w:numPr>
          <w:ilvl w:val="0"/>
          <w:numId w:val="14"/>
        </w:numPr>
        <w:tabs>
          <w:tab w:val="left" w:leader="none" w:pos="567"/>
          <w:tab w:val="left" w:leader="none" w:pos="851"/>
          <w:tab w:val="left" w:leader="none" w:pos="993"/>
        </w:tabs>
        <w:spacing w:after="0" w:lineRule="auto" w:line="276"/>
        <w:ind w:left="0" w:firstLine="567"/>
        <w:jc w:val="both"/>
        <w:rPr>
          <w:rFonts w:ascii="Times New Roman" w:cs="Calibri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ООО «</w:t>
      </w:r>
      <w:r>
        <w:rPr>
          <w:rFonts w:ascii="Times New Roman" w:eastAsia="Calibri" w:hAnsi="Times New Roman"/>
          <w:b/>
          <w:sz w:val="28"/>
          <w:szCs w:val="28"/>
        </w:rPr>
        <w:t>Арис</w:t>
      </w:r>
      <w:r>
        <w:rPr>
          <w:rFonts w:ascii="Times New Roman" w:eastAsia="Calibri" w:hAnsi="Times New Roman"/>
          <w:b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(ИНН </w:t>
      </w:r>
      <w:r>
        <w:rPr>
          <w:rFonts w:ascii="Times New Roman" w:hAnsi="Times New Roman"/>
          <w:sz w:val="28"/>
          <w:szCs w:val="28"/>
          <w:shd w:val="clear" w:color="auto" w:fill="ffffff"/>
        </w:rPr>
        <w:t>0572016512).  П</w:t>
      </w:r>
      <w:r>
        <w:rPr>
          <w:rFonts w:ascii="Times New Roman" w:eastAsia="Calibri" w:hAnsi="Times New Roman"/>
          <w:sz w:val="28"/>
          <w:szCs w:val="28"/>
        </w:rPr>
        <w:t xml:space="preserve">роект «Модернизация </w:t>
      </w:r>
      <w:r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и расширение производства и ассортимента бетонной дорожной тротуарной продукции». Сумма субсидии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cs="Calibri" w:eastAsia="Calibri" w:hAnsi="Times New Roman"/>
          <w:sz w:val="28"/>
          <w:szCs w:val="28"/>
        </w:rPr>
        <w:t>8</w:t>
      </w:r>
      <w:r>
        <w:rPr>
          <w:rFonts w:ascii="Times New Roman" w:cs="Calibri" w:eastAsia="Calibri" w:hAnsi="Times New Roman"/>
          <w:sz w:val="28"/>
          <w:szCs w:val="28"/>
        </w:rPr>
        <w:t>,</w:t>
      </w:r>
      <w:r>
        <w:rPr>
          <w:rFonts w:ascii="Times New Roman" w:cs="Calibri" w:eastAsia="Calibri" w:hAnsi="Times New Roman"/>
          <w:sz w:val="28"/>
          <w:szCs w:val="28"/>
        </w:rPr>
        <w:t>964</w:t>
      </w:r>
      <w:r>
        <w:rPr>
          <w:rFonts w:ascii="Times New Roman" w:cs="Calibri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млн</w:t>
      </w:r>
      <w:r>
        <w:rPr>
          <w:rFonts w:ascii="Times New Roman" w:eastAsia="Calibri" w:hAnsi="Times New Roman"/>
          <w:sz w:val="28"/>
          <w:szCs w:val="28"/>
        </w:rPr>
        <w:t xml:space="preserve"> рублей.</w:t>
      </w:r>
    </w:p>
    <w:p>
      <w:pPr>
        <w:pStyle w:val="style179"/>
        <w:numPr>
          <w:ilvl w:val="0"/>
          <w:numId w:val="14"/>
        </w:numPr>
        <w:tabs>
          <w:tab w:val="left" w:leader="none" w:pos="567"/>
          <w:tab w:val="left" w:leader="none" w:pos="851"/>
        </w:tabs>
        <w:spacing w:after="0" w:lineRule="auto" w:line="276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ООО «Спорт-комплект»</w:t>
      </w:r>
      <w:r>
        <w:rPr>
          <w:rFonts w:ascii="Times New Roman" w:eastAsia="Calibri" w:hAnsi="Times New Roman"/>
          <w:sz w:val="28"/>
          <w:szCs w:val="28"/>
        </w:rPr>
        <w:t xml:space="preserve"> (ИНН </w:t>
      </w:r>
      <w:r>
        <w:rPr>
          <w:rFonts w:ascii="Times New Roman" w:hAnsi="Times New Roman"/>
          <w:sz w:val="28"/>
          <w:szCs w:val="28"/>
          <w:shd w:val="clear" w:color="auto" w:fill="ffffff"/>
        </w:rPr>
        <w:t>0561049435). П</w:t>
      </w:r>
      <w:r>
        <w:rPr>
          <w:rFonts w:ascii="Times New Roman" w:eastAsia="Calibri" w:hAnsi="Times New Roman"/>
          <w:sz w:val="28"/>
          <w:szCs w:val="28"/>
        </w:rPr>
        <w:t>роект «Модернизация действующего производства спортивных тренажеров».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Сумма субсидии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>
        <w:rPr>
          <w:rFonts w:ascii="Times New Roman" w:cs="Calibri" w:eastAsia="Calibri" w:hAnsi="Times New Roman"/>
          <w:sz w:val="28"/>
          <w:szCs w:val="28"/>
        </w:rPr>
        <w:t>5</w:t>
      </w:r>
      <w:r>
        <w:rPr>
          <w:rFonts w:ascii="Times New Roman" w:cs="Calibri" w:eastAsia="Calibri" w:hAnsi="Times New Roman"/>
          <w:sz w:val="28"/>
          <w:szCs w:val="28"/>
        </w:rPr>
        <w:t>,</w:t>
      </w:r>
      <w:r>
        <w:rPr>
          <w:rFonts w:ascii="Times New Roman" w:cs="Calibri" w:eastAsia="Calibri" w:hAnsi="Times New Roman"/>
          <w:sz w:val="28"/>
          <w:szCs w:val="28"/>
        </w:rPr>
        <w:t>543</w:t>
      </w:r>
      <w:r>
        <w:rPr>
          <w:rFonts w:ascii="Times New Roman" w:cs="Calibri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млн</w:t>
      </w:r>
      <w:r>
        <w:rPr>
          <w:rFonts w:ascii="Times New Roman" w:eastAsia="Calibri" w:hAnsi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4"/>
        </w:numPr>
        <w:tabs>
          <w:tab w:val="left" w:leader="none" w:pos="567"/>
          <w:tab w:val="left" w:leader="none" w:pos="851"/>
        </w:tabs>
        <w:spacing w:after="0" w:lineRule="auto" w:line="276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ООО «</w:t>
      </w:r>
      <w:r>
        <w:rPr>
          <w:rFonts w:ascii="Times New Roman" w:eastAsia="Calibri" w:hAnsi="Times New Roman"/>
          <w:b/>
          <w:sz w:val="28"/>
          <w:szCs w:val="28"/>
        </w:rPr>
        <w:t>Лавантель</w:t>
      </w:r>
      <w:r>
        <w:rPr>
          <w:rFonts w:ascii="Times New Roman" w:eastAsia="Calibri" w:hAnsi="Times New Roman"/>
          <w:b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(ИНН </w:t>
      </w:r>
      <w:r>
        <w:rPr>
          <w:rFonts w:ascii="Times New Roman" w:hAnsi="Times New Roman"/>
          <w:sz w:val="28"/>
          <w:szCs w:val="28"/>
          <w:shd w:val="clear" w:color="auto" w:fill="ffffff"/>
        </w:rPr>
        <w:t>0544004515). П</w:t>
      </w:r>
      <w:r>
        <w:rPr>
          <w:rFonts w:ascii="Times New Roman" w:eastAsia="Calibri" w:hAnsi="Times New Roman"/>
          <w:sz w:val="28"/>
          <w:szCs w:val="28"/>
        </w:rPr>
        <w:t xml:space="preserve">роект «Модернизация производства швейных изделий». Сумма субсидии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cs="Calibri" w:eastAsia="Calibri" w:hAnsi="Times New Roman"/>
          <w:sz w:val="28"/>
          <w:szCs w:val="28"/>
        </w:rPr>
        <w:t>8</w:t>
      </w:r>
      <w:r>
        <w:rPr>
          <w:rFonts w:ascii="Times New Roman" w:cs="Calibri" w:eastAsia="Calibri" w:hAnsi="Times New Roman"/>
          <w:sz w:val="28"/>
          <w:szCs w:val="28"/>
        </w:rPr>
        <w:t>,</w:t>
      </w:r>
      <w:r>
        <w:rPr>
          <w:rFonts w:ascii="Times New Roman" w:cs="Calibri" w:eastAsia="Calibri" w:hAnsi="Times New Roman"/>
          <w:sz w:val="28"/>
          <w:szCs w:val="28"/>
        </w:rPr>
        <w:t>17</w:t>
      </w:r>
      <w:r>
        <w:rPr>
          <w:rFonts w:ascii="Times New Roman" w:cs="Calibri" w:eastAsia="Calibri" w:hAnsi="Times New Roman"/>
          <w:sz w:val="28"/>
          <w:szCs w:val="28"/>
        </w:rPr>
        <w:t>9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млн</w:t>
      </w:r>
      <w:r>
        <w:rPr>
          <w:rFonts w:ascii="Times New Roman" w:eastAsia="Calibri" w:hAnsi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4"/>
        </w:numPr>
        <w:tabs>
          <w:tab w:val="left" w:leader="none" w:pos="567"/>
          <w:tab w:val="left" w:leader="none" w:pos="851"/>
        </w:tabs>
        <w:spacing w:after="0" w:lineRule="auto" w:line="276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ООО «ЗАО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Мушарака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(ИНН 0543053100).  П</w:t>
      </w:r>
      <w:r>
        <w:rPr>
          <w:rFonts w:ascii="Times New Roman" w:eastAsia="Calibri" w:hAnsi="Times New Roman"/>
          <w:sz w:val="28"/>
          <w:szCs w:val="28"/>
        </w:rPr>
        <w:t xml:space="preserve">роект «Организация производства гаммы шаровых кранов по патенту на изобретение № 2676545». Сумма субсидии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cs="Calibri" w:eastAsia="Calibri" w:hAnsi="Times New Roman"/>
          <w:sz w:val="28"/>
          <w:szCs w:val="28"/>
        </w:rPr>
        <w:t>1</w:t>
      </w:r>
      <w:r>
        <w:rPr>
          <w:rFonts w:ascii="Times New Roman" w:cs="Calibri" w:eastAsia="Calibri" w:hAnsi="Times New Roman"/>
          <w:sz w:val="28"/>
          <w:szCs w:val="28"/>
        </w:rPr>
        <w:t>,</w:t>
      </w:r>
      <w:r>
        <w:rPr>
          <w:rFonts w:ascii="Times New Roman" w:cs="Calibri" w:eastAsia="Calibri" w:hAnsi="Times New Roman"/>
          <w:sz w:val="28"/>
          <w:szCs w:val="28"/>
        </w:rPr>
        <w:t>83</w:t>
      </w:r>
      <w:r>
        <w:rPr>
          <w:rFonts w:ascii="Times New Roman" w:cs="Calibri" w:eastAsia="Calibri" w:hAnsi="Times New Roman"/>
          <w:sz w:val="28"/>
          <w:szCs w:val="28"/>
        </w:rPr>
        <w:t xml:space="preserve">7 </w:t>
      </w:r>
      <w:r>
        <w:rPr>
          <w:rFonts w:ascii="Times New Roman" w:eastAsia="Calibri" w:hAnsi="Times New Roman"/>
          <w:sz w:val="28"/>
          <w:szCs w:val="28"/>
        </w:rPr>
        <w:t>млн</w:t>
      </w:r>
      <w:r>
        <w:rPr>
          <w:rFonts w:ascii="Times New Roman" w:eastAsia="Calibri" w:hAnsi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4"/>
        </w:numPr>
        <w:tabs>
          <w:tab w:val="left" w:leader="none" w:pos="567"/>
          <w:tab w:val="left" w:leader="none" w:pos="851"/>
        </w:tabs>
        <w:spacing w:after="0" w:lineRule="auto" w:line="276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ИП Мирзоев Марат </w:t>
      </w:r>
      <w:r>
        <w:rPr>
          <w:rFonts w:ascii="Times New Roman" w:eastAsia="Calibri" w:hAnsi="Times New Roman"/>
          <w:b/>
          <w:sz w:val="28"/>
          <w:szCs w:val="28"/>
        </w:rPr>
        <w:t>Энверович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Проект «Модернизация действующего</w:t>
      </w:r>
      <w:r>
        <w:rPr>
          <w:rFonts w:ascii="Times New Roman" w:eastAsia="Calibri" w:hAnsi="Times New Roman"/>
          <w:sz w:val="28"/>
          <w:szCs w:val="28"/>
        </w:rPr>
        <w:t xml:space="preserve"> производства обуви».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Сумма субсидии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57</w:t>
      </w:r>
      <w:r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млн</w:t>
      </w:r>
      <w:r>
        <w:rPr>
          <w:rFonts w:ascii="Times New Roman" w:eastAsia="Calibri" w:hAnsi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4"/>
        </w:numPr>
        <w:tabs>
          <w:tab w:val="left" w:leader="none" w:pos="426"/>
          <w:tab w:val="left" w:leader="none" w:pos="567"/>
          <w:tab w:val="left" w:leader="none" w:pos="851"/>
          <w:tab w:val="left" w:leader="none" w:pos="993"/>
        </w:tabs>
        <w:spacing w:after="0" w:lineRule="auto" w:line="276"/>
        <w:ind w:left="0" w:firstLine="567"/>
        <w:jc w:val="both"/>
        <w:rPr>
          <w:rFonts w:ascii="Times New Roman" w:cs="Calibri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ООО «Трон» (</w:t>
      </w:r>
      <w:r>
        <w:rPr>
          <w:rFonts w:ascii="Times New Roman" w:hAnsi="Times New Roman"/>
          <w:sz w:val="28"/>
          <w:szCs w:val="28"/>
        </w:rPr>
        <w:t>ИНН 0570000242).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«Модернизация производс</w:t>
      </w:r>
      <w:r>
        <w:rPr>
          <w:rFonts w:ascii="Times New Roman" w:hAnsi="Times New Roman"/>
          <w:sz w:val="28"/>
          <w:szCs w:val="28"/>
        </w:rPr>
        <w:t xml:space="preserve">тва сухих строительных смесей». </w:t>
      </w:r>
      <w:r>
        <w:rPr>
          <w:rFonts w:ascii="Times New Roman" w:eastAsia="Calibri" w:hAnsi="Times New Roman"/>
          <w:sz w:val="28"/>
          <w:szCs w:val="28"/>
        </w:rPr>
        <w:t xml:space="preserve">Сумма субсидии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cs="Calibri" w:eastAsia="Calibri" w:hAnsi="Times New Roman"/>
          <w:sz w:val="28"/>
          <w:szCs w:val="28"/>
        </w:rPr>
        <w:t>10</w:t>
      </w:r>
      <w:r>
        <w:rPr>
          <w:rFonts w:ascii="Times New Roman" w:cs="Calibri" w:eastAsia="Calibri" w:hAnsi="Times New Roman"/>
          <w:sz w:val="28"/>
          <w:szCs w:val="28"/>
        </w:rPr>
        <w:t>,</w:t>
      </w:r>
      <w:r>
        <w:rPr>
          <w:rFonts w:ascii="Times New Roman" w:cs="Calibri" w:eastAsia="Calibri" w:hAnsi="Times New Roman"/>
          <w:sz w:val="28"/>
          <w:szCs w:val="28"/>
        </w:rPr>
        <w:t>0</w:t>
      </w:r>
      <w:r>
        <w:rPr>
          <w:rFonts w:ascii="Times New Roman" w:cs="Calibri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млн</w:t>
      </w:r>
      <w:r>
        <w:rPr>
          <w:rFonts w:ascii="Times New Roman" w:eastAsia="Calibri" w:hAnsi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/>
          <w:sz w:val="28"/>
          <w:szCs w:val="28"/>
        </w:rPr>
        <w:t>.</w:t>
      </w:r>
    </w:p>
    <w:p>
      <w:pPr>
        <w:pStyle w:val="style179"/>
        <w:spacing w:lineRule="auto" w:line="276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Представление субсидий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обеспечивает привлечение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дополнительных</w:t>
      </w:r>
      <w:r>
        <w:rPr>
          <w:rFonts w:ascii="Times New Roman" w:cs="Times New Roman" w:hAnsi="Times New Roman"/>
          <w:sz w:val="28"/>
          <w:szCs w:val="28"/>
        </w:rPr>
        <w:t xml:space="preserve"> инвестиции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внебю</w:t>
      </w:r>
      <w:r>
        <w:rPr>
          <w:rFonts w:ascii="Times New Roman" w:cs="Times New Roman" w:hAnsi="Times New Roman"/>
          <w:sz w:val="28"/>
          <w:szCs w:val="28"/>
        </w:rPr>
        <w:t>джетных средств)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 xml:space="preserve">реализацию </w:t>
      </w:r>
      <w:r>
        <w:rPr>
          <w:rFonts w:ascii="Times New Roman" w:cs="Times New Roman" w:hAnsi="Times New Roman"/>
          <w:sz w:val="28"/>
          <w:szCs w:val="28"/>
        </w:rPr>
        <w:t xml:space="preserve">проектов, </w:t>
      </w:r>
      <w:r>
        <w:rPr>
          <w:rFonts w:ascii="Times New Roman" w:cs="Times New Roman" w:hAnsi="Times New Roman"/>
          <w:sz w:val="28"/>
          <w:szCs w:val="28"/>
        </w:rPr>
        <w:t>создание рабочих мест и увеличивает</w:t>
      </w:r>
      <w:r>
        <w:rPr>
          <w:rFonts w:ascii="Times New Roman" w:cs="Times New Roman" w:hAnsi="Times New Roman"/>
          <w:sz w:val="28"/>
          <w:szCs w:val="28"/>
        </w:rPr>
        <w:t xml:space="preserve"> налоговые отчисления в консолидированный бюджет.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18"/>
        </w:rPr>
        <w:t xml:space="preserve">На </w:t>
      </w:r>
      <w:r>
        <w:rPr>
          <w:rFonts w:eastAsia="Calibri"/>
          <w:sz w:val="28"/>
          <w:szCs w:val="18"/>
        </w:rPr>
        <w:t xml:space="preserve">мероприятие </w:t>
      </w:r>
      <w:r>
        <w:rPr>
          <w:rFonts w:eastAsia="Calibri"/>
          <w:sz w:val="28"/>
          <w:szCs w:val="18"/>
        </w:rPr>
        <w:t>«</w:t>
      </w:r>
      <w:r>
        <w:rPr>
          <w:rFonts w:eastAsia="Calibri"/>
          <w:sz w:val="28"/>
          <w:szCs w:val="18"/>
        </w:rPr>
        <w:t xml:space="preserve">Обеспечение деятельности </w:t>
      </w:r>
      <w:r>
        <w:rPr>
          <w:rFonts w:eastAsia="Calibri"/>
          <w:sz w:val="28"/>
          <w:szCs w:val="18"/>
        </w:rPr>
        <w:t xml:space="preserve">государственного </w:t>
      </w:r>
      <w:r>
        <w:rPr>
          <w:rFonts w:eastAsia="Calibri"/>
          <w:sz w:val="28"/>
          <w:szCs w:val="18"/>
        </w:rPr>
        <w:t>орган</w:t>
      </w:r>
      <w:r>
        <w:rPr>
          <w:rFonts w:eastAsia="Calibri"/>
          <w:sz w:val="28"/>
          <w:szCs w:val="18"/>
        </w:rPr>
        <w:t>а»</w:t>
      </w:r>
      <w:r>
        <w:rPr>
          <w:rFonts w:eastAsia="Calibri"/>
          <w:sz w:val="28"/>
          <w:szCs w:val="18"/>
        </w:rPr>
        <w:t xml:space="preserve"> (ОИВ) по реализации Г</w:t>
      </w:r>
      <w:r>
        <w:rPr>
          <w:rFonts w:eastAsia="Calibri"/>
          <w:sz w:val="28"/>
          <w:szCs w:val="18"/>
        </w:rPr>
        <w:t>оспрограммы</w:t>
      </w:r>
      <w:r>
        <w:rPr>
          <w:rFonts w:eastAsia="Calibri"/>
          <w:sz w:val="28"/>
          <w:szCs w:val="18"/>
        </w:rPr>
        <w:t xml:space="preserve"> в 2021 году были предусмотрены средства в объеме </w:t>
      </w:r>
      <w:r>
        <w:rPr>
          <w:rFonts w:eastAsia="Calibri"/>
          <w:b/>
          <w:sz w:val="28"/>
          <w:szCs w:val="18"/>
        </w:rPr>
        <w:t xml:space="preserve">70,678 </w:t>
      </w:r>
      <w:r>
        <w:rPr>
          <w:rFonts w:eastAsia="Calibri"/>
          <w:sz w:val="28"/>
          <w:szCs w:val="18"/>
        </w:rPr>
        <w:t>млн</w:t>
      </w:r>
      <w:r>
        <w:rPr>
          <w:rFonts w:eastAsia="Calibri"/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18"/>
        </w:rPr>
        <w:t xml:space="preserve"> За 2021 год профинансировано </w:t>
      </w:r>
      <w:r>
        <w:rPr>
          <w:rFonts w:eastAsia="Calibri"/>
          <w:b/>
          <w:sz w:val="28"/>
          <w:szCs w:val="18"/>
        </w:rPr>
        <w:t>70,610</w:t>
      </w:r>
      <w:r>
        <w:rPr>
          <w:rFonts w:eastAsia="Calibri"/>
          <w:b/>
          <w:sz w:val="28"/>
          <w:szCs w:val="18"/>
        </w:rPr>
        <w:t xml:space="preserve"> </w:t>
      </w:r>
      <w:r>
        <w:rPr>
          <w:rFonts w:eastAsia="Calibri"/>
          <w:sz w:val="28"/>
          <w:szCs w:val="18"/>
        </w:rPr>
        <w:t>млн</w:t>
      </w:r>
      <w:r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18"/>
        </w:rPr>
        <w:t xml:space="preserve">, освоено – </w:t>
      </w:r>
      <w:r>
        <w:rPr>
          <w:rFonts w:eastAsia="Calibri"/>
          <w:b/>
          <w:sz w:val="28"/>
          <w:szCs w:val="18"/>
        </w:rPr>
        <w:t>69,926</w:t>
      </w:r>
      <w:r>
        <w:rPr>
          <w:rFonts w:eastAsia="Calibri"/>
          <w:sz w:val="28"/>
          <w:szCs w:val="18"/>
        </w:rPr>
        <w:t xml:space="preserve"> </w:t>
      </w:r>
      <w:r>
        <w:rPr>
          <w:rFonts w:eastAsia="Calibri"/>
          <w:sz w:val="28"/>
          <w:szCs w:val="28"/>
        </w:rPr>
        <w:t>млн</w:t>
      </w:r>
      <w:r>
        <w:rPr>
          <w:rFonts w:eastAsia="Calibri"/>
          <w:sz w:val="28"/>
          <w:szCs w:val="28"/>
        </w:rPr>
        <w:t xml:space="preserve"> рублей.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</w:p>
    <w:p>
      <w:pPr>
        <w:pStyle w:val="style0"/>
        <w:tabs>
          <w:tab w:val="left" w:leader="none" w:pos="851"/>
        </w:tabs>
        <w:spacing w:lineRule="auto" w:line="276"/>
        <w:ind w:firstLine="56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Таким образом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подпрограмме «Модернизация промышленности Республики Дагестан» </w:t>
      </w:r>
      <w:r>
        <w:rPr>
          <w:sz w:val="28"/>
          <w:szCs w:val="28"/>
        </w:rPr>
        <w:t>профинансировано</w:t>
      </w:r>
      <w:r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в объеме </w:t>
      </w:r>
      <w:r>
        <w:rPr>
          <w:rFonts w:eastAsia="Calibri"/>
          <w:b/>
          <w:sz w:val="28"/>
          <w:szCs w:val="18"/>
        </w:rPr>
        <w:t>12</w:t>
      </w:r>
      <w:r>
        <w:rPr>
          <w:rFonts w:eastAsia="Calibri"/>
          <w:b/>
          <w:sz w:val="28"/>
          <w:szCs w:val="18"/>
        </w:rPr>
        <w:t>6,62</w:t>
      </w:r>
      <w:r>
        <w:rPr>
          <w:rFonts w:eastAsia="Calibri"/>
          <w:b/>
          <w:sz w:val="28"/>
          <w:szCs w:val="18"/>
        </w:rPr>
        <w:t>4</w:t>
      </w:r>
      <w:r>
        <w:rPr>
          <w:rFonts w:eastAsia="Calibri"/>
          <w:b/>
          <w:sz w:val="28"/>
          <w:szCs w:val="18"/>
        </w:rPr>
        <w:t xml:space="preserve"> </w:t>
      </w:r>
      <w:r>
        <w:rPr>
          <w:rFonts w:eastAsia="Calibri"/>
          <w:sz w:val="28"/>
          <w:szCs w:val="18"/>
        </w:rPr>
        <w:t>млн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(</w:t>
      </w:r>
      <w:r>
        <w:rPr>
          <w:rFonts w:eastAsia="Calibri"/>
          <w:b/>
          <w:sz w:val="28"/>
          <w:szCs w:val="18"/>
        </w:rPr>
        <w:t>70,610</w:t>
      </w:r>
      <w:r>
        <w:rPr>
          <w:rFonts w:eastAsia="Calibri"/>
          <w:b/>
          <w:sz w:val="28"/>
          <w:szCs w:val="18"/>
        </w:rPr>
        <w:t xml:space="preserve"> </w:t>
      </w:r>
      <w:r>
        <w:rPr>
          <w:rFonts w:eastAsia="Calibri"/>
          <w:sz w:val="28"/>
          <w:szCs w:val="18"/>
        </w:rPr>
        <w:t>млн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рублей – на обеспечение государственного органа, </w:t>
      </w:r>
      <w:r>
        <w:rPr>
          <w:rFonts w:eastAsia="Calibri"/>
          <w:b/>
          <w:sz w:val="28"/>
          <w:szCs w:val="28"/>
        </w:rPr>
        <w:t xml:space="preserve">56,013 </w:t>
      </w:r>
      <w:r>
        <w:rPr>
          <w:rFonts w:eastAsia="Calibri"/>
          <w:sz w:val="28"/>
          <w:szCs w:val="28"/>
        </w:rPr>
        <w:t>млн</w:t>
      </w:r>
      <w:r>
        <w:rPr>
          <w:rFonts w:eastAsia="Calibri"/>
          <w:sz w:val="28"/>
          <w:szCs w:val="28"/>
        </w:rPr>
        <w:t xml:space="preserve"> рублей </w:t>
      </w: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выделение </w:t>
      </w:r>
      <w:r>
        <w:rPr>
          <w:rFonts w:eastAsia="Calibri"/>
          <w:sz w:val="28"/>
          <w:szCs w:val="28"/>
        </w:rPr>
        <w:t>субсидии</w:t>
      </w:r>
      <w:r>
        <w:rPr>
          <w:rFonts w:eastAsia="Calibri"/>
          <w:sz w:val="28"/>
          <w:szCs w:val="28"/>
        </w:rPr>
        <w:t xml:space="preserve"> промышленным предприятиям РД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)                                          </w:t>
      </w:r>
      <w:r>
        <w:rPr>
          <w:rFonts w:eastAsia="Calibri"/>
          <w:sz w:val="28"/>
          <w:szCs w:val="28"/>
        </w:rPr>
        <w:t xml:space="preserve"> Освоено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12</w:t>
      </w:r>
      <w:r>
        <w:rPr>
          <w:rFonts w:eastAsia="Calibri"/>
          <w:b/>
          <w:sz w:val="28"/>
          <w:szCs w:val="28"/>
        </w:rPr>
        <w:t>2,</w:t>
      </w:r>
      <w:r>
        <w:rPr>
          <w:rFonts w:eastAsia="Calibri"/>
          <w:b/>
          <w:sz w:val="28"/>
          <w:szCs w:val="28"/>
        </w:rPr>
        <w:t>751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млн</w:t>
      </w:r>
      <w:r>
        <w:rPr>
          <w:rFonts w:eastAsia="Calibri"/>
          <w:sz w:val="28"/>
          <w:szCs w:val="28"/>
        </w:rPr>
        <w:t xml:space="preserve"> рублей </w:t>
      </w:r>
      <w:r>
        <w:rPr>
          <w:sz w:val="28"/>
          <w:szCs w:val="28"/>
        </w:rPr>
        <w:t>(</w:t>
      </w:r>
      <w:r>
        <w:rPr>
          <w:rFonts w:eastAsia="Calibri"/>
          <w:b/>
          <w:sz w:val="28"/>
          <w:szCs w:val="18"/>
        </w:rPr>
        <w:t>69,926</w:t>
      </w:r>
      <w:r>
        <w:rPr>
          <w:rFonts w:eastAsia="Calibri"/>
          <w:b/>
          <w:sz w:val="28"/>
          <w:szCs w:val="18"/>
        </w:rPr>
        <w:t xml:space="preserve"> </w:t>
      </w:r>
      <w:r>
        <w:rPr>
          <w:rFonts w:eastAsia="Calibri"/>
          <w:sz w:val="28"/>
          <w:szCs w:val="18"/>
        </w:rPr>
        <w:t>млн</w:t>
      </w:r>
      <w:r>
        <w:rPr>
          <w:rFonts w:eastAsia="Calibri"/>
          <w:sz w:val="28"/>
          <w:szCs w:val="28"/>
        </w:rPr>
        <w:t xml:space="preserve"> рублей 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обеспечение государственного органа, </w:t>
      </w:r>
      <w:r>
        <w:rPr>
          <w:rFonts w:eastAsia="Calibri"/>
          <w:b/>
          <w:sz w:val="28"/>
          <w:szCs w:val="28"/>
        </w:rPr>
        <w:t>52,</w:t>
      </w:r>
      <w:r>
        <w:rPr>
          <w:rFonts w:eastAsia="Calibri"/>
          <w:b/>
          <w:sz w:val="28"/>
          <w:szCs w:val="28"/>
        </w:rPr>
        <w:t>825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млн </w:t>
      </w:r>
      <w:r>
        <w:rPr>
          <w:rFonts w:eastAsia="Calibri"/>
          <w:sz w:val="28"/>
          <w:szCs w:val="28"/>
        </w:rPr>
        <w:t xml:space="preserve">рублей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выделение субсидий</w:t>
      </w:r>
      <w:r>
        <w:rPr>
          <w:rFonts w:eastAsia="Calibri"/>
          <w:sz w:val="28"/>
          <w:szCs w:val="28"/>
        </w:rPr>
        <w:t xml:space="preserve"> промышленным предприятиям РД</w:t>
      </w:r>
      <w:r>
        <w:rPr>
          <w:rFonts w:eastAsia="Calibri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Остатки неосвоенных средств в </w:t>
      </w:r>
      <w:r>
        <w:rPr>
          <w:sz w:val="28"/>
          <w:szCs w:val="28"/>
        </w:rPr>
        <w:t xml:space="preserve">размере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3,872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млн </w:t>
      </w:r>
      <w:r>
        <w:rPr>
          <w:rFonts w:eastAsia="Calibri"/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возвращены в</w:t>
      </w:r>
      <w:r>
        <w:rPr>
          <w:sz w:val="28"/>
          <w:szCs w:val="28"/>
        </w:rPr>
        <w:t xml:space="preserve"> республиканский бюджет. </w:t>
      </w:r>
      <w:r>
        <w:rPr>
          <w:rFonts w:eastAsia="Calibri"/>
          <w:sz w:val="28"/>
          <w:szCs w:val="28"/>
        </w:rPr>
        <w:t xml:space="preserve">Процент освоения </w:t>
      </w:r>
      <w:r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 xml:space="preserve">по </w:t>
      </w:r>
      <w:r>
        <w:rPr>
          <w:spacing w:val="-4"/>
          <w:sz w:val="28"/>
        </w:rPr>
        <w:t>Подпрограмме 1 составляет</w:t>
      </w:r>
      <w:r>
        <w:rPr>
          <w:spacing w:val="-4"/>
          <w:sz w:val="28"/>
        </w:rPr>
        <w:t xml:space="preserve"> </w:t>
      </w:r>
      <w:r>
        <w:rPr>
          <w:sz w:val="28"/>
          <w:szCs w:val="28"/>
        </w:rPr>
        <w:t>96,94</w:t>
      </w:r>
      <w:r>
        <w:rPr>
          <w:sz w:val="28"/>
          <w:szCs w:val="28"/>
        </w:rPr>
        <w:t xml:space="preserve"> %.</w:t>
      </w:r>
    </w:p>
    <w:p>
      <w:pPr>
        <w:pStyle w:val="style0"/>
        <w:ind w:firstLine="567"/>
        <w:jc w:val="both"/>
        <w:rPr>
          <w:sz w:val="28"/>
          <w:szCs w:val="28"/>
        </w:rPr>
      </w:pPr>
    </w:p>
    <w:p>
      <w:pPr>
        <w:pStyle w:val="style0"/>
        <w:spacing w:lineRule="auto" w:line="276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Подпрограмма </w:t>
      </w:r>
      <w:r>
        <w:rPr>
          <w:rFonts w:eastAsia="Calibri"/>
          <w:b/>
          <w:sz w:val="28"/>
          <w:szCs w:val="28"/>
        </w:rPr>
        <w:t xml:space="preserve">«Развитие промышленной инфраструктуры </w:t>
      </w:r>
      <w:r>
        <w:rPr>
          <w:rFonts w:eastAsia="Calibri"/>
          <w:b/>
          <w:sz w:val="28"/>
          <w:szCs w:val="28"/>
        </w:rPr>
        <w:t xml:space="preserve">                               </w:t>
      </w:r>
      <w:r>
        <w:rPr>
          <w:rFonts w:eastAsia="Calibri"/>
          <w:b/>
          <w:sz w:val="28"/>
          <w:szCs w:val="28"/>
        </w:rPr>
        <w:t xml:space="preserve">и инфраструктуры поддержки деятельности в сфере промышленности» </w:t>
      </w:r>
      <w:r>
        <w:rPr>
          <w:rFonts w:eastAsia="Calibri"/>
          <w:sz w:val="28"/>
          <w:szCs w:val="28"/>
        </w:rPr>
        <w:t>(далее – Подпрограмма 2</w:t>
      </w:r>
      <w:r>
        <w:rPr>
          <w:rFonts w:eastAsia="Calibri"/>
          <w:sz w:val="28"/>
          <w:szCs w:val="28"/>
        </w:rPr>
        <w:t>).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Предусмотрено финансирование из республиканского бюджета</w:t>
      </w:r>
      <w:r>
        <w:rPr>
          <w:sz w:val="28"/>
          <w:szCs w:val="28"/>
        </w:rPr>
        <w:t xml:space="preserve"> в 2021 </w:t>
      </w:r>
      <w:r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объеме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104,87</w:t>
      </w:r>
      <w:r>
        <w:rPr>
          <w:rFonts w:eastAsia="Calibri"/>
          <w:b/>
          <w:sz w:val="28"/>
          <w:szCs w:val="28"/>
        </w:rPr>
        <w:t>6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млн рублей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Профинансировано </w:t>
      </w:r>
      <w:r>
        <w:rPr>
          <w:b/>
          <w:sz w:val="28"/>
          <w:szCs w:val="28"/>
        </w:rPr>
        <w:t>104,</w:t>
      </w:r>
      <w:r>
        <w:rPr>
          <w:b/>
          <w:sz w:val="28"/>
          <w:szCs w:val="28"/>
        </w:rPr>
        <w:t>876</w:t>
      </w:r>
      <w:r>
        <w:rPr>
          <w:sz w:val="28"/>
          <w:szCs w:val="28"/>
        </w:rPr>
        <w:t xml:space="preserve"> млн рублей.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Освоено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104,38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Экономия</w:t>
      </w:r>
      <w:r>
        <w:rPr>
          <w:rFonts w:eastAsia="Calibri"/>
          <w:b/>
          <w:sz w:val="28"/>
          <w:szCs w:val="28"/>
        </w:rPr>
        <w:t xml:space="preserve"> 0,4 </w:t>
      </w:r>
      <w:r>
        <w:rPr>
          <w:rFonts w:eastAsia="Calibri"/>
          <w:sz w:val="28"/>
          <w:szCs w:val="28"/>
        </w:rPr>
        <w:t xml:space="preserve">млн рублей возвращена </w:t>
      </w:r>
      <w:r>
        <w:rPr>
          <w:rFonts w:eastAsia="Calibri"/>
          <w:sz w:val="28"/>
          <w:szCs w:val="28"/>
        </w:rPr>
        <w:t xml:space="preserve">                                        в республиканский бюджет </w:t>
      </w:r>
      <w:r>
        <w:rPr>
          <w:rFonts w:eastAsia="Calibri"/>
          <w:sz w:val="28"/>
          <w:szCs w:val="28"/>
        </w:rPr>
        <w:t>(КП РД «УКИО РД»)</w:t>
      </w:r>
      <w:r>
        <w:rPr>
          <w:rFonts w:eastAsia="Calibri"/>
          <w:sz w:val="28"/>
          <w:szCs w:val="28"/>
        </w:rPr>
        <w:t>.</w:t>
      </w:r>
    </w:p>
    <w:p>
      <w:pPr>
        <w:pStyle w:val="style0"/>
        <w:tabs>
          <w:tab w:val="left" w:leader="none" w:pos="567"/>
        </w:tabs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  <w:lang w:eastAsia="zh-CN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а уставную деятельность </w:t>
      </w:r>
      <w:r>
        <w:rPr>
          <w:rFonts w:eastAsia="Calibri"/>
          <w:sz w:val="28"/>
          <w:szCs w:val="28"/>
        </w:rPr>
        <w:t xml:space="preserve">некоммерческой организации «Фонд развития промышленности </w:t>
      </w:r>
      <w:r>
        <w:rPr>
          <w:rFonts w:eastAsia="Calibri"/>
          <w:sz w:val="28"/>
          <w:szCs w:val="28"/>
        </w:rPr>
        <w:t>Республики</w:t>
      </w:r>
      <w:r>
        <w:rPr>
          <w:rFonts w:eastAsia="Calibri"/>
          <w:sz w:val="28"/>
          <w:szCs w:val="28"/>
        </w:rPr>
        <w:t xml:space="preserve"> Дагестан» (далее – Ф</w:t>
      </w:r>
      <w:r>
        <w:rPr>
          <w:rFonts w:eastAsia="Calibri"/>
          <w:sz w:val="28"/>
          <w:szCs w:val="28"/>
        </w:rPr>
        <w:t>РП РД</w:t>
      </w:r>
      <w:r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были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предусмотрены средства </w:t>
      </w:r>
      <w:r>
        <w:rPr>
          <w:rFonts w:eastAsia="Calibri"/>
          <w:sz w:val="28"/>
          <w:szCs w:val="28"/>
        </w:rPr>
        <w:t>в объеме</w:t>
      </w:r>
      <w:r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45,048 </w:t>
      </w:r>
      <w:r>
        <w:rPr>
          <w:rFonts w:eastAsia="Calibri"/>
          <w:sz w:val="28"/>
          <w:szCs w:val="28"/>
        </w:rPr>
        <w:t>млн</w:t>
      </w:r>
      <w:r>
        <w:rPr>
          <w:rFonts w:eastAsia="Calibri"/>
          <w:sz w:val="28"/>
          <w:szCs w:val="28"/>
        </w:rPr>
        <w:t xml:space="preserve"> рублей, которые полностью профинансированы                               и освоены. </w:t>
      </w:r>
    </w:p>
    <w:p>
      <w:pPr>
        <w:pStyle w:val="style0"/>
        <w:tabs>
          <w:tab w:val="left" w:leader="none" w:pos="567"/>
        </w:tabs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  <w:lang w:eastAsia="zh-CN"/>
        </w:rPr>
        <w:t>–</w:t>
      </w:r>
      <w:r>
        <w:rPr>
          <w:rFonts w:eastAsia="Calibri"/>
          <w:sz w:val="28"/>
          <w:szCs w:val="28"/>
        </w:rPr>
        <w:t xml:space="preserve"> Н</w:t>
      </w:r>
      <w:r>
        <w:rPr>
          <w:rFonts w:eastAsia="Calibri"/>
          <w:sz w:val="28"/>
          <w:szCs w:val="28"/>
        </w:rPr>
        <w:t xml:space="preserve">а текущую деятельность </w:t>
      </w:r>
      <w:r>
        <w:rPr>
          <w:rFonts w:eastAsia="Calibri"/>
          <w:sz w:val="28"/>
          <w:szCs w:val="28"/>
        </w:rPr>
        <w:t xml:space="preserve">Фонда </w:t>
      </w:r>
      <w:r>
        <w:rPr>
          <w:rFonts w:eastAsia="Calibri"/>
          <w:sz w:val="28"/>
          <w:szCs w:val="28"/>
        </w:rPr>
        <w:t xml:space="preserve">были предусмотрены средства </w:t>
      </w:r>
      <w:r>
        <w:rPr>
          <w:rFonts w:eastAsia="Calibri"/>
          <w:sz w:val="28"/>
          <w:szCs w:val="28"/>
        </w:rPr>
        <w:t>в объеме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4,952 </w:t>
      </w:r>
      <w:r>
        <w:rPr>
          <w:rFonts w:eastAsia="Calibri"/>
          <w:sz w:val="28"/>
          <w:szCs w:val="28"/>
        </w:rPr>
        <w:t>млн</w:t>
      </w:r>
      <w:r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28"/>
        </w:rPr>
        <w:t>, которые</w:t>
      </w:r>
      <w:r>
        <w:rPr>
          <w:rFonts w:eastAsia="Calibri"/>
          <w:sz w:val="28"/>
          <w:szCs w:val="28"/>
        </w:rPr>
        <w:t xml:space="preserve"> полностью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профинансированы</w:t>
      </w:r>
      <w:r>
        <w:rPr>
          <w:rFonts w:eastAsia="Calibri"/>
          <w:sz w:val="28"/>
          <w:szCs w:val="28"/>
        </w:rPr>
        <w:t xml:space="preserve"> и освоены</w:t>
      </w:r>
      <w:r>
        <w:rPr>
          <w:rFonts w:eastAsia="Calibri"/>
          <w:sz w:val="28"/>
          <w:szCs w:val="28"/>
        </w:rPr>
        <w:t xml:space="preserve">.  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Общий объем финансирования Фонда с начала осуществления уставной деятельности </w:t>
      </w:r>
      <w:r>
        <w:rPr>
          <w:sz w:val="28"/>
          <w:szCs w:val="28"/>
          <w:lang w:eastAsia="zh-CN"/>
        </w:rPr>
        <w:t>на</w:t>
      </w:r>
      <w:r>
        <w:rPr>
          <w:sz w:val="28"/>
          <w:szCs w:val="28"/>
          <w:lang w:eastAsia="zh-CN"/>
        </w:rPr>
        <w:t xml:space="preserve"> текущий момент (капитализация) составил </w:t>
      </w:r>
      <w:r>
        <w:rPr>
          <w:b/>
          <w:sz w:val="28"/>
          <w:szCs w:val="28"/>
          <w:lang w:eastAsia="zh-CN"/>
        </w:rPr>
        <w:t>300,192</w:t>
      </w:r>
      <w:r>
        <w:rPr>
          <w:sz w:val="28"/>
          <w:szCs w:val="28"/>
          <w:lang w:eastAsia="zh-CN"/>
        </w:rPr>
        <w:t xml:space="preserve"> млн рублей. </w:t>
      </w:r>
    </w:p>
    <w:p>
      <w:pPr>
        <w:pStyle w:val="style0"/>
        <w:tabs>
          <w:tab w:val="left" w:leader="none" w:pos="567"/>
        </w:tabs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редства переходящего остатка 2018-2021 гг. в объеме </w:t>
      </w:r>
      <w:r>
        <w:rPr>
          <w:rFonts w:eastAsia="Calibri"/>
          <w:b/>
          <w:sz w:val="28"/>
          <w:szCs w:val="28"/>
        </w:rPr>
        <w:t xml:space="preserve">123,192 </w:t>
      </w:r>
      <w:r>
        <w:rPr>
          <w:rFonts w:eastAsia="Calibri"/>
          <w:sz w:val="28"/>
          <w:szCs w:val="28"/>
        </w:rPr>
        <w:t xml:space="preserve">млн рублей были направлены </w:t>
      </w:r>
      <w:r>
        <w:rPr>
          <w:rFonts w:eastAsia="Calibri"/>
          <w:sz w:val="28"/>
          <w:szCs w:val="28"/>
        </w:rPr>
        <w:t xml:space="preserve">на уставную деятельность Фонда, что позволило </w:t>
      </w:r>
      <w:r>
        <w:rPr>
          <w:rFonts w:eastAsia="Calibri"/>
          <w:sz w:val="28"/>
          <w:szCs w:val="28"/>
        </w:rPr>
        <w:t>оказать поддержку промышленным предприятиям в 2021 году</w:t>
      </w:r>
      <w:r>
        <w:rPr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pStyle w:val="style0"/>
        <w:tabs>
          <w:tab w:val="left" w:leader="none" w:pos="567"/>
        </w:tabs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shd w:val="clear" w:color="auto" w:fill="ffffff"/>
          <w:lang w:eastAsia="zh-CN"/>
        </w:rPr>
        <w:t xml:space="preserve">В 2021 году одобрено предоставление льготного финансирования 8 проектов на общую сумму </w:t>
      </w:r>
      <w:r>
        <w:rPr>
          <w:b/>
          <w:sz w:val="28"/>
          <w:szCs w:val="28"/>
          <w:shd w:val="clear" w:color="auto" w:fill="ffffff"/>
          <w:lang w:eastAsia="zh-CN"/>
        </w:rPr>
        <w:t xml:space="preserve">105,5 </w:t>
      </w:r>
      <w:r>
        <w:rPr>
          <w:sz w:val="28"/>
          <w:szCs w:val="28"/>
          <w:shd w:val="clear" w:color="auto" w:fill="ffffff"/>
          <w:lang w:eastAsia="zh-CN"/>
        </w:rPr>
        <w:t xml:space="preserve">млн рублей, из них профинансировано </w:t>
      </w:r>
      <w:r>
        <w:rPr>
          <w:b/>
          <w:sz w:val="28"/>
          <w:szCs w:val="28"/>
          <w:shd w:val="clear" w:color="auto" w:fill="ffffff"/>
          <w:lang w:eastAsia="zh-CN"/>
        </w:rPr>
        <w:t>7</w:t>
      </w:r>
      <w:r>
        <w:rPr>
          <w:sz w:val="28"/>
          <w:szCs w:val="28"/>
          <w:shd w:val="clear" w:color="auto" w:fill="ffffff"/>
          <w:lang w:eastAsia="zh-CN"/>
        </w:rPr>
        <w:t xml:space="preserve"> проектов </w:t>
      </w:r>
      <w:r>
        <w:rPr>
          <w:sz w:val="28"/>
          <w:szCs w:val="28"/>
          <w:shd w:val="clear" w:color="auto" w:fill="ffffff"/>
          <w:lang w:eastAsia="zh-CN"/>
        </w:rPr>
        <w:t xml:space="preserve">                           </w:t>
      </w:r>
      <w:r>
        <w:rPr>
          <w:sz w:val="28"/>
          <w:szCs w:val="28"/>
          <w:shd w:val="clear" w:color="auto" w:fill="ffffff"/>
          <w:lang w:eastAsia="zh-CN"/>
        </w:rPr>
        <w:t xml:space="preserve">на сумму </w:t>
      </w:r>
      <w:r>
        <w:rPr>
          <w:b/>
          <w:sz w:val="28"/>
          <w:szCs w:val="28"/>
          <w:shd w:val="clear" w:color="auto" w:fill="ffffff"/>
          <w:lang w:eastAsia="zh-CN"/>
        </w:rPr>
        <w:t>9</w:t>
      </w:r>
      <w:r>
        <w:rPr>
          <w:b/>
          <w:sz w:val="28"/>
          <w:szCs w:val="28"/>
          <w:shd w:val="clear" w:color="auto" w:fill="ffffff"/>
          <w:lang w:eastAsia="zh-CN"/>
        </w:rPr>
        <w:t>5,5</w:t>
      </w:r>
      <w:r>
        <w:rPr>
          <w:sz w:val="28"/>
          <w:szCs w:val="28"/>
          <w:shd w:val="clear" w:color="auto" w:fill="ffffff"/>
          <w:lang w:eastAsia="zh-CN"/>
        </w:rPr>
        <w:t xml:space="preserve"> млн рублей.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>Проекты, профинансированные Фондом: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 ООО «БОФФ».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предоставлен на реализацию инвестиционного проекта </w:t>
      </w:r>
      <w:r>
        <w:rPr>
          <w:sz w:val="28"/>
          <w:szCs w:val="28"/>
          <w:shd w:val="clear" w:color="auto" w:fill="ffffff"/>
          <w:lang w:eastAsia="zh-CN"/>
        </w:rPr>
        <w:t xml:space="preserve">«Расширение производства обуви, подошв для обуви» по программе «Приоритет». </w:t>
      </w:r>
      <w:r>
        <w:rPr>
          <w:sz w:val="28"/>
          <w:szCs w:val="28"/>
          <w:lang w:eastAsia="zh-CN"/>
        </w:rPr>
        <w:t xml:space="preserve">Сумма предоставленного займа Фондом </w:t>
      </w:r>
      <w:r>
        <w:rPr>
          <w:sz w:val="28"/>
          <w:szCs w:val="28"/>
          <w:shd w:val="clear" w:color="auto" w:fill="ffffff"/>
          <w:lang w:eastAsia="zh-CN"/>
        </w:rPr>
        <w:t xml:space="preserve">– </w:t>
      </w:r>
      <w:r>
        <w:rPr>
          <w:b/>
          <w:sz w:val="28"/>
          <w:szCs w:val="28"/>
          <w:shd w:val="clear" w:color="auto" w:fill="ffffff"/>
          <w:lang w:eastAsia="zh-CN"/>
        </w:rPr>
        <w:t xml:space="preserve">20,0 </w:t>
      </w:r>
      <w:r>
        <w:rPr>
          <w:sz w:val="28"/>
          <w:szCs w:val="28"/>
          <w:shd w:val="clear" w:color="auto" w:fill="ffffff"/>
          <w:lang w:eastAsia="zh-CN"/>
        </w:rPr>
        <w:t xml:space="preserve">млн рублей.  </w:t>
      </w:r>
      <w:r>
        <w:rPr>
          <w:sz w:val="28"/>
          <w:szCs w:val="28"/>
          <w:shd w:val="clear" w:color="auto" w:fill="ffffff"/>
          <w:lang w:eastAsia="zh-CN"/>
        </w:rPr>
        <w:br/>
      </w:r>
      <w:r>
        <w:rPr>
          <w:sz w:val="28"/>
          <w:szCs w:val="28"/>
          <w:shd w:val="clear" w:color="auto" w:fill="ffffff"/>
          <w:lang w:eastAsia="zh-CN"/>
        </w:rPr>
        <w:t>Срок реализации проекта – 3 года. Профинансирован 5 июля 2021 года. В рамках проекта планируется дополнительно создать 32</w:t>
      </w:r>
      <w:r>
        <w:rPr>
          <w:b/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shd w:val="clear" w:color="auto" w:fill="ffffff"/>
          <w:lang w:eastAsia="zh-CN"/>
        </w:rPr>
        <w:t xml:space="preserve">рабочих места. 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ООО «ДОФ+».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предоставлен на реализацию инвестиционного проекта </w:t>
      </w:r>
      <w:r>
        <w:rPr>
          <w:sz w:val="28"/>
          <w:szCs w:val="28"/>
          <w:shd w:val="clear" w:color="auto" w:fill="ffffff"/>
          <w:lang w:eastAsia="zh-CN"/>
        </w:rPr>
        <w:t xml:space="preserve">«Расширение производства обуви из кожи» по программе «Приоритет». </w:t>
      </w:r>
      <w:r>
        <w:rPr>
          <w:sz w:val="28"/>
          <w:szCs w:val="28"/>
          <w:lang w:eastAsia="zh-CN"/>
        </w:rPr>
        <w:t>Сумма предоставленного займа Фондом</w:t>
      </w:r>
      <w:r>
        <w:rPr>
          <w:sz w:val="28"/>
          <w:szCs w:val="28"/>
          <w:shd w:val="clear" w:color="auto" w:fill="ffffff"/>
          <w:lang w:eastAsia="zh-CN"/>
        </w:rPr>
        <w:t xml:space="preserve"> – </w:t>
      </w:r>
      <w:r>
        <w:rPr>
          <w:b/>
          <w:sz w:val="28"/>
          <w:szCs w:val="28"/>
          <w:shd w:val="clear" w:color="auto" w:fill="ffffff"/>
          <w:lang w:eastAsia="zh-CN"/>
        </w:rPr>
        <w:t xml:space="preserve">20,0 </w:t>
      </w:r>
      <w:r>
        <w:rPr>
          <w:sz w:val="28"/>
          <w:szCs w:val="28"/>
          <w:shd w:val="clear" w:color="auto" w:fill="ffffff"/>
          <w:lang w:eastAsia="zh-CN"/>
        </w:rPr>
        <w:t xml:space="preserve">млн рублей. Срок реализации проекта – </w:t>
      </w:r>
      <w:r>
        <w:rPr>
          <w:sz w:val="28"/>
          <w:szCs w:val="28"/>
          <w:shd w:val="clear" w:color="auto" w:fill="ffffff"/>
          <w:lang w:eastAsia="zh-CN"/>
        </w:rPr>
        <w:t xml:space="preserve">                  </w:t>
      </w:r>
      <w:r>
        <w:rPr>
          <w:sz w:val="28"/>
          <w:szCs w:val="28"/>
          <w:shd w:val="clear" w:color="auto" w:fill="ffffff"/>
          <w:lang w:eastAsia="zh-CN"/>
        </w:rPr>
        <w:t>3 года. Профинансирован 1 июля 2021 года. В рамках проекта планируется дополнительно создать 30</w:t>
      </w:r>
      <w:r>
        <w:rPr>
          <w:b/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shd w:val="clear" w:color="auto" w:fill="ffffff"/>
          <w:lang w:eastAsia="zh-CN"/>
        </w:rPr>
        <w:t xml:space="preserve">рабочих мест. 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ООО «АРИС».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предоставлен по </w:t>
      </w:r>
      <w:r>
        <w:rPr>
          <w:sz w:val="28"/>
          <w:szCs w:val="28"/>
          <w:shd w:val="clear" w:color="auto" w:fill="ffffff"/>
          <w:lang w:eastAsia="zh-CN"/>
        </w:rPr>
        <w:t xml:space="preserve">программе «Оборотный капитал» </w:t>
      </w:r>
      <w:r>
        <w:rPr>
          <w:sz w:val="28"/>
          <w:szCs w:val="28"/>
          <w:shd w:val="clear" w:color="auto" w:fill="ffffff"/>
          <w:lang w:eastAsia="zh-CN"/>
        </w:rPr>
        <w:br/>
      </w:r>
      <w:r>
        <w:rPr>
          <w:sz w:val="28"/>
          <w:szCs w:val="28"/>
          <w:shd w:val="clear" w:color="auto" w:fill="ffffff"/>
          <w:lang w:eastAsia="zh-CN"/>
        </w:rPr>
        <w:t xml:space="preserve">на закупку сырья и материалов для производства </w:t>
      </w:r>
      <w:r>
        <w:rPr>
          <w:sz w:val="28"/>
          <w:szCs w:val="28"/>
          <w:shd w:val="clear" w:color="auto" w:fill="ffffff"/>
          <w:lang w:eastAsia="zh-CN"/>
        </w:rPr>
        <w:t>вибропресованной</w:t>
      </w:r>
      <w:r>
        <w:rPr>
          <w:sz w:val="28"/>
          <w:szCs w:val="28"/>
          <w:shd w:val="clear" w:color="auto" w:fill="ffffff"/>
          <w:lang w:eastAsia="zh-CN"/>
        </w:rPr>
        <w:t xml:space="preserve"> бетонной продукции полусухого прессования, в том числе производства тротуарной плитки. </w:t>
      </w:r>
      <w:r>
        <w:rPr>
          <w:sz w:val="28"/>
          <w:szCs w:val="28"/>
          <w:lang w:eastAsia="zh-CN"/>
        </w:rPr>
        <w:t>Сумма предоставленного займа Фондом</w:t>
      </w:r>
      <w:r>
        <w:rPr>
          <w:sz w:val="28"/>
          <w:szCs w:val="28"/>
          <w:shd w:val="clear" w:color="auto" w:fill="ffffff"/>
          <w:lang w:eastAsia="zh-CN"/>
        </w:rPr>
        <w:t xml:space="preserve"> – </w:t>
      </w:r>
      <w:r>
        <w:rPr>
          <w:b/>
          <w:sz w:val="28"/>
          <w:szCs w:val="28"/>
          <w:shd w:val="clear" w:color="auto" w:fill="ffffff"/>
          <w:lang w:eastAsia="zh-CN"/>
        </w:rPr>
        <w:t xml:space="preserve">10,0 </w:t>
      </w:r>
      <w:r>
        <w:rPr>
          <w:sz w:val="28"/>
          <w:szCs w:val="28"/>
          <w:shd w:val="clear" w:color="auto" w:fill="ffffff"/>
          <w:lang w:eastAsia="zh-CN"/>
        </w:rPr>
        <w:t xml:space="preserve">млн рублей. </w:t>
      </w:r>
      <w:r>
        <w:rPr>
          <w:sz w:val="28"/>
          <w:szCs w:val="28"/>
          <w:shd w:val="clear" w:color="auto" w:fill="ffffff"/>
          <w:lang w:eastAsia="zh-CN"/>
        </w:rPr>
        <w:t xml:space="preserve">                                   </w:t>
      </w:r>
      <w:r>
        <w:rPr>
          <w:sz w:val="28"/>
          <w:szCs w:val="28"/>
          <w:shd w:val="clear" w:color="auto" w:fill="ffffff"/>
          <w:lang w:eastAsia="zh-CN"/>
        </w:rPr>
        <w:t>Срок реализации проекта – 2 года. Профинансирован 14 июля 2021 года. В рамках проекта планируется дополнительно создать 15</w:t>
      </w:r>
      <w:r>
        <w:rPr>
          <w:b/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shd w:val="clear" w:color="auto" w:fill="ffffff"/>
          <w:lang w:eastAsia="zh-CN"/>
        </w:rPr>
        <w:t xml:space="preserve">рабочих мест. 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ИП </w:t>
      </w:r>
      <w:r>
        <w:rPr>
          <w:b/>
          <w:sz w:val="28"/>
          <w:szCs w:val="28"/>
          <w:shd w:val="clear" w:color="auto" w:fill="ffffff"/>
          <w:lang w:eastAsia="zh-CN"/>
        </w:rPr>
        <w:t>Маллаев</w:t>
      </w:r>
      <w:r>
        <w:rPr>
          <w:b/>
          <w:sz w:val="28"/>
          <w:szCs w:val="28"/>
          <w:shd w:val="clear" w:color="auto" w:fill="ffffff"/>
          <w:lang w:eastAsia="zh-CN"/>
        </w:rPr>
        <w:t xml:space="preserve"> Рамазан </w:t>
      </w:r>
      <w:r>
        <w:rPr>
          <w:b/>
          <w:sz w:val="28"/>
          <w:szCs w:val="28"/>
          <w:shd w:val="clear" w:color="auto" w:fill="ffffff"/>
          <w:lang w:eastAsia="zh-CN"/>
        </w:rPr>
        <w:t>Мусаевич</w:t>
      </w:r>
      <w:r>
        <w:rPr>
          <w:b/>
          <w:sz w:val="28"/>
          <w:szCs w:val="28"/>
          <w:shd w:val="clear" w:color="auto" w:fill="ffffff"/>
          <w:lang w:eastAsia="zh-CN"/>
        </w:rPr>
        <w:t xml:space="preserve">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предоставлен по </w:t>
      </w:r>
      <w:r>
        <w:rPr>
          <w:sz w:val="28"/>
          <w:szCs w:val="28"/>
          <w:shd w:val="clear" w:color="auto" w:fill="ffffff"/>
          <w:lang w:eastAsia="zh-CN"/>
        </w:rPr>
        <w:t xml:space="preserve">программе «Оборотный капитал» на закупку сырья и материалов для производства обуви. </w:t>
      </w:r>
      <w:r>
        <w:rPr>
          <w:sz w:val="28"/>
          <w:szCs w:val="28"/>
          <w:lang w:eastAsia="zh-CN"/>
        </w:rPr>
        <w:t>Сумма предоставленного займа Фондом</w:t>
      </w:r>
      <w:r>
        <w:rPr>
          <w:sz w:val="28"/>
          <w:szCs w:val="28"/>
          <w:shd w:val="clear" w:color="auto" w:fill="ffffff"/>
          <w:lang w:eastAsia="zh-CN"/>
        </w:rPr>
        <w:t xml:space="preserve"> – </w:t>
      </w:r>
      <w:r>
        <w:rPr>
          <w:b/>
          <w:sz w:val="28"/>
          <w:szCs w:val="28"/>
          <w:shd w:val="clear" w:color="auto" w:fill="ffffff"/>
          <w:lang w:eastAsia="zh-CN"/>
        </w:rPr>
        <w:t xml:space="preserve">10,0 </w:t>
      </w:r>
      <w:r>
        <w:rPr>
          <w:sz w:val="28"/>
          <w:szCs w:val="28"/>
          <w:shd w:val="clear" w:color="auto" w:fill="ffffff"/>
          <w:lang w:eastAsia="zh-CN"/>
        </w:rPr>
        <w:t>млн рублей</w:t>
      </w:r>
      <w:r>
        <w:rPr>
          <w:b/>
          <w:sz w:val="28"/>
          <w:szCs w:val="28"/>
          <w:shd w:val="clear" w:color="auto" w:fill="ffffff"/>
          <w:lang w:eastAsia="zh-CN"/>
        </w:rPr>
        <w:t>.</w:t>
      </w:r>
      <w:r>
        <w:rPr>
          <w:sz w:val="28"/>
          <w:szCs w:val="28"/>
          <w:shd w:val="clear" w:color="auto" w:fill="ffffff"/>
          <w:lang w:eastAsia="zh-CN"/>
        </w:rPr>
        <w:t xml:space="preserve"> Срок реализации проекта – 2 года. Профинансирован 11 ноября 2021 года. В рамках проекта планируется дополнительно создать 15 рабочих мест. 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>ООО «</w:t>
      </w:r>
      <w:r>
        <w:rPr>
          <w:b/>
          <w:sz w:val="28"/>
          <w:szCs w:val="28"/>
          <w:shd w:val="clear" w:color="auto" w:fill="ffffff"/>
          <w:lang w:eastAsia="zh-CN"/>
        </w:rPr>
        <w:t>Стеклопроект</w:t>
      </w:r>
      <w:r>
        <w:rPr>
          <w:b/>
          <w:sz w:val="28"/>
          <w:szCs w:val="28"/>
          <w:shd w:val="clear" w:color="auto" w:fill="ffffff"/>
          <w:lang w:eastAsia="zh-CN"/>
        </w:rPr>
        <w:t xml:space="preserve">».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предоставлен по </w:t>
      </w:r>
      <w:r>
        <w:rPr>
          <w:sz w:val="28"/>
          <w:szCs w:val="28"/>
          <w:shd w:val="clear" w:color="auto" w:fill="ffffff"/>
          <w:lang w:eastAsia="zh-CN"/>
        </w:rPr>
        <w:t xml:space="preserve">программе «Оборотный капитал» на закупку сырья и материалов для производства закаленного стекла                           и стеклопакетов. Сумма предоставляемого займа </w:t>
      </w:r>
      <w:r>
        <w:rPr>
          <w:sz w:val="28"/>
          <w:szCs w:val="28"/>
          <w:lang w:eastAsia="zh-CN"/>
        </w:rPr>
        <w:t>Фондом</w:t>
      </w:r>
      <w:r>
        <w:rPr>
          <w:sz w:val="28"/>
          <w:szCs w:val="28"/>
          <w:shd w:val="clear" w:color="auto" w:fill="ffffff"/>
          <w:lang w:eastAsia="zh-CN"/>
        </w:rPr>
        <w:t xml:space="preserve"> – </w:t>
      </w:r>
      <w:r>
        <w:rPr>
          <w:b/>
          <w:sz w:val="28"/>
          <w:szCs w:val="28"/>
          <w:shd w:val="clear" w:color="auto" w:fill="ffffff"/>
          <w:lang w:eastAsia="zh-CN"/>
        </w:rPr>
        <w:t xml:space="preserve">10,0 </w:t>
      </w:r>
      <w:r>
        <w:rPr>
          <w:sz w:val="28"/>
          <w:szCs w:val="28"/>
          <w:shd w:val="clear" w:color="auto" w:fill="ffffff"/>
          <w:lang w:eastAsia="zh-CN"/>
        </w:rPr>
        <w:t xml:space="preserve">млн рублей. </w:t>
      </w:r>
      <w:r>
        <w:rPr>
          <w:sz w:val="28"/>
          <w:szCs w:val="28"/>
          <w:shd w:val="clear" w:color="auto" w:fill="ffffff"/>
          <w:lang w:eastAsia="zh-CN"/>
        </w:rPr>
        <w:t xml:space="preserve">                 </w:t>
      </w:r>
      <w:r>
        <w:rPr>
          <w:sz w:val="28"/>
          <w:szCs w:val="28"/>
          <w:shd w:val="clear" w:color="auto" w:fill="ffffff"/>
          <w:lang w:eastAsia="zh-CN"/>
        </w:rPr>
        <w:t xml:space="preserve">Срок реализации проекта – 2 года. Профинансирован 6 декабря 2021 года. В рамках проекта планируется дополнительно создать 10 рабочих мест. 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ИП Мирзоев Марат </w:t>
      </w:r>
      <w:r>
        <w:rPr>
          <w:b/>
          <w:sz w:val="28"/>
          <w:szCs w:val="28"/>
          <w:shd w:val="clear" w:color="auto" w:fill="ffffff"/>
          <w:lang w:eastAsia="zh-CN"/>
        </w:rPr>
        <w:t>Энверович</w:t>
      </w:r>
      <w:r>
        <w:rPr>
          <w:b/>
          <w:sz w:val="28"/>
          <w:szCs w:val="28"/>
          <w:shd w:val="clear" w:color="auto" w:fill="ffffff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предоставлен на реализацию инвестиционного проекта </w:t>
      </w:r>
      <w:r>
        <w:rPr>
          <w:sz w:val="28"/>
          <w:szCs w:val="28"/>
          <w:shd w:val="clear" w:color="auto" w:fill="ffffff"/>
          <w:lang w:eastAsia="zh-CN"/>
        </w:rPr>
        <w:t xml:space="preserve">«Организация производства подошвы для обуви» </w:t>
      </w:r>
      <w:r>
        <w:rPr>
          <w:sz w:val="28"/>
          <w:szCs w:val="28"/>
          <w:shd w:val="clear" w:color="auto" w:fill="ffffff"/>
          <w:lang w:eastAsia="zh-CN"/>
        </w:rPr>
        <w:br/>
      </w:r>
      <w:r>
        <w:rPr>
          <w:sz w:val="28"/>
          <w:szCs w:val="28"/>
          <w:shd w:val="clear" w:color="auto" w:fill="ffffff"/>
          <w:lang w:eastAsia="zh-CN"/>
        </w:rPr>
        <w:t xml:space="preserve">по программе «Приоритет». Сумма предоставляемого займа </w:t>
      </w:r>
      <w:r>
        <w:rPr>
          <w:sz w:val="28"/>
          <w:szCs w:val="28"/>
          <w:lang w:eastAsia="zh-CN"/>
        </w:rPr>
        <w:t>Фондом</w:t>
      </w:r>
      <w:r>
        <w:rPr>
          <w:sz w:val="28"/>
          <w:szCs w:val="28"/>
          <w:shd w:val="clear" w:color="auto" w:fill="ffffff"/>
          <w:lang w:eastAsia="zh-CN"/>
        </w:rPr>
        <w:t xml:space="preserve"> – </w:t>
      </w:r>
      <w:r>
        <w:rPr>
          <w:sz w:val="28"/>
          <w:szCs w:val="28"/>
          <w:shd w:val="clear" w:color="auto" w:fill="ffffff"/>
          <w:lang w:eastAsia="zh-CN"/>
        </w:rPr>
        <w:br/>
      </w:r>
      <w:r>
        <w:rPr>
          <w:b/>
          <w:sz w:val="28"/>
          <w:szCs w:val="28"/>
          <w:shd w:val="clear" w:color="auto" w:fill="ffffff"/>
          <w:lang w:eastAsia="zh-CN"/>
        </w:rPr>
        <w:t>15,5 млн рублей</w:t>
      </w:r>
      <w:r>
        <w:rPr>
          <w:sz w:val="28"/>
          <w:szCs w:val="28"/>
          <w:shd w:val="clear" w:color="auto" w:fill="ffffff"/>
          <w:lang w:eastAsia="zh-CN"/>
        </w:rPr>
        <w:t>. Срок реализации проекта – 3 года. Профинансирован                                      17 декабря 2021 года. В рамках проекта планируется дополнительно создать                            15 рабочих мест. Средства займа направляются на приобретение оборудования                                     для производства подошв для обуви.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 АО «</w:t>
      </w:r>
      <w:r>
        <w:rPr>
          <w:b/>
          <w:sz w:val="28"/>
          <w:szCs w:val="28"/>
          <w:shd w:val="clear" w:color="auto" w:fill="ffffff"/>
          <w:lang w:eastAsia="zh-CN"/>
        </w:rPr>
        <w:t>Дагэлектроавтомат</w:t>
      </w:r>
      <w:r>
        <w:rPr>
          <w:b/>
          <w:sz w:val="28"/>
          <w:szCs w:val="28"/>
          <w:shd w:val="clear" w:color="auto" w:fill="ffffff"/>
          <w:lang w:eastAsia="zh-CN"/>
        </w:rPr>
        <w:t xml:space="preserve">».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предоставляется по </w:t>
      </w:r>
      <w:r>
        <w:rPr>
          <w:sz w:val="28"/>
          <w:szCs w:val="28"/>
          <w:shd w:val="clear" w:color="auto" w:fill="ffffff"/>
          <w:lang w:eastAsia="zh-CN"/>
        </w:rPr>
        <w:t xml:space="preserve">программе «Оборотный капитал» на закупку сырья и материалов для производства </w:t>
      </w:r>
      <w:r>
        <w:rPr>
          <w:sz w:val="28"/>
          <w:szCs w:val="28"/>
          <w:shd w:val="clear" w:color="auto" w:fill="ffffff"/>
          <w:lang w:eastAsia="zh-CN"/>
        </w:rPr>
        <w:t xml:space="preserve">низковольтной коммутационной аппаратуры. Планируемая к предоставлению </w:t>
      </w:r>
      <w:r>
        <w:rPr>
          <w:sz w:val="28"/>
          <w:szCs w:val="28"/>
          <w:lang w:eastAsia="zh-CN"/>
        </w:rPr>
        <w:t>Фондом</w:t>
      </w:r>
      <w:r>
        <w:rPr>
          <w:sz w:val="28"/>
          <w:szCs w:val="28"/>
          <w:shd w:val="clear" w:color="auto" w:fill="ffffff"/>
          <w:lang w:eastAsia="zh-CN"/>
        </w:rPr>
        <w:t xml:space="preserve"> сумма займа – </w:t>
      </w:r>
      <w:r>
        <w:rPr>
          <w:b/>
          <w:sz w:val="28"/>
          <w:szCs w:val="28"/>
          <w:shd w:val="clear" w:color="auto" w:fill="ffffff"/>
          <w:lang w:eastAsia="zh-CN"/>
        </w:rPr>
        <w:t xml:space="preserve">10,0 </w:t>
      </w:r>
      <w:r>
        <w:rPr>
          <w:sz w:val="28"/>
          <w:szCs w:val="28"/>
          <w:shd w:val="clear" w:color="auto" w:fill="ffffff"/>
          <w:lang w:eastAsia="zh-CN"/>
        </w:rPr>
        <w:t>млн рублей. Срок реализации проекта – 2 года.                               В данный момент находится на этапе выдачи. Профинансирован 30 декабря                        2021 года.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zh-CN"/>
        </w:rPr>
        <w:t>–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На мероприятие</w:t>
      </w:r>
      <w:r>
        <w:rPr>
          <w:spacing w:val="-4"/>
          <w:sz w:val="28"/>
        </w:rPr>
        <w:t xml:space="preserve"> </w:t>
      </w:r>
      <w:r>
        <w:rPr>
          <w:rFonts w:eastAsia="Calibri"/>
          <w:sz w:val="28"/>
          <w:szCs w:val="28"/>
          <w:lang w:bidi="ru-RU"/>
        </w:rPr>
        <w:t>«С</w:t>
      </w:r>
      <w:r>
        <w:rPr>
          <w:rFonts w:eastAsia="Calibri"/>
          <w:sz w:val="28"/>
          <w:szCs w:val="28"/>
        </w:rPr>
        <w:t>убсидии подведомственным п</w:t>
      </w:r>
      <w:r>
        <w:rPr>
          <w:rFonts w:eastAsia="Calibri"/>
          <w:sz w:val="28"/>
          <w:szCs w:val="28"/>
          <w:lang w:bidi="ru-RU"/>
        </w:rPr>
        <w:t xml:space="preserve">редприятиям </w:t>
      </w:r>
      <w:r>
        <w:rPr>
          <w:rFonts w:eastAsia="Calibri"/>
          <w:sz w:val="28"/>
          <w:szCs w:val="28"/>
          <w:lang w:bidi="ru-RU"/>
        </w:rPr>
        <w:t xml:space="preserve">                                          </w:t>
      </w:r>
      <w:r>
        <w:rPr>
          <w:rFonts w:eastAsia="Calibri"/>
          <w:sz w:val="28"/>
          <w:szCs w:val="28"/>
          <w:lang w:bidi="ru-RU"/>
        </w:rPr>
        <w:t>и организациям</w:t>
      </w:r>
      <w:r>
        <w:rPr>
          <w:rFonts w:eastAsia="Calibri"/>
          <w:sz w:val="28"/>
          <w:szCs w:val="28"/>
          <w:lang w:bidi="ru-RU"/>
        </w:rPr>
        <w:t xml:space="preserve"> </w:t>
      </w:r>
      <w:r>
        <w:rPr>
          <w:rFonts w:eastAsia="Calibri"/>
          <w:sz w:val="28"/>
          <w:szCs w:val="28"/>
          <w:lang w:bidi="ru-RU"/>
        </w:rPr>
        <w:t>на возмещение произведенных затрат на содержание, обслуживание</w:t>
      </w:r>
      <w:r>
        <w:rPr>
          <w:rFonts w:eastAsia="Calibri"/>
          <w:sz w:val="28"/>
          <w:szCs w:val="28"/>
          <w:lang w:bidi="ru-RU"/>
        </w:rPr>
        <w:t xml:space="preserve"> </w:t>
      </w:r>
      <w:r>
        <w:rPr>
          <w:rFonts w:eastAsia="Calibri"/>
          <w:sz w:val="28"/>
          <w:szCs w:val="28"/>
          <w:lang w:bidi="ru-RU"/>
        </w:rPr>
        <w:t>и эксплуатацию инфраструктурных объектов, принадлежащих Р</w:t>
      </w:r>
      <w:r>
        <w:rPr>
          <w:rFonts w:eastAsia="Calibri"/>
          <w:sz w:val="28"/>
          <w:szCs w:val="28"/>
          <w:lang w:bidi="ru-RU"/>
        </w:rPr>
        <w:t xml:space="preserve">еспублике </w:t>
      </w:r>
      <w:r>
        <w:rPr>
          <w:rFonts w:eastAsia="Calibri"/>
          <w:sz w:val="28"/>
          <w:szCs w:val="28"/>
          <w:lang w:bidi="ru-RU"/>
        </w:rPr>
        <w:t>Д</w:t>
      </w:r>
      <w:r>
        <w:rPr>
          <w:rFonts w:eastAsia="Calibri"/>
          <w:sz w:val="28"/>
          <w:szCs w:val="28"/>
          <w:lang w:bidi="ru-RU"/>
        </w:rPr>
        <w:t>агестан</w:t>
      </w:r>
      <w:r>
        <w:rPr>
          <w:rFonts w:eastAsia="Calibri"/>
          <w:sz w:val="28"/>
          <w:szCs w:val="28"/>
          <w:lang w:bidi="ru-RU"/>
        </w:rPr>
        <w:t xml:space="preserve">» </w:t>
      </w:r>
      <w:r>
        <w:rPr>
          <w:spacing w:val="-4"/>
          <w:sz w:val="28"/>
        </w:rPr>
        <w:t>предусмотрены средства</w:t>
      </w:r>
      <w:r>
        <w:rPr>
          <w:rFonts w:eastAsia="Calibri"/>
          <w:sz w:val="28"/>
          <w:szCs w:val="28"/>
          <w:lang w:bidi="ru-RU"/>
        </w:rPr>
        <w:t xml:space="preserve"> в объеме</w:t>
      </w:r>
      <w:r>
        <w:rPr>
          <w:rFonts w:eastAsia="Calibri"/>
          <w:sz w:val="28"/>
          <w:szCs w:val="28"/>
          <w:lang w:bidi="ru-RU"/>
        </w:rPr>
        <w:t xml:space="preserve"> </w:t>
      </w:r>
      <w:r>
        <w:rPr>
          <w:rFonts w:eastAsia="Calibri"/>
          <w:b/>
          <w:sz w:val="28"/>
          <w:szCs w:val="28"/>
          <w:lang w:bidi="ru-RU"/>
        </w:rPr>
        <w:t xml:space="preserve">54,389 </w:t>
      </w:r>
      <w:r>
        <w:rPr>
          <w:rFonts w:eastAsia="Calibri"/>
          <w:sz w:val="28"/>
          <w:szCs w:val="28"/>
          <w:lang w:bidi="ru-RU"/>
        </w:rPr>
        <w:t>млн</w:t>
      </w:r>
      <w:r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28"/>
          <w:lang w:bidi="ru-RU"/>
        </w:rPr>
        <w:t xml:space="preserve"> против плановых </w:t>
      </w:r>
      <w:r>
        <w:rPr>
          <w:b/>
          <w:spacing w:val="-4"/>
          <w:sz w:val="28"/>
        </w:rPr>
        <w:t xml:space="preserve">54,876 </w:t>
      </w:r>
      <w:r>
        <w:rPr>
          <w:spacing w:val="-4"/>
          <w:sz w:val="28"/>
        </w:rPr>
        <w:t>млн</w:t>
      </w:r>
      <w:r>
        <w:rPr>
          <w:rFonts w:eastAsia="Calibri"/>
          <w:sz w:val="28"/>
          <w:szCs w:val="28"/>
        </w:rPr>
        <w:t xml:space="preserve"> рублей. </w:t>
      </w:r>
      <w:r>
        <w:rPr>
          <w:spacing w:val="-4"/>
          <w:sz w:val="28"/>
        </w:rPr>
        <w:t xml:space="preserve">Экономия в объеме </w:t>
      </w:r>
      <w:r>
        <w:rPr>
          <w:b/>
          <w:sz w:val="28"/>
          <w:szCs w:val="28"/>
        </w:rPr>
        <w:t xml:space="preserve">0,4 </w:t>
      </w:r>
      <w:r>
        <w:rPr>
          <w:sz w:val="28"/>
          <w:szCs w:val="28"/>
        </w:rPr>
        <w:t>млн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возвращена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республиканский бюджет.</w:t>
      </w:r>
    </w:p>
    <w:p>
      <w:pPr>
        <w:pStyle w:val="style0"/>
        <w:ind w:firstLine="567"/>
        <w:jc w:val="both"/>
        <w:rPr>
          <w:sz w:val="28"/>
          <w:szCs w:val="28"/>
        </w:rPr>
      </w:pP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Целевые задачи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ряда </w:t>
      </w:r>
      <w:r>
        <w:rPr>
          <w:rFonts w:eastAsia="Calibri"/>
          <w:sz w:val="28"/>
          <w:szCs w:val="28"/>
        </w:rPr>
        <w:t>мероприяти</w:t>
      </w:r>
      <w:r>
        <w:rPr>
          <w:rFonts w:eastAsia="Calibri"/>
          <w:sz w:val="28"/>
          <w:szCs w:val="28"/>
        </w:rPr>
        <w:t xml:space="preserve">й, финансирование которых </w:t>
      </w:r>
      <w:r>
        <w:rPr>
          <w:rFonts w:eastAsia="Calibri"/>
          <w:sz w:val="28"/>
          <w:szCs w:val="28"/>
        </w:rPr>
        <w:t xml:space="preserve">                                          </w:t>
      </w:r>
      <w:r>
        <w:rPr>
          <w:rFonts w:eastAsia="Calibri"/>
          <w:sz w:val="28"/>
          <w:szCs w:val="28"/>
        </w:rPr>
        <w:t>из республиканского бюджета не предусмотрено,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выполнены</w:t>
      </w:r>
      <w:r>
        <w:rPr>
          <w:rFonts w:eastAsia="Calibri"/>
          <w:sz w:val="28"/>
          <w:szCs w:val="28"/>
        </w:rPr>
        <w:t xml:space="preserve"> за счет привлечения внебюджетных </w:t>
      </w:r>
      <w:r>
        <w:rPr>
          <w:rFonts w:eastAsia="Calibri"/>
          <w:sz w:val="28"/>
          <w:szCs w:val="28"/>
        </w:rPr>
        <w:t>средств</w:t>
      </w:r>
      <w:r>
        <w:rPr>
          <w:rFonts w:eastAsia="Calibri"/>
          <w:sz w:val="28"/>
          <w:szCs w:val="28"/>
        </w:rPr>
        <w:t xml:space="preserve"> (денежных ресурсов) предприятий</w:t>
      </w:r>
      <w:r>
        <w:rPr>
          <w:rFonts w:eastAsia="Calibri"/>
          <w:sz w:val="28"/>
          <w:szCs w:val="28"/>
        </w:rPr>
        <w:t xml:space="preserve">: 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мероприятие </w:t>
      </w:r>
      <w:r>
        <w:rPr>
          <w:rFonts w:eastAsia="Calibri"/>
          <w:sz w:val="28"/>
          <w:szCs w:val="28"/>
        </w:rPr>
        <w:t xml:space="preserve">2.3 (план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11,34 млн рублей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факт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19,81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млн рублей)</w:t>
      </w:r>
      <w:r>
        <w:rPr>
          <w:rFonts w:eastAsia="Calibri"/>
          <w:sz w:val="28"/>
          <w:szCs w:val="28"/>
        </w:rPr>
        <w:t>,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мероприятие </w:t>
      </w: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5 </w:t>
      </w:r>
      <w:r>
        <w:rPr>
          <w:rFonts w:eastAsia="Calibri"/>
          <w:sz w:val="28"/>
          <w:szCs w:val="28"/>
        </w:rPr>
        <w:t>(план 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3,0 млн рублей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факт – 3,19 млн рублей)</w:t>
      </w:r>
      <w:r>
        <w:rPr>
          <w:rFonts w:eastAsia="Calibri"/>
          <w:sz w:val="28"/>
          <w:szCs w:val="28"/>
        </w:rPr>
        <w:t>,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мероприятие </w:t>
      </w: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6 </w:t>
      </w:r>
      <w:r>
        <w:rPr>
          <w:rFonts w:eastAsia="Calibri"/>
          <w:sz w:val="28"/>
          <w:szCs w:val="28"/>
        </w:rPr>
        <w:t>(план –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2,0 млн рублей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факт – 4,5 млн рублей)</w:t>
      </w:r>
      <w:r>
        <w:rPr>
          <w:rFonts w:eastAsia="Calibri"/>
          <w:sz w:val="28"/>
          <w:szCs w:val="28"/>
        </w:rPr>
        <w:t>,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мероприятие </w:t>
      </w:r>
      <w:r>
        <w:rPr>
          <w:rFonts w:eastAsia="Calibri"/>
          <w:sz w:val="28"/>
          <w:szCs w:val="28"/>
        </w:rPr>
        <w:t>2.12</w:t>
      </w:r>
      <w:r>
        <w:rPr>
          <w:rFonts w:eastAsia="Calibri"/>
          <w:sz w:val="28"/>
          <w:szCs w:val="28"/>
        </w:rPr>
        <w:t xml:space="preserve"> (план 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 млн рублей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факт – 5,20 млн рублей)</w:t>
      </w:r>
      <w:r>
        <w:rPr>
          <w:rFonts w:eastAsia="Calibri"/>
          <w:sz w:val="28"/>
          <w:szCs w:val="28"/>
        </w:rPr>
        <w:t>.</w:t>
      </w:r>
    </w:p>
    <w:p>
      <w:pPr>
        <w:pStyle w:val="style0"/>
        <w:spacing w:lineRule="auto" w:line="276"/>
        <w:jc w:val="both"/>
        <w:rPr>
          <w:rFonts w:eastAsia="Calibri"/>
          <w:sz w:val="28"/>
          <w:szCs w:val="28"/>
          <w:highlight w:val="yellow"/>
        </w:rPr>
      </w:pPr>
    </w:p>
    <w:p>
      <w:pPr>
        <w:pStyle w:val="style0"/>
        <w:tabs>
          <w:tab w:val="left" w:leader="none" w:pos="851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Таким образом</w:t>
      </w:r>
      <w:r>
        <w:rPr>
          <w:sz w:val="28"/>
          <w:szCs w:val="28"/>
        </w:rPr>
        <w:t xml:space="preserve"> профинансировано по подпрограмме </w:t>
      </w:r>
      <w:r>
        <w:rPr>
          <w:rFonts w:eastAsia="Calibri"/>
          <w:sz w:val="28"/>
          <w:szCs w:val="28"/>
        </w:rPr>
        <w:t xml:space="preserve">«Развитие промышленной инфраструктуры и инфраструктуры поддержки деятельности </w:t>
      </w:r>
      <w:r>
        <w:rPr>
          <w:rFonts w:eastAsia="Calibri"/>
          <w:sz w:val="28"/>
          <w:szCs w:val="28"/>
        </w:rPr>
        <w:t xml:space="preserve">                           </w:t>
      </w:r>
      <w:r>
        <w:rPr>
          <w:rFonts w:eastAsia="Calibri"/>
          <w:sz w:val="28"/>
          <w:szCs w:val="28"/>
        </w:rPr>
        <w:t>в сфере промышленности»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в объеме </w:t>
      </w:r>
      <w:r>
        <w:rPr>
          <w:rFonts w:eastAsia="Calibri"/>
          <w:b/>
          <w:sz w:val="28"/>
          <w:szCs w:val="18"/>
        </w:rPr>
        <w:t>104,876</w:t>
      </w:r>
      <w:r>
        <w:rPr>
          <w:rFonts w:eastAsia="Calibri"/>
          <w:sz w:val="28"/>
          <w:szCs w:val="18"/>
        </w:rPr>
        <w:t xml:space="preserve"> млн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>
        <w:rPr>
          <w:rFonts w:eastAsia="Calibri"/>
          <w:b/>
          <w:sz w:val="28"/>
          <w:szCs w:val="18"/>
        </w:rPr>
        <w:t>50,0</w:t>
      </w:r>
      <w:r>
        <w:rPr>
          <w:rFonts w:eastAsia="Calibri"/>
          <w:sz w:val="28"/>
          <w:szCs w:val="18"/>
        </w:rPr>
        <w:t xml:space="preserve"> млн</w:t>
      </w:r>
      <w:r>
        <w:rPr>
          <w:rFonts w:eastAsia="Calibri"/>
          <w:sz w:val="28"/>
          <w:szCs w:val="28"/>
        </w:rPr>
        <w:t xml:space="preserve"> рублей – на финансовое обеспечение ФРП</w:t>
      </w:r>
      <w:r>
        <w:rPr>
          <w:rFonts w:eastAsia="Calibri"/>
          <w:sz w:val="28"/>
          <w:szCs w:val="28"/>
        </w:rPr>
        <w:t xml:space="preserve"> РД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>54,876</w:t>
      </w:r>
      <w:r>
        <w:rPr>
          <w:rFonts w:eastAsia="Calibri"/>
          <w:sz w:val="28"/>
          <w:szCs w:val="28"/>
        </w:rPr>
        <w:t xml:space="preserve"> млн рублей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на выделение субсидии </w:t>
      </w:r>
      <w:r>
        <w:rPr>
          <w:rFonts w:eastAsia="Calibri"/>
          <w:sz w:val="28"/>
          <w:szCs w:val="28"/>
        </w:rPr>
        <w:t xml:space="preserve">юридическим лицам </w:t>
      </w:r>
      <w:r>
        <w:rPr>
          <w:rFonts w:eastAsia="Calibri"/>
          <w:sz w:val="28"/>
          <w:szCs w:val="28"/>
        </w:rPr>
        <w:t xml:space="preserve">подведомственным </w:t>
      </w:r>
      <w:r>
        <w:rPr>
          <w:rFonts w:eastAsia="Calibri"/>
          <w:sz w:val="28"/>
          <w:szCs w:val="28"/>
        </w:rPr>
        <w:t>Минпромторгу</w:t>
      </w:r>
      <w:r>
        <w:rPr>
          <w:rFonts w:eastAsia="Calibri"/>
          <w:sz w:val="28"/>
          <w:szCs w:val="28"/>
        </w:rPr>
        <w:t xml:space="preserve"> РД</w:t>
      </w:r>
      <w:r>
        <w:rPr>
          <w:rFonts w:eastAsia="Calibri"/>
          <w:sz w:val="28"/>
          <w:szCs w:val="28"/>
        </w:rPr>
        <w:t xml:space="preserve">). </w:t>
      </w:r>
      <w:r>
        <w:rPr>
          <w:rFonts w:eastAsia="Calibri"/>
          <w:sz w:val="28"/>
          <w:szCs w:val="28"/>
        </w:rPr>
        <w:t xml:space="preserve">                         </w:t>
      </w:r>
      <w:r>
        <w:rPr>
          <w:rFonts w:eastAsia="Calibri"/>
          <w:sz w:val="28"/>
          <w:szCs w:val="28"/>
        </w:rPr>
        <w:t xml:space="preserve">Освоено </w:t>
      </w:r>
      <w:r>
        <w:rPr>
          <w:rFonts w:eastAsia="Calibri"/>
          <w:b/>
          <w:sz w:val="28"/>
          <w:szCs w:val="28"/>
        </w:rPr>
        <w:t>104,389</w:t>
      </w:r>
      <w:r>
        <w:rPr>
          <w:rFonts w:eastAsia="Calibri"/>
          <w:sz w:val="28"/>
          <w:szCs w:val="28"/>
        </w:rPr>
        <w:t xml:space="preserve"> млн рублей </w:t>
      </w:r>
      <w:r>
        <w:rPr>
          <w:sz w:val="28"/>
          <w:szCs w:val="28"/>
        </w:rPr>
        <w:t>(</w:t>
      </w:r>
      <w:r>
        <w:rPr>
          <w:rFonts w:eastAsia="Calibri"/>
          <w:b/>
          <w:sz w:val="28"/>
          <w:szCs w:val="18"/>
        </w:rPr>
        <w:t>50,0</w:t>
      </w:r>
      <w:r>
        <w:rPr>
          <w:rFonts w:eastAsia="Calibri"/>
          <w:sz w:val="28"/>
          <w:szCs w:val="18"/>
        </w:rPr>
        <w:t xml:space="preserve"> млн</w:t>
      </w:r>
      <w:r>
        <w:rPr>
          <w:rFonts w:eastAsia="Calibri"/>
          <w:sz w:val="28"/>
          <w:szCs w:val="28"/>
        </w:rPr>
        <w:t xml:space="preserve"> рублей –</w:t>
      </w:r>
      <w:r>
        <w:rPr>
          <w:rFonts w:eastAsia="Calibri"/>
          <w:sz w:val="28"/>
          <w:szCs w:val="28"/>
        </w:rPr>
        <w:t xml:space="preserve"> на финансовое обеспечение ФРП</w:t>
      </w:r>
      <w:r>
        <w:rPr>
          <w:rFonts w:eastAsia="Calibri"/>
          <w:sz w:val="28"/>
          <w:szCs w:val="28"/>
        </w:rPr>
        <w:t xml:space="preserve"> РД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>54,389</w:t>
      </w:r>
      <w:r>
        <w:rPr>
          <w:rFonts w:eastAsia="Calibri"/>
          <w:sz w:val="28"/>
          <w:szCs w:val="28"/>
        </w:rPr>
        <w:t xml:space="preserve"> млн рублей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на выделение субсидии </w:t>
      </w:r>
      <w:r>
        <w:rPr>
          <w:rFonts w:eastAsia="Calibri"/>
          <w:sz w:val="28"/>
          <w:szCs w:val="28"/>
        </w:rPr>
        <w:t xml:space="preserve">юридическим лицам </w:t>
      </w:r>
      <w:r>
        <w:rPr>
          <w:rFonts w:eastAsia="Calibri"/>
          <w:sz w:val="28"/>
          <w:szCs w:val="28"/>
        </w:rPr>
        <w:t xml:space="preserve">подведомственным </w:t>
      </w:r>
      <w:r>
        <w:rPr>
          <w:rFonts w:eastAsia="Calibri"/>
          <w:sz w:val="28"/>
          <w:szCs w:val="28"/>
        </w:rPr>
        <w:t>Минпромторгу</w:t>
      </w:r>
      <w:r>
        <w:rPr>
          <w:rFonts w:eastAsia="Calibri"/>
          <w:sz w:val="28"/>
          <w:szCs w:val="28"/>
        </w:rPr>
        <w:t xml:space="preserve"> РД</w:t>
      </w:r>
      <w:r>
        <w:rPr>
          <w:rFonts w:eastAsia="Calibri"/>
          <w:sz w:val="28"/>
          <w:szCs w:val="28"/>
        </w:rPr>
        <w:t>).</w:t>
      </w:r>
      <w:r>
        <w:rPr>
          <w:sz w:val="28"/>
          <w:szCs w:val="28"/>
        </w:rPr>
        <w:t xml:space="preserve"> Остатки неосвоенных средств в объеме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0,4</w:t>
      </w:r>
      <w:r>
        <w:rPr>
          <w:rFonts w:eastAsia="Calibri"/>
          <w:sz w:val="28"/>
          <w:szCs w:val="28"/>
        </w:rPr>
        <w:t xml:space="preserve"> млн рублей</w:t>
      </w:r>
      <w:r>
        <w:rPr>
          <w:sz w:val="28"/>
          <w:szCs w:val="28"/>
        </w:rPr>
        <w:t xml:space="preserve"> возвращены в республиканский бюджет. </w:t>
      </w:r>
      <w:r>
        <w:rPr>
          <w:rFonts w:eastAsia="Calibri"/>
          <w:sz w:val="28"/>
          <w:szCs w:val="28"/>
        </w:rPr>
        <w:t>Процент освоения</w:t>
      </w:r>
      <w:r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</w:t>
      </w:r>
      <w:r>
        <w:rPr>
          <w:spacing w:val="-4"/>
          <w:sz w:val="28"/>
        </w:rPr>
        <w:t xml:space="preserve">Подпрограмме 2 составляет </w:t>
      </w:r>
      <w:r>
        <w:rPr>
          <w:rFonts w:eastAsia="Calibri"/>
          <w:sz w:val="28"/>
          <w:szCs w:val="28"/>
        </w:rPr>
        <w:t xml:space="preserve">– </w:t>
      </w:r>
      <w:r>
        <w:rPr>
          <w:sz w:val="28"/>
          <w:szCs w:val="28"/>
        </w:rPr>
        <w:t>99,53</w:t>
      </w:r>
      <w:r>
        <w:rPr>
          <w:sz w:val="28"/>
          <w:szCs w:val="28"/>
        </w:rPr>
        <w:t xml:space="preserve"> %.</w:t>
      </w:r>
    </w:p>
    <w:p>
      <w:pPr>
        <w:pStyle w:val="style0"/>
        <w:tabs>
          <w:tab w:val="left" w:leader="none" w:pos="851"/>
        </w:tabs>
        <w:spacing w:lineRule="auto" w:line="276"/>
        <w:ind w:firstLine="567"/>
        <w:jc w:val="both"/>
        <w:rPr>
          <w:sz w:val="28"/>
          <w:szCs w:val="28"/>
        </w:rPr>
      </w:pPr>
    </w:p>
    <w:p>
      <w:pPr>
        <w:pStyle w:val="style0"/>
        <w:spacing w:lineRule="auto" w:line="276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Эффективность использования финансовых сре</w:t>
      </w:r>
      <w:r>
        <w:rPr>
          <w:b/>
          <w:bCs/>
          <w:color w:val="000000"/>
          <w:sz w:val="28"/>
          <w:szCs w:val="28"/>
        </w:rPr>
        <w:t>дств на реализацию мероприятий Г</w:t>
      </w:r>
      <w:r>
        <w:rPr>
          <w:b/>
          <w:bCs/>
          <w:color w:val="000000"/>
          <w:sz w:val="28"/>
          <w:szCs w:val="28"/>
        </w:rPr>
        <w:t xml:space="preserve">оспрограммы и оценка значений целевых индикаторов     </w:t>
      </w:r>
      <w:r>
        <w:rPr>
          <w:b/>
          <w:bCs/>
          <w:color w:val="000000"/>
          <w:sz w:val="28"/>
          <w:szCs w:val="28"/>
        </w:rPr>
        <w:t xml:space="preserve">                 и показателей Г</w:t>
      </w:r>
      <w:r>
        <w:rPr>
          <w:b/>
          <w:bCs/>
          <w:color w:val="000000"/>
          <w:sz w:val="28"/>
          <w:szCs w:val="28"/>
        </w:rPr>
        <w:t xml:space="preserve">оспрограммы. </w:t>
      </w:r>
    </w:p>
    <w:p>
      <w:pPr>
        <w:pStyle w:val="style0"/>
        <w:spacing w:lineRule="auto" w:line="276"/>
        <w:ind w:firstLine="567"/>
        <w:jc w:val="both"/>
        <w:rPr>
          <w:b/>
          <w:sz w:val="28"/>
          <w:szCs w:val="28"/>
        </w:rPr>
      </w:pPr>
    </w:p>
    <w:p>
      <w:pPr>
        <w:pStyle w:val="style0"/>
        <w:shd w:val="clear" w:color="auto" w:fill="ffffff"/>
        <w:tabs>
          <w:tab w:val="left" w:leader="none" w:pos="851"/>
          <w:tab w:val="left" w:leader="none" w:pos="1134"/>
        </w:tabs>
        <w:spacing w:lineRule="auto" w:line="276"/>
        <w:ind w:firstLine="567"/>
        <w:jc w:val="both"/>
        <w:rPr>
          <w:b/>
          <w:color w:val="ff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 </w:t>
      </w:r>
      <w:r>
        <w:rPr>
          <w:rFonts w:eastAsia="Calibri"/>
          <w:b/>
          <w:sz w:val="28"/>
          <w:szCs w:val="28"/>
        </w:rPr>
        <w:t>Подпрограмма «Модернизация промышленности Республики Дагестан»</w:t>
      </w:r>
      <w:r>
        <w:rPr>
          <w:rFonts w:eastAsia="Calibri"/>
          <w:sz w:val="28"/>
          <w:szCs w:val="28"/>
        </w:rPr>
        <w:t xml:space="preserve"> (далее – Подпрограмма 1).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Предусмотрено финансирование из республиканского бюджета в 2021 году                 </w:t>
      </w:r>
      <w:r>
        <w:rPr>
          <w:rFonts w:eastAsia="Calibri"/>
          <w:b/>
          <w:sz w:val="28"/>
          <w:szCs w:val="28"/>
        </w:rPr>
        <w:t>126,692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млн</w:t>
      </w:r>
      <w:r>
        <w:rPr>
          <w:rFonts w:eastAsia="Calibri"/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Профинансировано </w:t>
      </w:r>
      <w:r>
        <w:rPr>
          <w:rFonts w:eastAsia="Calibri"/>
          <w:sz w:val="28"/>
          <w:szCs w:val="28"/>
        </w:rPr>
        <w:t xml:space="preserve">– </w:t>
      </w:r>
      <w:r>
        <w:rPr>
          <w:b/>
          <w:sz w:val="28"/>
          <w:szCs w:val="28"/>
        </w:rPr>
        <w:t>126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624</w:t>
      </w:r>
      <w:r>
        <w:rPr>
          <w:sz w:val="28"/>
          <w:szCs w:val="28"/>
        </w:rPr>
        <w:t xml:space="preserve"> млн рублей. Освоено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b/>
          <w:sz w:val="28"/>
          <w:szCs w:val="28"/>
        </w:rPr>
        <w:t>122,75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млн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15 декабря 2021 года в </w:t>
      </w:r>
      <w:r>
        <w:rPr>
          <w:sz w:val="28"/>
          <w:szCs w:val="28"/>
          <w:shd w:val="clear" w:color="auto" w:fill="ffffff"/>
        </w:rPr>
        <w:t>Минпромторге</w:t>
      </w:r>
      <w:r>
        <w:rPr>
          <w:sz w:val="28"/>
          <w:szCs w:val="28"/>
          <w:shd w:val="clear" w:color="auto" w:fill="ffffff"/>
        </w:rPr>
        <w:t xml:space="preserve"> РД состоялось заседание </w:t>
      </w:r>
      <w:r>
        <w:rPr>
          <w:sz w:val="28"/>
          <w:szCs w:val="28"/>
          <w:shd w:val="clear" w:color="auto" w:fill="ffffff"/>
        </w:rPr>
        <w:t>Комиссии                       по</w:t>
      </w:r>
      <w:r>
        <w:rPr>
          <w:sz w:val="28"/>
          <w:szCs w:val="28"/>
          <w:shd w:val="clear" w:color="auto" w:fill="ffffff"/>
        </w:rPr>
        <w:t xml:space="preserve"> конкурсному отбору заявок на предоставление субсидий на возмещение затрат      на приобретение машин и оборудования, а также на компенсацию части затрат, связанных с </w:t>
      </w:r>
      <w:r>
        <w:rPr>
          <w:sz w:val="28"/>
          <w:szCs w:val="28"/>
          <w:shd w:val="clear" w:color="auto" w:fill="ffffff"/>
        </w:rPr>
        <w:t xml:space="preserve">проведением </w:t>
      </w:r>
      <w:r>
        <w:rPr>
          <w:sz w:val="28"/>
          <w:szCs w:val="28"/>
          <w:shd w:val="clear" w:color="auto" w:fill="ffffff"/>
        </w:rPr>
        <w:t>выставочных</w:t>
      </w:r>
      <w:r>
        <w:rPr>
          <w:sz w:val="28"/>
          <w:szCs w:val="28"/>
          <w:shd w:val="clear" w:color="auto" w:fill="ffffff"/>
        </w:rPr>
        <w:t xml:space="preserve"> мероприятий и создания</w:t>
      </w:r>
      <w:r>
        <w:rPr>
          <w:sz w:val="28"/>
          <w:szCs w:val="28"/>
          <w:shd w:val="clear" w:color="auto" w:fill="ffffff"/>
        </w:rPr>
        <w:t xml:space="preserve"> интернет сайтов </w:t>
      </w:r>
      <w:r>
        <w:rPr>
          <w:sz w:val="28"/>
          <w:szCs w:val="28"/>
          <w:shd w:val="clear" w:color="auto" w:fill="ffffff"/>
        </w:rPr>
        <w:t xml:space="preserve">в рамках </w:t>
      </w:r>
      <w:r>
        <w:rPr>
          <w:sz w:val="28"/>
          <w:szCs w:val="28"/>
          <w:shd w:val="clear" w:color="auto" w:fill="ffffff"/>
        </w:rPr>
        <w:t>мероприятий Подпрограммы 1</w:t>
      </w:r>
      <w:r>
        <w:rPr>
          <w:sz w:val="28"/>
          <w:szCs w:val="28"/>
          <w:shd w:val="clear" w:color="auto" w:fill="ffffff"/>
        </w:rPr>
        <w:t>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Всего на участие в конкурсе было представлено 12 заявок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</w:t>
      </w:r>
      <w:r>
        <w:rPr>
          <w:sz w:val="28"/>
          <w:szCs w:val="28"/>
          <w:shd w:val="clear" w:color="auto" w:fill="ffffff"/>
        </w:rPr>
        <w:t>промышленных предприятий республики с</w:t>
      </w:r>
      <w:r>
        <w:rPr>
          <w:sz w:val="28"/>
          <w:szCs w:val="28"/>
          <w:shd w:val="clear" w:color="auto" w:fill="ffffff"/>
        </w:rPr>
        <w:t xml:space="preserve"> инвестиционными проектами </w:t>
      </w:r>
      <w:r>
        <w:rPr>
          <w:sz w:val="28"/>
          <w:szCs w:val="28"/>
          <w:shd w:val="clear" w:color="auto" w:fill="ffffff"/>
        </w:rPr>
        <w:t xml:space="preserve">                        </w:t>
      </w:r>
      <w:r>
        <w:rPr>
          <w:sz w:val="28"/>
          <w:szCs w:val="28"/>
          <w:shd w:val="clear" w:color="auto" w:fill="ffffff"/>
        </w:rPr>
        <w:t>по модернизации и расширению предприятий строительной и легкой промышленности, а также отрасли машиностроения.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Конкурсная комиссия, рассмотрев представленные заявки, приняла решение                 о представлении субсидий на возмещение затрат 10 </w:t>
      </w:r>
      <w:r>
        <w:rPr>
          <w:sz w:val="28"/>
          <w:szCs w:val="28"/>
          <w:shd w:val="clear" w:color="auto" w:fill="ffffff"/>
        </w:rPr>
        <w:t xml:space="preserve">субъектам деятельности </w:t>
      </w:r>
      <w:r>
        <w:rPr>
          <w:sz w:val="28"/>
          <w:szCs w:val="28"/>
          <w:shd w:val="clear" w:color="auto" w:fill="ffffff"/>
        </w:rPr>
        <w:t xml:space="preserve">                      </w:t>
      </w:r>
      <w:r>
        <w:rPr>
          <w:sz w:val="28"/>
          <w:szCs w:val="28"/>
          <w:shd w:val="clear" w:color="auto" w:fill="ffffff"/>
        </w:rPr>
        <w:t xml:space="preserve">в сфере </w:t>
      </w:r>
      <w:r>
        <w:rPr>
          <w:sz w:val="28"/>
          <w:szCs w:val="28"/>
          <w:shd w:val="clear" w:color="auto" w:fill="ffffff"/>
        </w:rPr>
        <w:t>промышленности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общую сумму </w:t>
      </w:r>
      <w:r>
        <w:rPr>
          <w:b/>
          <w:sz w:val="28"/>
          <w:szCs w:val="28"/>
          <w:shd w:val="clear" w:color="auto" w:fill="ffffff"/>
        </w:rPr>
        <w:t>47,1</w:t>
      </w:r>
      <w:r>
        <w:rPr>
          <w:sz w:val="28"/>
          <w:szCs w:val="28"/>
          <w:shd w:val="clear" w:color="auto" w:fill="ffffff"/>
        </w:rPr>
        <w:t xml:space="preserve"> млн рублей. </w:t>
      </w:r>
      <w:r>
        <w:rPr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rFonts w:eastAsia="Calibri"/>
          <w:b/>
          <w:sz w:val="28"/>
          <w:szCs w:val="28"/>
        </w:rPr>
        <w:t>ОАО «</w:t>
      </w:r>
      <w:r>
        <w:rPr>
          <w:rFonts w:eastAsia="Calibri"/>
          <w:b/>
          <w:sz w:val="28"/>
          <w:szCs w:val="28"/>
        </w:rPr>
        <w:t>Южносухокумский</w:t>
      </w:r>
      <w:r>
        <w:rPr>
          <w:rFonts w:eastAsia="Calibri"/>
          <w:b/>
          <w:sz w:val="28"/>
          <w:szCs w:val="28"/>
        </w:rPr>
        <w:t xml:space="preserve"> электромеханический завод»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Проект «Организация серийного производства ветроэнергетических установок мощностью 107,5 кВт </w:t>
      </w:r>
      <w:r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на базе ОАО «ЮСЭМЗ». </w:t>
      </w:r>
      <w:r>
        <w:rPr>
          <w:rFonts w:eastAsia="Calibri"/>
          <w:b/>
          <w:sz w:val="28"/>
          <w:szCs w:val="28"/>
        </w:rPr>
        <w:t>ОАО «</w:t>
      </w:r>
      <w:r>
        <w:rPr>
          <w:rFonts w:eastAsia="Calibri"/>
          <w:b/>
          <w:sz w:val="28"/>
          <w:szCs w:val="28"/>
        </w:rPr>
        <w:t>Кизлярский</w:t>
      </w:r>
      <w:r>
        <w:rPr>
          <w:rFonts w:eastAsia="Calibri"/>
          <w:b/>
          <w:sz w:val="28"/>
          <w:szCs w:val="28"/>
        </w:rPr>
        <w:t xml:space="preserve"> электроаппаратный завод»</w:t>
      </w:r>
      <w:r>
        <w:rPr>
          <w:rFonts w:eastAsia="Calibri"/>
          <w:sz w:val="28"/>
          <w:szCs w:val="28"/>
        </w:rPr>
        <w:t xml:space="preserve"> Проект «Производство энергосберегающих грузопассажирских лифтов различной грузоподъемности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комплектующих».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ООО «Аргос» </w:t>
      </w:r>
      <w:r>
        <w:rPr>
          <w:sz w:val="28"/>
          <w:szCs w:val="28"/>
          <w:shd w:val="clear" w:color="auto" w:fill="ffffff"/>
        </w:rPr>
        <w:t>Проект «Модернизация действующего производства дверей и металлоконструкций».</w:t>
      </w:r>
      <w:r>
        <w:rPr>
          <w:rFonts w:eastAsia="Calibri"/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>ООО «БОФФ»</w:t>
      </w:r>
      <w:r>
        <w:rPr>
          <w:sz w:val="28"/>
          <w:szCs w:val="28"/>
          <w:shd w:val="clear" w:color="auto" w:fill="ffffff"/>
        </w:rPr>
        <w:t xml:space="preserve"> П</w:t>
      </w:r>
      <w:r>
        <w:rPr>
          <w:rFonts w:eastAsia="Calibri"/>
          <w:sz w:val="28"/>
          <w:szCs w:val="28"/>
        </w:rPr>
        <w:t xml:space="preserve">роект «Модернизация производства обуви, подошв, и подошв».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ООО «</w:t>
      </w:r>
      <w:r>
        <w:rPr>
          <w:rFonts w:eastAsia="Calibri"/>
          <w:b/>
          <w:sz w:val="28"/>
          <w:szCs w:val="28"/>
        </w:rPr>
        <w:t>Арис</w:t>
      </w:r>
      <w:r>
        <w:rPr>
          <w:rFonts w:eastAsia="Calibri"/>
          <w:b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>
        <w:rPr>
          <w:rFonts w:eastAsia="Calibri"/>
          <w:sz w:val="28"/>
          <w:szCs w:val="28"/>
        </w:rPr>
        <w:t xml:space="preserve">роект «Модернизация </w:t>
      </w:r>
      <w:r>
        <w:rPr>
          <w:rFonts w:eastAsia="Calibri"/>
          <w:sz w:val="28"/>
          <w:szCs w:val="28"/>
        </w:rPr>
        <w:t xml:space="preserve">и расширение производства и ассортимента бетонной дорожной тротуарной продукции». </w:t>
      </w:r>
      <w:r>
        <w:rPr>
          <w:rFonts w:eastAsia="Calibri"/>
          <w:b/>
          <w:sz w:val="28"/>
          <w:szCs w:val="28"/>
        </w:rPr>
        <w:t>ООО «Спорт-комплект»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>
        <w:rPr>
          <w:rFonts w:eastAsia="Calibri"/>
          <w:sz w:val="28"/>
          <w:szCs w:val="28"/>
        </w:rPr>
        <w:t xml:space="preserve">роект «Модернизация действующего производства спортивных тренажеров». </w:t>
      </w:r>
      <w:r>
        <w:rPr>
          <w:sz w:val="28"/>
          <w:szCs w:val="28"/>
          <w:shd w:val="clear" w:color="auto" w:fill="ffffff"/>
        </w:rPr>
        <w:t xml:space="preserve">                     </w:t>
      </w:r>
      <w:r>
        <w:rPr>
          <w:rFonts w:eastAsia="Calibri"/>
          <w:b/>
          <w:sz w:val="28"/>
          <w:szCs w:val="28"/>
        </w:rPr>
        <w:t>ООО «</w:t>
      </w:r>
      <w:r>
        <w:rPr>
          <w:rFonts w:eastAsia="Calibri"/>
          <w:b/>
          <w:sz w:val="28"/>
          <w:szCs w:val="28"/>
        </w:rPr>
        <w:t>Лавантель</w:t>
      </w:r>
      <w:r>
        <w:rPr>
          <w:rFonts w:eastAsia="Calibri"/>
          <w:b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>
        <w:rPr>
          <w:rFonts w:eastAsia="Calibri"/>
          <w:sz w:val="28"/>
          <w:szCs w:val="28"/>
        </w:rPr>
        <w:t xml:space="preserve">роект «Модернизация производства швейных изделий». </w:t>
      </w:r>
      <w:r>
        <w:rPr>
          <w:b/>
          <w:sz w:val="28"/>
          <w:szCs w:val="28"/>
          <w:shd w:val="clear" w:color="auto" w:fill="ffffff"/>
        </w:rPr>
        <w:t xml:space="preserve">ООО «ЗАО </w:t>
      </w:r>
      <w:r>
        <w:rPr>
          <w:b/>
          <w:sz w:val="28"/>
          <w:szCs w:val="28"/>
          <w:shd w:val="clear" w:color="auto" w:fill="ffffff"/>
        </w:rPr>
        <w:t>Мушарака</w:t>
      </w:r>
      <w:r>
        <w:rPr>
          <w:b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П</w:t>
      </w:r>
      <w:r>
        <w:rPr>
          <w:rFonts w:eastAsia="Calibri"/>
          <w:sz w:val="28"/>
          <w:szCs w:val="28"/>
        </w:rPr>
        <w:t xml:space="preserve">роект «Организация производства гаммы шаровых кранов по патенту на изобретение № 2676545». </w:t>
      </w:r>
      <w:r>
        <w:rPr>
          <w:rFonts w:eastAsia="Calibri"/>
          <w:b/>
          <w:sz w:val="28"/>
          <w:szCs w:val="28"/>
        </w:rPr>
        <w:t xml:space="preserve">ИП Мирзоев Марат </w:t>
      </w:r>
      <w:r>
        <w:rPr>
          <w:rFonts w:eastAsia="Calibri"/>
          <w:b/>
          <w:sz w:val="28"/>
          <w:szCs w:val="28"/>
        </w:rPr>
        <w:t>Энверович</w:t>
      </w:r>
      <w:r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Проект «Модернизация действующего производства обуви». </w:t>
      </w:r>
      <w:r>
        <w:rPr>
          <w:b/>
          <w:sz w:val="28"/>
          <w:szCs w:val="28"/>
        </w:rPr>
        <w:t xml:space="preserve">ООО «Трон» </w:t>
      </w:r>
      <w:r>
        <w:rPr>
          <w:sz w:val="28"/>
          <w:szCs w:val="28"/>
        </w:rPr>
        <w:t xml:space="preserve">Проект «Модернизация производства сухих строительных смесей». </w:t>
      </w:r>
    </w:p>
    <w:p>
      <w:pPr>
        <w:pStyle w:val="style0"/>
        <w:tabs>
          <w:tab w:val="left" w:leader="none" w:pos="567"/>
          <w:tab w:val="left" w:leader="none" w:pos="851"/>
        </w:tabs>
        <w:spacing w:lineRule="auto" w:line="276"/>
        <w:jc w:val="both"/>
        <w:rPr>
          <w:rFonts w:eastAsia="Calibri"/>
          <w:sz w:val="28"/>
          <w:szCs w:val="28"/>
        </w:rPr>
      </w:pPr>
    </w:p>
    <w:p>
      <w:pPr>
        <w:pStyle w:val="style0"/>
        <w:spacing w:lineRule="auto" w:line="276"/>
        <w:ind w:firstLine="426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Оценка уровня достижения целевых значений индикаторов</w:t>
      </w:r>
      <w:r>
        <w:rPr>
          <w:color w:val="ff0000"/>
          <w:sz w:val="28"/>
          <w:szCs w:val="28"/>
        </w:rPr>
        <w:t xml:space="preserve">. 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целевых индикаторов – 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Целевые значения достигнуты по </w:t>
      </w:r>
      <w:r>
        <w:rPr>
          <w:b/>
          <w:sz w:val="28"/>
          <w:szCs w:val="28"/>
        </w:rPr>
        <w:t>6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индикаторам:</w:t>
      </w:r>
      <w:r>
        <w:rPr>
          <w:sz w:val="28"/>
          <w:szCs w:val="28"/>
        </w:rPr>
        <w:t xml:space="preserve"> </w:t>
      </w:r>
    </w:p>
    <w:p>
      <w:pPr>
        <w:pStyle w:val="style179"/>
        <w:spacing w:lineRule="auto" w:line="276"/>
        <w:ind w:left="0" w:firstLine="567"/>
        <w:jc w:val="both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«Объем инвестиций в основной капитал по видам экономической деятельности раздела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 xml:space="preserve">Обрабатывающие </w:t>
      </w:r>
      <w:r>
        <w:rPr>
          <w:rFonts w:ascii="Times New Roman" w:cs="Times New Roman" w:hAnsi="Times New Roman"/>
          <w:sz w:val="28"/>
          <w:szCs w:val="28"/>
        </w:rPr>
        <w:t>производства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Общероссийского классификатора видов экономической деятельности (нарастающим итогом</w:t>
      </w:r>
      <w:r>
        <w:rPr>
          <w:rFonts w:ascii="Times New Roman" w:cs="Times New Roman" w:hAnsi="Times New Roman"/>
          <w:sz w:val="28"/>
          <w:szCs w:val="28"/>
        </w:rPr>
        <w:t>),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               </w:t>
      </w:r>
      <w:r>
        <w:rPr>
          <w:rFonts w:ascii="Times New Roman" w:cs="Times New Roman" w:hAnsi="Times New Roman"/>
          <w:sz w:val="28"/>
          <w:szCs w:val="28"/>
        </w:rPr>
        <w:t xml:space="preserve">за исключением видов деятельности, не относящихся к сфере ведения Министерства промышленности и торговли Российской Федерации» </w:t>
      </w:r>
      <w:r>
        <w:rPr>
          <w:rFonts w:ascii="Times New Roman" w:cs="Times New Roman" w:hAnsi="Times New Roman"/>
          <w:sz w:val="28"/>
          <w:szCs w:val="28"/>
        </w:rPr>
        <w:t>составил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346,1</w:t>
      </w:r>
      <w:r>
        <w:rPr>
          <w:rFonts w:ascii="Times New Roman" w:cs="Times New Roman" w:hAnsi="Times New Roman"/>
          <w:b/>
          <w:sz w:val="28"/>
          <w:szCs w:val="28"/>
        </w:rPr>
        <w:t>*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млн рублей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>
        <w:rPr>
          <w:sz w:val="28"/>
          <w:szCs w:val="28"/>
        </w:rPr>
        <w:t xml:space="preserve">«Объем отгруженных товаров собственного производства, выполненных работ и услуг собственными силами по видам экономической деятельности раздела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Обрабатывающие производства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Общероссийского классификатора видов экономической деятельности (нарастающим итогом), за исключением видов деятельности, не относящихся к сфере ведения Министерства промышленности и торговли Российской </w:t>
      </w:r>
      <w:r>
        <w:rPr>
          <w:sz w:val="28"/>
          <w:szCs w:val="28"/>
        </w:rPr>
        <w:t xml:space="preserve">Федерации»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28384,4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 </w:t>
      </w:r>
      <w:r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>
        <w:rPr>
          <w:sz w:val="28"/>
          <w:szCs w:val="28"/>
        </w:rPr>
        <w:t xml:space="preserve">«Реализация инвестиционных проектов и программ модернизации промышленных предприятий нарастающим итогом»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реализованных проектов из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запланированных (</w:t>
      </w:r>
      <w:r>
        <w:rPr>
          <w:sz w:val="28"/>
          <w:szCs w:val="28"/>
        </w:rPr>
        <w:t xml:space="preserve">100 </w:t>
      </w:r>
      <w:r>
        <w:rPr>
          <w:sz w:val="28"/>
          <w:szCs w:val="28"/>
        </w:rPr>
        <w:t>%):</w:t>
      </w:r>
      <w:r>
        <w:rPr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8"/>
        </w:numPr>
        <w:tabs>
          <w:tab w:val="left" w:leader="none" w:pos="851"/>
        </w:tabs>
        <w:spacing w:lineRule="auto" w:line="25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«Организация производства обуви, подошв и пресс-форм» </w:t>
      </w:r>
      <w:r>
        <w:rPr>
          <w:rFonts w:ascii="Times New Roman" w:cs="Times New Roman" w:hAnsi="Times New Roman"/>
          <w:sz w:val="26"/>
          <w:szCs w:val="26"/>
        </w:rPr>
        <w:br/>
      </w:r>
      <w:r>
        <w:rPr>
          <w:rFonts w:ascii="Times New Roman" w:cs="Times New Roman" w:hAnsi="Times New Roman"/>
          <w:sz w:val="26"/>
          <w:szCs w:val="26"/>
        </w:rPr>
        <w:t>ООО «БОФФ»</w:t>
      </w:r>
      <w:r>
        <w:rPr>
          <w:rFonts w:ascii="Times New Roman" w:cs="Times New Roman" w:hAnsi="Times New Roman"/>
          <w:sz w:val="26"/>
          <w:szCs w:val="26"/>
        </w:rPr>
        <w:t xml:space="preserve"> в городе Буйнакск</w:t>
      </w:r>
      <w:r>
        <w:rPr>
          <w:rFonts w:ascii="Times New Roman" w:cs="Times New Roman" w:hAnsi="Times New Roman"/>
          <w:sz w:val="26"/>
          <w:szCs w:val="26"/>
        </w:rPr>
        <w:t xml:space="preserve">; </w:t>
      </w:r>
    </w:p>
    <w:p>
      <w:pPr>
        <w:pStyle w:val="style179"/>
        <w:numPr>
          <w:ilvl w:val="0"/>
          <w:numId w:val="18"/>
        </w:numPr>
        <w:tabs>
          <w:tab w:val="left" w:leader="none" w:pos="851"/>
        </w:tabs>
        <w:spacing w:lineRule="auto" w:line="25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«Организация производства </w:t>
      </w:r>
      <w:r>
        <w:rPr>
          <w:rFonts w:ascii="Times New Roman" w:cs="Times New Roman" w:hAnsi="Times New Roman"/>
          <w:sz w:val="26"/>
          <w:szCs w:val="26"/>
        </w:rPr>
        <w:t>гофрокартона</w:t>
      </w:r>
      <w:r>
        <w:rPr>
          <w:rFonts w:ascii="Times New Roman" w:cs="Times New Roman" w:hAnsi="Times New Roman"/>
          <w:sz w:val="26"/>
          <w:szCs w:val="26"/>
        </w:rPr>
        <w:t xml:space="preserve"> и изделий из него» </w:t>
      </w:r>
      <w:r>
        <w:rPr>
          <w:rFonts w:ascii="Times New Roman" w:cs="Times New Roman" w:hAnsi="Times New Roman"/>
          <w:sz w:val="26"/>
          <w:szCs w:val="26"/>
        </w:rPr>
        <w:br/>
      </w:r>
      <w:r>
        <w:rPr>
          <w:rFonts w:ascii="Times New Roman" w:cs="Times New Roman" w:hAnsi="Times New Roman"/>
          <w:sz w:val="26"/>
          <w:szCs w:val="26"/>
        </w:rPr>
        <w:t>ООО «</w:t>
      </w:r>
      <w:r>
        <w:rPr>
          <w:rFonts w:ascii="Times New Roman" w:cs="Times New Roman" w:hAnsi="Times New Roman"/>
          <w:sz w:val="26"/>
          <w:szCs w:val="26"/>
        </w:rPr>
        <w:t>Экотар</w:t>
      </w:r>
      <w:r>
        <w:rPr>
          <w:rFonts w:ascii="Times New Roman" w:cs="Times New Roman" w:hAnsi="Times New Roman"/>
          <w:sz w:val="26"/>
          <w:szCs w:val="26"/>
        </w:rPr>
        <w:t>» в городе Каспийск;</w:t>
      </w:r>
    </w:p>
    <w:p>
      <w:pPr>
        <w:pStyle w:val="style179"/>
        <w:numPr>
          <w:ilvl w:val="0"/>
          <w:numId w:val="18"/>
        </w:numPr>
        <w:tabs>
          <w:tab w:val="left" w:leader="none" w:pos="851"/>
        </w:tabs>
        <w:spacing w:lineRule="auto" w:line="25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Открытие обувной фабрики «SERG» ИП Гусейнов С.С. в городе Махачкала;</w:t>
      </w:r>
    </w:p>
    <w:p>
      <w:pPr>
        <w:pStyle w:val="style179"/>
        <w:numPr>
          <w:ilvl w:val="0"/>
          <w:numId w:val="18"/>
        </w:numPr>
        <w:tabs>
          <w:tab w:val="left" w:leader="none" w:pos="851"/>
        </w:tabs>
        <w:spacing w:lineRule="auto" w:line="25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«Модернизация действующего производства спортивных </w:t>
      </w:r>
      <w:r>
        <w:rPr>
          <w:rFonts w:ascii="Times New Roman" w:cs="Times New Roman" w:hAnsi="Times New Roman"/>
          <w:sz w:val="26"/>
          <w:szCs w:val="26"/>
        </w:rPr>
        <w:t xml:space="preserve">тренажёров» </w:t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 xml:space="preserve">                  </w:t>
      </w:r>
      <w:r>
        <w:rPr>
          <w:rFonts w:ascii="Times New Roman" w:cs="Times New Roman" w:hAnsi="Times New Roman"/>
          <w:sz w:val="26"/>
          <w:szCs w:val="26"/>
        </w:rPr>
        <w:t xml:space="preserve">ООО «Спорт-комплекс» в городе Махачкала; </w:t>
      </w:r>
    </w:p>
    <w:p>
      <w:pPr>
        <w:pStyle w:val="style179"/>
        <w:numPr>
          <w:ilvl w:val="0"/>
          <w:numId w:val="18"/>
        </w:numPr>
        <w:tabs>
          <w:tab w:val="left" w:leader="none" w:pos="851"/>
        </w:tabs>
        <w:spacing w:lineRule="auto" w:line="25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«Модернизация действующего производства дверей </w:t>
      </w:r>
      <w:r>
        <w:rPr>
          <w:rFonts w:ascii="Times New Roman" w:cs="Times New Roman" w:hAnsi="Times New Roman"/>
          <w:sz w:val="26"/>
          <w:szCs w:val="26"/>
        </w:rPr>
        <w:br/>
      </w:r>
      <w:r>
        <w:rPr>
          <w:rFonts w:ascii="Times New Roman" w:cs="Times New Roman" w:hAnsi="Times New Roman"/>
          <w:sz w:val="26"/>
          <w:szCs w:val="26"/>
        </w:rPr>
        <w:t xml:space="preserve">и металлоконструкций» ООО «Аргос» в городе Махачкала. 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>
        <w:rPr>
          <w:sz w:val="28"/>
          <w:szCs w:val="28"/>
        </w:rPr>
        <w:t xml:space="preserve">«Количество специалистов, прошедших подготовку и переподготовку                    на предприятиях, реализующих мероприятия Подпрограммы нарастающим итогом» </w:t>
      </w: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>
        <w:rPr>
          <w:b/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чел. в сравнении с плановым </w:t>
      </w:r>
      <w:r>
        <w:rPr>
          <w:b/>
          <w:sz w:val="28"/>
          <w:szCs w:val="28"/>
        </w:rPr>
        <w:t xml:space="preserve">30 </w:t>
      </w:r>
      <w:r>
        <w:rPr>
          <w:sz w:val="28"/>
          <w:szCs w:val="28"/>
        </w:rPr>
        <w:t>чел. (</w:t>
      </w:r>
      <w:r>
        <w:rPr>
          <w:sz w:val="28"/>
          <w:szCs w:val="28"/>
        </w:rPr>
        <w:t xml:space="preserve">123,33 </w:t>
      </w:r>
      <w:r>
        <w:rPr>
          <w:sz w:val="28"/>
          <w:szCs w:val="28"/>
        </w:rPr>
        <w:t>%);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– </w:t>
      </w:r>
      <w:r>
        <w:rPr>
          <w:sz w:val="28"/>
          <w:szCs w:val="28"/>
        </w:rPr>
        <w:t xml:space="preserve">«Создание новых рабочих мест на предприятиях машиностроения нарастающим итогом» </w:t>
      </w: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501</w:t>
      </w:r>
      <w:r>
        <w:rPr>
          <w:sz w:val="28"/>
          <w:szCs w:val="28"/>
        </w:rPr>
        <w:t xml:space="preserve"> ед. в сравнении с плановым </w:t>
      </w:r>
      <w:r>
        <w:rPr>
          <w:b/>
          <w:sz w:val="28"/>
          <w:szCs w:val="28"/>
        </w:rPr>
        <w:t xml:space="preserve">450 </w:t>
      </w:r>
      <w:r>
        <w:rPr>
          <w:sz w:val="28"/>
          <w:szCs w:val="28"/>
        </w:rPr>
        <w:t>ед. (</w:t>
      </w:r>
      <w:r>
        <w:rPr>
          <w:sz w:val="28"/>
          <w:szCs w:val="28"/>
        </w:rPr>
        <w:t>1</w:t>
      </w:r>
      <w:r>
        <w:rPr>
          <w:sz w:val="28"/>
          <w:szCs w:val="28"/>
        </w:rPr>
        <w:t>11,33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Значение индикатора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«Увеличение доли продукции промышленности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валовом региональном продукте» </w:t>
      </w:r>
      <w:r>
        <w:rPr>
          <w:sz w:val="28"/>
          <w:szCs w:val="28"/>
        </w:rPr>
        <w:t xml:space="preserve">ожидается по итогам 2021 года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уровне </w:t>
      </w: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6,8 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>, в сравнении с ан</w:t>
      </w:r>
      <w:r>
        <w:rPr>
          <w:sz w:val="28"/>
          <w:szCs w:val="28"/>
        </w:rPr>
        <w:t>алогичным показателем 2019 года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6,6</w:t>
      </w:r>
      <w:r>
        <w:rPr>
          <w:sz w:val="28"/>
          <w:szCs w:val="28"/>
        </w:rPr>
        <w:t xml:space="preserve"> %.</w:t>
      </w:r>
    </w:p>
    <w:p>
      <w:pPr>
        <w:pStyle w:val="style179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Целевые значения индикаторов достигнуты за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счет</w:t>
      </w:r>
      <w:r>
        <w:rPr>
          <w:rFonts w:ascii="Times New Roman" w:cs="Times New Roman" w:hAnsi="Times New Roman"/>
          <w:sz w:val="28"/>
          <w:szCs w:val="28"/>
        </w:rPr>
        <w:t xml:space="preserve"> 3-х </w:t>
      </w:r>
      <w:r>
        <w:rPr>
          <w:rFonts w:ascii="Times New Roman" w:cs="Times New Roman" w:hAnsi="Times New Roman"/>
          <w:sz w:val="28"/>
          <w:szCs w:val="28"/>
        </w:rPr>
        <w:t>выполненных основных мероприятий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весовое</w:t>
      </w:r>
      <w:r>
        <w:rPr>
          <w:rFonts w:ascii="Times New Roman" w:cs="Times New Roman" w:hAnsi="Times New Roman"/>
          <w:sz w:val="28"/>
          <w:szCs w:val="28"/>
        </w:rPr>
        <w:t xml:space="preserve"> значение </w:t>
      </w:r>
      <w:r>
        <w:rPr>
          <w:rFonts w:ascii="Times New Roman" w:cs="Times New Roman" w:hAnsi="Times New Roman"/>
          <w:sz w:val="28"/>
          <w:szCs w:val="28"/>
        </w:rPr>
        <w:t>и степень влияния</w:t>
      </w:r>
      <w:r>
        <w:rPr>
          <w:rFonts w:ascii="Times New Roman" w:cs="Times New Roman" w:hAnsi="Times New Roman"/>
          <w:sz w:val="28"/>
          <w:szCs w:val="28"/>
        </w:rPr>
        <w:t xml:space="preserve"> которых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</w:rPr>
        <w:t>достижение</w:t>
      </w:r>
      <w:r>
        <w:rPr>
          <w:rFonts w:ascii="Times New Roman" w:cs="Times New Roman" w:hAnsi="Times New Roman"/>
          <w:sz w:val="28"/>
          <w:szCs w:val="28"/>
        </w:rPr>
        <w:t xml:space="preserve"> целевых</w:t>
      </w:r>
      <w:r>
        <w:rPr>
          <w:rFonts w:ascii="Times New Roman" w:cs="Times New Roman" w:hAnsi="Times New Roman"/>
          <w:sz w:val="28"/>
          <w:szCs w:val="28"/>
        </w:rPr>
        <w:t xml:space="preserve"> значений индикаторов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составляет </w:t>
      </w:r>
      <w:r>
        <w:rPr>
          <w:rFonts w:ascii="Times New Roman" w:cs="Times New Roman" w:hAnsi="Times New Roman"/>
          <w:sz w:val="28"/>
          <w:szCs w:val="28"/>
        </w:rPr>
        <w:t>более</w:t>
      </w:r>
      <w:r>
        <w:rPr>
          <w:rFonts w:ascii="Times New Roman" w:cs="Times New Roman" w:hAnsi="Times New Roman"/>
          <w:sz w:val="28"/>
          <w:szCs w:val="28"/>
        </w:rPr>
        <w:t xml:space="preserve"> 70%.</w:t>
      </w:r>
    </w:p>
    <w:p>
      <w:pPr>
        <w:pStyle w:val="style179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ind w:left="0"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sz w:val="18"/>
          <w:szCs w:val="18"/>
        </w:rPr>
      </w:pPr>
      <w:r>
        <w:rPr>
          <w:sz w:val="28"/>
          <w:szCs w:val="28"/>
        </w:rPr>
        <w:t>*</w:t>
      </w:r>
      <w:r>
        <w:rPr>
          <w:sz w:val="18"/>
          <w:szCs w:val="18"/>
        </w:rPr>
        <w:t>Показатель по итогам</w:t>
      </w:r>
      <w:r>
        <w:rPr>
          <w:sz w:val="18"/>
          <w:szCs w:val="18"/>
        </w:rPr>
        <w:t xml:space="preserve"> за </w:t>
      </w:r>
      <w:r>
        <w:rPr>
          <w:sz w:val="18"/>
          <w:szCs w:val="18"/>
        </w:rPr>
        <w:t xml:space="preserve">1-3 </w:t>
      </w:r>
      <w:r>
        <w:rPr>
          <w:sz w:val="18"/>
          <w:szCs w:val="18"/>
        </w:rPr>
        <w:t>кварталы</w:t>
      </w:r>
      <w:r>
        <w:rPr>
          <w:sz w:val="18"/>
          <w:szCs w:val="18"/>
        </w:rPr>
        <w:t xml:space="preserve"> 2021 года</w:t>
      </w:r>
      <w:r>
        <w:rPr>
          <w:sz w:val="18"/>
          <w:szCs w:val="18"/>
        </w:rPr>
        <w:t>.</w:t>
      </w:r>
    </w:p>
    <w:p>
      <w:pPr>
        <w:pStyle w:val="style0"/>
        <w:spacing w:lineRule="auto" w:line="276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Подпрограмма </w:t>
      </w:r>
      <w:r>
        <w:rPr>
          <w:rFonts w:eastAsia="Calibri"/>
          <w:b/>
          <w:sz w:val="28"/>
          <w:szCs w:val="28"/>
        </w:rPr>
        <w:t xml:space="preserve">«Развитие промышленной инфраструктуры </w:t>
      </w:r>
      <w:r>
        <w:rPr>
          <w:rFonts w:eastAsia="Calibri"/>
          <w:b/>
          <w:sz w:val="28"/>
          <w:szCs w:val="28"/>
        </w:rPr>
        <w:t xml:space="preserve">                                 </w:t>
      </w:r>
      <w:r>
        <w:rPr>
          <w:rFonts w:eastAsia="Calibri"/>
          <w:b/>
          <w:sz w:val="28"/>
          <w:szCs w:val="28"/>
        </w:rPr>
        <w:t xml:space="preserve">и инфраструктуры поддержки деятельности в сфере промышленности» </w:t>
      </w:r>
      <w:r>
        <w:rPr>
          <w:rFonts w:eastAsia="Calibri"/>
          <w:sz w:val="28"/>
          <w:szCs w:val="28"/>
        </w:rPr>
        <w:t>(далее – Подпрограмма 2</w:t>
      </w:r>
      <w:r>
        <w:rPr>
          <w:rFonts w:eastAsia="Calibri"/>
          <w:sz w:val="28"/>
          <w:szCs w:val="28"/>
        </w:rPr>
        <w:t>).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Предусмотрено финансирование из республиканского бюджета</w:t>
      </w:r>
      <w:r>
        <w:rPr>
          <w:sz w:val="28"/>
          <w:szCs w:val="28"/>
        </w:rPr>
        <w:t xml:space="preserve"> в 2021 </w:t>
      </w:r>
      <w:r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объеме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104,87 </w:t>
      </w:r>
      <w:r>
        <w:rPr>
          <w:rFonts w:eastAsia="Calibri"/>
          <w:sz w:val="28"/>
          <w:szCs w:val="28"/>
        </w:rPr>
        <w:t>млн рублей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Профинансировано </w:t>
      </w:r>
      <w:r>
        <w:rPr>
          <w:b/>
          <w:sz w:val="28"/>
          <w:szCs w:val="28"/>
        </w:rPr>
        <w:t>104,38</w:t>
      </w:r>
      <w:r>
        <w:rPr>
          <w:sz w:val="28"/>
          <w:szCs w:val="28"/>
        </w:rPr>
        <w:t xml:space="preserve"> млн рублей.                                 Освоено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104,38 </w:t>
      </w:r>
      <w:r>
        <w:rPr>
          <w:sz w:val="28"/>
          <w:szCs w:val="28"/>
        </w:rPr>
        <w:t>млн</w:t>
      </w:r>
      <w:r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Экономия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деятельности КП РД «УКИО </w:t>
      </w:r>
      <w:r>
        <w:rPr>
          <w:rFonts w:eastAsia="Calibri"/>
          <w:sz w:val="28"/>
          <w:szCs w:val="28"/>
        </w:rPr>
        <w:t>РД»</w:t>
      </w:r>
      <w:r>
        <w:rPr>
          <w:rFonts w:eastAsia="Calibri"/>
          <w:b/>
          <w:sz w:val="28"/>
          <w:szCs w:val="28"/>
        </w:rPr>
        <w:t xml:space="preserve">  -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0,4 </w:t>
      </w:r>
      <w:r>
        <w:rPr>
          <w:rFonts w:eastAsia="Calibri"/>
          <w:sz w:val="28"/>
          <w:szCs w:val="28"/>
        </w:rPr>
        <w:t>млн рублей</w:t>
      </w:r>
      <w:r>
        <w:rPr>
          <w:rFonts w:eastAsia="Calibri"/>
          <w:sz w:val="28"/>
          <w:szCs w:val="28"/>
        </w:rPr>
        <w:t>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</w:t>
      </w:r>
      <w:r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предусмотрено финансовое обеспе</w:t>
      </w:r>
      <w:r>
        <w:rPr>
          <w:sz w:val="28"/>
          <w:szCs w:val="28"/>
        </w:rPr>
        <w:t xml:space="preserve">чение </w:t>
      </w:r>
      <w:r>
        <w:rPr>
          <w:sz w:val="28"/>
          <w:szCs w:val="28"/>
        </w:rPr>
        <w:t xml:space="preserve">                             на осуществление уставной и текущей </w:t>
      </w:r>
      <w:r>
        <w:rPr>
          <w:sz w:val="28"/>
          <w:szCs w:val="28"/>
        </w:rPr>
        <w:t>деятельности (</w:t>
      </w:r>
      <w:r>
        <w:rPr>
          <w:sz w:val="28"/>
          <w:szCs w:val="28"/>
        </w:rPr>
        <w:t>докапитализаци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ФРП РД </w:t>
      </w:r>
      <w:r>
        <w:rPr>
          <w:sz w:val="28"/>
          <w:szCs w:val="28"/>
        </w:rPr>
        <w:t xml:space="preserve">из бюджета РД в объеме </w:t>
      </w:r>
      <w:r>
        <w:rPr>
          <w:b/>
          <w:sz w:val="28"/>
          <w:szCs w:val="28"/>
        </w:rPr>
        <w:t>50,0</w:t>
      </w:r>
      <w:r>
        <w:rPr>
          <w:b/>
          <w:sz w:val="28"/>
          <w:szCs w:val="28"/>
        </w:rPr>
        <w:t xml:space="preserve"> млн рублей</w:t>
      </w:r>
      <w:r>
        <w:rPr>
          <w:sz w:val="28"/>
          <w:szCs w:val="28"/>
        </w:rPr>
        <w:t>.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Основная деятельность </w:t>
      </w:r>
      <w:r>
        <w:rPr>
          <w:sz w:val="28"/>
          <w:szCs w:val="28"/>
        </w:rPr>
        <w:t>(далее – ФРП РД</w:t>
      </w:r>
      <w:r>
        <w:rPr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, как института развития, направлена на </w:t>
      </w:r>
      <w:r>
        <w:rPr>
          <w:rFonts w:eastAsia="Calibri"/>
          <w:sz w:val="28"/>
          <w:szCs w:val="28"/>
        </w:rPr>
        <w:t xml:space="preserve">оказание поддержки </w:t>
      </w:r>
      <w:r>
        <w:rPr>
          <w:rFonts w:eastAsia="Calibri"/>
          <w:sz w:val="28"/>
          <w:szCs w:val="28"/>
        </w:rPr>
        <w:t xml:space="preserve">субъектам деятельности в сфере промышленности </w:t>
      </w:r>
      <w:r>
        <w:rPr>
          <w:rFonts w:eastAsia="Calibri"/>
          <w:sz w:val="28"/>
          <w:szCs w:val="28"/>
        </w:rPr>
        <w:t>в форме</w:t>
      </w:r>
      <w:r>
        <w:rPr>
          <w:rFonts w:eastAsia="Calibri"/>
          <w:sz w:val="28"/>
          <w:szCs w:val="28"/>
        </w:rPr>
        <w:t xml:space="preserve"> предоставления льготных займов от 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до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% </w:t>
      </w:r>
      <w:r>
        <w:rPr>
          <w:rFonts w:eastAsia="Calibri"/>
          <w:sz w:val="28"/>
          <w:szCs w:val="28"/>
        </w:rPr>
        <w:t xml:space="preserve">                                   </w:t>
      </w:r>
      <w:r>
        <w:rPr>
          <w:rFonts w:eastAsia="Calibri"/>
          <w:sz w:val="28"/>
          <w:szCs w:val="28"/>
        </w:rPr>
        <w:t>по следующим программам:</w:t>
      </w:r>
    </w:p>
    <w:p>
      <w:pPr>
        <w:pStyle w:val="style4104"/>
        <w:tabs>
          <w:tab w:val="left" w:leader="none" w:pos="993"/>
        </w:tabs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hAnsi="Times New Roman"/>
          <w:b/>
          <w:sz w:val="28"/>
          <w:szCs w:val="28"/>
        </w:rPr>
        <w:t>Программа</w:t>
      </w:r>
      <w:r>
        <w:rPr>
          <w:rFonts w:ascii="Times New Roman" w:cs="Times New Roman" w:hAnsi="Times New Roman"/>
          <w:sz w:val="28"/>
          <w:szCs w:val="28"/>
        </w:rPr>
        <w:t xml:space="preserve"> «Проекты развития Республики Дагестан» предназначена для проектов, н</w:t>
      </w:r>
      <w:r>
        <w:rPr>
          <w:rFonts w:ascii="Times New Roman" w:cs="Times New Roman" w:hAnsi="Times New Roman"/>
          <w:sz w:val="28"/>
          <w:szCs w:val="28"/>
        </w:rPr>
        <w:t xml:space="preserve">аправленных на </w:t>
      </w:r>
      <w:r>
        <w:rPr>
          <w:rFonts w:ascii="Times New Roman" w:cs="Times New Roman" w:hAnsi="Times New Roman"/>
          <w:sz w:val="28"/>
          <w:szCs w:val="28"/>
        </w:rPr>
        <w:t>импортозамещение</w:t>
      </w:r>
      <w:r>
        <w:rPr>
          <w:rFonts w:ascii="Times New Roman" w:cs="Times New Roman" w:hAnsi="Times New Roman"/>
          <w:sz w:val="28"/>
          <w:szCs w:val="28"/>
        </w:rPr>
        <w:t xml:space="preserve"> и внедрение </w:t>
      </w:r>
      <w:r>
        <w:rPr>
          <w:rFonts w:ascii="Times New Roman" w:cs="Times New Roman" w:hAnsi="Times New Roman"/>
          <w:sz w:val="28"/>
          <w:szCs w:val="28"/>
        </w:rPr>
        <w:t>наилучших  доступных</w:t>
      </w:r>
      <w:r>
        <w:rPr>
          <w:rFonts w:ascii="Times New Roman" w:cs="Times New Roman" w:hAnsi="Times New Roman"/>
          <w:sz w:val="28"/>
          <w:szCs w:val="28"/>
        </w:rPr>
        <w:t> технологий</w:t>
      </w:r>
    </w:p>
    <w:p>
      <w:pPr>
        <w:pStyle w:val="style0"/>
        <w:spacing w:lineRule="auto" w:line="276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/>
          <w:color w:val="000000"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>рограмма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«Комплектующие изделия Республики Дагестан»</w:t>
      </w:r>
      <w:r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предназначена для проектов,</w:t>
      </w:r>
      <w:r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направленных на организацию и/или модернизацию</w:t>
      </w:r>
      <w:r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производства комплектующих изделий,</w:t>
      </w:r>
      <w:r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применяемых</w:t>
      </w:r>
      <w:r>
        <w:rPr>
          <w:rFonts w:eastAsia="Calibri"/>
          <w:sz w:val="28"/>
          <w:szCs w:val="28"/>
          <w:shd w:val="clear" w:color="auto" w:fill="ffffff"/>
        </w:rPr>
        <w:t xml:space="preserve"> в составе промышленной продукции,</w:t>
      </w:r>
      <w:r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перечисленной в приложении к постановлению</w:t>
      </w:r>
      <w:r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Правительства Российской Федерации от 17 июля 2015 года № 719</w:t>
      </w:r>
      <w:r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>«О подтверждении производства промышленной продукции на территории Российской Федерации».</w:t>
      </w:r>
    </w:p>
    <w:p>
      <w:pPr>
        <w:pStyle w:val="style0"/>
        <w:spacing w:lineRule="auto" w:line="276"/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3.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>рограмма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«Оборотный капитал»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предназначена для проектов, направленных на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увеличение целевых показателей: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объем производства,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объем инвестиций </w:t>
      </w:r>
      <w:r>
        <w:rPr>
          <w:rFonts w:eastAsia="Calibri"/>
          <w:sz w:val="28"/>
          <w:szCs w:val="28"/>
        </w:rPr>
        <w:t>и увеличение рабочих мест.</w:t>
      </w:r>
    </w:p>
    <w:p>
      <w:pPr>
        <w:pStyle w:val="style0"/>
        <w:tabs>
          <w:tab w:val="center" w:leader="none" w:pos="410"/>
          <w:tab w:val="center" w:leader="none" w:pos="575"/>
          <w:tab w:val="left" w:leader="none" w:pos="993"/>
        </w:tabs>
        <w:spacing w:lineRule="auto" w:line="276"/>
        <w:ind w:firstLine="567"/>
        <w:jc w:val="both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 xml:space="preserve">рограмма </w:t>
      </w:r>
      <w:r>
        <w:rPr>
          <w:rFonts w:eastAsia="Calibri"/>
          <w:bCs/>
          <w:sz w:val="28"/>
          <w:szCs w:val="28"/>
        </w:rPr>
        <w:t xml:space="preserve">«Противодействие эпидемическими заболеваниями Республики Дагестан» предназначена для </w:t>
      </w:r>
      <w:r>
        <w:rPr>
          <w:rFonts w:eastAsia="Calibri"/>
          <w:sz w:val="28"/>
          <w:szCs w:val="28"/>
        </w:rPr>
        <w:t xml:space="preserve">финансового обеспечения </w:t>
      </w:r>
      <w:r>
        <w:rPr>
          <w:rFonts w:eastAsia="Calibri"/>
          <w:sz w:val="28"/>
          <w:szCs w:val="28"/>
        </w:rPr>
        <w:t xml:space="preserve">                                            </w:t>
      </w:r>
      <w:r>
        <w:rPr>
          <w:rFonts w:eastAsia="Calibri"/>
          <w:sz w:val="28"/>
          <w:szCs w:val="28"/>
        </w:rPr>
        <w:t>в минимально возможные сроки финансовыми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ресурсами организаций, готовых обеспечить выпуск или поставку критически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важной</w:t>
      </w:r>
      <w:r>
        <w:rPr>
          <w:rFonts w:eastAsia="Calibri"/>
          <w:sz w:val="28"/>
          <w:szCs w:val="28"/>
        </w:rPr>
        <w:t xml:space="preserve"> продукции в условиях ухудшения </w:t>
      </w:r>
      <w:r>
        <w:rPr>
          <w:rFonts w:eastAsia="Calibri"/>
          <w:sz w:val="28"/>
          <w:szCs w:val="28"/>
        </w:rPr>
        <w:t>санитарно-эпидемиологической,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биологической (бактериологической) обстановки.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ind w:firstLine="567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sz w:val="28"/>
          <w:szCs w:val="28"/>
        </w:rPr>
        <w:t>рограмма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«Приоритет» направлена</w:t>
      </w:r>
      <w:r>
        <w:rPr>
          <w:bCs/>
          <w:color w:val="000000"/>
          <w:sz w:val="28"/>
          <w:szCs w:val="28"/>
        </w:rPr>
        <w:t xml:space="preserve"> на предоставление займов предприятиям легкой промышленности, деревообработки и производства мебели.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ind w:firstLine="567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6.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Программа</w:t>
      </w:r>
      <w:r>
        <w:rPr>
          <w:bCs/>
          <w:color w:val="000000"/>
          <w:sz w:val="28"/>
          <w:szCs w:val="28"/>
        </w:rPr>
        <w:t xml:space="preserve"> «Резидент» направлена на предоставление займов предприятиям, являющимся резидентами индустриальных (промышленных) парков и технопарков.</w:t>
      </w:r>
    </w:p>
    <w:p>
      <w:pPr>
        <w:pStyle w:val="style0"/>
        <w:tabs>
          <w:tab w:val="center" w:leader="none" w:pos="560"/>
          <w:tab w:val="center" w:leader="none" w:pos="755"/>
        </w:tabs>
        <w:spacing w:lineRule="auto" w:line="276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7. </w:t>
      </w:r>
      <w:r>
        <w:rPr>
          <w:rFonts w:eastAsia="Calibri"/>
          <w:b/>
          <w:color w:val="000000"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>рограмма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«Повышение производительности труда» </w:t>
      </w:r>
      <w:r>
        <w:rPr>
          <w:rFonts w:eastAsia="Calibri"/>
          <w:color w:val="000000"/>
          <w:sz w:val="28"/>
          <w:szCs w:val="28"/>
        </w:rPr>
        <w:t xml:space="preserve">направлена </w:t>
      </w:r>
      <w:r>
        <w:rPr>
          <w:rFonts w:eastAsia="Calibri"/>
          <w:color w:val="000000"/>
          <w:sz w:val="28"/>
          <w:szCs w:val="28"/>
        </w:rPr>
        <w:t xml:space="preserve">                            </w:t>
      </w:r>
      <w:r>
        <w:rPr>
          <w:rFonts w:eastAsia="Calibri"/>
          <w:color w:val="000000"/>
          <w:sz w:val="28"/>
          <w:szCs w:val="28"/>
        </w:rPr>
        <w:t>на повышение прои</w:t>
      </w:r>
      <w:r>
        <w:rPr>
          <w:rFonts w:eastAsia="Calibri"/>
          <w:color w:val="000000"/>
          <w:sz w:val="28"/>
          <w:szCs w:val="28"/>
        </w:rPr>
        <w:t>зводительности труда</w:t>
      </w:r>
      <w:r>
        <w:rPr>
          <w:rFonts w:eastAsia="Calibri"/>
          <w:color w:val="000000"/>
          <w:sz w:val="28"/>
          <w:szCs w:val="28"/>
        </w:rPr>
        <w:t xml:space="preserve"> на промышленных предприятиях </w:t>
      </w:r>
      <w:r>
        <w:rPr>
          <w:rFonts w:eastAsia="Calibri"/>
          <w:color w:val="000000"/>
          <w:sz w:val="28"/>
          <w:szCs w:val="28"/>
        </w:rPr>
        <w:t>республики</w:t>
      </w:r>
      <w:r>
        <w:rPr>
          <w:rFonts w:eastAsia="Calibri"/>
          <w:sz w:val="28"/>
          <w:szCs w:val="28"/>
        </w:rPr>
        <w:t xml:space="preserve"> – участниках национального проекта «Производительность труда                            и поддержка занятости».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8.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Программа</w:t>
      </w:r>
      <w:r>
        <w:rPr>
          <w:rFonts w:eastAsia="Calibri"/>
          <w:sz w:val="28"/>
          <w:szCs w:val="28"/>
        </w:rPr>
        <w:t xml:space="preserve"> «Проекты развития» предназначена   для проектов, направленных на </w:t>
      </w:r>
      <w:r>
        <w:rPr>
          <w:rFonts w:eastAsia="Calibri"/>
          <w:sz w:val="28"/>
          <w:szCs w:val="28"/>
        </w:rPr>
        <w:t>импортозамещение</w:t>
      </w:r>
      <w:r>
        <w:rPr>
          <w:rFonts w:eastAsia="Calibri"/>
          <w:sz w:val="28"/>
          <w:szCs w:val="28"/>
        </w:rPr>
        <w:t>, производство высокотехнологичной продукции гражданского назначения и внедрение наилучших доступных технологий.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9.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Программа</w:t>
      </w:r>
      <w:r>
        <w:rPr>
          <w:rFonts w:eastAsia="Calibri"/>
          <w:sz w:val="28"/>
          <w:szCs w:val="28"/>
        </w:rPr>
        <w:t xml:space="preserve"> «Комплектующие изделия» предназна</w:t>
      </w:r>
      <w:r>
        <w:rPr>
          <w:rFonts w:eastAsia="Calibri"/>
          <w:sz w:val="28"/>
          <w:szCs w:val="28"/>
        </w:rPr>
        <w:t>чена для проектов, направленных</w:t>
      </w:r>
      <w:r>
        <w:rPr>
          <w:rFonts w:eastAsia="Calibri"/>
          <w:sz w:val="28"/>
          <w:szCs w:val="28"/>
        </w:rPr>
        <w:t xml:space="preserve"> на модернизацию или организацию производства комплектующих изделий, повышающих уровень локализации конечной российской продукции.</w:t>
      </w:r>
    </w:p>
    <w:p>
      <w:pPr>
        <w:pStyle w:val="style4097"/>
        <w:tabs>
          <w:tab w:val="left" w:leader="none" w:pos="993"/>
        </w:tabs>
        <w:spacing w:lineRule="auto" w:line="276"/>
        <w:ind w:firstLine="708"/>
        <w:jc w:val="both"/>
        <w:rPr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  <w:t>В 2021 году Ф</w:t>
      </w:r>
      <w:r>
        <w:rPr>
          <w:b w:val="false"/>
          <w:color w:val="000000"/>
          <w:sz w:val="28"/>
          <w:szCs w:val="28"/>
        </w:rPr>
        <w:t xml:space="preserve">РП РД разработаны и утверждены </w:t>
      </w:r>
      <w:r>
        <w:rPr>
          <w:b w:val="false"/>
          <w:color w:val="000000"/>
          <w:sz w:val="28"/>
          <w:szCs w:val="28"/>
        </w:rPr>
        <w:t>3 программы: 1 программа совм</w:t>
      </w:r>
      <w:r>
        <w:rPr>
          <w:b w:val="false"/>
          <w:color w:val="000000"/>
          <w:sz w:val="28"/>
          <w:szCs w:val="28"/>
        </w:rPr>
        <w:t>естного финансирования с ФРП РФ</w:t>
      </w:r>
      <w:r>
        <w:rPr>
          <w:b w:val="false"/>
          <w:color w:val="000000"/>
          <w:sz w:val="28"/>
          <w:szCs w:val="28"/>
        </w:rPr>
        <w:t xml:space="preserve"> («Повышение производительности труда»)</w:t>
      </w:r>
      <w:r>
        <w:rPr>
          <w:b w:val="false"/>
          <w:color w:val="000000"/>
          <w:sz w:val="28"/>
          <w:szCs w:val="28"/>
        </w:rPr>
        <w:t>,</w:t>
      </w:r>
      <w:r>
        <w:rPr>
          <w:b w:val="false"/>
          <w:color w:val="000000"/>
          <w:sz w:val="28"/>
          <w:szCs w:val="28"/>
        </w:rPr>
        <w:t xml:space="preserve"> 2 региональные програм</w:t>
      </w:r>
      <w:r>
        <w:rPr>
          <w:b w:val="false"/>
          <w:color w:val="000000"/>
          <w:sz w:val="28"/>
          <w:szCs w:val="28"/>
        </w:rPr>
        <w:t>мы финансирования («Приоритет»,</w:t>
      </w:r>
      <w:r>
        <w:rPr>
          <w:b w:val="false"/>
          <w:color w:val="000000"/>
          <w:sz w:val="28"/>
          <w:szCs w:val="28"/>
        </w:rPr>
        <w:t xml:space="preserve"> «Резидент»).</w:t>
      </w:r>
    </w:p>
    <w:p>
      <w:pPr>
        <w:pStyle w:val="style0"/>
        <w:spacing w:lineRule="auto" w:line="276"/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shd w:val="clear" w:color="auto" w:fill="ffffff"/>
          <w:lang w:eastAsia="zh-CN"/>
        </w:rPr>
        <w:t>В</w:t>
      </w:r>
      <w:r>
        <w:rPr>
          <w:sz w:val="28"/>
          <w:szCs w:val="28"/>
          <w:shd w:val="clear" w:color="auto" w:fill="ffffff"/>
          <w:lang w:eastAsia="zh-CN"/>
        </w:rPr>
        <w:t xml:space="preserve"> 2021 году </w:t>
      </w:r>
      <w:r>
        <w:rPr>
          <w:sz w:val="28"/>
          <w:szCs w:val="28"/>
          <w:shd w:val="clear" w:color="auto" w:fill="ffffff"/>
          <w:lang w:eastAsia="zh-CN"/>
        </w:rPr>
        <w:t>ФРП РД</w:t>
      </w:r>
      <w:r>
        <w:rPr>
          <w:sz w:val="28"/>
          <w:szCs w:val="28"/>
          <w:shd w:val="clear" w:color="auto" w:fill="ffffff"/>
          <w:lang w:eastAsia="zh-CN"/>
        </w:rPr>
        <w:t xml:space="preserve"> одобрено предоставление льготного финансирования </w:t>
      </w:r>
      <w:r>
        <w:rPr>
          <w:b/>
          <w:sz w:val="28"/>
          <w:szCs w:val="28"/>
          <w:shd w:val="clear" w:color="auto" w:fill="ffffff"/>
          <w:lang w:eastAsia="zh-CN"/>
        </w:rPr>
        <w:t>8</w:t>
      </w:r>
      <w:r>
        <w:rPr>
          <w:sz w:val="28"/>
          <w:szCs w:val="28"/>
          <w:shd w:val="clear" w:color="auto" w:fill="ffffff"/>
          <w:lang w:eastAsia="zh-CN"/>
        </w:rPr>
        <w:t xml:space="preserve"> проектов на общую сумму </w:t>
      </w:r>
      <w:r>
        <w:rPr>
          <w:b/>
          <w:sz w:val="28"/>
          <w:szCs w:val="28"/>
          <w:shd w:val="clear" w:color="auto" w:fill="ffffff"/>
          <w:lang w:eastAsia="zh-CN"/>
        </w:rPr>
        <w:t>105</w:t>
      </w:r>
      <w:r>
        <w:rPr>
          <w:b/>
          <w:sz w:val="28"/>
          <w:szCs w:val="28"/>
          <w:shd w:val="clear" w:color="auto" w:fill="ffffff"/>
          <w:lang w:eastAsia="zh-CN"/>
        </w:rPr>
        <w:t>,5 млн рублей</w:t>
      </w:r>
      <w:r>
        <w:rPr>
          <w:sz w:val="28"/>
          <w:szCs w:val="28"/>
          <w:shd w:val="clear" w:color="auto" w:fill="ffffff"/>
          <w:lang w:eastAsia="zh-CN"/>
        </w:rPr>
        <w:t xml:space="preserve">, из них профинансировано </w:t>
      </w:r>
      <w:r>
        <w:rPr>
          <w:sz w:val="28"/>
          <w:szCs w:val="28"/>
          <w:shd w:val="clear" w:color="auto" w:fill="ffffff"/>
          <w:lang w:eastAsia="zh-CN"/>
        </w:rPr>
        <w:t xml:space="preserve">                            </w:t>
      </w:r>
      <w:r>
        <w:rPr>
          <w:b/>
          <w:sz w:val="28"/>
          <w:szCs w:val="28"/>
          <w:shd w:val="clear" w:color="auto" w:fill="ffffff"/>
          <w:lang w:eastAsia="zh-CN"/>
        </w:rPr>
        <w:t>7</w:t>
      </w:r>
      <w:r>
        <w:rPr>
          <w:sz w:val="28"/>
          <w:szCs w:val="28"/>
          <w:shd w:val="clear" w:color="auto" w:fill="ffffff"/>
          <w:lang w:eastAsia="zh-CN"/>
        </w:rPr>
        <w:t xml:space="preserve"> проектов</w:t>
      </w:r>
      <w:r>
        <w:rPr>
          <w:sz w:val="28"/>
          <w:szCs w:val="28"/>
          <w:shd w:val="clear" w:color="auto" w:fill="ffffff"/>
          <w:lang w:eastAsia="zh-CN"/>
        </w:rPr>
        <w:t xml:space="preserve"> на сумму </w:t>
      </w:r>
      <w:r>
        <w:rPr>
          <w:b/>
          <w:sz w:val="28"/>
          <w:szCs w:val="28"/>
          <w:shd w:val="clear" w:color="auto" w:fill="ffffff"/>
          <w:lang w:eastAsia="zh-CN"/>
        </w:rPr>
        <w:t>95,5</w:t>
      </w:r>
      <w:r>
        <w:rPr>
          <w:sz w:val="28"/>
          <w:szCs w:val="28"/>
          <w:shd w:val="clear" w:color="auto" w:fill="ffffff"/>
          <w:lang w:eastAsia="zh-CN"/>
        </w:rPr>
        <w:t xml:space="preserve"> </w:t>
      </w:r>
      <w:r>
        <w:rPr>
          <w:b/>
          <w:sz w:val="28"/>
          <w:szCs w:val="28"/>
          <w:shd w:val="clear" w:color="auto" w:fill="ffffff"/>
          <w:lang w:eastAsia="zh-CN"/>
        </w:rPr>
        <w:t>млн рублей</w:t>
      </w:r>
      <w:r>
        <w:rPr>
          <w:sz w:val="28"/>
          <w:szCs w:val="28"/>
          <w:shd w:val="clear" w:color="auto" w:fill="ffffff"/>
          <w:lang w:eastAsia="zh-CN"/>
        </w:rPr>
        <w:t xml:space="preserve">: </w:t>
      </w:r>
    </w:p>
    <w:p>
      <w:pPr>
        <w:pStyle w:val="style0"/>
        <w:spacing w:lineRule="auto" w:line="276"/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Проекты, </w:t>
      </w:r>
      <w:r>
        <w:rPr>
          <w:b/>
          <w:sz w:val="28"/>
          <w:szCs w:val="28"/>
          <w:shd w:val="clear" w:color="auto" w:fill="ffffff"/>
          <w:lang w:eastAsia="zh-CN"/>
        </w:rPr>
        <w:t>профинансированные Фондом</w:t>
      </w:r>
      <w:r>
        <w:rPr>
          <w:b/>
          <w:sz w:val="28"/>
          <w:szCs w:val="28"/>
          <w:shd w:val="clear" w:color="auto" w:fill="ffffff"/>
          <w:lang w:eastAsia="zh-CN"/>
        </w:rPr>
        <w:t>: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1. </w:t>
      </w:r>
      <w:r>
        <w:rPr>
          <w:b/>
          <w:sz w:val="28"/>
          <w:szCs w:val="28"/>
          <w:shd w:val="clear" w:color="auto" w:fill="ffffff"/>
          <w:lang w:eastAsia="zh-CN"/>
        </w:rPr>
        <w:t xml:space="preserve">ООО «БОФФ».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предоставлен на реализацию инвестиционного проекта </w:t>
      </w:r>
      <w:r>
        <w:rPr>
          <w:sz w:val="28"/>
          <w:szCs w:val="28"/>
          <w:shd w:val="clear" w:color="auto" w:fill="ffffff"/>
          <w:lang w:eastAsia="zh-CN"/>
        </w:rPr>
        <w:t xml:space="preserve">«Расширение производства обуви, подошв для обуви» по программе «Приоритет». </w:t>
      </w:r>
      <w:r>
        <w:rPr>
          <w:sz w:val="28"/>
          <w:szCs w:val="28"/>
          <w:lang w:eastAsia="zh-CN"/>
        </w:rPr>
        <w:t>Сум</w:t>
      </w:r>
      <w:r>
        <w:rPr>
          <w:sz w:val="28"/>
          <w:szCs w:val="28"/>
          <w:lang w:eastAsia="zh-CN"/>
        </w:rPr>
        <w:t xml:space="preserve">ма предоставленного займа Фондом </w:t>
      </w:r>
      <w:r>
        <w:rPr>
          <w:sz w:val="28"/>
          <w:szCs w:val="28"/>
          <w:shd w:val="clear" w:color="auto" w:fill="ffffff"/>
          <w:lang w:eastAsia="zh-CN"/>
        </w:rPr>
        <w:t xml:space="preserve">– </w:t>
      </w:r>
      <w:r>
        <w:rPr>
          <w:b/>
          <w:sz w:val="28"/>
          <w:szCs w:val="28"/>
          <w:shd w:val="clear" w:color="auto" w:fill="ffffff"/>
          <w:lang w:eastAsia="zh-CN"/>
        </w:rPr>
        <w:t>20,0 млн рублей.</w:t>
      </w:r>
      <w:r>
        <w:rPr>
          <w:sz w:val="28"/>
          <w:szCs w:val="28"/>
          <w:shd w:val="clear" w:color="auto" w:fill="ffffff"/>
          <w:lang w:eastAsia="zh-CN"/>
        </w:rPr>
        <w:t xml:space="preserve">  </w:t>
      </w:r>
      <w:r>
        <w:rPr>
          <w:sz w:val="28"/>
          <w:szCs w:val="28"/>
          <w:shd w:val="clear" w:color="auto" w:fill="ffffff"/>
          <w:lang w:eastAsia="zh-CN"/>
        </w:rPr>
        <w:br/>
      </w:r>
      <w:r>
        <w:rPr>
          <w:sz w:val="28"/>
          <w:szCs w:val="28"/>
          <w:shd w:val="clear" w:color="auto" w:fill="ffffff"/>
          <w:lang w:eastAsia="zh-CN"/>
        </w:rPr>
        <w:t xml:space="preserve">Срок реализации проекта – 3 года. Профинансирован 5 июля </w:t>
      </w:r>
      <w:r>
        <w:rPr>
          <w:sz w:val="28"/>
          <w:szCs w:val="28"/>
          <w:shd w:val="clear" w:color="auto" w:fill="ffffff"/>
          <w:lang w:eastAsia="zh-CN"/>
        </w:rPr>
        <w:t xml:space="preserve">2021 года. В рамках проекта планируется дополнительно создать </w:t>
      </w:r>
      <w:r>
        <w:rPr>
          <w:sz w:val="28"/>
          <w:szCs w:val="28"/>
          <w:shd w:val="clear" w:color="auto" w:fill="ffffff"/>
          <w:lang w:eastAsia="zh-CN"/>
        </w:rPr>
        <w:t>32</w:t>
      </w:r>
      <w:r>
        <w:rPr>
          <w:b/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shd w:val="clear" w:color="auto" w:fill="ffffff"/>
          <w:lang w:eastAsia="zh-CN"/>
        </w:rPr>
        <w:t xml:space="preserve">рабочих места. Текущее состояние: средства использованы полностью </w:t>
      </w:r>
      <w:r>
        <w:rPr>
          <w:sz w:val="28"/>
          <w:szCs w:val="28"/>
          <w:shd w:val="clear" w:color="auto" w:fill="ffffff"/>
          <w:lang w:eastAsia="zh-CN"/>
        </w:rPr>
        <w:t>на</w:t>
      </w:r>
      <w:r>
        <w:rPr>
          <w:sz w:val="28"/>
          <w:szCs w:val="28"/>
          <w:shd w:val="clear" w:color="auto" w:fill="ffffff"/>
          <w:lang w:eastAsia="zh-CN"/>
        </w:rPr>
        <w:t xml:space="preserve"> приобретени</w:t>
      </w:r>
      <w:r>
        <w:rPr>
          <w:sz w:val="28"/>
          <w:szCs w:val="28"/>
          <w:shd w:val="clear" w:color="auto" w:fill="ffffff"/>
          <w:lang w:eastAsia="zh-CN"/>
        </w:rPr>
        <w:t>е</w:t>
      </w:r>
      <w:r>
        <w:rPr>
          <w:sz w:val="28"/>
          <w:szCs w:val="28"/>
          <w:shd w:val="clear" w:color="auto" w:fill="ffffff"/>
          <w:lang w:eastAsia="zh-CN"/>
        </w:rPr>
        <w:t xml:space="preserve"> оборотных средств. Также в рамках проекта за счет собственных средств было приобретено дополнительно оборудование.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2. </w:t>
      </w:r>
      <w:r>
        <w:rPr>
          <w:b/>
          <w:sz w:val="28"/>
          <w:szCs w:val="28"/>
          <w:shd w:val="clear" w:color="auto" w:fill="ffffff"/>
          <w:lang w:eastAsia="zh-CN"/>
        </w:rPr>
        <w:t xml:space="preserve">ООО «ДОФ+».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предоставлен на реа</w:t>
      </w:r>
      <w:r>
        <w:rPr>
          <w:sz w:val="28"/>
          <w:szCs w:val="28"/>
          <w:lang w:eastAsia="zh-CN"/>
        </w:rPr>
        <w:t xml:space="preserve">лизацию инвестиционного проекта </w:t>
      </w:r>
      <w:r>
        <w:rPr>
          <w:sz w:val="28"/>
          <w:szCs w:val="28"/>
          <w:shd w:val="clear" w:color="auto" w:fill="ffffff"/>
          <w:lang w:eastAsia="zh-CN"/>
        </w:rPr>
        <w:t xml:space="preserve">«Расширение производства обуви из кожи» по программе «Приоритет». </w:t>
      </w:r>
      <w:r>
        <w:rPr>
          <w:sz w:val="28"/>
          <w:szCs w:val="28"/>
          <w:lang w:eastAsia="zh-CN"/>
        </w:rPr>
        <w:t>Сумм</w:t>
      </w:r>
      <w:r>
        <w:rPr>
          <w:sz w:val="28"/>
          <w:szCs w:val="28"/>
          <w:lang w:eastAsia="zh-CN"/>
        </w:rPr>
        <w:t>а предоставленного займа Фондом</w:t>
      </w:r>
      <w:r>
        <w:rPr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shd w:val="clear" w:color="auto" w:fill="ffffff"/>
          <w:lang w:eastAsia="zh-CN"/>
        </w:rPr>
        <w:t xml:space="preserve">– </w:t>
      </w:r>
      <w:r>
        <w:rPr>
          <w:b/>
          <w:sz w:val="28"/>
          <w:szCs w:val="28"/>
          <w:shd w:val="clear" w:color="auto" w:fill="ffffff"/>
          <w:lang w:eastAsia="zh-CN"/>
        </w:rPr>
        <w:t>20,0 млн рублей</w:t>
      </w:r>
      <w:r>
        <w:rPr>
          <w:sz w:val="28"/>
          <w:szCs w:val="28"/>
          <w:shd w:val="clear" w:color="auto" w:fill="ffffff"/>
          <w:lang w:eastAsia="zh-CN"/>
        </w:rPr>
        <w:t xml:space="preserve">. Срок реализации проекта – 3 года. Профинансирован 1 июля </w:t>
      </w:r>
      <w:r>
        <w:rPr>
          <w:sz w:val="28"/>
          <w:szCs w:val="28"/>
          <w:shd w:val="clear" w:color="auto" w:fill="ffffff"/>
          <w:lang w:eastAsia="zh-CN"/>
        </w:rPr>
        <w:t>2021 года. В рамках пр</w:t>
      </w:r>
      <w:r>
        <w:rPr>
          <w:sz w:val="28"/>
          <w:szCs w:val="28"/>
          <w:shd w:val="clear" w:color="auto" w:fill="ffffff"/>
          <w:lang w:eastAsia="zh-CN"/>
        </w:rPr>
        <w:t xml:space="preserve">оекта планируется дополнительно </w:t>
      </w:r>
      <w:r>
        <w:rPr>
          <w:sz w:val="28"/>
          <w:szCs w:val="28"/>
          <w:shd w:val="clear" w:color="auto" w:fill="ffffff"/>
          <w:lang w:eastAsia="zh-CN"/>
        </w:rPr>
        <w:t xml:space="preserve">создать </w:t>
      </w:r>
      <w:r>
        <w:rPr>
          <w:sz w:val="28"/>
          <w:szCs w:val="28"/>
          <w:shd w:val="clear" w:color="auto" w:fill="ffffff"/>
          <w:lang w:eastAsia="zh-CN"/>
        </w:rPr>
        <w:t>30</w:t>
      </w:r>
      <w:r>
        <w:rPr>
          <w:b/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shd w:val="clear" w:color="auto" w:fill="ffffff"/>
          <w:lang w:eastAsia="zh-CN"/>
        </w:rPr>
        <w:t xml:space="preserve">рабочих мест. Текущее состояние: средства использованы полностью для приобретения оборотных средств </w:t>
      </w:r>
      <w:r>
        <w:rPr>
          <w:sz w:val="28"/>
          <w:szCs w:val="28"/>
          <w:shd w:val="clear" w:color="auto" w:fill="ffffff"/>
          <w:lang w:eastAsia="zh-CN"/>
        </w:rPr>
        <w:br/>
      </w:r>
      <w:r>
        <w:rPr>
          <w:sz w:val="28"/>
          <w:szCs w:val="28"/>
          <w:shd w:val="clear" w:color="auto" w:fill="ffffff"/>
          <w:lang w:eastAsia="zh-CN"/>
        </w:rPr>
        <w:t>и оборудования. Также в рамках проекта за счет собственных средств планируется приобретение дополнительного оборудования.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3. </w:t>
      </w:r>
      <w:r>
        <w:rPr>
          <w:b/>
          <w:sz w:val="28"/>
          <w:szCs w:val="28"/>
          <w:shd w:val="clear" w:color="auto" w:fill="ffffff"/>
          <w:lang w:eastAsia="zh-CN"/>
        </w:rPr>
        <w:t xml:space="preserve">ООО «АРИС».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предоставлен по </w:t>
      </w:r>
      <w:r>
        <w:rPr>
          <w:sz w:val="28"/>
          <w:szCs w:val="28"/>
          <w:shd w:val="clear" w:color="auto" w:fill="ffffff"/>
          <w:lang w:eastAsia="zh-CN"/>
        </w:rPr>
        <w:t xml:space="preserve">программе «Оборотный капитал» </w:t>
      </w:r>
      <w:r>
        <w:rPr>
          <w:sz w:val="28"/>
          <w:szCs w:val="28"/>
          <w:shd w:val="clear" w:color="auto" w:fill="ffffff"/>
          <w:lang w:eastAsia="zh-CN"/>
        </w:rPr>
        <w:br/>
      </w:r>
      <w:r>
        <w:rPr>
          <w:sz w:val="28"/>
          <w:szCs w:val="28"/>
          <w:shd w:val="clear" w:color="auto" w:fill="ffffff"/>
          <w:lang w:eastAsia="zh-CN"/>
        </w:rPr>
        <w:t xml:space="preserve">на закупку сырья и материалов для производства </w:t>
      </w:r>
      <w:r>
        <w:rPr>
          <w:sz w:val="28"/>
          <w:szCs w:val="28"/>
          <w:shd w:val="clear" w:color="auto" w:fill="ffffff"/>
          <w:lang w:eastAsia="zh-CN"/>
        </w:rPr>
        <w:t>вибропресованной</w:t>
      </w:r>
      <w:r>
        <w:rPr>
          <w:sz w:val="28"/>
          <w:szCs w:val="28"/>
          <w:shd w:val="clear" w:color="auto" w:fill="ffffff"/>
          <w:lang w:eastAsia="zh-CN"/>
        </w:rPr>
        <w:t xml:space="preserve"> бетонной продукции полусухого прессования, в том числе производства тротуарной плитки. </w:t>
      </w:r>
      <w:r>
        <w:rPr>
          <w:sz w:val="28"/>
          <w:szCs w:val="28"/>
          <w:lang w:eastAsia="zh-CN"/>
        </w:rPr>
        <w:t xml:space="preserve">Сумма предоставленного займа </w:t>
      </w:r>
      <w:r>
        <w:rPr>
          <w:sz w:val="28"/>
          <w:szCs w:val="28"/>
          <w:lang w:eastAsia="zh-CN"/>
        </w:rPr>
        <w:t>Фондом</w:t>
      </w:r>
      <w:r>
        <w:rPr>
          <w:sz w:val="28"/>
          <w:szCs w:val="28"/>
          <w:shd w:val="clear" w:color="auto" w:fill="ffffff"/>
          <w:lang w:eastAsia="zh-CN"/>
        </w:rPr>
        <w:t xml:space="preserve"> – </w:t>
      </w:r>
      <w:r>
        <w:rPr>
          <w:b/>
          <w:sz w:val="28"/>
          <w:szCs w:val="28"/>
          <w:shd w:val="clear" w:color="auto" w:fill="ffffff"/>
          <w:lang w:eastAsia="zh-CN"/>
        </w:rPr>
        <w:t>10,0 млн рублей</w:t>
      </w:r>
      <w:r>
        <w:rPr>
          <w:b/>
          <w:sz w:val="28"/>
          <w:szCs w:val="28"/>
          <w:shd w:val="clear" w:color="auto" w:fill="ffffff"/>
          <w:lang w:eastAsia="zh-CN"/>
        </w:rPr>
        <w:t>.</w:t>
      </w:r>
      <w:r>
        <w:rPr>
          <w:sz w:val="28"/>
          <w:szCs w:val="28"/>
          <w:shd w:val="clear" w:color="auto" w:fill="ffffff"/>
          <w:lang w:eastAsia="zh-CN"/>
        </w:rPr>
        <w:t xml:space="preserve"> Срок реализации проекта – 2 года. Профинансирован 14 июля 2021 года. </w:t>
      </w:r>
      <w:r>
        <w:rPr>
          <w:sz w:val="28"/>
          <w:szCs w:val="28"/>
          <w:shd w:val="clear" w:color="auto" w:fill="ffffff"/>
          <w:lang w:eastAsia="zh-CN"/>
        </w:rPr>
        <w:t xml:space="preserve">В рамках </w:t>
      </w:r>
      <w:r>
        <w:rPr>
          <w:sz w:val="28"/>
          <w:szCs w:val="28"/>
          <w:shd w:val="clear" w:color="auto" w:fill="ffffff"/>
          <w:lang w:eastAsia="zh-CN"/>
        </w:rPr>
        <w:t xml:space="preserve">проекта планируется дополнительно создать </w:t>
      </w:r>
      <w:r>
        <w:rPr>
          <w:sz w:val="28"/>
          <w:szCs w:val="28"/>
          <w:shd w:val="clear" w:color="auto" w:fill="ffffff"/>
          <w:lang w:eastAsia="zh-CN"/>
        </w:rPr>
        <w:t>15</w:t>
      </w:r>
      <w:r>
        <w:rPr>
          <w:b/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shd w:val="clear" w:color="auto" w:fill="ffffff"/>
          <w:lang w:eastAsia="zh-CN"/>
        </w:rPr>
        <w:t xml:space="preserve">рабочих мест. Текущее состояние: средства расходуются на </w:t>
      </w:r>
      <w:r>
        <w:rPr>
          <w:sz w:val="28"/>
          <w:szCs w:val="28"/>
          <w:shd w:val="clear" w:color="auto" w:fill="ffffff"/>
          <w:lang w:eastAsia="zh-CN"/>
        </w:rPr>
        <w:t>приобретение оборотных средств.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4. ИП </w:t>
      </w:r>
      <w:r>
        <w:rPr>
          <w:b/>
          <w:sz w:val="28"/>
          <w:szCs w:val="28"/>
          <w:shd w:val="clear" w:color="auto" w:fill="ffffff"/>
          <w:lang w:eastAsia="zh-CN"/>
        </w:rPr>
        <w:t>Маллаев</w:t>
      </w:r>
      <w:r>
        <w:rPr>
          <w:b/>
          <w:sz w:val="28"/>
          <w:szCs w:val="28"/>
          <w:shd w:val="clear" w:color="auto" w:fill="ffffff"/>
          <w:lang w:eastAsia="zh-CN"/>
        </w:rPr>
        <w:t xml:space="preserve"> Рамазан </w:t>
      </w:r>
      <w:r>
        <w:rPr>
          <w:b/>
          <w:sz w:val="28"/>
          <w:szCs w:val="28"/>
          <w:shd w:val="clear" w:color="auto" w:fill="ffffff"/>
          <w:lang w:eastAsia="zh-CN"/>
        </w:rPr>
        <w:t>Мусаевич</w:t>
      </w:r>
      <w:r>
        <w:rPr>
          <w:b/>
          <w:sz w:val="28"/>
          <w:szCs w:val="28"/>
          <w:shd w:val="clear" w:color="auto" w:fill="ffffff"/>
          <w:lang w:eastAsia="zh-CN"/>
        </w:rPr>
        <w:t xml:space="preserve">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предоставлен по </w:t>
      </w:r>
      <w:r>
        <w:rPr>
          <w:sz w:val="28"/>
          <w:szCs w:val="28"/>
          <w:shd w:val="clear" w:color="auto" w:fill="ffffff"/>
          <w:lang w:eastAsia="zh-CN"/>
        </w:rPr>
        <w:t xml:space="preserve">программе «Оборотный капитал» на закупку сырья и материалов для производства </w:t>
      </w:r>
      <w:r>
        <w:rPr>
          <w:sz w:val="28"/>
          <w:szCs w:val="28"/>
          <w:shd w:val="clear" w:color="auto" w:fill="ffffff"/>
          <w:lang w:eastAsia="zh-CN"/>
        </w:rPr>
        <w:t xml:space="preserve">обуви. </w:t>
      </w:r>
      <w:r>
        <w:rPr>
          <w:sz w:val="28"/>
          <w:szCs w:val="28"/>
          <w:lang w:eastAsia="zh-CN"/>
        </w:rPr>
        <w:t>Сумм</w:t>
      </w:r>
      <w:r>
        <w:rPr>
          <w:sz w:val="28"/>
          <w:szCs w:val="28"/>
          <w:lang w:eastAsia="zh-CN"/>
        </w:rPr>
        <w:t>а предоставленного займа Фондом</w:t>
      </w:r>
      <w:r>
        <w:rPr>
          <w:sz w:val="28"/>
          <w:szCs w:val="28"/>
          <w:shd w:val="clear" w:color="auto" w:fill="ffffff"/>
          <w:lang w:eastAsia="zh-CN"/>
        </w:rPr>
        <w:t xml:space="preserve"> – </w:t>
      </w:r>
      <w:r>
        <w:rPr>
          <w:b/>
          <w:sz w:val="28"/>
          <w:szCs w:val="28"/>
          <w:shd w:val="clear" w:color="auto" w:fill="ffffff"/>
          <w:lang w:eastAsia="zh-CN"/>
        </w:rPr>
        <w:t>10,0 млн рублей</w:t>
      </w:r>
      <w:r>
        <w:rPr>
          <w:b/>
          <w:sz w:val="28"/>
          <w:szCs w:val="28"/>
          <w:shd w:val="clear" w:color="auto" w:fill="ffffff"/>
          <w:lang w:eastAsia="zh-CN"/>
        </w:rPr>
        <w:t>.</w:t>
      </w:r>
      <w:r>
        <w:rPr>
          <w:sz w:val="28"/>
          <w:szCs w:val="28"/>
          <w:shd w:val="clear" w:color="auto" w:fill="ffffff"/>
          <w:lang w:eastAsia="zh-CN"/>
        </w:rPr>
        <w:t xml:space="preserve"> Срок реализации проекта – </w:t>
      </w:r>
      <w:r>
        <w:rPr>
          <w:sz w:val="28"/>
          <w:szCs w:val="28"/>
          <w:shd w:val="clear" w:color="auto" w:fill="ffffff"/>
          <w:lang w:eastAsia="zh-CN"/>
        </w:rPr>
        <w:t xml:space="preserve">2 года. Профинансирован </w:t>
      </w:r>
      <w:r>
        <w:rPr>
          <w:sz w:val="28"/>
          <w:szCs w:val="28"/>
          <w:shd w:val="clear" w:color="auto" w:fill="ffffff"/>
          <w:lang w:eastAsia="zh-CN"/>
        </w:rPr>
        <w:t xml:space="preserve">11 ноября </w:t>
      </w:r>
      <w:r>
        <w:rPr>
          <w:sz w:val="28"/>
          <w:szCs w:val="28"/>
          <w:shd w:val="clear" w:color="auto" w:fill="ffffff"/>
          <w:lang w:eastAsia="zh-CN"/>
        </w:rPr>
        <w:t xml:space="preserve">2021 года. В рамках проекта планируется дополнительно создать </w:t>
      </w:r>
      <w:r>
        <w:rPr>
          <w:sz w:val="28"/>
          <w:szCs w:val="28"/>
          <w:shd w:val="clear" w:color="auto" w:fill="ffffff"/>
          <w:lang w:eastAsia="zh-CN"/>
        </w:rPr>
        <w:t xml:space="preserve">15 </w:t>
      </w:r>
      <w:r>
        <w:rPr>
          <w:sz w:val="28"/>
          <w:szCs w:val="28"/>
          <w:shd w:val="clear" w:color="auto" w:fill="ffffff"/>
          <w:lang w:eastAsia="zh-CN"/>
        </w:rPr>
        <w:t>рабочих мест. Текущее состояние: средства расходуются на приобретение оборотных средств.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>5. ООО «</w:t>
      </w:r>
      <w:r>
        <w:rPr>
          <w:b/>
          <w:sz w:val="28"/>
          <w:szCs w:val="28"/>
          <w:shd w:val="clear" w:color="auto" w:fill="ffffff"/>
          <w:lang w:eastAsia="zh-CN"/>
        </w:rPr>
        <w:t>Стеклопроект</w:t>
      </w:r>
      <w:r>
        <w:rPr>
          <w:b/>
          <w:sz w:val="28"/>
          <w:szCs w:val="28"/>
          <w:shd w:val="clear" w:color="auto" w:fill="ffffff"/>
          <w:lang w:eastAsia="zh-CN"/>
        </w:rPr>
        <w:t xml:space="preserve">».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предоставлен</w:t>
      </w:r>
      <w:r>
        <w:rPr>
          <w:sz w:val="28"/>
          <w:szCs w:val="28"/>
          <w:lang w:eastAsia="zh-CN"/>
        </w:rPr>
        <w:t xml:space="preserve"> по </w:t>
      </w:r>
      <w:r>
        <w:rPr>
          <w:sz w:val="28"/>
          <w:szCs w:val="28"/>
          <w:shd w:val="clear" w:color="auto" w:fill="ffffff"/>
          <w:lang w:eastAsia="zh-CN"/>
        </w:rPr>
        <w:t>программе «Оборотный капитал»</w:t>
      </w:r>
      <w:r>
        <w:rPr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shd w:val="clear" w:color="auto" w:fill="ffffff"/>
          <w:lang w:eastAsia="zh-CN"/>
        </w:rPr>
        <w:t xml:space="preserve">на закупку сырья и материалов для </w:t>
      </w:r>
      <w:r>
        <w:rPr>
          <w:sz w:val="28"/>
          <w:szCs w:val="28"/>
          <w:shd w:val="clear" w:color="auto" w:fill="ffffff"/>
          <w:lang w:eastAsia="zh-CN"/>
        </w:rPr>
        <w:t xml:space="preserve">производства закаленного стекла                           и </w:t>
      </w:r>
      <w:r>
        <w:rPr>
          <w:sz w:val="28"/>
          <w:szCs w:val="28"/>
          <w:shd w:val="clear" w:color="auto" w:fill="ffffff"/>
          <w:lang w:eastAsia="zh-CN"/>
        </w:rPr>
        <w:t xml:space="preserve">стеклопакетов. Сумма </w:t>
      </w:r>
      <w:r>
        <w:rPr>
          <w:sz w:val="28"/>
          <w:szCs w:val="28"/>
          <w:shd w:val="clear" w:color="auto" w:fill="ffffff"/>
          <w:lang w:eastAsia="zh-CN"/>
        </w:rPr>
        <w:t>предоставляемого</w:t>
      </w:r>
      <w:r>
        <w:rPr>
          <w:sz w:val="28"/>
          <w:szCs w:val="28"/>
          <w:shd w:val="clear" w:color="auto" w:fill="ffffff"/>
          <w:lang w:eastAsia="zh-CN"/>
        </w:rPr>
        <w:t xml:space="preserve"> займа </w:t>
      </w:r>
      <w:r>
        <w:rPr>
          <w:sz w:val="28"/>
          <w:szCs w:val="28"/>
          <w:lang w:eastAsia="zh-CN"/>
        </w:rPr>
        <w:t>Фондом</w:t>
      </w:r>
      <w:r>
        <w:rPr>
          <w:sz w:val="28"/>
          <w:szCs w:val="28"/>
          <w:shd w:val="clear" w:color="auto" w:fill="ffffff"/>
          <w:lang w:eastAsia="zh-CN"/>
        </w:rPr>
        <w:t xml:space="preserve"> – </w:t>
      </w:r>
      <w:r>
        <w:rPr>
          <w:b/>
          <w:sz w:val="28"/>
          <w:szCs w:val="28"/>
          <w:shd w:val="clear" w:color="auto" w:fill="ffffff"/>
          <w:lang w:eastAsia="zh-CN"/>
        </w:rPr>
        <w:t>10,0 млн рублей</w:t>
      </w:r>
      <w:r>
        <w:rPr>
          <w:sz w:val="28"/>
          <w:szCs w:val="28"/>
          <w:shd w:val="clear" w:color="auto" w:fill="ffffff"/>
          <w:lang w:eastAsia="zh-CN"/>
        </w:rPr>
        <w:t xml:space="preserve">. Срок реализации проекта – </w:t>
      </w:r>
      <w:r>
        <w:rPr>
          <w:sz w:val="28"/>
          <w:szCs w:val="28"/>
          <w:shd w:val="clear" w:color="auto" w:fill="ffffff"/>
          <w:lang w:eastAsia="zh-CN"/>
        </w:rPr>
        <w:t xml:space="preserve">2 года. Профинансирован </w:t>
      </w:r>
      <w:r>
        <w:rPr>
          <w:sz w:val="28"/>
          <w:szCs w:val="28"/>
          <w:shd w:val="clear" w:color="auto" w:fill="ffffff"/>
          <w:lang w:eastAsia="zh-CN"/>
        </w:rPr>
        <w:t xml:space="preserve">6 декабря </w:t>
      </w:r>
      <w:r>
        <w:rPr>
          <w:sz w:val="28"/>
          <w:szCs w:val="28"/>
          <w:shd w:val="clear" w:color="auto" w:fill="ffffff"/>
          <w:lang w:eastAsia="zh-CN"/>
        </w:rPr>
        <w:t xml:space="preserve">2021 года. В рамках проекта планируется дополнительно создать </w:t>
      </w:r>
      <w:r>
        <w:rPr>
          <w:sz w:val="28"/>
          <w:szCs w:val="28"/>
          <w:shd w:val="clear" w:color="auto" w:fill="ffffff"/>
          <w:lang w:eastAsia="zh-CN"/>
        </w:rPr>
        <w:t xml:space="preserve">10 </w:t>
      </w:r>
      <w:r>
        <w:rPr>
          <w:sz w:val="28"/>
          <w:szCs w:val="28"/>
          <w:shd w:val="clear" w:color="auto" w:fill="ffffff"/>
          <w:lang w:eastAsia="zh-CN"/>
        </w:rPr>
        <w:t xml:space="preserve">рабочих мест. Текущее состояние: средства расходуются на </w:t>
      </w:r>
      <w:r>
        <w:rPr>
          <w:sz w:val="28"/>
          <w:szCs w:val="28"/>
          <w:shd w:val="clear" w:color="auto" w:fill="ffffff"/>
          <w:lang w:eastAsia="zh-CN"/>
        </w:rPr>
        <w:t>приобретение оборотных средств.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6. ИП </w:t>
      </w:r>
      <w:r>
        <w:rPr>
          <w:b/>
          <w:sz w:val="28"/>
          <w:szCs w:val="28"/>
          <w:shd w:val="clear" w:color="auto" w:fill="ffffff"/>
          <w:lang w:eastAsia="zh-CN"/>
        </w:rPr>
        <w:t xml:space="preserve">Мирзоев Марат </w:t>
      </w:r>
      <w:r>
        <w:rPr>
          <w:b/>
          <w:sz w:val="28"/>
          <w:szCs w:val="28"/>
          <w:shd w:val="clear" w:color="auto" w:fill="ffffff"/>
          <w:lang w:eastAsia="zh-CN"/>
        </w:rPr>
        <w:t>Энверович</w:t>
      </w:r>
      <w:r>
        <w:rPr>
          <w:b/>
          <w:sz w:val="28"/>
          <w:szCs w:val="28"/>
          <w:shd w:val="clear" w:color="auto" w:fill="ffffff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предоставлен</w:t>
      </w:r>
      <w:r>
        <w:rPr>
          <w:sz w:val="28"/>
          <w:szCs w:val="28"/>
          <w:lang w:eastAsia="zh-CN"/>
        </w:rPr>
        <w:t xml:space="preserve"> на реа</w:t>
      </w:r>
      <w:r>
        <w:rPr>
          <w:sz w:val="28"/>
          <w:szCs w:val="28"/>
          <w:lang w:eastAsia="zh-CN"/>
        </w:rPr>
        <w:t xml:space="preserve">лизацию инвестиционного проекта </w:t>
      </w:r>
      <w:r>
        <w:rPr>
          <w:sz w:val="28"/>
          <w:szCs w:val="28"/>
          <w:shd w:val="clear" w:color="auto" w:fill="ffffff"/>
          <w:lang w:eastAsia="zh-CN"/>
        </w:rPr>
        <w:t xml:space="preserve">«Организация производства подошвы для обуви» </w:t>
      </w:r>
      <w:r>
        <w:rPr>
          <w:sz w:val="28"/>
          <w:szCs w:val="28"/>
          <w:shd w:val="clear" w:color="auto" w:fill="ffffff"/>
          <w:lang w:eastAsia="zh-CN"/>
        </w:rPr>
        <w:br/>
      </w:r>
      <w:r>
        <w:rPr>
          <w:sz w:val="28"/>
          <w:szCs w:val="28"/>
          <w:shd w:val="clear" w:color="auto" w:fill="ffffff"/>
          <w:lang w:eastAsia="zh-CN"/>
        </w:rPr>
        <w:t xml:space="preserve">по программе «Приоритет». Сумма предоставляемого займа </w:t>
      </w:r>
      <w:r>
        <w:rPr>
          <w:sz w:val="28"/>
          <w:szCs w:val="28"/>
          <w:lang w:eastAsia="zh-CN"/>
        </w:rPr>
        <w:t>Фондом</w:t>
      </w:r>
      <w:r>
        <w:rPr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shd w:val="clear" w:color="auto" w:fill="ffffff"/>
          <w:lang w:eastAsia="zh-CN"/>
        </w:rPr>
        <w:t xml:space="preserve">– </w:t>
      </w:r>
      <w:r>
        <w:rPr>
          <w:sz w:val="28"/>
          <w:szCs w:val="28"/>
          <w:shd w:val="clear" w:color="auto" w:fill="ffffff"/>
          <w:lang w:eastAsia="zh-CN"/>
        </w:rPr>
        <w:br/>
      </w:r>
      <w:r>
        <w:rPr>
          <w:b/>
          <w:sz w:val="28"/>
          <w:szCs w:val="28"/>
          <w:shd w:val="clear" w:color="auto" w:fill="ffffff"/>
          <w:lang w:eastAsia="zh-CN"/>
        </w:rPr>
        <w:t xml:space="preserve">15,5 </w:t>
      </w:r>
      <w:r>
        <w:rPr>
          <w:b/>
          <w:sz w:val="28"/>
          <w:szCs w:val="28"/>
          <w:shd w:val="clear" w:color="auto" w:fill="ffffff"/>
          <w:lang w:eastAsia="zh-CN"/>
        </w:rPr>
        <w:t>млн рублей</w:t>
      </w:r>
      <w:r>
        <w:rPr>
          <w:sz w:val="28"/>
          <w:szCs w:val="28"/>
          <w:shd w:val="clear" w:color="auto" w:fill="ffffff"/>
          <w:lang w:eastAsia="zh-CN"/>
        </w:rPr>
        <w:t xml:space="preserve">. Срок реализации проекта – 3 года. </w:t>
      </w:r>
      <w:r>
        <w:rPr>
          <w:sz w:val="28"/>
          <w:szCs w:val="28"/>
          <w:shd w:val="clear" w:color="auto" w:fill="ffffff"/>
          <w:lang w:eastAsia="zh-CN"/>
        </w:rPr>
        <w:t xml:space="preserve">Профинансирован </w:t>
      </w:r>
      <w:r>
        <w:rPr>
          <w:sz w:val="28"/>
          <w:szCs w:val="28"/>
          <w:shd w:val="clear" w:color="auto" w:fill="ffffff"/>
          <w:lang w:eastAsia="zh-CN"/>
        </w:rPr>
        <w:t xml:space="preserve">                                     17 декабря </w:t>
      </w:r>
      <w:r>
        <w:rPr>
          <w:sz w:val="28"/>
          <w:szCs w:val="28"/>
          <w:shd w:val="clear" w:color="auto" w:fill="ffffff"/>
          <w:lang w:eastAsia="zh-CN"/>
        </w:rPr>
        <w:t>2021 года. В рамках проекта планируется дополнительно создать</w:t>
      </w:r>
      <w:r>
        <w:rPr>
          <w:sz w:val="28"/>
          <w:szCs w:val="28"/>
          <w:shd w:val="clear" w:color="auto" w:fill="ffffff"/>
          <w:lang w:eastAsia="zh-CN"/>
        </w:rPr>
        <w:t xml:space="preserve">                           </w:t>
      </w:r>
      <w:r>
        <w:rPr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shd w:val="clear" w:color="auto" w:fill="ffffff"/>
          <w:lang w:eastAsia="zh-CN"/>
        </w:rPr>
        <w:t>1</w:t>
      </w:r>
      <w:r>
        <w:rPr>
          <w:sz w:val="28"/>
          <w:szCs w:val="28"/>
          <w:shd w:val="clear" w:color="auto" w:fill="ffffff"/>
          <w:lang w:eastAsia="zh-CN"/>
        </w:rPr>
        <w:t>5</w:t>
      </w:r>
      <w:r>
        <w:rPr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shd w:val="clear" w:color="auto" w:fill="ffffff"/>
          <w:lang w:eastAsia="zh-CN"/>
        </w:rPr>
        <w:t xml:space="preserve">рабочих мест. Средства займа </w:t>
      </w:r>
      <w:r>
        <w:rPr>
          <w:sz w:val="28"/>
          <w:szCs w:val="28"/>
          <w:shd w:val="clear" w:color="auto" w:fill="ffffff"/>
          <w:lang w:eastAsia="zh-CN"/>
        </w:rPr>
        <w:t>направляются</w:t>
      </w:r>
      <w:r>
        <w:rPr>
          <w:sz w:val="28"/>
          <w:szCs w:val="28"/>
          <w:shd w:val="clear" w:color="auto" w:fill="ffffff"/>
          <w:lang w:eastAsia="zh-CN"/>
        </w:rPr>
        <w:t xml:space="preserve"> на приобретение оборудования</w:t>
      </w:r>
      <w:r>
        <w:rPr>
          <w:sz w:val="28"/>
          <w:szCs w:val="28"/>
          <w:shd w:val="clear" w:color="auto" w:fill="ffffff"/>
          <w:lang w:eastAsia="zh-CN"/>
        </w:rPr>
        <w:t xml:space="preserve">                                    </w:t>
      </w:r>
      <w:r>
        <w:rPr>
          <w:sz w:val="28"/>
          <w:szCs w:val="28"/>
          <w:shd w:val="clear" w:color="auto" w:fill="ffffff"/>
          <w:lang w:eastAsia="zh-CN"/>
        </w:rPr>
        <w:t xml:space="preserve"> для </w:t>
      </w:r>
      <w:r>
        <w:rPr>
          <w:sz w:val="28"/>
          <w:szCs w:val="28"/>
          <w:shd w:val="clear" w:color="auto" w:fill="ffffff"/>
          <w:lang w:eastAsia="zh-CN"/>
        </w:rPr>
        <w:t>производства подошв для обуви.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>7. АО «</w:t>
      </w:r>
      <w:r>
        <w:rPr>
          <w:b/>
          <w:sz w:val="28"/>
          <w:szCs w:val="28"/>
          <w:shd w:val="clear" w:color="auto" w:fill="ffffff"/>
          <w:lang w:eastAsia="zh-CN"/>
        </w:rPr>
        <w:t>Дагэлектроавтомат</w:t>
      </w:r>
      <w:r>
        <w:rPr>
          <w:b/>
          <w:sz w:val="28"/>
          <w:szCs w:val="28"/>
          <w:shd w:val="clear" w:color="auto" w:fill="ffffff"/>
          <w:lang w:eastAsia="zh-CN"/>
        </w:rPr>
        <w:t xml:space="preserve">». </w:t>
      </w:r>
      <w:r>
        <w:rPr>
          <w:sz w:val="28"/>
          <w:szCs w:val="28"/>
          <w:lang w:eastAsia="zh-CN"/>
        </w:rPr>
        <w:t>Займ</w:t>
      </w:r>
      <w:r>
        <w:rPr>
          <w:sz w:val="28"/>
          <w:szCs w:val="28"/>
          <w:lang w:eastAsia="zh-CN"/>
        </w:rPr>
        <w:t xml:space="preserve"> предоставляется по </w:t>
      </w:r>
      <w:r>
        <w:rPr>
          <w:sz w:val="28"/>
          <w:szCs w:val="28"/>
          <w:shd w:val="clear" w:color="auto" w:fill="ffffff"/>
          <w:lang w:eastAsia="zh-CN"/>
        </w:rPr>
        <w:t xml:space="preserve">программе «Оборотный капитал» на закупку сырья и материалов для производства низковольтной коммутационной аппаратуры. Планируемая к предоставлению </w:t>
      </w:r>
      <w:r>
        <w:rPr>
          <w:sz w:val="28"/>
          <w:szCs w:val="28"/>
          <w:lang w:eastAsia="zh-CN"/>
        </w:rPr>
        <w:t>Фондом</w:t>
      </w:r>
      <w:r>
        <w:rPr>
          <w:sz w:val="28"/>
          <w:szCs w:val="28"/>
          <w:shd w:val="clear" w:color="auto" w:fill="ffffff"/>
          <w:lang w:eastAsia="zh-CN"/>
        </w:rPr>
        <w:t xml:space="preserve"> сумма займа – </w:t>
      </w:r>
      <w:r>
        <w:rPr>
          <w:b/>
          <w:sz w:val="28"/>
          <w:szCs w:val="28"/>
          <w:shd w:val="clear" w:color="auto" w:fill="ffffff"/>
          <w:lang w:eastAsia="zh-CN"/>
        </w:rPr>
        <w:t>10,0 млн рублей</w:t>
      </w:r>
      <w:r>
        <w:rPr>
          <w:sz w:val="28"/>
          <w:szCs w:val="28"/>
          <w:shd w:val="clear" w:color="auto" w:fill="ffffff"/>
          <w:lang w:eastAsia="zh-CN"/>
        </w:rPr>
        <w:t>. Срок реализации проекта – 2 года.                               В данный момент находится на этапе выдачи. Профинансирован 30 декабря                        2021 года.</w:t>
      </w:r>
    </w:p>
    <w:p>
      <w:pPr>
        <w:pStyle w:val="style0"/>
        <w:shd w:val="clear" w:color="auto" w:fill="ffffff"/>
        <w:spacing w:lineRule="auto" w:line="276"/>
        <w:ind w:firstLine="708"/>
        <w:jc w:val="both"/>
        <w:rPr>
          <w:sz w:val="28"/>
          <w:szCs w:val="28"/>
          <w:highlight w:val="yellow"/>
          <w:lang w:eastAsia="zh-CN"/>
        </w:rPr>
      </w:pPr>
      <w:r>
        <w:rPr>
          <w:sz w:val="28"/>
          <w:szCs w:val="28"/>
          <w:lang w:eastAsia="zh-CN"/>
        </w:rPr>
        <w:t>В рейтинге федерального Фонда развития пр</w:t>
      </w:r>
      <w:r>
        <w:rPr>
          <w:sz w:val="28"/>
          <w:szCs w:val="28"/>
          <w:lang w:eastAsia="zh-CN"/>
        </w:rPr>
        <w:t xml:space="preserve">омышленности </w:t>
      </w:r>
      <w:r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(далее – ФРП РФ) </w:t>
      </w:r>
      <w:r>
        <w:rPr>
          <w:sz w:val="28"/>
          <w:szCs w:val="28"/>
          <w:lang w:eastAsia="zh-CN"/>
        </w:rPr>
        <w:t xml:space="preserve">в </w:t>
      </w:r>
      <w:r>
        <w:rPr>
          <w:sz w:val="28"/>
          <w:szCs w:val="28"/>
          <w:lang w:eastAsia="zh-CN"/>
        </w:rPr>
        <w:t xml:space="preserve">2021 году ФРП РД поднялся на </w:t>
      </w:r>
      <w:r>
        <w:rPr>
          <w:b/>
          <w:sz w:val="28"/>
          <w:szCs w:val="28"/>
          <w:lang w:eastAsia="zh-CN"/>
        </w:rPr>
        <w:t xml:space="preserve">30 место </w:t>
      </w:r>
      <w:r>
        <w:rPr>
          <w:sz w:val="28"/>
          <w:szCs w:val="28"/>
          <w:lang w:eastAsia="zh-CN"/>
        </w:rPr>
        <w:t>с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42. По итогам</w:t>
      </w:r>
      <w:r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 2022 года ожидаем дальнейшее улучшение позиций ФРП РД в указанном рейтинге.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 2021 году п</w:t>
      </w:r>
      <w:r>
        <w:rPr>
          <w:sz w:val="28"/>
          <w:szCs w:val="28"/>
          <w:shd w:val="clear" w:color="auto" w:fill="ffffff"/>
          <w:lang w:eastAsia="zh-CN"/>
        </w:rPr>
        <w:t xml:space="preserve">ри содействии </w:t>
      </w:r>
      <w:r>
        <w:rPr>
          <w:sz w:val="28"/>
          <w:szCs w:val="28"/>
          <w:lang w:eastAsia="zh-CN"/>
        </w:rPr>
        <w:t>Минпромторга</w:t>
      </w:r>
      <w:r>
        <w:rPr>
          <w:sz w:val="28"/>
          <w:szCs w:val="28"/>
          <w:lang w:eastAsia="zh-CN"/>
        </w:rPr>
        <w:t xml:space="preserve"> РД и ФРП РД получили одобрение проекты, заявленные в федер</w:t>
      </w:r>
      <w:r>
        <w:rPr>
          <w:sz w:val="28"/>
          <w:szCs w:val="28"/>
          <w:lang w:eastAsia="zh-CN"/>
        </w:rPr>
        <w:t xml:space="preserve">альный ФРП </w:t>
      </w:r>
      <w:r>
        <w:rPr>
          <w:sz w:val="28"/>
          <w:szCs w:val="28"/>
          <w:lang w:eastAsia="zh-CN"/>
        </w:rPr>
        <w:t>РФ: АО «</w:t>
      </w:r>
      <w:r>
        <w:rPr>
          <w:sz w:val="28"/>
          <w:szCs w:val="28"/>
          <w:lang w:eastAsia="zh-CN"/>
        </w:rPr>
        <w:t>Керамогранит</w:t>
      </w:r>
      <w:r>
        <w:rPr>
          <w:sz w:val="28"/>
          <w:szCs w:val="28"/>
          <w:lang w:eastAsia="zh-CN"/>
        </w:rPr>
        <w:t xml:space="preserve"> Дагестан» - в сумме 1200,0 млн рублей, ООО «Дагестан Стекло Тара» - в сумме </w:t>
      </w:r>
      <w:r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>1282,0 млн рублей, ООО «</w:t>
      </w:r>
      <w:r>
        <w:rPr>
          <w:sz w:val="28"/>
          <w:szCs w:val="28"/>
          <w:lang w:eastAsia="zh-CN"/>
        </w:rPr>
        <w:t>Трастфарма</w:t>
      </w:r>
      <w:r>
        <w:rPr>
          <w:sz w:val="28"/>
          <w:szCs w:val="28"/>
          <w:lang w:eastAsia="zh-CN"/>
        </w:rPr>
        <w:t>» - в сумме 80,727 млн рублей.</w:t>
      </w:r>
      <w:r>
        <w:rPr>
          <w:sz w:val="28"/>
          <w:szCs w:val="28"/>
          <w:lang w:eastAsia="zh-CN"/>
        </w:rPr>
        <w:t xml:space="preserve"> </w:t>
      </w:r>
      <w:bookmarkStart w:id="0" w:name="_GoBack"/>
      <w:bookmarkEnd w:id="0"/>
    </w:p>
    <w:p>
      <w:pPr>
        <w:pStyle w:val="style0"/>
        <w:spacing w:lineRule="auto" w:line="276"/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shd w:val="clear" w:color="auto" w:fill="ffffff"/>
          <w:lang w:eastAsia="zh-CN"/>
        </w:rPr>
        <w:t xml:space="preserve">Также в настоящее время на этапе рассмотрения и подготовки документов </w:t>
      </w:r>
      <w:r>
        <w:rPr>
          <w:sz w:val="28"/>
          <w:szCs w:val="28"/>
          <w:shd w:val="clear" w:color="auto" w:fill="ffffff"/>
          <w:lang w:eastAsia="zh-CN"/>
        </w:rPr>
        <w:br/>
      </w:r>
      <w:r>
        <w:rPr>
          <w:sz w:val="28"/>
          <w:szCs w:val="28"/>
          <w:shd w:val="clear" w:color="auto" w:fill="ffffff"/>
          <w:lang w:eastAsia="zh-CN"/>
        </w:rPr>
        <w:t xml:space="preserve">в Фонд находятся 11 проектов на предоставление льготного финансирования </w:t>
      </w:r>
      <w:r>
        <w:rPr>
          <w:sz w:val="28"/>
          <w:szCs w:val="28"/>
          <w:shd w:val="clear" w:color="auto" w:fill="ffffff"/>
          <w:lang w:eastAsia="zh-CN"/>
        </w:rPr>
        <w:br/>
      </w:r>
      <w:r>
        <w:rPr>
          <w:sz w:val="28"/>
          <w:szCs w:val="28"/>
          <w:shd w:val="clear" w:color="auto" w:fill="ffffff"/>
          <w:lang w:eastAsia="zh-CN"/>
        </w:rPr>
        <w:t xml:space="preserve">на общую </w:t>
      </w:r>
      <w:r>
        <w:rPr>
          <w:sz w:val="28"/>
          <w:szCs w:val="28"/>
          <w:shd w:val="clear" w:color="auto" w:fill="ffffff"/>
          <w:lang w:eastAsia="zh-CN"/>
        </w:rPr>
        <w:t xml:space="preserve">сумму </w:t>
      </w:r>
      <w:r>
        <w:rPr>
          <w:b/>
          <w:sz w:val="28"/>
          <w:szCs w:val="28"/>
          <w:shd w:val="clear" w:color="auto" w:fill="ffffff"/>
          <w:lang w:eastAsia="zh-CN"/>
        </w:rPr>
        <w:t>290,0 млн рублей</w:t>
      </w:r>
      <w:r>
        <w:rPr>
          <w:sz w:val="28"/>
          <w:szCs w:val="28"/>
          <w:shd w:val="clear" w:color="auto" w:fill="ffffff"/>
          <w:lang w:eastAsia="zh-CN"/>
        </w:rPr>
        <w:t>:</w:t>
      </w:r>
      <w:r>
        <w:rPr>
          <w:sz w:val="28"/>
          <w:szCs w:val="28"/>
          <w:shd w:val="clear" w:color="auto" w:fill="ffffff"/>
          <w:lang w:eastAsia="zh-CN"/>
        </w:rPr>
        <w:t xml:space="preserve"> АО «ДНИИ «ВОЛНА», АО «КЭАЗ</w:t>
      </w:r>
      <w:r>
        <w:rPr>
          <w:sz w:val="28"/>
          <w:szCs w:val="28"/>
          <w:shd w:val="clear" w:color="auto" w:fill="ffffff"/>
          <w:lang w:eastAsia="zh-CN"/>
        </w:rPr>
        <w:t xml:space="preserve">»,   </w:t>
      </w:r>
      <w:r>
        <w:rPr>
          <w:sz w:val="28"/>
          <w:szCs w:val="28"/>
          <w:shd w:val="clear" w:color="auto" w:fill="ffffff"/>
          <w:lang w:eastAsia="zh-CN"/>
        </w:rPr>
        <w:t xml:space="preserve">                    </w:t>
      </w:r>
      <w:r>
        <w:rPr>
          <w:sz w:val="28"/>
          <w:szCs w:val="28"/>
          <w:shd w:val="clear" w:color="auto" w:fill="ffffff"/>
          <w:lang w:eastAsia="zh-CN"/>
        </w:rPr>
        <w:t xml:space="preserve">ООО «Каспий </w:t>
      </w:r>
      <w:r>
        <w:rPr>
          <w:sz w:val="28"/>
          <w:szCs w:val="28"/>
          <w:shd w:val="clear" w:color="auto" w:fill="ffffff"/>
          <w:lang w:eastAsia="zh-CN"/>
        </w:rPr>
        <w:t>гласс</w:t>
      </w:r>
      <w:r>
        <w:rPr>
          <w:sz w:val="28"/>
          <w:szCs w:val="28"/>
          <w:shd w:val="clear" w:color="auto" w:fill="ffffff"/>
          <w:lang w:eastAsia="zh-CN"/>
        </w:rPr>
        <w:t>»</w:t>
      </w:r>
      <w:r>
        <w:rPr>
          <w:sz w:val="28"/>
          <w:szCs w:val="28"/>
          <w:shd w:val="clear" w:color="auto" w:fill="ffffff"/>
          <w:lang w:eastAsia="zh-CN"/>
        </w:rPr>
        <w:t xml:space="preserve">, АО «Завод им. Гаджиева», ООО «Трон»,                                               </w:t>
      </w:r>
      <w:r>
        <w:rPr>
          <w:sz w:val="28"/>
          <w:szCs w:val="28"/>
          <w:shd w:val="clear" w:color="auto" w:fill="ffffff"/>
          <w:lang w:eastAsia="zh-CN"/>
        </w:rPr>
        <w:t>ООО «</w:t>
      </w:r>
      <w:r>
        <w:rPr>
          <w:sz w:val="28"/>
          <w:szCs w:val="28"/>
          <w:shd w:val="clear" w:color="auto" w:fill="ffffff"/>
          <w:lang w:eastAsia="zh-CN"/>
        </w:rPr>
        <w:t xml:space="preserve">Махачкалинский фанерный завод», </w:t>
      </w:r>
      <w:r>
        <w:rPr>
          <w:sz w:val="28"/>
          <w:szCs w:val="28"/>
          <w:shd w:val="clear" w:color="auto" w:fill="ffffff"/>
          <w:lang w:eastAsia="zh-CN"/>
        </w:rPr>
        <w:t>ООО «</w:t>
      </w:r>
      <w:r>
        <w:rPr>
          <w:sz w:val="28"/>
          <w:szCs w:val="28"/>
          <w:shd w:val="clear" w:color="auto" w:fill="ffffff"/>
          <w:lang w:eastAsia="zh-CN"/>
        </w:rPr>
        <w:t>Сандали</w:t>
      </w:r>
      <w:r>
        <w:rPr>
          <w:sz w:val="28"/>
          <w:szCs w:val="28"/>
          <w:shd w:val="clear" w:color="auto" w:fill="ffffff"/>
          <w:lang w:eastAsia="zh-CN"/>
        </w:rPr>
        <w:t>»</w:t>
      </w:r>
      <w:r>
        <w:rPr>
          <w:sz w:val="28"/>
          <w:szCs w:val="28"/>
          <w:shd w:val="clear" w:color="auto" w:fill="ffffff"/>
          <w:lang w:eastAsia="zh-CN"/>
        </w:rPr>
        <w:t>, ООО «Бута»,                             ООО «</w:t>
      </w:r>
      <w:r>
        <w:rPr>
          <w:sz w:val="28"/>
          <w:szCs w:val="28"/>
          <w:shd w:val="clear" w:color="auto" w:fill="ffffff"/>
          <w:lang w:eastAsia="zh-CN"/>
        </w:rPr>
        <w:t>Строймет</w:t>
      </w:r>
      <w:r>
        <w:rPr>
          <w:sz w:val="28"/>
          <w:szCs w:val="28"/>
          <w:shd w:val="clear" w:color="auto" w:fill="ffffff"/>
          <w:lang w:eastAsia="zh-CN"/>
        </w:rPr>
        <w:t>», ООО «ММЗ», ООО «</w:t>
      </w:r>
      <w:r>
        <w:rPr>
          <w:sz w:val="28"/>
          <w:szCs w:val="28"/>
          <w:shd w:val="clear" w:color="auto" w:fill="ffffff"/>
          <w:lang w:eastAsia="zh-CN"/>
        </w:rPr>
        <w:t>Роял</w:t>
      </w:r>
      <w:r>
        <w:rPr>
          <w:sz w:val="28"/>
          <w:szCs w:val="28"/>
          <w:shd w:val="clear" w:color="auto" w:fill="ffffff"/>
          <w:lang w:eastAsia="zh-CN"/>
        </w:rPr>
        <w:t>».</w:t>
      </w:r>
    </w:p>
    <w:p>
      <w:pPr>
        <w:pStyle w:val="style0"/>
        <w:spacing w:lineRule="auto" w:line="276"/>
        <w:ind w:firstLine="567"/>
        <w:jc w:val="both"/>
        <w:rPr>
          <w:rFonts w:eastAsia="Calibri"/>
          <w:b/>
          <w:sz w:val="28"/>
          <w:szCs w:val="28"/>
        </w:rPr>
      </w:pPr>
    </w:p>
    <w:p>
      <w:pPr>
        <w:pStyle w:val="style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уровня достижения целевых значений индикаторов</w:t>
      </w:r>
      <w:r>
        <w:rPr>
          <w:sz w:val="28"/>
          <w:szCs w:val="28"/>
        </w:rPr>
        <w:t xml:space="preserve">. </w:t>
      </w:r>
    </w:p>
    <w:p>
      <w:pPr>
        <w:pStyle w:val="style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целевых индикаторов -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>
      <w:pPr>
        <w:pStyle w:val="style4104"/>
        <w:ind w:firstLine="567"/>
        <w:jc w:val="both"/>
        <w:rPr>
          <w:rFonts w:ascii="Times New Roman" w:cs="Times New Roman" w:hAnsi="Times New Roman"/>
          <w:b/>
          <w:color w:val="ff0000"/>
          <w:sz w:val="28"/>
          <w:szCs w:val="28"/>
        </w:rPr>
      </w:pPr>
    </w:p>
    <w:p>
      <w:pPr>
        <w:pStyle w:val="style4104"/>
        <w:ind w:firstLine="56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Целевые значения достигнуты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по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6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индикаторам:</w:t>
      </w:r>
    </w:p>
    <w:p>
      <w:pPr>
        <w:pStyle w:val="style4104"/>
        <w:ind w:firstLine="567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4104"/>
        <w:spacing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Количество рабочих мест на предприятиях, реализующих мероприятия Подпрограммы</w:t>
      </w:r>
      <w:r>
        <w:rPr>
          <w:rFonts w:ascii="Times New Roman" w:cs="Times New Roman" w:hAnsi="Times New Roman"/>
          <w:sz w:val="28"/>
          <w:szCs w:val="28"/>
        </w:rPr>
        <w:t xml:space="preserve"> 2</w:t>
      </w:r>
      <w:r>
        <w:rPr>
          <w:rFonts w:ascii="Times New Roman" w:cs="Times New Roman" w:hAnsi="Times New Roman"/>
          <w:sz w:val="28"/>
          <w:szCs w:val="28"/>
        </w:rPr>
        <w:t>, нарастающим итогом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b/>
          <w:sz w:val="28"/>
          <w:szCs w:val="28"/>
        </w:rPr>
        <w:t>86</w:t>
      </w:r>
      <w:r>
        <w:rPr>
          <w:rFonts w:ascii="Times New Roman" w:cs="Times New Roman" w:hAnsi="Times New Roman"/>
          <w:sz w:val="28"/>
          <w:szCs w:val="28"/>
        </w:rPr>
        <w:t xml:space="preserve"> чел. в сравнении с плановым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60</w:t>
      </w:r>
      <w:r>
        <w:rPr>
          <w:rFonts w:ascii="Times New Roman" w:cs="Times New Roman" w:hAnsi="Times New Roman"/>
          <w:sz w:val="28"/>
          <w:szCs w:val="28"/>
        </w:rPr>
        <w:t xml:space="preserve"> чел</w:t>
      </w:r>
      <w:r>
        <w:rPr>
          <w:rFonts w:ascii="Times New Roman" w:cs="Times New Roman" w:hAnsi="Times New Roman"/>
          <w:sz w:val="28"/>
          <w:szCs w:val="28"/>
        </w:rPr>
        <w:t xml:space="preserve">. (143,33%); </w:t>
      </w:r>
    </w:p>
    <w:p>
      <w:pPr>
        <w:pStyle w:val="style4104"/>
        <w:spacing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hAnsi="Times New Roman"/>
          <w:sz w:val="28"/>
          <w:szCs w:val="28"/>
        </w:rPr>
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(нарастающим итогом</w:t>
      </w:r>
      <w:r>
        <w:rPr>
          <w:rFonts w:ascii="Times New Roman" w:cs="Times New Roman" w:hAnsi="Times New Roman"/>
          <w:sz w:val="28"/>
          <w:szCs w:val="28"/>
        </w:rPr>
        <w:t xml:space="preserve">),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                </w:t>
      </w:r>
      <w:r>
        <w:rPr>
          <w:rFonts w:ascii="Times New Roman" w:cs="Times New Roman" w:hAnsi="Times New Roman"/>
          <w:sz w:val="28"/>
          <w:szCs w:val="28"/>
        </w:rPr>
        <w:t>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составил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200,3</w:t>
      </w:r>
      <w:r>
        <w:rPr>
          <w:rFonts w:ascii="Times New Roman" w:cs="Times New Roman" w:hAnsi="Times New Roman"/>
          <w:sz w:val="28"/>
          <w:szCs w:val="28"/>
        </w:rPr>
        <w:t xml:space="preserve"> млн рублей.</w:t>
      </w:r>
    </w:p>
    <w:p>
      <w:pPr>
        <w:pStyle w:val="style4104"/>
        <w:spacing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(нарастающим итогом),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cs="Times New Roman" w:hAnsi="Times New Roman"/>
          <w:sz w:val="28"/>
          <w:szCs w:val="28"/>
        </w:rPr>
        <w:t xml:space="preserve">» составил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5002,88</w:t>
      </w:r>
      <w:r>
        <w:rPr>
          <w:rFonts w:ascii="Times New Roman" w:cs="Times New Roman" w:hAnsi="Times New Roman"/>
          <w:sz w:val="28"/>
          <w:szCs w:val="28"/>
        </w:rPr>
        <w:t xml:space="preserve"> млн рублей.</w:t>
      </w:r>
    </w:p>
    <w:p>
      <w:pPr>
        <w:pStyle w:val="style4104"/>
        <w:spacing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 xml:space="preserve">Общий объем отгруженных товаров собственного производства, выполненных собственными силами работ, услуг нарастающим </w:t>
      </w:r>
      <w:r>
        <w:rPr>
          <w:rFonts w:ascii="Times New Roman" w:cs="Times New Roman" w:hAnsi="Times New Roman"/>
          <w:sz w:val="28"/>
          <w:szCs w:val="28"/>
        </w:rPr>
        <w:t>итогом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cs="Times New Roman" w:hAnsi="Times New Roman"/>
          <w:sz w:val="28"/>
          <w:szCs w:val="28"/>
        </w:rPr>
        <w:t>за 2021 год составил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5002,88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млн </w:t>
      </w:r>
      <w:r>
        <w:rPr>
          <w:rFonts w:ascii="Times New Roman" w:cs="Times New Roman" w:hAnsi="Times New Roman"/>
          <w:sz w:val="28"/>
          <w:szCs w:val="28"/>
        </w:rPr>
        <w:t>рублей</w:t>
      </w:r>
      <w:r>
        <w:rPr>
          <w:rFonts w:ascii="Times New Roman" w:cs="Times New Roman" w:hAnsi="Times New Roman"/>
          <w:sz w:val="28"/>
          <w:szCs w:val="28"/>
        </w:rPr>
        <w:t xml:space="preserve"> в сравнении с плановым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1800,0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млн </w:t>
      </w:r>
      <w:r>
        <w:rPr>
          <w:rFonts w:ascii="Times New Roman" w:cs="Times New Roman" w:hAnsi="Times New Roman"/>
          <w:sz w:val="28"/>
          <w:szCs w:val="28"/>
        </w:rPr>
        <w:t>рублей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277,93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%).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«Количество индустриальных парков нарастающим итогом». При плане создания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индустриальных парков создано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ед.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</w:p>
    <w:p>
      <w:pPr>
        <w:pStyle w:val="style4104"/>
        <w:spacing w:lineRule="auto" w:line="276"/>
        <w:ind w:firstLine="56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Не достигнут индикатор: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4104"/>
        <w:spacing w:lineRule="auto" w:line="276"/>
        <w:ind w:firstLine="567"/>
        <w:jc w:val="both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hAnsi="Times New Roman"/>
          <w:sz w:val="28"/>
          <w:szCs w:val="28"/>
        </w:rPr>
        <w:t>Объем инвестиций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проектирование и строительство инфраструктуры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cs="Times New Roman" w:hAnsi="Times New Roman"/>
          <w:sz w:val="28"/>
          <w:szCs w:val="28"/>
        </w:rPr>
        <w:t>и производств индустриальных парков нарастающим итогом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составил </w:t>
      </w: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                      </w:t>
      </w:r>
      <w:r>
        <w:rPr>
          <w:rFonts w:ascii="Times New Roman" w:cs="Times New Roman" w:hAnsi="Times New Roman"/>
          <w:b/>
          <w:sz w:val="28"/>
          <w:szCs w:val="28"/>
        </w:rPr>
        <w:t>200,3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млн</w:t>
      </w:r>
      <w:r>
        <w:rPr>
          <w:rFonts w:ascii="Times New Roman" w:cs="Times New Roman" w:hAnsi="Times New Roman"/>
          <w:sz w:val="28"/>
          <w:szCs w:val="28"/>
        </w:rPr>
        <w:t xml:space="preserve"> рублей </w:t>
      </w:r>
      <w:r>
        <w:rPr>
          <w:rFonts w:ascii="Times New Roman" w:cs="Times New Roman" w:hAnsi="Times New Roman"/>
          <w:sz w:val="28"/>
          <w:szCs w:val="28"/>
        </w:rPr>
        <w:t>в сравнении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 плановым </w:t>
      </w:r>
      <w:r>
        <w:rPr>
          <w:rFonts w:ascii="Times New Roman" w:cs="Times New Roman" w:hAnsi="Times New Roman"/>
          <w:b/>
          <w:sz w:val="28"/>
          <w:szCs w:val="28"/>
        </w:rPr>
        <w:t>325,4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млн</w:t>
      </w:r>
      <w:r>
        <w:rPr>
          <w:rFonts w:ascii="Times New Roman" w:cs="Times New Roman" w:hAnsi="Times New Roman"/>
          <w:sz w:val="28"/>
          <w:szCs w:val="28"/>
        </w:rPr>
        <w:t xml:space="preserve"> рублей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 xml:space="preserve">61,55 </w:t>
      </w:r>
      <w:r>
        <w:rPr>
          <w:rFonts w:ascii="Times New Roman" w:cs="Times New Roman" w:hAnsi="Times New Roman"/>
          <w:sz w:val="28"/>
          <w:szCs w:val="28"/>
        </w:rPr>
        <w:t xml:space="preserve">%);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           </w:t>
      </w:r>
      <w:r>
        <w:rPr>
          <w:rFonts w:ascii="Times New Roman" w:cs="Times New Roman" w:hAnsi="Times New Roman"/>
          <w:b/>
          <w:sz w:val="28"/>
          <w:szCs w:val="28"/>
        </w:rPr>
        <w:t>Причина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–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приостановка проекта стро</w:t>
      </w:r>
      <w:r>
        <w:rPr>
          <w:rFonts w:ascii="Times New Roman" w:cs="Times New Roman" w:hAnsi="Times New Roman"/>
          <w:sz w:val="28"/>
          <w:szCs w:val="28"/>
        </w:rPr>
        <w:t xml:space="preserve">ительства индустриального парка </w:t>
      </w:r>
      <w:r>
        <w:rPr>
          <w:rFonts w:ascii="Times New Roman" w:cs="Times New Roman" w:hAnsi="Times New Roman"/>
          <w:sz w:val="28"/>
          <w:szCs w:val="28"/>
        </w:rPr>
        <w:t xml:space="preserve">                 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Ногай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Пром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риостановка</w:t>
      </w:r>
      <w:r>
        <w:rPr>
          <w:sz w:val="28"/>
          <w:szCs w:val="28"/>
        </w:rPr>
        <w:t xml:space="preserve"> реализации проек</w:t>
      </w:r>
      <w:r>
        <w:rPr>
          <w:sz w:val="28"/>
          <w:szCs w:val="28"/>
        </w:rPr>
        <w:t xml:space="preserve">та строительства инфраструктуры                            </w:t>
      </w:r>
      <w:r>
        <w:rPr>
          <w:sz w:val="28"/>
          <w:szCs w:val="28"/>
        </w:rPr>
        <w:t xml:space="preserve"> к индустриал</w:t>
      </w:r>
      <w:r>
        <w:rPr>
          <w:sz w:val="28"/>
          <w:szCs w:val="28"/>
        </w:rPr>
        <w:t xml:space="preserve">ьному парку в Ногайском районе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инициированное  </w:t>
      </w:r>
      <w:r>
        <w:rPr>
          <w:sz w:val="28"/>
          <w:szCs w:val="28"/>
        </w:rPr>
        <w:t>Минпромторгом</w:t>
      </w:r>
      <w:r>
        <w:rPr>
          <w:sz w:val="28"/>
          <w:szCs w:val="28"/>
        </w:rPr>
        <w:t xml:space="preserve"> РД перераспределение  средств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на финансирование  в 2021 году   данного  мероприятия Программы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 xml:space="preserve">            103,5 млн рублей,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 с отсутствием инвесторов (резидентов)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готовых реализовать проекты на территории индустриального парка.</w:t>
      </w:r>
    </w:p>
    <w:p>
      <w:pPr>
        <w:pStyle w:val="style179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Целевые значения индикаторов достигнуты</w:t>
      </w:r>
      <w:r>
        <w:rPr>
          <w:rFonts w:ascii="Times New Roman" w:cs="Times New Roman" w:hAnsi="Times New Roman"/>
          <w:sz w:val="28"/>
          <w:szCs w:val="28"/>
        </w:rPr>
        <w:t xml:space="preserve"> за счет выполнения 3-х основных мероприятий, весовое значение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степень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влияния </w:t>
      </w:r>
      <w:r>
        <w:rPr>
          <w:rFonts w:ascii="Times New Roman" w:cs="Times New Roman" w:hAnsi="Times New Roman"/>
          <w:sz w:val="28"/>
          <w:szCs w:val="28"/>
        </w:rPr>
        <w:t xml:space="preserve">которых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на индикаторы </w:t>
      </w:r>
      <w:r>
        <w:rPr>
          <w:rFonts w:ascii="Times New Roman" w:cs="Times New Roman" w:hAnsi="Times New Roman"/>
          <w:sz w:val="28"/>
          <w:szCs w:val="28"/>
        </w:rPr>
        <w:t>составляет более 70%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tabs>
          <w:tab w:val="left" w:leader="none" w:pos="426"/>
        </w:tabs>
        <w:spacing w:lineRule="auto" w:line="276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Подпрограмма «Развитие межрегиональных, международных </w:t>
      </w: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и внешнеэкономических связей Республики </w:t>
      </w:r>
      <w:r>
        <w:rPr>
          <w:b/>
          <w:sz w:val="28"/>
          <w:szCs w:val="28"/>
        </w:rPr>
        <w:t>Дагестан»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(далее – Подпрограмма 3)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Финансирование не предусмотрено.</w:t>
      </w:r>
      <w:r>
        <w:rPr>
          <w:b/>
          <w:sz w:val="28"/>
          <w:szCs w:val="28"/>
        </w:rPr>
        <w:t xml:space="preserve">    </w:t>
      </w:r>
    </w:p>
    <w:p>
      <w:pPr>
        <w:pStyle w:val="style0"/>
        <w:tabs>
          <w:tab w:val="left" w:leader="none" w:pos="426"/>
        </w:tabs>
        <w:spacing w:lineRule="auto" w:line="276"/>
        <w:ind w:firstLine="567"/>
        <w:jc w:val="both"/>
        <w:rPr>
          <w:b/>
          <w:sz w:val="28"/>
          <w:szCs w:val="28"/>
        </w:rPr>
      </w:pP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Количество индикаторов – </w:t>
      </w:r>
      <w:r>
        <w:rPr>
          <w:sz w:val="28"/>
          <w:szCs w:val="28"/>
        </w:rPr>
        <w:t>6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Достигнуто – 6</w:t>
      </w:r>
      <w:r>
        <w:rPr>
          <w:sz w:val="28"/>
          <w:szCs w:val="28"/>
        </w:rPr>
        <w:t xml:space="preserve"> </w:t>
      </w:r>
    </w:p>
    <w:p>
      <w:pPr>
        <w:pStyle w:val="style179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Целевые значения индикаторов </w:t>
      </w:r>
      <w:r>
        <w:rPr>
          <w:rFonts w:ascii="Times New Roman" w:cs="Times New Roman" w:hAnsi="Times New Roman"/>
          <w:sz w:val="28"/>
          <w:szCs w:val="28"/>
        </w:rPr>
        <w:t xml:space="preserve">Подпрограммы 3 </w:t>
      </w:r>
      <w:r>
        <w:rPr>
          <w:rFonts w:ascii="Times New Roman" w:cs="Times New Roman" w:hAnsi="Times New Roman"/>
          <w:sz w:val="28"/>
          <w:szCs w:val="28"/>
        </w:rPr>
        <w:t>достигнуты</w:t>
      </w:r>
      <w:r>
        <w:rPr>
          <w:rFonts w:ascii="Times New Roman" w:cs="Times New Roman" w:hAnsi="Times New Roman"/>
          <w:sz w:val="28"/>
          <w:szCs w:val="28"/>
        </w:rPr>
        <w:t xml:space="preserve"> за счет выполнения 3-х основных мероприятий, весовое значение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степень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влияния  которых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на индикаторы </w:t>
      </w:r>
      <w:r>
        <w:rPr>
          <w:rFonts w:ascii="Times New Roman" w:cs="Times New Roman" w:hAnsi="Times New Roman"/>
          <w:sz w:val="28"/>
          <w:szCs w:val="28"/>
        </w:rPr>
        <w:t xml:space="preserve"> составляет более 70%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tabs>
          <w:tab w:val="left" w:leader="none" w:pos="426"/>
        </w:tabs>
        <w:spacing w:lineRule="auto" w:line="276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Подпрограмма «Развитие торговли в Республике </w:t>
      </w:r>
      <w:r>
        <w:rPr>
          <w:b/>
          <w:sz w:val="28"/>
          <w:szCs w:val="28"/>
        </w:rPr>
        <w:t>Дагестан»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(далее – Подпрограмма 4)</w:t>
      </w:r>
      <w:r>
        <w:rPr>
          <w:b/>
          <w:sz w:val="28"/>
          <w:szCs w:val="28"/>
        </w:rPr>
        <w:t>. Финансирование не предусмотрено.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Количество индикаторов – </w:t>
      </w:r>
      <w:r>
        <w:rPr>
          <w:sz w:val="28"/>
          <w:szCs w:val="28"/>
        </w:rPr>
        <w:t>4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Достигнуто – 4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целевых индикаторов обусловлено тем, что в регион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создана </w:t>
      </w:r>
      <w:r>
        <w:rPr>
          <w:sz w:val="28"/>
          <w:szCs w:val="28"/>
        </w:rPr>
        <w:t>федеральная торговая сеть, сняты ограничения.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Примечание</w:t>
      </w:r>
      <w:r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style0"/>
        <w:spacing w:lineRule="auto" w:line="276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пунктами 52 – 55 раздела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Порядка проведения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 критерии оценки эффективности реализации государственных программ, Порядка разработки, реализации и оценки эффективности государственных программ Республики Дагестан, </w:t>
      </w:r>
      <w:r>
        <w:rPr>
          <w:rFonts w:eastAsia="Calibri"/>
          <w:sz w:val="28"/>
          <w:szCs w:val="28"/>
        </w:rPr>
        <w:t>утв</w:t>
      </w:r>
      <w:r>
        <w:rPr>
          <w:rFonts w:eastAsia="Calibri"/>
          <w:sz w:val="28"/>
          <w:szCs w:val="28"/>
        </w:rPr>
        <w:t>ержденного п</w:t>
      </w:r>
      <w:r>
        <w:rPr>
          <w:rFonts w:eastAsia="Calibri"/>
          <w:sz w:val="28"/>
          <w:szCs w:val="28"/>
        </w:rPr>
        <w:t xml:space="preserve">остановлением Правительства </w:t>
      </w:r>
      <w:r>
        <w:rPr>
          <w:rFonts w:eastAsia="Calibri"/>
          <w:sz w:val="28"/>
          <w:szCs w:val="28"/>
        </w:rPr>
        <w:t xml:space="preserve">РД </w:t>
      </w:r>
      <w:r>
        <w:rPr>
          <w:rFonts w:eastAsia="Calibri"/>
          <w:sz w:val="28"/>
          <w:szCs w:val="28"/>
        </w:rPr>
        <w:t>от 6 ноября 2018 года № 164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Гос</w:t>
      </w:r>
      <w:r>
        <w:rPr>
          <w:rFonts w:eastAsia="Calibri"/>
          <w:sz w:val="28"/>
          <w:szCs w:val="28"/>
        </w:rPr>
        <w:t xml:space="preserve">программа может быть признана </w:t>
      </w:r>
      <w:r>
        <w:rPr>
          <w:rFonts w:eastAsia="Calibri"/>
          <w:sz w:val="28"/>
          <w:szCs w:val="28"/>
        </w:rPr>
        <w:t xml:space="preserve">эффективной при </w:t>
      </w:r>
      <w:r>
        <w:rPr>
          <w:rFonts w:eastAsia="Calibri"/>
          <w:sz w:val="28"/>
          <w:szCs w:val="28"/>
        </w:rPr>
        <w:t xml:space="preserve">уровне выполнения </w:t>
      </w:r>
      <w:r>
        <w:rPr>
          <w:rFonts w:eastAsia="Calibri"/>
          <w:sz w:val="28"/>
          <w:szCs w:val="28"/>
        </w:rPr>
        <w:t xml:space="preserve">количества </w:t>
      </w:r>
      <w:r>
        <w:rPr>
          <w:rFonts w:eastAsia="Calibri"/>
          <w:sz w:val="28"/>
          <w:szCs w:val="28"/>
        </w:rPr>
        <w:t xml:space="preserve">целевых индикаторов </w:t>
      </w:r>
      <w:r>
        <w:rPr>
          <w:rFonts w:eastAsia="Calibri"/>
          <w:sz w:val="28"/>
          <w:szCs w:val="28"/>
        </w:rPr>
        <w:t xml:space="preserve">                              </w:t>
      </w:r>
      <w:r>
        <w:rPr>
          <w:rFonts w:eastAsia="Calibri"/>
          <w:sz w:val="28"/>
          <w:szCs w:val="28"/>
        </w:rPr>
        <w:t xml:space="preserve">более </w:t>
      </w:r>
      <w:r>
        <w:rPr>
          <w:rFonts w:eastAsia="Calibri"/>
          <w:sz w:val="28"/>
          <w:szCs w:val="28"/>
        </w:rPr>
        <w:t xml:space="preserve">70 %. </w:t>
      </w:r>
      <w:r>
        <w:rPr>
          <w:rFonts w:eastAsia="Calibri"/>
          <w:sz w:val="28"/>
          <w:szCs w:val="28"/>
        </w:rPr>
        <w:t>По Госп</w:t>
      </w:r>
      <w:r>
        <w:rPr>
          <w:rFonts w:eastAsia="Calibri"/>
          <w:sz w:val="28"/>
          <w:szCs w:val="28"/>
        </w:rPr>
        <w:t>рограмме</w:t>
      </w:r>
      <w:r>
        <w:rPr>
          <w:rFonts w:eastAsia="Calibri"/>
          <w:sz w:val="28"/>
          <w:szCs w:val="28"/>
        </w:rPr>
        <w:t xml:space="preserve"> реализуемой </w:t>
      </w:r>
      <w:r>
        <w:rPr>
          <w:rFonts w:eastAsia="Calibri"/>
          <w:sz w:val="28"/>
          <w:szCs w:val="28"/>
        </w:rPr>
        <w:t>Минпромторгом</w:t>
      </w:r>
      <w:r>
        <w:rPr>
          <w:rFonts w:eastAsia="Calibri"/>
          <w:sz w:val="28"/>
          <w:szCs w:val="28"/>
        </w:rPr>
        <w:t xml:space="preserve"> РД требуемый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уровень достигнут</w:t>
      </w:r>
      <w:r>
        <w:rPr>
          <w:rFonts w:eastAsia="Calibri"/>
          <w:sz w:val="28"/>
          <w:szCs w:val="28"/>
        </w:rPr>
        <w:t xml:space="preserve">.  </w:t>
      </w:r>
    </w:p>
    <w:p>
      <w:pPr>
        <w:pStyle w:val="style0"/>
        <w:tabs>
          <w:tab w:val="left" w:leader="none" w:pos="851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sectPr>
      <w:headerReference w:type="default" r:id="rId2"/>
      <w:headerReference w:type="first" r:id="rId3"/>
      <w:pgSz w:w="11906" w:h="16838" w:orient="portrait"/>
      <w:pgMar w:top="1134" w:right="707" w:bottom="1134" w:left="141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12</w:t>
    </w:r>
    <w:r>
      <w:rPr/>
      <w:fldChar w:fldCharType="end"/>
    </w:r>
  </w:p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AF81664"/>
    <w:lvl w:ilvl="0" w:tplc="5E6CBDF6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0000001"/>
    <w:multiLevelType w:val="hybridMultilevel"/>
    <w:tmpl w:val="1BCE2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2"/>
    <w:multiLevelType w:val="hybridMultilevel"/>
    <w:tmpl w:val="176AA0D8"/>
    <w:lvl w:ilvl="0" w:tplc="ABEA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03"/>
    <w:multiLevelType w:val="hybridMultilevel"/>
    <w:tmpl w:val="7598DBD4"/>
    <w:lvl w:ilvl="0" w:tplc="002E3C0E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0000004"/>
    <w:multiLevelType w:val="hybridMultilevel"/>
    <w:tmpl w:val="E4B0C0CE"/>
    <w:lvl w:ilvl="0" w:tplc="1CC86E9C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5"/>
    <w:multiLevelType w:val="hybridMultilevel"/>
    <w:tmpl w:val="676E5548"/>
    <w:lvl w:ilvl="0" w:tplc="2B663CA8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FAD8E4A6"/>
    <w:lvl w:ilvl="0" w:tplc="EEBC5714">
      <w:start w:val="1"/>
      <w:numFmt w:val="bullet"/>
      <w:lvlText w:val=""/>
      <w:lvlJc w:val="left"/>
      <w:pPr>
        <w:ind w:left="927" w:hanging="360"/>
      </w:pPr>
      <w:rPr>
        <w:rFonts w:ascii="Symbol" w:cs="Times New Roman" w:eastAsia="Calibr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2F23738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11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71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36CDF28"/>
    <w:lvl w:ilvl="0" w:tplc="890ACD74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0000009"/>
    <w:multiLevelType w:val="hybridMultilevel"/>
    <w:tmpl w:val="5D7CD3EA"/>
    <w:lvl w:ilvl="0" w:tplc="0792C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000000A"/>
    <w:multiLevelType w:val="hybridMultilevel"/>
    <w:tmpl w:val="AB50941E"/>
    <w:lvl w:ilvl="0" w:tplc="95FEC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000000B"/>
    <w:multiLevelType w:val="hybridMultilevel"/>
    <w:tmpl w:val="D8C813B0"/>
    <w:lvl w:ilvl="0" w:tplc="7F1C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C"/>
    <w:multiLevelType w:val="hybridMultilevel"/>
    <w:tmpl w:val="C10E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AB1E49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A0A97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A8C2B9BA">
      <w:start w:val="16"/>
      <w:numFmt w:val="decimal"/>
      <w:lvlText w:val="%2"/>
      <w:lvlJc w:val="left"/>
      <w:pPr>
        <w:ind w:left="2160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000000F"/>
    <w:multiLevelType w:val="hybridMultilevel"/>
    <w:tmpl w:val="0C8234A2"/>
    <w:lvl w:ilvl="0" w:tplc="986CE1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00000010"/>
    <w:multiLevelType w:val="hybridMultilevel"/>
    <w:tmpl w:val="895AE2E2"/>
    <w:lvl w:ilvl="0" w:tplc="313C4FA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00000011"/>
    <w:multiLevelType w:val="hybridMultilevel"/>
    <w:tmpl w:val="072A1CD8"/>
    <w:lvl w:ilvl="0" w:tplc="5A0867A8">
      <w:start w:val="2"/>
      <w:numFmt w:val="bullet"/>
      <w:lvlText w:val=""/>
      <w:lvlJc w:val="left"/>
      <w:pPr>
        <w:ind w:left="927" w:hanging="360"/>
      </w:pPr>
      <w:rPr>
        <w:rFonts w:ascii="Symbol" w:cs="Times New Roman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17"/>
  </w:num>
  <w:num w:numId="14">
    <w:abstractNumId w:val="15"/>
  </w:num>
  <w:num w:numId="15">
    <w:abstractNumId w:val="8"/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ConsPlusTitle"/>
    <w:next w:val="style4097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0">
    <w:name w:val="Основной текст_"/>
    <w:basedOn w:val="style65"/>
    <w:next w:val="style4100"/>
    <w:link w:val="style4101"/>
    <w:rPr>
      <w:rFonts w:ascii="Times New Roman" w:cs="Times New Roman" w:eastAsia="Times New Roman" w:hAnsi="Times New Roman"/>
      <w:sz w:val="28"/>
      <w:szCs w:val="28"/>
      <w:shd w:val="clear" w:color="auto" w:fill="ffffff"/>
    </w:rPr>
  </w:style>
  <w:style w:type="paragraph" w:customStyle="1" w:styleId="style4101">
    <w:name w:val="Основной текст1"/>
    <w:basedOn w:val="style0"/>
    <w:next w:val="style4101"/>
    <w:link w:val="style4100"/>
    <w:pPr>
      <w:widowControl w:val="false"/>
      <w:shd w:val="clear" w:color="auto" w:fill="ffffff"/>
      <w:ind w:firstLine="400"/>
    </w:pPr>
    <w:rPr>
      <w:sz w:val="28"/>
      <w:szCs w:val="28"/>
      <w:lang w:eastAsia="en-US"/>
    </w:rPr>
  </w:style>
  <w:style w:type="paragraph" w:styleId="style179">
    <w:name w:val="List Paragraph"/>
    <w:basedOn w:val="style0"/>
    <w:next w:val="style179"/>
    <w:link w:val="style4102"/>
    <w:qFormat/>
    <w:uiPriority w:val="34"/>
    <w:pPr>
      <w:spacing w:after="160" w:lineRule="auto" w:line="259"/>
      <w:ind w:left="720"/>
      <w:contextualSpacing/>
    </w:pPr>
    <w:rPr>
      <w:rFonts w:ascii="Calibri" w:cs="宋体" w:eastAsia="Calibri" w:hAnsi="Calibri"/>
      <w:sz w:val="22"/>
      <w:szCs w:val="22"/>
      <w:lang w:eastAsia="en-US"/>
    </w:rPr>
  </w:style>
  <w:style w:type="character" w:customStyle="1" w:styleId="style4102">
    <w:name w:val="Абзац списка Знак"/>
    <w:basedOn w:val="style65"/>
    <w:next w:val="style4102"/>
    <w:link w:val="style179"/>
    <w:uiPriority w:val="34"/>
  </w:style>
  <w:style w:type="paragraph" w:customStyle="1" w:styleId="style4103">
    <w:name w:val="Standard"/>
    <w:next w:val="style4103"/>
    <w:pPr>
      <w:suppressAutoHyphens/>
      <w:overflowPunct w:val="false"/>
      <w:autoSpaceDN w:val="false"/>
      <w:spacing w:after="0" w:lineRule="auto" w:line="240"/>
    </w:pPr>
    <w:rPr>
      <w:rFonts w:ascii="Times New Roman" w:cs="Times New Roman" w:eastAsia="SimSun" w:hAnsi="Times New Roman"/>
      <w:sz w:val="24"/>
      <w:szCs w:val="24"/>
      <w:lang w:eastAsia="ru-RU"/>
    </w:rPr>
  </w:style>
  <w:style w:type="paragraph" w:customStyle="1" w:styleId="style4104">
    <w:name w:val="ConsPlusNormal"/>
    <w:next w:val="style4104"/>
    <w:qFormat/>
    <w:pPr>
      <w:widowControl w:val="false"/>
      <w:autoSpaceDE w:val="false"/>
      <w:autoSpaceDN w:val="false"/>
      <w:adjustRightInd w:val="false"/>
      <w:spacing w:after="0" w:lineRule="auto" w:line="240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type="paragraph" w:styleId="style153">
    <w:name w:val="Balloon Text"/>
    <w:basedOn w:val="style0"/>
    <w:next w:val="style153"/>
    <w:link w:val="style4105"/>
    <w:uiPriority w:val="99"/>
    <w:pPr/>
    <w:rPr>
      <w:rFonts w:ascii="Segoe UI" w:cs="Segoe UI" w:hAnsi="Segoe UI"/>
      <w:sz w:val="18"/>
      <w:szCs w:val="18"/>
    </w:rPr>
  </w:style>
  <w:style w:type="character" w:customStyle="1" w:styleId="style4105">
    <w:name w:val="Текст выноски Знак"/>
    <w:basedOn w:val="style65"/>
    <w:next w:val="style4105"/>
    <w:link w:val="style153"/>
    <w:uiPriority w:val="99"/>
    <w:rPr>
      <w:rFonts w:ascii="Segoe UI" w:cs="Segoe UI" w:eastAsia="Times New Roman" w:hAnsi="Segoe UI"/>
      <w:sz w:val="18"/>
      <w:szCs w:val="18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D0F0-A0C9-41F5-85C3-CFA482E8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Words>3136</Words>
  <Pages>12</Pages>
  <Characters>22440</Characters>
  <Application>WPS Office</Application>
  <DocSecurity>0</DocSecurity>
  <Paragraphs>157</Paragraphs>
  <ScaleCrop>false</ScaleCrop>
  <Company>SPecialiST RePack</Company>
  <LinksUpToDate>false</LinksUpToDate>
  <CharactersWithSpaces>28225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2022-03-14T14:32:00Z</dcterms:created>
  <dc:creator>Хасбат Б. Махмудова</dc:creator>
  <lastModifiedBy>Redmi Note 7</lastModifiedBy>
  <lastPrinted>2022-03-15T11:35:00Z</lastPrinted>
  <dcterms:modified xsi:type="dcterms:W3CDTF">2022-12-29T17:04:20Z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d18fe229ed0e4eef916f47ba13444e96</vt:lpwstr>
  </property>
</Properties>
</file>