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CAE6" w14:textId="3851F201" w:rsidR="00B253A4" w:rsidRPr="008A45F5" w:rsidRDefault="007D3EDA" w:rsidP="00BB2C90">
      <w:pPr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Аналитики «Честного знака» рассказали, когда покупать детскую обувь</w:t>
      </w:r>
    </w:p>
    <w:p w14:paraId="73CA6218" w14:textId="0E47B25E" w:rsidR="001F075F" w:rsidRDefault="001F075F" w:rsidP="00BB2C90">
      <w:pPr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 xml:space="preserve">В преддверии нового учебного года родители </w:t>
      </w:r>
      <w:r w:rsidR="00BB2C90" w:rsidRPr="008A45F5">
        <w:rPr>
          <w:rFonts w:ascii="Arial" w:hAnsi="Arial" w:cs="Arial"/>
          <w:sz w:val="24"/>
          <w:szCs w:val="24"/>
        </w:rPr>
        <w:t xml:space="preserve">начали </w:t>
      </w:r>
      <w:r w:rsidRPr="008A45F5">
        <w:rPr>
          <w:rFonts w:ascii="Arial" w:hAnsi="Arial" w:cs="Arial"/>
          <w:sz w:val="24"/>
          <w:szCs w:val="24"/>
        </w:rPr>
        <w:t>активн</w:t>
      </w:r>
      <w:r w:rsidR="00BB2C90" w:rsidRPr="008A45F5">
        <w:rPr>
          <w:rFonts w:ascii="Arial" w:hAnsi="Arial" w:cs="Arial"/>
          <w:sz w:val="24"/>
          <w:szCs w:val="24"/>
        </w:rPr>
        <w:t>ую подготовку</w:t>
      </w:r>
      <w:r w:rsidRPr="008A45F5">
        <w:rPr>
          <w:rFonts w:ascii="Arial" w:hAnsi="Arial" w:cs="Arial"/>
          <w:sz w:val="24"/>
          <w:szCs w:val="24"/>
        </w:rPr>
        <w:t xml:space="preserve">. Обувь является важным атрибутом каждого школьника. Аналитики государственной системы маркировки «Честный знак» выяснили, </w:t>
      </w:r>
      <w:r w:rsidR="00B80B66" w:rsidRPr="008A45F5">
        <w:rPr>
          <w:rFonts w:ascii="Arial" w:hAnsi="Arial" w:cs="Arial"/>
          <w:sz w:val="24"/>
          <w:szCs w:val="24"/>
        </w:rPr>
        <w:t>в каки</w:t>
      </w:r>
      <w:r w:rsidR="004C2A46" w:rsidRPr="008A45F5">
        <w:rPr>
          <w:rFonts w:ascii="Arial" w:hAnsi="Arial" w:cs="Arial"/>
          <w:sz w:val="24"/>
          <w:szCs w:val="24"/>
        </w:rPr>
        <w:t>х</w:t>
      </w:r>
      <w:r w:rsidR="00B80B66" w:rsidRPr="008A45F5">
        <w:rPr>
          <w:rFonts w:ascii="Arial" w:hAnsi="Arial" w:cs="Arial"/>
          <w:sz w:val="24"/>
          <w:szCs w:val="24"/>
        </w:rPr>
        <w:t xml:space="preserve"> объем</w:t>
      </w:r>
      <w:r w:rsidR="004C2A46" w:rsidRPr="008A45F5">
        <w:rPr>
          <w:rFonts w:ascii="Arial" w:hAnsi="Arial" w:cs="Arial"/>
          <w:sz w:val="24"/>
          <w:szCs w:val="24"/>
        </w:rPr>
        <w:t>ах</w:t>
      </w:r>
      <w:r w:rsidR="00B80B66" w:rsidRPr="008A45F5">
        <w:rPr>
          <w:rFonts w:ascii="Arial" w:hAnsi="Arial" w:cs="Arial"/>
          <w:sz w:val="24"/>
          <w:szCs w:val="24"/>
        </w:rPr>
        <w:t xml:space="preserve"> сегодня производится </w:t>
      </w:r>
      <w:r w:rsidRPr="008A45F5">
        <w:rPr>
          <w:rFonts w:ascii="Arial" w:hAnsi="Arial" w:cs="Arial"/>
          <w:sz w:val="24"/>
          <w:szCs w:val="24"/>
        </w:rPr>
        <w:t>детск</w:t>
      </w:r>
      <w:r w:rsidR="00B80B66" w:rsidRPr="008A45F5">
        <w:rPr>
          <w:rFonts w:ascii="Arial" w:hAnsi="Arial" w:cs="Arial"/>
          <w:sz w:val="24"/>
          <w:szCs w:val="24"/>
        </w:rPr>
        <w:t>ая</w:t>
      </w:r>
      <w:r w:rsidRPr="008A45F5">
        <w:rPr>
          <w:rFonts w:ascii="Arial" w:hAnsi="Arial" w:cs="Arial"/>
          <w:sz w:val="24"/>
          <w:szCs w:val="24"/>
        </w:rPr>
        <w:t xml:space="preserve"> обувь</w:t>
      </w:r>
      <w:r w:rsidR="00BB2C90" w:rsidRPr="008A45F5">
        <w:rPr>
          <w:rFonts w:ascii="Arial" w:hAnsi="Arial" w:cs="Arial"/>
          <w:sz w:val="24"/>
          <w:szCs w:val="24"/>
        </w:rPr>
        <w:t xml:space="preserve"> в России</w:t>
      </w:r>
      <w:r w:rsidRPr="008A45F5">
        <w:rPr>
          <w:rFonts w:ascii="Arial" w:hAnsi="Arial" w:cs="Arial"/>
          <w:sz w:val="24"/>
          <w:szCs w:val="24"/>
        </w:rPr>
        <w:t xml:space="preserve"> и растет ли цена на такие товары.</w:t>
      </w:r>
    </w:p>
    <w:p w14:paraId="6F927139" w14:textId="2845D847" w:rsidR="007D3EDA" w:rsidRDefault="007D3EDA" w:rsidP="007D3EDA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8A45F5">
        <w:rPr>
          <w:rFonts w:ascii="Arial" w:hAnsi="Arial" w:cs="Arial"/>
          <w:sz w:val="24"/>
          <w:szCs w:val="24"/>
        </w:rPr>
        <w:t xml:space="preserve">о 2 квартале 2023 года средневзвешенная цена детской обуви от 28 до 34,5 размера составила 1 291 рубль – это на 9% меньше, чем в 1 квартале 2023 года, когда показатель был на уровне 1 410 рублей. Если сравнивать средневзвешенные цены год к году, то стоимость выросла на 11% - средневзвешенная цена детской обуви такого размерного ряда во 2 квартале 2022 года была 1 159 рублей. На сегодняшний день, по данным за 2 квартал 2023 года, самая высокая средневзвешенная цена у обуви 33-34,5 размера (для детей от 6,9 до 10 лет) – 1 432 рубля. Затем идет 30-32 размер – 1 239 рублей и 28-29 размер – 1 217 рублей. </w:t>
      </w:r>
    </w:p>
    <w:p w14:paraId="51BA36FA" w14:textId="1460B439" w:rsidR="007D3EDA" w:rsidRPr="008A45F5" w:rsidRDefault="007D3EDA" w:rsidP="007D3EDA">
      <w:pPr>
        <w:ind w:left="-284"/>
        <w:jc w:val="both"/>
        <w:rPr>
          <w:rFonts w:ascii="Arial" w:hAnsi="Arial" w:cs="Arial"/>
          <w:sz w:val="24"/>
          <w:szCs w:val="24"/>
        </w:rPr>
      </w:pPr>
      <w:r w:rsidRPr="00FE3E1C">
        <w:rPr>
          <w:rFonts w:ascii="Arial" w:hAnsi="Arial" w:cs="Arial"/>
          <w:sz w:val="24"/>
          <w:szCs w:val="24"/>
        </w:rPr>
        <w:t xml:space="preserve">«Если говорить о ценах на сегодняшний день – конец августа –они выше, чем в начале лета, ведь сейчас повышенный спрос на детскую обувь, идет подготовка к школе, причем такую тенденцию мы наблюдали в прошлом году», - </w:t>
      </w:r>
      <w:r w:rsidRPr="008A45F5">
        <w:rPr>
          <w:rFonts w:ascii="Arial" w:hAnsi="Arial" w:cs="Arial"/>
          <w:sz w:val="24"/>
          <w:szCs w:val="24"/>
        </w:rPr>
        <w:t xml:space="preserve">прокомментировала руководитель товарной группы «Легпром» Центра развития перспективных технологий (оператор «Честного знака») </w:t>
      </w:r>
      <w:r w:rsidRPr="008A45F5">
        <w:rPr>
          <w:rFonts w:ascii="Arial" w:hAnsi="Arial" w:cs="Arial"/>
          <w:b/>
          <w:bCs/>
          <w:sz w:val="24"/>
          <w:szCs w:val="24"/>
        </w:rPr>
        <w:t>Анна Петрушина</w:t>
      </w:r>
      <w:r w:rsidRPr="00FE3E1C">
        <w:rPr>
          <w:rFonts w:ascii="Arial" w:hAnsi="Arial" w:cs="Arial"/>
          <w:sz w:val="24"/>
          <w:szCs w:val="24"/>
        </w:rPr>
        <w:t>.</w:t>
      </w:r>
      <w:r w:rsidRPr="008A45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C13926" w14:textId="1A86D411" w:rsidR="007D3EDA" w:rsidRPr="008A45F5" w:rsidRDefault="007D3EDA" w:rsidP="007D3EDA">
      <w:pPr>
        <w:ind w:left="-284"/>
        <w:jc w:val="both"/>
        <w:rPr>
          <w:rFonts w:ascii="Arial" w:hAnsi="Arial" w:cs="Arial"/>
          <w:sz w:val="24"/>
          <w:szCs w:val="24"/>
        </w:rPr>
      </w:pPr>
      <w:r w:rsidRPr="0089212A">
        <w:rPr>
          <w:rFonts w:ascii="Arial" w:hAnsi="Arial" w:cs="Arial"/>
          <w:sz w:val="24"/>
          <w:szCs w:val="24"/>
        </w:rPr>
        <w:t xml:space="preserve">По данным государственной системы маркировки «Честный знак», летом 2022 года цены на обувь 28-34,5 размера стабильно росли: в июле средневзвешенная цена выросла на 86% в сравнении с июнем (1 937 рублей за пару), в августе повышение было на 30% (2 529 рублей), а вот в сентябре средневзвешенная цена уже уменьшилась на 42% (1 464 рублей). В </w:t>
      </w:r>
      <w:r>
        <w:rPr>
          <w:rFonts w:ascii="Arial" w:hAnsi="Arial" w:cs="Arial"/>
          <w:sz w:val="24"/>
          <w:szCs w:val="24"/>
        </w:rPr>
        <w:t>текущем году</w:t>
      </w:r>
      <w:r w:rsidRPr="00892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212A">
        <w:rPr>
          <w:rFonts w:ascii="Arial" w:hAnsi="Arial" w:cs="Arial"/>
          <w:sz w:val="24"/>
          <w:szCs w:val="24"/>
        </w:rPr>
        <w:t>году</w:t>
      </w:r>
      <w:proofErr w:type="spellEnd"/>
      <w:r w:rsidRPr="0089212A">
        <w:rPr>
          <w:rFonts w:ascii="Arial" w:hAnsi="Arial" w:cs="Arial"/>
          <w:sz w:val="24"/>
          <w:szCs w:val="24"/>
        </w:rPr>
        <w:t xml:space="preserve"> детскую обувь также было выгодно покупать в мае – июне, в этот период существенного роста цен не было.</w:t>
      </w:r>
      <w:r w:rsidRPr="008A4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Аналитики ожидают, что уже в сентябре, после завершения ажиотажа, ее стоимость снизятся до нормальных значений.</w:t>
      </w:r>
    </w:p>
    <w:p w14:paraId="19152B44" w14:textId="16818A2F" w:rsidR="001F075F" w:rsidRPr="008A45F5" w:rsidRDefault="00B80B66" w:rsidP="00BB2C90">
      <w:pPr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 xml:space="preserve">Всего за первое полугодие 2023 года в России было произведено 6,4 млн пар детской обуви (размерный ряд от 28 до 34,5). </w:t>
      </w:r>
      <w:r w:rsidR="00BB2C90" w:rsidRPr="008A45F5">
        <w:rPr>
          <w:rFonts w:ascii="Arial" w:hAnsi="Arial" w:cs="Arial"/>
          <w:sz w:val="24"/>
          <w:szCs w:val="24"/>
        </w:rPr>
        <w:t>За год о</w:t>
      </w:r>
      <w:r w:rsidRPr="008A45F5">
        <w:rPr>
          <w:rFonts w:ascii="Arial" w:hAnsi="Arial" w:cs="Arial"/>
          <w:sz w:val="24"/>
          <w:szCs w:val="24"/>
        </w:rPr>
        <w:t>бъемы производства выросли на 25% - в аналогичном периоде прошлого года было произведено 5,1 млн пар.</w:t>
      </w:r>
    </w:p>
    <w:p w14:paraId="4271F22D" w14:textId="6DAA4919" w:rsidR="00B80B66" w:rsidRPr="008A45F5" w:rsidRDefault="00B80B66" w:rsidP="00BB2C90">
      <w:pPr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>Больше всего в стране производится детской обуви 30-32 размера (для детей от 5,5 до 7,5 лет) – тако</w:t>
      </w:r>
      <w:r w:rsidR="00BB2C90" w:rsidRPr="008A45F5">
        <w:rPr>
          <w:rFonts w:ascii="Arial" w:hAnsi="Arial" w:cs="Arial"/>
          <w:sz w:val="24"/>
          <w:szCs w:val="24"/>
        </w:rPr>
        <w:t>й</w:t>
      </w:r>
      <w:r w:rsidRPr="008A45F5">
        <w:rPr>
          <w:rFonts w:ascii="Arial" w:hAnsi="Arial" w:cs="Arial"/>
          <w:sz w:val="24"/>
          <w:szCs w:val="24"/>
        </w:rPr>
        <w:t xml:space="preserve"> обуви в первом полугодии 2023 года было произведено почти 2,9 млн пар. Затем идет обувь 33-34,5 размера (для детей от 6,9 до 10 лет) – производство составило 1,9 млн пар и обувь 28-29 размера (для детей от 4 до 5,9 лет)</w:t>
      </w:r>
      <w:r w:rsidR="004C2A46" w:rsidRPr="008A45F5">
        <w:rPr>
          <w:rFonts w:ascii="Arial" w:hAnsi="Arial" w:cs="Arial"/>
          <w:sz w:val="24"/>
          <w:szCs w:val="24"/>
        </w:rPr>
        <w:t xml:space="preserve"> – 1,6 млн пар</w:t>
      </w:r>
      <w:r w:rsidRPr="008A45F5">
        <w:rPr>
          <w:rFonts w:ascii="Arial" w:hAnsi="Arial" w:cs="Arial"/>
          <w:sz w:val="24"/>
          <w:szCs w:val="24"/>
        </w:rPr>
        <w:t xml:space="preserve">. </w:t>
      </w:r>
    </w:p>
    <w:p w14:paraId="186F20F8" w14:textId="4AF309AF" w:rsidR="00B80B66" w:rsidRPr="008A45F5" w:rsidRDefault="00B80B66" w:rsidP="00BB2C90">
      <w:pPr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>«</w:t>
      </w:r>
      <w:r w:rsidR="007C0AAA" w:rsidRPr="008A45F5">
        <w:rPr>
          <w:rFonts w:ascii="Arial" w:hAnsi="Arial" w:cs="Arial"/>
          <w:sz w:val="24"/>
          <w:szCs w:val="24"/>
        </w:rPr>
        <w:t xml:space="preserve">В летний период, когда начинается активная подготовка к школе, спрос на детскую обувь растет. Растет и предложение, это видно по объемам производства, которые наращиваются из года в год в конце мая – начале лета. Школьнику нужно несколько пар обуви, как минимум уличная обувь, спортивная обувь и </w:t>
      </w:r>
      <w:proofErr w:type="spellStart"/>
      <w:r w:rsidR="007C0AAA" w:rsidRPr="008A45F5">
        <w:rPr>
          <w:rFonts w:ascii="Arial" w:hAnsi="Arial" w:cs="Arial"/>
          <w:sz w:val="24"/>
          <w:szCs w:val="24"/>
        </w:rPr>
        <w:t>сменка</w:t>
      </w:r>
      <w:proofErr w:type="spellEnd"/>
      <w:r w:rsidR="007C0AAA" w:rsidRPr="008A45F5">
        <w:rPr>
          <w:rFonts w:ascii="Arial" w:hAnsi="Arial" w:cs="Arial"/>
          <w:sz w:val="24"/>
          <w:szCs w:val="24"/>
        </w:rPr>
        <w:t xml:space="preserve">. Зачастую родители покупают отдельную пару для торжественных событий, особенно на </w:t>
      </w:r>
      <w:r w:rsidR="00FA58D2" w:rsidRPr="008A45F5">
        <w:rPr>
          <w:rFonts w:ascii="Arial" w:hAnsi="Arial" w:cs="Arial"/>
          <w:sz w:val="24"/>
          <w:szCs w:val="24"/>
        </w:rPr>
        <w:t>первую праздничную</w:t>
      </w:r>
      <w:r w:rsidR="007C0AAA" w:rsidRPr="008A45F5">
        <w:rPr>
          <w:rFonts w:ascii="Arial" w:hAnsi="Arial" w:cs="Arial"/>
          <w:sz w:val="24"/>
          <w:szCs w:val="24"/>
        </w:rPr>
        <w:t xml:space="preserve"> линейку первоклассников, поэтому не удивительно, что 45% </w:t>
      </w:r>
      <w:r w:rsidR="007C0AAA" w:rsidRPr="008A45F5">
        <w:rPr>
          <w:rFonts w:ascii="Arial" w:hAnsi="Arial" w:cs="Arial"/>
          <w:sz w:val="24"/>
          <w:szCs w:val="24"/>
        </w:rPr>
        <w:lastRenderedPageBreak/>
        <w:t>производства из анализируемого нами размерного ряда приходится на обувь 30-32 размера</w:t>
      </w:r>
      <w:r w:rsidRPr="008A45F5">
        <w:rPr>
          <w:rFonts w:ascii="Arial" w:hAnsi="Arial" w:cs="Arial"/>
          <w:sz w:val="24"/>
          <w:szCs w:val="24"/>
        </w:rPr>
        <w:t>»</w:t>
      </w:r>
      <w:r w:rsidR="004C2A46" w:rsidRPr="008A45F5">
        <w:rPr>
          <w:rFonts w:ascii="Arial" w:hAnsi="Arial" w:cs="Arial"/>
          <w:sz w:val="24"/>
          <w:szCs w:val="24"/>
        </w:rPr>
        <w:t>, -</w:t>
      </w:r>
      <w:r w:rsidR="007D3EDA" w:rsidRPr="007D3EDA">
        <w:rPr>
          <w:rFonts w:ascii="Arial" w:hAnsi="Arial" w:cs="Arial"/>
          <w:sz w:val="24"/>
          <w:szCs w:val="24"/>
        </w:rPr>
        <w:t xml:space="preserve"> </w:t>
      </w:r>
      <w:r w:rsidR="007D3EDA" w:rsidRPr="00FE3E1C">
        <w:rPr>
          <w:rFonts w:ascii="Arial" w:hAnsi="Arial" w:cs="Arial"/>
          <w:sz w:val="24"/>
          <w:szCs w:val="24"/>
        </w:rPr>
        <w:t>дополнила Анна Петрушина</w:t>
      </w:r>
      <w:r w:rsidR="004C2A46" w:rsidRPr="008A45F5">
        <w:rPr>
          <w:rFonts w:ascii="Arial" w:hAnsi="Arial" w:cs="Arial"/>
          <w:sz w:val="24"/>
          <w:szCs w:val="24"/>
        </w:rPr>
        <w:t>.</w:t>
      </w:r>
    </w:p>
    <w:p w14:paraId="2A2AF980" w14:textId="08DA5883" w:rsidR="008F33E7" w:rsidRPr="008A45F5" w:rsidRDefault="008F33E7" w:rsidP="00BB2C90">
      <w:pPr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>Регионами-лидерами по производству детской обуви от 28 до 34,5 размера во втором квартале 2023 года стали Москва (684 тысячи пар), Тверская область (445 тысяч) и Краснодарский край (404 тысячи). Затем идет Московская (384 тысячи) и Свердловская (</w:t>
      </w:r>
      <w:r w:rsidR="00BB2C90" w:rsidRPr="008A45F5">
        <w:rPr>
          <w:rFonts w:ascii="Arial" w:hAnsi="Arial" w:cs="Arial"/>
          <w:sz w:val="24"/>
          <w:szCs w:val="24"/>
        </w:rPr>
        <w:t>199 тысяч</w:t>
      </w:r>
      <w:r w:rsidRPr="008A45F5">
        <w:rPr>
          <w:rFonts w:ascii="Arial" w:hAnsi="Arial" w:cs="Arial"/>
          <w:sz w:val="24"/>
          <w:szCs w:val="24"/>
        </w:rPr>
        <w:t>)</w:t>
      </w:r>
      <w:r w:rsidR="00BB2C90" w:rsidRPr="008A45F5">
        <w:rPr>
          <w:rFonts w:ascii="Arial" w:hAnsi="Arial" w:cs="Arial"/>
          <w:sz w:val="24"/>
          <w:szCs w:val="24"/>
        </w:rPr>
        <w:t xml:space="preserve"> области. </w:t>
      </w:r>
    </w:p>
    <w:p w14:paraId="3B8247D2" w14:textId="70F877A3" w:rsidR="00BB2C90" w:rsidRPr="008A45F5" w:rsidRDefault="00BB2C90" w:rsidP="00BB2C90">
      <w:pPr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 xml:space="preserve">Система «Честный знак» внедрена в России с 2019 года для противодействия незаконному обороту товаров. Она охватывает молочную продукцию, бутилированную воду, лекарства, табак, обувь, товары легкой промышленности, шубы, шины, духи и фотоаппараты. С 1 апреля 2023 года началось поэтапное внедрение маркировки пива и слабоалкогольных напитков. </w:t>
      </w:r>
    </w:p>
    <w:p w14:paraId="3CD7DA05" w14:textId="409A289A" w:rsidR="007007BC" w:rsidRPr="008A45F5" w:rsidRDefault="007007BC" w:rsidP="007007BC">
      <w:pPr>
        <w:spacing w:after="0"/>
        <w:ind w:left="-284"/>
        <w:jc w:val="both"/>
        <w:rPr>
          <w:rFonts w:ascii="Arial" w:hAnsi="Arial" w:cs="Arial"/>
          <w:b/>
          <w:bCs/>
          <w:sz w:val="24"/>
          <w:szCs w:val="24"/>
        </w:rPr>
      </w:pPr>
      <w:r w:rsidRPr="008A45F5">
        <w:rPr>
          <w:rFonts w:ascii="Arial" w:hAnsi="Arial" w:cs="Arial"/>
          <w:b/>
          <w:bCs/>
          <w:sz w:val="24"/>
          <w:szCs w:val="24"/>
        </w:rPr>
        <w:t>Контакты для СМИ</w:t>
      </w:r>
    </w:p>
    <w:p w14:paraId="7E43D13E" w14:textId="0467AE48" w:rsidR="007007BC" w:rsidRPr="008A45F5" w:rsidRDefault="007007BC" w:rsidP="007007BC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>Пресс-служба ЦРПТ</w:t>
      </w:r>
    </w:p>
    <w:p w14:paraId="0ABF3242" w14:textId="77777777" w:rsidR="007007BC" w:rsidRPr="008A45F5" w:rsidRDefault="007007BC" w:rsidP="007007BC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8A45F5">
        <w:rPr>
          <w:rFonts w:ascii="Arial" w:hAnsi="Arial" w:cs="Arial"/>
          <w:sz w:val="24"/>
          <w:szCs w:val="24"/>
        </w:rPr>
        <w:t>+7 926 258 75 31</w:t>
      </w:r>
    </w:p>
    <w:p w14:paraId="63F7D5D5" w14:textId="77777777" w:rsidR="007007BC" w:rsidRPr="008A45F5" w:rsidRDefault="007A7875" w:rsidP="007007BC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hyperlink r:id="rId6" w:tooltip="mailto:pr@crpt.ru" w:history="1">
        <w:r w:rsidR="007007BC" w:rsidRPr="008A45F5">
          <w:rPr>
            <w:rFonts w:ascii="Arial" w:hAnsi="Arial" w:cs="Arial"/>
            <w:sz w:val="24"/>
            <w:szCs w:val="24"/>
          </w:rPr>
          <w:t>pr@crpt.ru</w:t>
        </w:r>
      </w:hyperlink>
      <w:r w:rsidR="007007BC" w:rsidRPr="008A45F5">
        <w:rPr>
          <w:rFonts w:ascii="Arial" w:hAnsi="Arial" w:cs="Arial"/>
          <w:sz w:val="24"/>
          <w:szCs w:val="24"/>
        </w:rPr>
        <w:t xml:space="preserve"> </w:t>
      </w:r>
    </w:p>
    <w:p w14:paraId="45EDD738" w14:textId="35D32DA3" w:rsidR="004C2A46" w:rsidRPr="008A45F5" w:rsidRDefault="004C2A46" w:rsidP="00BB2C90">
      <w:pPr>
        <w:ind w:left="-284"/>
        <w:jc w:val="both"/>
        <w:rPr>
          <w:rFonts w:ascii="Arial" w:hAnsi="Arial" w:cs="Arial"/>
          <w:sz w:val="24"/>
          <w:szCs w:val="24"/>
        </w:rPr>
      </w:pPr>
    </w:p>
    <w:sectPr w:rsidR="004C2A46" w:rsidRPr="008A45F5" w:rsidSect="007007B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BD4A" w14:textId="77777777" w:rsidR="007A7875" w:rsidRDefault="007A7875" w:rsidP="00BB2C90">
      <w:pPr>
        <w:spacing w:after="0" w:line="240" w:lineRule="auto"/>
      </w:pPr>
      <w:r>
        <w:separator/>
      </w:r>
    </w:p>
  </w:endnote>
  <w:endnote w:type="continuationSeparator" w:id="0">
    <w:p w14:paraId="7D02AFDB" w14:textId="77777777" w:rsidR="007A7875" w:rsidRDefault="007A7875" w:rsidP="00BB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AAC" w14:textId="037D7024" w:rsidR="00BB2C90" w:rsidRPr="007007BC" w:rsidRDefault="00BB2C90" w:rsidP="007007BC">
    <w:pPr>
      <w:pStyle w:val="a5"/>
    </w:pPr>
    <w:r w:rsidRPr="007007B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CC78" w14:textId="77777777" w:rsidR="007A7875" w:rsidRDefault="007A7875" w:rsidP="00BB2C90">
      <w:pPr>
        <w:spacing w:after="0" w:line="240" w:lineRule="auto"/>
      </w:pPr>
      <w:r>
        <w:separator/>
      </w:r>
    </w:p>
  </w:footnote>
  <w:footnote w:type="continuationSeparator" w:id="0">
    <w:p w14:paraId="4ACE3E57" w14:textId="77777777" w:rsidR="007A7875" w:rsidRDefault="007A7875" w:rsidP="00BB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"/>
      <w:gridCol w:w="4143"/>
      <w:gridCol w:w="814"/>
      <w:gridCol w:w="4820"/>
      <w:gridCol w:w="963"/>
    </w:tblGrid>
    <w:tr w:rsidR="00BB2C90" w:rsidRPr="00BB2C90" w14:paraId="5716DA17" w14:textId="77777777" w:rsidTr="00BB2C90">
      <w:trPr>
        <w:trHeight w:val="1146"/>
      </w:trPr>
      <w:tc>
        <w:tcPr>
          <w:tcW w:w="4176" w:type="dxa"/>
          <w:gridSpan w:val="2"/>
          <w:vAlign w:val="center"/>
        </w:tcPr>
        <w:p w14:paraId="290BA025" w14:textId="77777777" w:rsidR="00BB2C90" w:rsidRPr="00BB2C90" w:rsidRDefault="00BB2C90" w:rsidP="00BB2C90">
          <w:pPr>
            <w:pStyle w:val="a3"/>
            <w:tabs>
              <w:tab w:val="clear" w:pos="4677"/>
              <w:tab w:val="clear" w:pos="9355"/>
              <w:tab w:val="center" w:pos="9781"/>
            </w:tabs>
            <w:rPr>
              <w:sz w:val="23"/>
              <w:szCs w:val="23"/>
            </w:rPr>
          </w:pPr>
          <w:r w:rsidRPr="00BB2C90">
            <w:rPr>
              <w:noProof/>
              <w:sz w:val="23"/>
              <w:szCs w:val="23"/>
            </w:rPr>
            <w:drawing>
              <wp:inline distT="0" distB="0" distL="0" distR="0" wp14:anchorId="0B94E93B" wp14:editId="6AC4299D">
                <wp:extent cx="2438400" cy="609600"/>
                <wp:effectExtent l="0" t="0" r="0" b="0"/>
                <wp:docPr id="1" name="Picture 9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Picture 96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  <w:gridSpan w:val="3"/>
          <w:vAlign w:val="center"/>
        </w:tcPr>
        <w:p w14:paraId="3E0B6B0E" w14:textId="77777777" w:rsidR="00BB2C90" w:rsidRPr="00BB2C90" w:rsidRDefault="00BB2C90" w:rsidP="00BB2C90">
          <w:pPr>
            <w:jc w:val="right"/>
            <w:rPr>
              <w:rFonts w:ascii="PT Sans Caption" w:hAnsi="PT Sans Caption"/>
              <w:color w:val="000000" w:themeColor="text1"/>
              <w:sz w:val="23"/>
              <w:szCs w:val="23"/>
            </w:rPr>
          </w:pPr>
        </w:p>
      </w:tc>
    </w:tr>
    <w:tr w:rsidR="00BB2C90" w:rsidRPr="00BB2C90" w14:paraId="2707BF69" w14:textId="77777777" w:rsidTr="00BB2C90">
      <w:trPr>
        <w:gridBefore w:val="1"/>
        <w:gridAfter w:val="1"/>
        <w:wBefore w:w="33" w:type="dxa"/>
        <w:wAfter w:w="963" w:type="dxa"/>
      </w:trPr>
      <w:tc>
        <w:tcPr>
          <w:tcW w:w="4957" w:type="dxa"/>
          <w:gridSpan w:val="2"/>
        </w:tcPr>
        <w:p w14:paraId="44896F0A" w14:textId="77777777" w:rsidR="00BB2C90" w:rsidRPr="00BB2C90" w:rsidRDefault="00BB2C90" w:rsidP="00BB2C90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</w:rPr>
          </w:pPr>
          <w:r w:rsidRPr="00BB2C90"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</w:rPr>
            <w:t>ПРЕСС-РЕЛИЗ</w:t>
          </w:r>
        </w:p>
      </w:tc>
      <w:tc>
        <w:tcPr>
          <w:tcW w:w="4820" w:type="dxa"/>
        </w:tcPr>
        <w:p w14:paraId="6775A354" w14:textId="6F95878C" w:rsidR="00BB2C90" w:rsidRPr="00BB2C90" w:rsidRDefault="00BB2C90" w:rsidP="00BB2C90">
          <w:pPr>
            <w:pStyle w:val="a3"/>
            <w:tabs>
              <w:tab w:val="clear" w:pos="4677"/>
              <w:tab w:val="clear" w:pos="9355"/>
              <w:tab w:val="center" w:pos="9781"/>
            </w:tabs>
            <w:spacing w:after="240"/>
            <w:jc w:val="right"/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</w:rPr>
          </w:pPr>
          <w:r w:rsidRPr="00BB2C90"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</w:rPr>
            <w:t>2</w:t>
          </w:r>
          <w:r w:rsidR="001135AC"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  <w:lang w:val="en-US"/>
            </w:rPr>
            <w:t>9</w:t>
          </w:r>
          <w:r w:rsidRPr="00BB2C90"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</w:rPr>
            <w:t>.</w:t>
          </w:r>
          <w:r w:rsidRPr="00BB2C90"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  <w:lang w:val="en-US"/>
            </w:rPr>
            <w:t>0</w:t>
          </w:r>
          <w:r w:rsidRPr="00BB2C90"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</w:rPr>
            <w:t>8.202</w:t>
          </w:r>
          <w:r w:rsidRPr="00BB2C90">
            <w:rPr>
              <w:rFonts w:ascii="PT Sans Caption" w:hAnsi="PT Sans Caption"/>
              <w:b/>
              <w:bCs/>
              <w:color w:val="000000" w:themeColor="text1"/>
              <w:sz w:val="23"/>
              <w:szCs w:val="23"/>
              <w:lang w:val="en-US"/>
            </w:rPr>
            <w:t>3</w:t>
          </w:r>
        </w:p>
      </w:tc>
    </w:tr>
  </w:tbl>
  <w:p w14:paraId="6A010321" w14:textId="77777777" w:rsidR="00BB2C90" w:rsidRPr="00BB2C90" w:rsidRDefault="00BB2C90" w:rsidP="00BB2C90">
    <w:pPr>
      <w:pStyle w:val="a3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5F"/>
    <w:rsid w:val="00076113"/>
    <w:rsid w:val="000A516E"/>
    <w:rsid w:val="000B4DD1"/>
    <w:rsid w:val="001135AC"/>
    <w:rsid w:val="001F075F"/>
    <w:rsid w:val="0029485F"/>
    <w:rsid w:val="003A7C3F"/>
    <w:rsid w:val="00421F36"/>
    <w:rsid w:val="00496450"/>
    <w:rsid w:val="004C2A46"/>
    <w:rsid w:val="00696159"/>
    <w:rsid w:val="007007BC"/>
    <w:rsid w:val="00773B8A"/>
    <w:rsid w:val="007A7875"/>
    <w:rsid w:val="007B65C0"/>
    <w:rsid w:val="007C0AAA"/>
    <w:rsid w:val="007D3EDA"/>
    <w:rsid w:val="007F0A73"/>
    <w:rsid w:val="00831576"/>
    <w:rsid w:val="0089212A"/>
    <w:rsid w:val="008A45F5"/>
    <w:rsid w:val="008F33E7"/>
    <w:rsid w:val="00974F68"/>
    <w:rsid w:val="009A49D6"/>
    <w:rsid w:val="009A4D3E"/>
    <w:rsid w:val="00A87DBE"/>
    <w:rsid w:val="00A975FF"/>
    <w:rsid w:val="00B253A4"/>
    <w:rsid w:val="00B80B66"/>
    <w:rsid w:val="00BB2C90"/>
    <w:rsid w:val="00CD1C52"/>
    <w:rsid w:val="00E40162"/>
    <w:rsid w:val="00EB295D"/>
    <w:rsid w:val="00FA58D2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81F9"/>
  <w15:chartTrackingRefBased/>
  <w15:docId w15:val="{59151351-975D-45EE-8266-028D2D9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C90"/>
  </w:style>
  <w:style w:type="paragraph" w:styleId="a5">
    <w:name w:val="footer"/>
    <w:basedOn w:val="a"/>
    <w:link w:val="a6"/>
    <w:uiPriority w:val="99"/>
    <w:unhideWhenUsed/>
    <w:rsid w:val="00BB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C90"/>
  </w:style>
  <w:style w:type="table" w:styleId="a7">
    <w:name w:val="Table Grid"/>
    <w:basedOn w:val="a1"/>
    <w:uiPriority w:val="39"/>
    <w:rsid w:val="00BB2C90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crp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Зарянова Алёна</dc:creator>
  <cp:keywords/>
  <dc:description/>
  <cp:lastModifiedBy>Паракшин Виктор</cp:lastModifiedBy>
  <cp:revision>3</cp:revision>
  <dcterms:created xsi:type="dcterms:W3CDTF">2023-08-29T07:38:00Z</dcterms:created>
  <dcterms:modified xsi:type="dcterms:W3CDTF">2023-08-29T07:38:00Z</dcterms:modified>
</cp:coreProperties>
</file>