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9F" w:rsidRPr="007D1705" w:rsidRDefault="005C7D9F">
      <w:pPr>
        <w:rPr>
          <w:sz w:val="28"/>
          <w:szCs w:val="28"/>
          <w:lang w:val="en-US"/>
        </w:rPr>
      </w:pPr>
    </w:p>
    <w:p w:rsidR="005C7D9F" w:rsidRDefault="001D6C04" w:rsidP="001D6C04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C7D9F" w:rsidRDefault="005C7D9F">
      <w:pPr>
        <w:rPr>
          <w:sz w:val="28"/>
          <w:szCs w:val="28"/>
        </w:rPr>
      </w:pPr>
    </w:p>
    <w:p w:rsidR="005C7D9F" w:rsidRDefault="005C7D9F">
      <w:pPr>
        <w:rPr>
          <w:sz w:val="28"/>
          <w:szCs w:val="28"/>
        </w:rPr>
      </w:pPr>
    </w:p>
    <w:p w:rsidR="00B07547" w:rsidRDefault="00B07547">
      <w:pPr>
        <w:rPr>
          <w:sz w:val="28"/>
          <w:szCs w:val="28"/>
        </w:rPr>
      </w:pPr>
    </w:p>
    <w:p w:rsidR="00B07547" w:rsidRDefault="00B07547">
      <w:pPr>
        <w:rPr>
          <w:sz w:val="28"/>
          <w:szCs w:val="28"/>
        </w:rPr>
      </w:pPr>
    </w:p>
    <w:p w:rsidR="005C7D9F" w:rsidRDefault="005C7D9F">
      <w:pPr>
        <w:rPr>
          <w:sz w:val="28"/>
          <w:szCs w:val="28"/>
        </w:rPr>
      </w:pPr>
    </w:p>
    <w:p w:rsidR="005C7D9F" w:rsidRDefault="005C7D9F">
      <w:pPr>
        <w:rPr>
          <w:sz w:val="28"/>
          <w:szCs w:val="28"/>
        </w:rPr>
      </w:pPr>
    </w:p>
    <w:p w:rsidR="005C7D9F" w:rsidRDefault="005C7D9F">
      <w:pPr>
        <w:rPr>
          <w:sz w:val="28"/>
          <w:szCs w:val="28"/>
        </w:rPr>
      </w:pPr>
    </w:p>
    <w:p w:rsidR="00A50ED4" w:rsidRDefault="00A50ED4">
      <w:pPr>
        <w:rPr>
          <w:sz w:val="28"/>
          <w:szCs w:val="28"/>
        </w:rPr>
      </w:pPr>
    </w:p>
    <w:p w:rsidR="005C7D9F" w:rsidRDefault="005C7D9F">
      <w:pPr>
        <w:rPr>
          <w:sz w:val="28"/>
          <w:szCs w:val="28"/>
        </w:rPr>
      </w:pPr>
    </w:p>
    <w:p w:rsidR="00701792" w:rsidRDefault="00701792" w:rsidP="008605EF">
      <w:pPr>
        <w:rPr>
          <w:b/>
          <w:sz w:val="28"/>
          <w:szCs w:val="28"/>
        </w:rPr>
      </w:pPr>
    </w:p>
    <w:p w:rsidR="005C7D9F" w:rsidRDefault="005C7D9F" w:rsidP="005C7D9F">
      <w:pPr>
        <w:jc w:val="center"/>
        <w:rPr>
          <w:b/>
          <w:sz w:val="28"/>
          <w:szCs w:val="28"/>
        </w:rPr>
      </w:pPr>
    </w:p>
    <w:p w:rsidR="00E815B7" w:rsidRDefault="00E815B7" w:rsidP="005C7D9F">
      <w:pPr>
        <w:jc w:val="center"/>
        <w:rPr>
          <w:b/>
          <w:sz w:val="28"/>
          <w:szCs w:val="28"/>
        </w:rPr>
      </w:pPr>
    </w:p>
    <w:p w:rsidR="00E7483E" w:rsidRPr="005C7D9F" w:rsidRDefault="00E7483E" w:rsidP="005C7D9F">
      <w:pPr>
        <w:jc w:val="center"/>
        <w:rPr>
          <w:b/>
          <w:sz w:val="28"/>
          <w:szCs w:val="28"/>
        </w:rPr>
      </w:pPr>
    </w:p>
    <w:p w:rsidR="003A4014" w:rsidRDefault="007E6EE2" w:rsidP="00CF10B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CF10B0">
        <w:rPr>
          <w:b/>
          <w:sz w:val="28"/>
          <w:szCs w:val="28"/>
        </w:rPr>
        <w:t xml:space="preserve">в </w:t>
      </w:r>
      <w:r w:rsidR="00371B66">
        <w:rPr>
          <w:b/>
          <w:sz w:val="28"/>
          <w:szCs w:val="28"/>
        </w:rPr>
        <w:t xml:space="preserve">Приложение № 1 к </w:t>
      </w:r>
      <w:r w:rsidR="00CF10B0">
        <w:rPr>
          <w:b/>
          <w:sz w:val="28"/>
          <w:szCs w:val="28"/>
        </w:rPr>
        <w:t>Приказ</w:t>
      </w:r>
      <w:r w:rsidR="00371B66">
        <w:rPr>
          <w:b/>
          <w:sz w:val="28"/>
          <w:szCs w:val="28"/>
        </w:rPr>
        <w:t>у</w:t>
      </w:r>
      <w:r w:rsidR="00CF10B0" w:rsidRPr="00CF10B0">
        <w:rPr>
          <w:b/>
          <w:sz w:val="28"/>
          <w:szCs w:val="28"/>
        </w:rPr>
        <w:t xml:space="preserve"> Министерства промышленности и энергетики Республики Дагестан от 07.12.2018 г.  </w:t>
      </w:r>
    </w:p>
    <w:p w:rsidR="009E633C" w:rsidRDefault="00CF10B0" w:rsidP="00CF10B0">
      <w:pPr>
        <w:spacing w:line="276" w:lineRule="auto"/>
        <w:jc w:val="center"/>
        <w:rPr>
          <w:b/>
          <w:sz w:val="28"/>
          <w:szCs w:val="28"/>
        </w:rPr>
      </w:pPr>
      <w:r w:rsidRPr="00CF10B0">
        <w:rPr>
          <w:b/>
          <w:sz w:val="28"/>
          <w:szCs w:val="28"/>
        </w:rPr>
        <w:t>№ 187-ОД «Об утверждении целевых показателей эффективности деятельности государственных учреждений (предприятий), а также критериев оценки эффективности и результативности работы руководителей государственных учреждений (предприятий), подведомственных Министерству промышленности и энергетики Республики Дагестан»</w:t>
      </w:r>
    </w:p>
    <w:p w:rsidR="00CF10B0" w:rsidRDefault="00CF10B0" w:rsidP="00CF10B0">
      <w:pPr>
        <w:spacing w:line="276" w:lineRule="auto"/>
        <w:jc w:val="center"/>
        <w:rPr>
          <w:b/>
          <w:sz w:val="28"/>
          <w:szCs w:val="28"/>
        </w:rPr>
      </w:pPr>
    </w:p>
    <w:p w:rsidR="00384B33" w:rsidRPr="00384B33" w:rsidRDefault="00621E19" w:rsidP="00384B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025C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384B33">
        <w:rPr>
          <w:sz w:val="28"/>
          <w:szCs w:val="28"/>
        </w:rPr>
        <w:t>с Постановлением Республики Дагестан от 01.11.2019 г. № 278 «</w:t>
      </w:r>
      <w:r w:rsidR="00384B33" w:rsidRPr="00384B33">
        <w:rPr>
          <w:rFonts w:hint="eastAsia"/>
          <w:sz w:val="28"/>
          <w:szCs w:val="28"/>
        </w:rPr>
        <w:t>О</w:t>
      </w:r>
      <w:r w:rsidR="00384B33" w:rsidRPr="00384B33">
        <w:rPr>
          <w:sz w:val="28"/>
          <w:szCs w:val="28"/>
        </w:rPr>
        <w:t xml:space="preserve"> </w:t>
      </w:r>
      <w:r w:rsidR="00384B33" w:rsidRPr="00384B33">
        <w:rPr>
          <w:rFonts w:hint="eastAsia"/>
          <w:sz w:val="28"/>
          <w:szCs w:val="28"/>
        </w:rPr>
        <w:t>внесении</w:t>
      </w:r>
      <w:r w:rsidR="00384B33" w:rsidRPr="00384B33">
        <w:rPr>
          <w:sz w:val="28"/>
          <w:szCs w:val="28"/>
        </w:rPr>
        <w:t xml:space="preserve"> </w:t>
      </w:r>
      <w:r w:rsidR="00384B33" w:rsidRPr="00384B33">
        <w:rPr>
          <w:rFonts w:hint="eastAsia"/>
          <w:sz w:val="28"/>
          <w:szCs w:val="28"/>
        </w:rPr>
        <w:t>изменений</w:t>
      </w:r>
      <w:r w:rsidR="00384B33" w:rsidRPr="00384B33">
        <w:rPr>
          <w:sz w:val="28"/>
          <w:szCs w:val="28"/>
        </w:rPr>
        <w:t xml:space="preserve"> </w:t>
      </w:r>
      <w:r w:rsidR="00384B33" w:rsidRPr="00384B33">
        <w:rPr>
          <w:rFonts w:hint="eastAsia"/>
          <w:sz w:val="28"/>
          <w:szCs w:val="28"/>
        </w:rPr>
        <w:t>в</w:t>
      </w:r>
      <w:r w:rsidR="00384B33" w:rsidRPr="00384B33">
        <w:rPr>
          <w:sz w:val="28"/>
          <w:szCs w:val="28"/>
        </w:rPr>
        <w:t xml:space="preserve"> </w:t>
      </w:r>
      <w:r w:rsidR="00384B33" w:rsidRPr="00384B33">
        <w:rPr>
          <w:rFonts w:hint="eastAsia"/>
          <w:sz w:val="28"/>
          <w:szCs w:val="28"/>
        </w:rPr>
        <w:t>постановление</w:t>
      </w:r>
      <w:r w:rsidR="00384B33">
        <w:rPr>
          <w:sz w:val="28"/>
          <w:szCs w:val="28"/>
        </w:rPr>
        <w:t xml:space="preserve"> </w:t>
      </w:r>
      <w:r w:rsidR="00384B33" w:rsidRPr="00384B33">
        <w:rPr>
          <w:rFonts w:hint="eastAsia"/>
          <w:sz w:val="28"/>
          <w:szCs w:val="28"/>
        </w:rPr>
        <w:t>Правительства</w:t>
      </w:r>
      <w:r w:rsidR="00384B33" w:rsidRPr="00384B33">
        <w:rPr>
          <w:sz w:val="28"/>
          <w:szCs w:val="28"/>
        </w:rPr>
        <w:t xml:space="preserve"> </w:t>
      </w:r>
      <w:r w:rsidR="00384B33" w:rsidRPr="00384B33">
        <w:rPr>
          <w:rFonts w:hint="eastAsia"/>
          <w:sz w:val="28"/>
          <w:szCs w:val="28"/>
        </w:rPr>
        <w:t>Республики</w:t>
      </w:r>
      <w:r w:rsidR="00384B33" w:rsidRPr="00384B33">
        <w:rPr>
          <w:sz w:val="28"/>
          <w:szCs w:val="28"/>
        </w:rPr>
        <w:t xml:space="preserve"> </w:t>
      </w:r>
      <w:r w:rsidR="00384B33" w:rsidRPr="00384B33">
        <w:rPr>
          <w:rFonts w:hint="eastAsia"/>
          <w:sz w:val="28"/>
          <w:szCs w:val="28"/>
        </w:rPr>
        <w:t>Дагестан</w:t>
      </w:r>
      <w:r w:rsidR="00384B33">
        <w:rPr>
          <w:sz w:val="28"/>
          <w:szCs w:val="28"/>
        </w:rPr>
        <w:t xml:space="preserve"> </w:t>
      </w:r>
      <w:r w:rsidR="00384B33">
        <w:rPr>
          <w:rFonts w:hint="eastAsia"/>
          <w:sz w:val="28"/>
          <w:szCs w:val="28"/>
        </w:rPr>
        <w:t>от</w:t>
      </w:r>
      <w:r w:rsidR="00384B33" w:rsidRPr="00384B33">
        <w:rPr>
          <w:sz w:val="28"/>
          <w:szCs w:val="28"/>
        </w:rPr>
        <w:t xml:space="preserve"> 28 </w:t>
      </w:r>
      <w:r w:rsidR="00384B33" w:rsidRPr="00384B33">
        <w:rPr>
          <w:rFonts w:hint="eastAsia"/>
          <w:sz w:val="28"/>
          <w:szCs w:val="28"/>
        </w:rPr>
        <w:t>апреля</w:t>
      </w:r>
      <w:r w:rsidR="00384B33" w:rsidRPr="00384B33">
        <w:rPr>
          <w:sz w:val="28"/>
          <w:szCs w:val="28"/>
        </w:rPr>
        <w:t xml:space="preserve"> 2009 </w:t>
      </w:r>
      <w:r w:rsidR="00384B33" w:rsidRPr="00384B33">
        <w:rPr>
          <w:rFonts w:hint="eastAsia"/>
          <w:sz w:val="28"/>
          <w:szCs w:val="28"/>
        </w:rPr>
        <w:t>г</w:t>
      </w:r>
      <w:r w:rsidR="00384B33" w:rsidRPr="00384B33">
        <w:rPr>
          <w:sz w:val="28"/>
          <w:szCs w:val="28"/>
        </w:rPr>
        <w:t xml:space="preserve">. </w:t>
      </w:r>
      <w:r w:rsidR="00384B33" w:rsidRPr="00384B33">
        <w:rPr>
          <w:rFonts w:hint="eastAsia"/>
          <w:sz w:val="28"/>
          <w:szCs w:val="28"/>
        </w:rPr>
        <w:t>№</w:t>
      </w:r>
      <w:r w:rsidR="00384B33" w:rsidRPr="00384B33">
        <w:rPr>
          <w:sz w:val="28"/>
          <w:szCs w:val="28"/>
        </w:rPr>
        <w:t xml:space="preserve"> 117</w:t>
      </w:r>
      <w:r w:rsidR="00384B33">
        <w:rPr>
          <w:sz w:val="28"/>
          <w:szCs w:val="28"/>
        </w:rPr>
        <w:t xml:space="preserve"> </w:t>
      </w:r>
      <w:r w:rsidR="00384B33" w:rsidRPr="00384B33">
        <w:rPr>
          <w:sz w:val="28"/>
          <w:szCs w:val="28"/>
        </w:rPr>
        <w:t>«О введении новых систем оплаты труда работников государственных</w:t>
      </w:r>
      <w:r w:rsidR="00384B33">
        <w:rPr>
          <w:sz w:val="28"/>
          <w:szCs w:val="28"/>
        </w:rPr>
        <w:t xml:space="preserve"> </w:t>
      </w:r>
      <w:r w:rsidR="00384B33" w:rsidRPr="00384B33">
        <w:rPr>
          <w:sz w:val="28"/>
          <w:szCs w:val="28"/>
        </w:rPr>
        <w:t>бюджетных, автономных и казенных учреждений Республики Дагестан»</w:t>
      </w:r>
      <w:r w:rsidR="00384B33">
        <w:rPr>
          <w:sz w:val="28"/>
          <w:szCs w:val="28"/>
        </w:rPr>
        <w:t>,</w:t>
      </w:r>
    </w:p>
    <w:p w:rsidR="00E62727" w:rsidRPr="008605EF" w:rsidRDefault="00E62727" w:rsidP="005C7D9F">
      <w:pPr>
        <w:ind w:firstLine="708"/>
        <w:jc w:val="both"/>
        <w:rPr>
          <w:sz w:val="28"/>
          <w:szCs w:val="28"/>
        </w:rPr>
      </w:pPr>
      <w:r w:rsidRPr="008605EF">
        <w:rPr>
          <w:b/>
          <w:sz w:val="28"/>
          <w:szCs w:val="28"/>
        </w:rPr>
        <w:t>п р и к а з ы в а ю</w:t>
      </w:r>
      <w:r w:rsidRPr="008605EF">
        <w:rPr>
          <w:sz w:val="28"/>
          <w:szCs w:val="28"/>
        </w:rPr>
        <w:t>:</w:t>
      </w:r>
    </w:p>
    <w:p w:rsidR="00371B66" w:rsidRDefault="00371B66" w:rsidP="002B7AC2">
      <w:pPr>
        <w:pStyle w:val="a4"/>
        <w:numPr>
          <w:ilvl w:val="0"/>
          <w:numId w:val="2"/>
        </w:numPr>
        <w:tabs>
          <w:tab w:val="left" w:pos="1134"/>
        </w:tabs>
        <w:ind w:left="0" w:firstLine="8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Приложении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1 к приказу Минпромэнерго РД от 07.12.2018 г. № 187-ОД:</w:t>
      </w:r>
    </w:p>
    <w:p w:rsidR="002D79F8" w:rsidRPr="004037B6" w:rsidRDefault="004037B6" w:rsidP="004037B6">
      <w:pPr>
        <w:pStyle w:val="a4"/>
        <w:tabs>
          <w:tab w:val="left" w:pos="1134"/>
        </w:tabs>
        <w:ind w:left="142" w:firstLine="6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371B66">
        <w:rPr>
          <w:rFonts w:ascii="Times New Roman" w:hAnsi="Times New Roman"/>
          <w:sz w:val="28"/>
          <w:szCs w:val="28"/>
        </w:rPr>
        <w:t>сключить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371B66" w:rsidRPr="004037B6">
        <w:rPr>
          <w:rFonts w:ascii="Times New Roman" w:hAnsi="Times New Roman"/>
          <w:sz w:val="28"/>
          <w:szCs w:val="28"/>
        </w:rPr>
        <w:t>п</w:t>
      </w:r>
      <w:r w:rsidR="002D2CB3" w:rsidRPr="004037B6">
        <w:rPr>
          <w:rFonts w:ascii="Times New Roman" w:hAnsi="Times New Roman"/>
          <w:sz w:val="28"/>
          <w:szCs w:val="28"/>
        </w:rPr>
        <w:t>одпункт 1.</w:t>
      </w:r>
      <w:r w:rsidR="00A025CB" w:rsidRPr="004037B6">
        <w:rPr>
          <w:rFonts w:ascii="Times New Roman" w:hAnsi="Times New Roman"/>
          <w:sz w:val="28"/>
          <w:szCs w:val="28"/>
        </w:rPr>
        <w:t>1</w:t>
      </w:r>
      <w:r w:rsidR="004C1A72" w:rsidRPr="004037B6">
        <w:rPr>
          <w:rFonts w:ascii="Times New Roman" w:hAnsi="Times New Roman"/>
          <w:sz w:val="28"/>
          <w:szCs w:val="28"/>
        </w:rPr>
        <w:t>.</w:t>
      </w:r>
      <w:r w:rsidR="00371B66" w:rsidRPr="004037B6">
        <w:rPr>
          <w:rFonts w:ascii="Times New Roman" w:hAnsi="Times New Roman"/>
          <w:sz w:val="28"/>
          <w:szCs w:val="28"/>
        </w:rPr>
        <w:t xml:space="preserve"> </w:t>
      </w:r>
      <w:r w:rsidR="002D2CB3" w:rsidRPr="004037B6">
        <w:rPr>
          <w:rFonts w:ascii="Times New Roman" w:hAnsi="Times New Roman"/>
          <w:sz w:val="28"/>
          <w:szCs w:val="28"/>
        </w:rPr>
        <w:t xml:space="preserve">пункта 1 </w:t>
      </w:r>
      <w:r w:rsidR="00371B66" w:rsidRPr="004037B6">
        <w:rPr>
          <w:rFonts w:ascii="Times New Roman" w:hAnsi="Times New Roman"/>
          <w:sz w:val="28"/>
          <w:szCs w:val="28"/>
        </w:rPr>
        <w:t>«ГКУ РД «Агентство энергосбережения»;</w:t>
      </w:r>
    </w:p>
    <w:p w:rsidR="00371B66" w:rsidRDefault="004037B6" w:rsidP="00371B66">
      <w:pPr>
        <w:pStyle w:val="a4"/>
        <w:tabs>
          <w:tab w:val="left" w:pos="1134"/>
        </w:tabs>
        <w:ind w:left="0" w:firstLine="8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1B66">
        <w:rPr>
          <w:rFonts w:ascii="Times New Roman" w:hAnsi="Times New Roman"/>
          <w:sz w:val="28"/>
          <w:szCs w:val="28"/>
        </w:rPr>
        <w:t>подпункт 1.2 пункта 1 ГКУ РД «Спецгазстройсервис»</w:t>
      </w:r>
      <w:r>
        <w:rPr>
          <w:rFonts w:ascii="Times New Roman" w:hAnsi="Times New Roman"/>
          <w:sz w:val="28"/>
          <w:szCs w:val="28"/>
        </w:rPr>
        <w:t xml:space="preserve"> считать подпунктом 1.1. </w:t>
      </w:r>
      <w:r w:rsidR="00371B66">
        <w:rPr>
          <w:rFonts w:ascii="Times New Roman" w:hAnsi="Times New Roman"/>
          <w:sz w:val="28"/>
          <w:szCs w:val="28"/>
        </w:rPr>
        <w:t>пункта 1.</w:t>
      </w:r>
    </w:p>
    <w:p w:rsidR="004037B6" w:rsidRDefault="004037B6" w:rsidP="00371B66">
      <w:pPr>
        <w:pStyle w:val="a4"/>
        <w:tabs>
          <w:tab w:val="left" w:pos="1134"/>
        </w:tabs>
        <w:ind w:left="0" w:firstLine="8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3 «Деятельность учреждения (предприятия), направленная на работу с кадрами изложить в следующей редакции</w:t>
      </w:r>
      <w:r w:rsidR="00D11E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11EB5" w:rsidRDefault="00D11EB5" w:rsidP="00371B66">
      <w:pPr>
        <w:pStyle w:val="a4"/>
        <w:tabs>
          <w:tab w:val="left" w:pos="1134"/>
        </w:tabs>
        <w:ind w:left="0" w:firstLine="8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3792"/>
        <w:gridCol w:w="1295"/>
        <w:gridCol w:w="2037"/>
        <w:gridCol w:w="1884"/>
      </w:tblGrid>
      <w:tr w:rsidR="00D11EB5" w:rsidTr="0008026F">
        <w:tc>
          <w:tcPr>
            <w:tcW w:w="9464" w:type="dxa"/>
            <w:gridSpan w:val="5"/>
          </w:tcPr>
          <w:p w:rsidR="00D11EB5" w:rsidRPr="00D11EB5" w:rsidRDefault="00D11EB5" w:rsidP="00D11EB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B5">
              <w:rPr>
                <w:rFonts w:ascii="Times New Roman" w:hAnsi="Times New Roman"/>
                <w:sz w:val="24"/>
                <w:szCs w:val="24"/>
              </w:rPr>
              <w:t>3. Деятельность учреждения (предприятия), направленная на работу с кадрами</w:t>
            </w:r>
          </w:p>
        </w:tc>
      </w:tr>
      <w:tr w:rsidR="00D11EB5" w:rsidTr="00D11EB5">
        <w:tc>
          <w:tcPr>
            <w:tcW w:w="456" w:type="dxa"/>
          </w:tcPr>
          <w:p w:rsidR="00D11EB5" w:rsidRPr="00D11EB5" w:rsidRDefault="00D11EB5" w:rsidP="00D11EB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2" w:type="dxa"/>
          </w:tcPr>
          <w:p w:rsidR="00D11EB5" w:rsidRPr="00D11EB5" w:rsidRDefault="00D11EB5" w:rsidP="00D11EB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B5">
              <w:rPr>
                <w:rFonts w:ascii="Times New Roman" w:hAnsi="Times New Roman"/>
                <w:sz w:val="24"/>
                <w:szCs w:val="24"/>
              </w:rPr>
              <w:t xml:space="preserve">Укомплектованность учреждения (предприятия) работниками, </w:t>
            </w:r>
            <w:r w:rsidRPr="00D11EB5">
              <w:rPr>
                <w:rFonts w:ascii="Times New Roman" w:hAnsi="Times New Roman"/>
                <w:sz w:val="24"/>
                <w:szCs w:val="24"/>
              </w:rPr>
              <w:lastRenderedPageBreak/>
              <w:t>включая внутреннее и внешнее совместительство</w:t>
            </w:r>
          </w:p>
        </w:tc>
        <w:tc>
          <w:tcPr>
            <w:tcW w:w="1295" w:type="dxa"/>
          </w:tcPr>
          <w:p w:rsidR="00D11EB5" w:rsidRPr="00D11EB5" w:rsidRDefault="00D11EB5" w:rsidP="00D11EB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B5">
              <w:rPr>
                <w:rFonts w:ascii="Times New Roman" w:hAnsi="Times New Roman"/>
                <w:sz w:val="24"/>
                <w:szCs w:val="24"/>
              </w:rPr>
              <w:lastRenderedPageBreak/>
              <w:t>4 баллов</w:t>
            </w:r>
          </w:p>
        </w:tc>
        <w:tc>
          <w:tcPr>
            <w:tcW w:w="2037" w:type="dxa"/>
          </w:tcPr>
          <w:p w:rsidR="00D11EB5" w:rsidRPr="00D11EB5" w:rsidRDefault="00D11EB5" w:rsidP="00D11EB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B5">
              <w:rPr>
                <w:rFonts w:ascii="Times New Roman" w:hAnsi="Times New Roman"/>
                <w:sz w:val="24"/>
                <w:szCs w:val="24"/>
              </w:rPr>
              <w:t xml:space="preserve">Отчет о выполнении </w:t>
            </w:r>
            <w:r w:rsidRPr="00D11EB5">
              <w:rPr>
                <w:rFonts w:ascii="Times New Roman" w:hAnsi="Times New Roman"/>
                <w:sz w:val="24"/>
                <w:szCs w:val="24"/>
              </w:rPr>
              <w:lastRenderedPageBreak/>
              <w:t>целевых показателей эффективности деятельности государственного учреждения (предприятия)</w:t>
            </w:r>
          </w:p>
        </w:tc>
        <w:tc>
          <w:tcPr>
            <w:tcW w:w="1884" w:type="dxa"/>
          </w:tcPr>
          <w:p w:rsidR="00D11EB5" w:rsidRPr="00D11EB5" w:rsidRDefault="00D11EB5" w:rsidP="00D11EB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B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D11EB5">
              <w:rPr>
                <w:rFonts w:ascii="Times New Roman" w:hAnsi="Times New Roman"/>
                <w:sz w:val="24"/>
                <w:szCs w:val="24"/>
              </w:rPr>
              <w:t xml:space="preserve"> квартал;</w:t>
            </w:r>
          </w:p>
          <w:p w:rsidR="00D11EB5" w:rsidRPr="00D11EB5" w:rsidRDefault="00D11EB5" w:rsidP="00D11EB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D11EB5">
              <w:rPr>
                <w:rFonts w:ascii="Times New Roman" w:hAnsi="Times New Roman"/>
                <w:sz w:val="24"/>
                <w:szCs w:val="24"/>
              </w:rPr>
              <w:t>о итогам годового отчета</w:t>
            </w:r>
          </w:p>
        </w:tc>
      </w:tr>
      <w:tr w:rsidR="00D11EB5" w:rsidTr="00D11EB5">
        <w:tc>
          <w:tcPr>
            <w:tcW w:w="456" w:type="dxa"/>
          </w:tcPr>
          <w:p w:rsidR="00D11EB5" w:rsidRPr="00D11EB5" w:rsidRDefault="00D11EB5" w:rsidP="00D11EB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B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92" w:type="dxa"/>
          </w:tcPr>
          <w:p w:rsidR="00D11EB5" w:rsidRPr="00D11EB5" w:rsidRDefault="00D11EB5" w:rsidP="00D11EB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B5">
              <w:rPr>
                <w:rFonts w:ascii="Times New Roman" w:hAnsi="Times New Roman"/>
                <w:sz w:val="24"/>
                <w:szCs w:val="24"/>
              </w:rPr>
              <w:t>Обеспечение соблюдение сроков повышения квалификации и переаттестации работников</w:t>
            </w:r>
          </w:p>
        </w:tc>
        <w:tc>
          <w:tcPr>
            <w:tcW w:w="1295" w:type="dxa"/>
          </w:tcPr>
          <w:p w:rsidR="00D11EB5" w:rsidRPr="00D11EB5" w:rsidRDefault="00D11EB5" w:rsidP="00D11EB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B5">
              <w:rPr>
                <w:rFonts w:ascii="Times New Roman" w:hAnsi="Times New Roman"/>
                <w:sz w:val="24"/>
                <w:szCs w:val="24"/>
              </w:rPr>
              <w:t>4 баллов</w:t>
            </w:r>
          </w:p>
        </w:tc>
        <w:tc>
          <w:tcPr>
            <w:tcW w:w="2037" w:type="dxa"/>
          </w:tcPr>
          <w:p w:rsidR="00D11EB5" w:rsidRPr="00D11EB5" w:rsidRDefault="00D11EB5" w:rsidP="00D11EB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B5">
              <w:rPr>
                <w:rFonts w:ascii="Times New Roman" w:hAnsi="Times New Roman"/>
                <w:sz w:val="24"/>
                <w:szCs w:val="24"/>
              </w:rPr>
              <w:t>Отчет о выполнении целевых показателей эффективности деятельности государственного учреждения (предприятия)</w:t>
            </w:r>
          </w:p>
        </w:tc>
        <w:tc>
          <w:tcPr>
            <w:tcW w:w="1884" w:type="dxa"/>
          </w:tcPr>
          <w:p w:rsidR="00D11EB5" w:rsidRPr="00D11EB5" w:rsidRDefault="00D11EB5" w:rsidP="00D11EB5">
            <w:pPr>
              <w:pStyle w:val="a4"/>
              <w:ind w:left="0"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B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11EB5">
              <w:rPr>
                <w:rFonts w:ascii="Times New Roman" w:hAnsi="Times New Roman"/>
                <w:sz w:val="24"/>
                <w:szCs w:val="24"/>
              </w:rPr>
              <w:t>квартал;</w:t>
            </w:r>
          </w:p>
          <w:p w:rsidR="00D11EB5" w:rsidRPr="00D11EB5" w:rsidRDefault="00D11EB5" w:rsidP="00D11EB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B5">
              <w:rPr>
                <w:rFonts w:ascii="Times New Roman" w:hAnsi="Times New Roman"/>
                <w:sz w:val="24"/>
                <w:szCs w:val="24"/>
              </w:rPr>
              <w:t>по итогам годового отчета</w:t>
            </w:r>
          </w:p>
        </w:tc>
      </w:tr>
      <w:tr w:rsidR="00D11EB5" w:rsidTr="00D11EB5">
        <w:tc>
          <w:tcPr>
            <w:tcW w:w="456" w:type="dxa"/>
          </w:tcPr>
          <w:p w:rsidR="00D11EB5" w:rsidRPr="00D11EB5" w:rsidRDefault="00D11EB5" w:rsidP="00D11EB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2" w:type="dxa"/>
          </w:tcPr>
          <w:p w:rsidR="00D11EB5" w:rsidRPr="00D11EB5" w:rsidRDefault="00D11EB5" w:rsidP="00D11EB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11EB5">
              <w:rPr>
                <w:rFonts w:ascii="Times New Roman" w:hAnsi="Times New Roman"/>
                <w:sz w:val="24"/>
                <w:szCs w:val="24"/>
              </w:rPr>
              <w:t>ыполнение квоты по приему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1EB5">
              <w:rPr>
                <w:rFonts w:ascii="Times New Roman" w:hAnsi="Times New Roman"/>
                <w:sz w:val="24"/>
                <w:szCs w:val="24"/>
              </w:rPr>
              <w:t>работу инвалидов (в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оответствии с законодательством </w:t>
            </w:r>
            <w:r w:rsidRPr="00D11EB5">
              <w:rPr>
                <w:rFonts w:ascii="Times New Roman" w:hAnsi="Times New Roman"/>
                <w:sz w:val="24"/>
                <w:szCs w:val="24"/>
              </w:rPr>
              <w:t>Российской</w:t>
            </w:r>
          </w:p>
          <w:p w:rsidR="00D11EB5" w:rsidRPr="00D11EB5" w:rsidRDefault="00D11EB5" w:rsidP="00D11EB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B5">
              <w:rPr>
                <w:rFonts w:ascii="Times New Roman" w:hAnsi="Times New Roman"/>
                <w:sz w:val="24"/>
                <w:szCs w:val="24"/>
              </w:rPr>
              <w:t>Федерации)</w:t>
            </w:r>
          </w:p>
        </w:tc>
        <w:tc>
          <w:tcPr>
            <w:tcW w:w="1295" w:type="dxa"/>
          </w:tcPr>
          <w:p w:rsidR="00D11EB5" w:rsidRPr="00D11EB5" w:rsidRDefault="00D11EB5" w:rsidP="00D11EB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B5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2037" w:type="dxa"/>
          </w:tcPr>
          <w:p w:rsidR="00D11EB5" w:rsidRPr="00D11EB5" w:rsidRDefault="00D11EB5" w:rsidP="00D11EB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B5">
              <w:rPr>
                <w:rFonts w:ascii="Times New Roman" w:hAnsi="Times New Roman"/>
                <w:sz w:val="24"/>
                <w:szCs w:val="24"/>
              </w:rPr>
              <w:t>Отчет о выполнении целевых показателей эффективности деятельности государственного учреждения (предприятия)</w:t>
            </w:r>
          </w:p>
        </w:tc>
        <w:tc>
          <w:tcPr>
            <w:tcW w:w="1884" w:type="dxa"/>
          </w:tcPr>
          <w:p w:rsidR="00D11EB5" w:rsidRPr="00D11EB5" w:rsidRDefault="00D11EB5" w:rsidP="00D11EB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B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11EB5">
              <w:rPr>
                <w:rFonts w:ascii="Times New Roman" w:hAnsi="Times New Roman"/>
                <w:sz w:val="24"/>
                <w:szCs w:val="24"/>
              </w:rPr>
              <w:t xml:space="preserve"> квартал;</w:t>
            </w:r>
          </w:p>
          <w:p w:rsidR="00D11EB5" w:rsidRPr="00D11EB5" w:rsidRDefault="00D11EB5" w:rsidP="00D11EB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B5">
              <w:rPr>
                <w:rFonts w:ascii="Times New Roman" w:hAnsi="Times New Roman"/>
                <w:sz w:val="24"/>
                <w:szCs w:val="24"/>
              </w:rPr>
              <w:t>по итогам годового отчета</w:t>
            </w:r>
          </w:p>
        </w:tc>
      </w:tr>
    </w:tbl>
    <w:p w:rsidR="004037B6" w:rsidRDefault="004037B6" w:rsidP="00371B66">
      <w:pPr>
        <w:pStyle w:val="a4"/>
        <w:tabs>
          <w:tab w:val="left" w:pos="1134"/>
        </w:tabs>
        <w:ind w:left="0" w:firstLine="809"/>
        <w:jc w:val="both"/>
        <w:rPr>
          <w:sz w:val="28"/>
          <w:szCs w:val="28"/>
        </w:rPr>
      </w:pPr>
    </w:p>
    <w:p w:rsidR="002D79F8" w:rsidRPr="002D79F8" w:rsidRDefault="002D79F8" w:rsidP="004037B6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2D79F8">
        <w:rPr>
          <w:rFonts w:eastAsia="Arial Unicode MS"/>
          <w:color w:val="000000"/>
          <w:sz w:val="28"/>
          <w:szCs w:val="28"/>
          <w:lang w:bidi="ru-RU"/>
        </w:rPr>
        <w:t>2. Управлению правового и экономического обеспечения:</w:t>
      </w:r>
    </w:p>
    <w:p w:rsidR="00722F42" w:rsidRPr="004C1A72" w:rsidRDefault="002D79F8" w:rsidP="002D79F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25CB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</w:t>
      </w:r>
      <w:r w:rsidR="00141277" w:rsidRPr="00A025CB">
        <w:rPr>
          <w:sz w:val="28"/>
          <w:szCs w:val="28"/>
        </w:rPr>
        <w:t xml:space="preserve">астоящий приказ на официальном сайте </w:t>
      </w:r>
      <w:r w:rsidR="00A025CB">
        <w:rPr>
          <w:sz w:val="28"/>
          <w:szCs w:val="28"/>
        </w:rPr>
        <w:t>Минпромэнерго РД</w:t>
      </w:r>
      <w:r w:rsidR="00141277" w:rsidRPr="00A025CB">
        <w:rPr>
          <w:sz w:val="28"/>
          <w:szCs w:val="28"/>
        </w:rPr>
        <w:t xml:space="preserve"> в информационно-телекоммуникационной сети "Интернет" (www.minpromdag.ru).</w:t>
      </w:r>
    </w:p>
    <w:p w:rsidR="002B7AC2" w:rsidRDefault="002D79F8" w:rsidP="00A025C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</w:t>
      </w:r>
      <w:r w:rsidR="002B7AC2" w:rsidRPr="002B7AC2">
        <w:rPr>
          <w:sz w:val="28"/>
          <w:szCs w:val="28"/>
        </w:rPr>
        <w:t>аправить настоящий приказ на государственную регистрацию в Министерство юстиции Республики Дагестан</w:t>
      </w:r>
      <w:r w:rsidR="00384B33">
        <w:rPr>
          <w:sz w:val="28"/>
          <w:szCs w:val="28"/>
        </w:rPr>
        <w:t xml:space="preserve"> и</w:t>
      </w:r>
      <w:r w:rsidR="002B7AC2" w:rsidRPr="002B7AC2">
        <w:rPr>
          <w:sz w:val="28"/>
          <w:szCs w:val="28"/>
        </w:rPr>
        <w:t xml:space="preserve"> Управление Министерства юстиции Российской Федерации по Республике Дагестан для включения в федеральный регистр в установленном законодательством порядке.</w:t>
      </w:r>
    </w:p>
    <w:p w:rsidR="002B7AC2" w:rsidRDefault="002D79F8" w:rsidP="009C3E94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B7AC2" w:rsidRPr="002B7AC2">
        <w:rPr>
          <w:rFonts w:ascii="Times New Roman" w:hAnsi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9C3E94" w:rsidRPr="00B07547" w:rsidRDefault="002D79F8" w:rsidP="009C3E94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C3E94">
        <w:rPr>
          <w:rFonts w:ascii="Times New Roman" w:hAnsi="Times New Roman"/>
          <w:sz w:val="28"/>
          <w:szCs w:val="28"/>
        </w:rPr>
        <w:t>. Контроль за исполнением настоящего приказа оставляю за собой.</w:t>
      </w:r>
    </w:p>
    <w:p w:rsidR="007B3261" w:rsidRDefault="007B3261" w:rsidP="007B326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E94" w:rsidRDefault="00BB7C02" w:rsidP="00BB7C0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941BD" w:rsidRDefault="00C941BD" w:rsidP="00BB7C02">
      <w:pPr>
        <w:rPr>
          <w:sz w:val="28"/>
          <w:szCs w:val="28"/>
        </w:rPr>
      </w:pPr>
    </w:p>
    <w:p w:rsidR="003C2054" w:rsidRDefault="00384B33" w:rsidP="00384B33">
      <w:pPr>
        <w:ind w:firstLine="1276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F2081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 xml:space="preserve"> </w:t>
      </w:r>
    </w:p>
    <w:p w:rsidR="003C2054" w:rsidRDefault="003C2054" w:rsidP="000F20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промышленности и энергетики </w:t>
      </w:r>
    </w:p>
    <w:p w:rsidR="005C7D9F" w:rsidRDefault="003C2054" w:rsidP="000F20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Республики Дагестан</w:t>
      </w:r>
      <w:r w:rsidR="000F2081">
        <w:rPr>
          <w:b/>
          <w:sz w:val="28"/>
          <w:szCs w:val="28"/>
        </w:rPr>
        <w:t xml:space="preserve">        </w:t>
      </w:r>
      <w:r w:rsidR="00195D94" w:rsidRPr="008605EF">
        <w:rPr>
          <w:b/>
          <w:sz w:val="28"/>
          <w:szCs w:val="28"/>
        </w:rPr>
        <w:t xml:space="preserve">      </w:t>
      </w:r>
      <w:r w:rsidR="005E6C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="005C7D9F" w:rsidRPr="008605EF">
        <w:rPr>
          <w:b/>
          <w:sz w:val="28"/>
          <w:szCs w:val="28"/>
        </w:rPr>
        <w:t xml:space="preserve"> </w:t>
      </w:r>
      <w:r w:rsidR="008605EF">
        <w:rPr>
          <w:b/>
          <w:sz w:val="28"/>
          <w:szCs w:val="28"/>
        </w:rPr>
        <w:t xml:space="preserve">     </w:t>
      </w:r>
      <w:r w:rsidR="009C3E94">
        <w:rPr>
          <w:b/>
          <w:sz w:val="28"/>
          <w:szCs w:val="28"/>
        </w:rPr>
        <w:t xml:space="preserve">   </w:t>
      </w:r>
      <w:r w:rsidR="00765965">
        <w:rPr>
          <w:b/>
          <w:sz w:val="28"/>
          <w:szCs w:val="28"/>
        </w:rPr>
        <w:t xml:space="preserve">         </w:t>
      </w:r>
      <w:r w:rsidR="000F2081">
        <w:rPr>
          <w:b/>
          <w:sz w:val="28"/>
          <w:szCs w:val="28"/>
        </w:rPr>
        <w:t xml:space="preserve">    </w:t>
      </w:r>
      <w:r w:rsidR="00141277">
        <w:rPr>
          <w:b/>
          <w:sz w:val="28"/>
          <w:szCs w:val="28"/>
        </w:rPr>
        <w:t xml:space="preserve">               </w:t>
      </w:r>
      <w:r w:rsidR="002146EA">
        <w:rPr>
          <w:b/>
          <w:sz w:val="28"/>
          <w:szCs w:val="28"/>
        </w:rPr>
        <w:t xml:space="preserve">  </w:t>
      </w:r>
      <w:r w:rsidR="00765965">
        <w:rPr>
          <w:b/>
          <w:sz w:val="28"/>
          <w:szCs w:val="28"/>
        </w:rPr>
        <w:t xml:space="preserve"> </w:t>
      </w:r>
      <w:r w:rsidR="00384B33">
        <w:rPr>
          <w:b/>
          <w:sz w:val="28"/>
          <w:szCs w:val="28"/>
        </w:rPr>
        <w:t>С. Умаханов</w:t>
      </w:r>
    </w:p>
    <w:p w:rsidR="00DA3C38" w:rsidRDefault="00DA3C38" w:rsidP="00CE3211">
      <w:pPr>
        <w:ind w:left="709"/>
        <w:rPr>
          <w:b/>
          <w:sz w:val="28"/>
          <w:szCs w:val="28"/>
        </w:rPr>
      </w:pPr>
    </w:p>
    <w:p w:rsidR="00195D94" w:rsidRPr="005C7D9F" w:rsidRDefault="00E815B7" w:rsidP="00E7483E">
      <w:pPr>
        <w:spacing w:line="276" w:lineRule="auto"/>
        <w:ind w:right="-164" w:hanging="426"/>
        <w:jc w:val="right"/>
        <w:rPr>
          <w:sz w:val="28"/>
          <w:szCs w:val="28"/>
        </w:rPr>
      </w:pPr>
      <w:r>
        <w:rPr>
          <w:sz w:val="18"/>
          <w:szCs w:val="18"/>
        </w:rPr>
        <w:t>.</w:t>
      </w:r>
    </w:p>
    <w:sectPr w:rsidR="00195D94" w:rsidRPr="005C7D9F" w:rsidSect="002337B3">
      <w:pgSz w:w="11906" w:h="16838"/>
      <w:pgMar w:top="1134" w:right="992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EB5" w:rsidRDefault="00D11EB5" w:rsidP="00D11EB5">
      <w:r>
        <w:separator/>
      </w:r>
    </w:p>
  </w:endnote>
  <w:endnote w:type="continuationSeparator" w:id="0">
    <w:p w:rsidR="00D11EB5" w:rsidRDefault="00D11EB5" w:rsidP="00D1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EB5" w:rsidRDefault="00D11EB5" w:rsidP="00D11EB5">
      <w:r>
        <w:separator/>
      </w:r>
    </w:p>
  </w:footnote>
  <w:footnote w:type="continuationSeparator" w:id="0">
    <w:p w:rsidR="00D11EB5" w:rsidRDefault="00D11EB5" w:rsidP="00D1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B7F"/>
    <w:multiLevelType w:val="hybridMultilevel"/>
    <w:tmpl w:val="CB168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C30402"/>
    <w:multiLevelType w:val="multilevel"/>
    <w:tmpl w:val="BFA22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B232E3"/>
    <w:multiLevelType w:val="hybridMultilevel"/>
    <w:tmpl w:val="A300E7BC"/>
    <w:lvl w:ilvl="0" w:tplc="5BE84912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5242C1"/>
    <w:multiLevelType w:val="hybridMultilevel"/>
    <w:tmpl w:val="74848212"/>
    <w:lvl w:ilvl="0" w:tplc="5FF47030">
      <w:start w:val="1"/>
      <w:numFmt w:val="decimal"/>
      <w:lvlText w:val="%1."/>
      <w:lvlJc w:val="left"/>
      <w:pPr>
        <w:ind w:left="1394" w:hanging="58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27"/>
    <w:rsid w:val="00035F7C"/>
    <w:rsid w:val="000B4604"/>
    <w:rsid w:val="000C3E7F"/>
    <w:rsid w:val="000E7367"/>
    <w:rsid w:val="000F2081"/>
    <w:rsid w:val="0013799B"/>
    <w:rsid w:val="00141277"/>
    <w:rsid w:val="00155DA4"/>
    <w:rsid w:val="00195D94"/>
    <w:rsid w:val="001A5B96"/>
    <w:rsid w:val="001D6C04"/>
    <w:rsid w:val="002146EA"/>
    <w:rsid w:val="00215839"/>
    <w:rsid w:val="002337B3"/>
    <w:rsid w:val="00252651"/>
    <w:rsid w:val="002B7AC2"/>
    <w:rsid w:val="002D2CB3"/>
    <w:rsid w:val="002D79F8"/>
    <w:rsid w:val="00371B66"/>
    <w:rsid w:val="00384B33"/>
    <w:rsid w:val="003A4014"/>
    <w:rsid w:val="003C2054"/>
    <w:rsid w:val="004037B6"/>
    <w:rsid w:val="004745DE"/>
    <w:rsid w:val="004A2BF4"/>
    <w:rsid w:val="004C1A72"/>
    <w:rsid w:val="00530BA9"/>
    <w:rsid w:val="00534870"/>
    <w:rsid w:val="00550355"/>
    <w:rsid w:val="0058016C"/>
    <w:rsid w:val="005B5C43"/>
    <w:rsid w:val="005C7D9F"/>
    <w:rsid w:val="005E6C57"/>
    <w:rsid w:val="00607404"/>
    <w:rsid w:val="006136F8"/>
    <w:rsid w:val="00621E19"/>
    <w:rsid w:val="006E61C2"/>
    <w:rsid w:val="00701792"/>
    <w:rsid w:val="00722F42"/>
    <w:rsid w:val="00765965"/>
    <w:rsid w:val="007B3261"/>
    <w:rsid w:val="007D1705"/>
    <w:rsid w:val="007E6EE2"/>
    <w:rsid w:val="008605EF"/>
    <w:rsid w:val="008B2269"/>
    <w:rsid w:val="008D3C9A"/>
    <w:rsid w:val="008F2844"/>
    <w:rsid w:val="009B2CBD"/>
    <w:rsid w:val="009C3E94"/>
    <w:rsid w:val="009E633C"/>
    <w:rsid w:val="00A025CB"/>
    <w:rsid w:val="00A50ED4"/>
    <w:rsid w:val="00B046C8"/>
    <w:rsid w:val="00B07547"/>
    <w:rsid w:val="00B5277D"/>
    <w:rsid w:val="00B56DAF"/>
    <w:rsid w:val="00BB7C02"/>
    <w:rsid w:val="00C4396E"/>
    <w:rsid w:val="00C813F6"/>
    <w:rsid w:val="00C81AB4"/>
    <w:rsid w:val="00C941BD"/>
    <w:rsid w:val="00CD47D6"/>
    <w:rsid w:val="00CE3211"/>
    <w:rsid w:val="00CF10B0"/>
    <w:rsid w:val="00D11EB5"/>
    <w:rsid w:val="00D63E1D"/>
    <w:rsid w:val="00DA3C38"/>
    <w:rsid w:val="00E20188"/>
    <w:rsid w:val="00E62727"/>
    <w:rsid w:val="00E7483E"/>
    <w:rsid w:val="00E815B7"/>
    <w:rsid w:val="00EA2378"/>
    <w:rsid w:val="00F448D5"/>
    <w:rsid w:val="00FA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E7FAFB-6F23-4FFC-BA94-81E8B91B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179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195D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B07547"/>
    <w:rPr>
      <w:color w:val="0000FF" w:themeColor="hyperlink"/>
      <w:u w:val="single"/>
    </w:rPr>
  </w:style>
  <w:style w:type="paragraph" w:customStyle="1" w:styleId="ConsPlusNormal">
    <w:name w:val="ConsPlusNormal"/>
    <w:rsid w:val="00B07547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4">
    <w:name w:val="Основной текст (4)"/>
    <w:basedOn w:val="a0"/>
    <w:rsid w:val="009C3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0">
    <w:name w:val="Основной текст (4)_"/>
    <w:basedOn w:val="a0"/>
    <w:rsid w:val="009C3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a6">
    <w:name w:val="Table Grid"/>
    <w:basedOn w:val="a1"/>
    <w:rsid w:val="00D11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semiHidden/>
    <w:unhideWhenUsed/>
    <w:rsid w:val="00D11EB5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D11EB5"/>
  </w:style>
  <w:style w:type="character" w:styleId="a9">
    <w:name w:val="endnote reference"/>
    <w:basedOn w:val="a0"/>
    <w:semiHidden/>
    <w:unhideWhenUsed/>
    <w:rsid w:val="00D11E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18C6-C172-4ED6-93A7-3BB1D362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ответственного лица за пожарную безопасность</vt:lpstr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ответственного лица за пожарную безопасность</dc:title>
  <dc:creator>amina2</dc:creator>
  <cp:lastModifiedBy>Хабиза А. Абдулаева</cp:lastModifiedBy>
  <cp:revision>3</cp:revision>
  <cp:lastPrinted>2019-11-07T12:26:00Z</cp:lastPrinted>
  <dcterms:created xsi:type="dcterms:W3CDTF">2019-11-25T15:27:00Z</dcterms:created>
  <dcterms:modified xsi:type="dcterms:W3CDTF">2019-11-26T06:45:00Z</dcterms:modified>
</cp:coreProperties>
</file>