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ECE" w:rsidRDefault="00E82EA0" w:rsidP="00E82EA0">
      <w:pPr>
        <w:ind w:left="-1276"/>
      </w:pPr>
      <w:r>
        <w:rPr>
          <w:noProof/>
          <w:lang w:eastAsia="ru-RU"/>
        </w:rPr>
        <w:drawing>
          <wp:inline distT="0" distB="0" distL="0" distR="0" wp14:anchorId="071DAA7A" wp14:editId="1821B2EF">
            <wp:extent cx="7041070" cy="2642862"/>
            <wp:effectExtent l="0" t="0" r="762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1434" cy="2642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EA0" w:rsidRPr="00E82EA0" w:rsidRDefault="00E82EA0" w:rsidP="00E82E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82EA0">
        <w:rPr>
          <w:rFonts w:ascii="Times New Roman" w:eastAsia="Calibri" w:hAnsi="Times New Roman" w:cs="Times New Roman"/>
          <w:b/>
          <w:sz w:val="28"/>
          <w:szCs w:val="28"/>
        </w:rPr>
        <w:t>Рекомендации</w:t>
      </w:r>
    </w:p>
    <w:p w:rsidR="00E82EA0" w:rsidRPr="00E82EA0" w:rsidRDefault="00E82EA0" w:rsidP="00E82E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82EA0">
        <w:rPr>
          <w:rFonts w:ascii="Times New Roman" w:eastAsia="Calibri" w:hAnsi="Times New Roman" w:cs="Times New Roman"/>
          <w:b/>
          <w:sz w:val="28"/>
          <w:szCs w:val="28"/>
        </w:rPr>
        <w:t>«круглого стола» на тему:</w:t>
      </w:r>
    </w:p>
    <w:p w:rsidR="00E82EA0" w:rsidRPr="00E82EA0" w:rsidRDefault="00E82EA0" w:rsidP="00E82E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82EA0">
        <w:rPr>
          <w:rFonts w:ascii="Times New Roman" w:eastAsia="Calibri" w:hAnsi="Times New Roman" w:cs="Times New Roman"/>
          <w:b/>
          <w:sz w:val="28"/>
          <w:szCs w:val="28"/>
        </w:rPr>
        <w:t>«Развитие информационно-коммуникационного сотрудничества</w:t>
      </w:r>
    </w:p>
    <w:p w:rsidR="00E82EA0" w:rsidRPr="00E82EA0" w:rsidRDefault="00E82EA0" w:rsidP="00E82E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82EA0">
        <w:rPr>
          <w:rFonts w:ascii="Times New Roman" w:eastAsia="Calibri" w:hAnsi="Times New Roman" w:cs="Times New Roman"/>
          <w:b/>
          <w:sz w:val="28"/>
          <w:szCs w:val="28"/>
        </w:rPr>
        <w:t>на пространстве ОДКБ»</w:t>
      </w:r>
    </w:p>
    <w:p w:rsidR="00E82EA0" w:rsidRPr="00E82EA0" w:rsidRDefault="00E82EA0" w:rsidP="00E82EA0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2EA0" w:rsidRPr="00E82EA0" w:rsidRDefault="00E82EA0" w:rsidP="00E82E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82EA0">
        <w:rPr>
          <w:rFonts w:ascii="Times New Roman" w:eastAsia="Calibri" w:hAnsi="Times New Roman" w:cs="Times New Roman"/>
          <w:sz w:val="28"/>
          <w:szCs w:val="28"/>
        </w:rPr>
        <w:t xml:space="preserve">В соответствии с   поручением Председателя Государственной Думы Федерального Собрания Российской Федерации, Председателя Парламентской Ассамблеи Организации Договора о коллективной </w:t>
      </w:r>
      <w:bookmarkStart w:id="0" w:name="_GoBack"/>
      <w:bookmarkEnd w:id="0"/>
      <w:r w:rsidRPr="00E82EA0">
        <w:rPr>
          <w:rFonts w:ascii="Times New Roman" w:eastAsia="Calibri" w:hAnsi="Times New Roman" w:cs="Times New Roman"/>
          <w:sz w:val="28"/>
          <w:szCs w:val="28"/>
        </w:rPr>
        <w:t>безопасности В.В. Володина № 1.1-335 от 21 января 2019 г.  20 июня 2019 года Комитетом Государственной Думы по делам Содружества Независимых Государств и связям с соотечественниками в Государственной Думе был организован и проведен «круглый стол» на тему:</w:t>
      </w:r>
      <w:proofErr w:type="gramEnd"/>
      <w:r w:rsidRPr="00E82EA0">
        <w:rPr>
          <w:rFonts w:ascii="Times New Roman" w:eastAsia="Calibri" w:hAnsi="Times New Roman" w:cs="Times New Roman"/>
          <w:sz w:val="28"/>
          <w:szCs w:val="28"/>
        </w:rPr>
        <w:t xml:space="preserve"> «Развитие информационно-коммуникационного сотрудничества на пространстве ОДКБ».</w:t>
      </w:r>
    </w:p>
    <w:p w:rsidR="00E82EA0" w:rsidRPr="00E82EA0" w:rsidRDefault="00E82EA0" w:rsidP="00E82E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82EA0">
        <w:rPr>
          <w:rFonts w:ascii="Times New Roman" w:eastAsia="Calibri" w:hAnsi="Times New Roman" w:cs="Times New Roman"/>
          <w:sz w:val="28"/>
          <w:szCs w:val="28"/>
        </w:rPr>
        <w:t>В работе «круглого стола» приняли участие депутаты государственной Думы Федерального Собрания Российской Федерации, члены Совета Федерации Федерального Собрания Российской Федерации, представители Администрации Президента Российской Федерации, Правительства Российской Федерации, министерств и ведомств Российской Федерации, авторизованных на пространстве ОДКБ социальных сетей и организаций, объединяющих Интернет-сообщества, аналитики, эксперты, общественные деятели, представители средств массовой информации Российской Федерации.</w:t>
      </w:r>
      <w:proofErr w:type="gramEnd"/>
    </w:p>
    <w:p w:rsidR="00E82EA0" w:rsidRPr="00E82EA0" w:rsidRDefault="00E82EA0" w:rsidP="00E82E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 xml:space="preserve">ОДКБ является многофункциональной организацией коллективной безопасности нового типа, созданной для </w:t>
      </w:r>
      <w:proofErr w:type="gramStart"/>
      <w:r w:rsidRPr="00E82EA0">
        <w:rPr>
          <w:rFonts w:ascii="Times New Roman" w:eastAsia="Calibri" w:hAnsi="Times New Roman" w:cs="Times New Roman"/>
          <w:sz w:val="28"/>
          <w:szCs w:val="28"/>
        </w:rPr>
        <w:t>отражения</w:t>
      </w:r>
      <w:proofErr w:type="gramEnd"/>
      <w:r w:rsidRPr="00E82EA0">
        <w:rPr>
          <w:rFonts w:ascii="Times New Roman" w:eastAsia="Calibri" w:hAnsi="Times New Roman" w:cs="Times New Roman"/>
          <w:sz w:val="28"/>
          <w:szCs w:val="28"/>
        </w:rPr>
        <w:t xml:space="preserve"> как классических видов угроз, так и новых видов рисков и вызовов. При этом террористическая деятельность и информационная преступность по-прежнему представляют собой наиболее опасные угрозы устойчивому развитию государств-членов ОДКБ.</w:t>
      </w:r>
    </w:p>
    <w:p w:rsidR="00E82EA0" w:rsidRDefault="00E82EA0" w:rsidP="00E82E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 xml:space="preserve">В марте 2019 года Президент Российской Федерации В.В. Путин отметил, что потенциал подготовки терактов сохраняется, и число предотвращенных террористических актов остается высоким – порядка 20 в год. В этой связи необходимо использовать новые формы и методы противодействия угрозам по выявлению вербовщиков и сообщников террористов, пресекать каналы поставки финансовых средств, пресекать </w:t>
      </w:r>
    </w:p>
    <w:p w:rsidR="00E82EA0" w:rsidRDefault="00E82EA0" w:rsidP="00E82E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2EA0" w:rsidRDefault="00E82EA0" w:rsidP="00E82E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2EA0" w:rsidRDefault="00E82EA0" w:rsidP="00E82E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2EA0" w:rsidRPr="00E82EA0" w:rsidRDefault="00E82EA0" w:rsidP="00E82E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>пропагандистскую деятельность радикалов и экстремистов в сети «Интернет».</w:t>
      </w:r>
    </w:p>
    <w:p w:rsidR="00E82EA0" w:rsidRPr="00E82EA0" w:rsidRDefault="00E82EA0" w:rsidP="00E82E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>В 2018 году Россия пережила вал телефонных звонков с ложными сообщениями о готовящихся терактах – на вокзалах и в аэропортах, в торговых комплексах, кинотеатрах, учебных заведениях. В большинстве случаев подобные звонки поступали из-за рубежа.</w:t>
      </w:r>
    </w:p>
    <w:p w:rsidR="00E82EA0" w:rsidRPr="00E82EA0" w:rsidRDefault="00E82EA0" w:rsidP="00E82E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>Ответом на подобные действия стали поправки в Федеральный закон «О связи», оперативно подготовленные и принятые Государственной Думой,  позволившие операторам блокировать по запросам правоохранительных органов телефонные номера, с которых делались звонки с ложными сообщениями о терактах. Ужесточена уголовная ответственность, в том числе, за заведомо ложные сообщения об актах терроризма, предусмотренная статьями 207 и 274</w:t>
      </w:r>
      <w:r w:rsidRPr="00E82EA0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1 </w:t>
      </w:r>
      <w:r w:rsidRPr="00E82EA0">
        <w:rPr>
          <w:rFonts w:ascii="Times New Roman" w:eastAsia="Calibri" w:hAnsi="Times New Roman" w:cs="Times New Roman"/>
          <w:sz w:val="28"/>
          <w:szCs w:val="28"/>
        </w:rPr>
        <w:t>Уголовного Кодекса Российской Федерации.</w:t>
      </w:r>
    </w:p>
    <w:p w:rsidR="00E82EA0" w:rsidRPr="00E82EA0" w:rsidRDefault="00E82EA0" w:rsidP="00E82E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>В законодательство внесены нормы, призванные воспрепятствовать использованию террористами информационных  технологий и сре</w:t>
      </w:r>
      <w:proofErr w:type="gramStart"/>
      <w:r w:rsidRPr="00E82EA0">
        <w:rPr>
          <w:rFonts w:ascii="Times New Roman" w:eastAsia="Calibri" w:hAnsi="Times New Roman" w:cs="Times New Roman"/>
          <w:sz w:val="28"/>
          <w:szCs w:val="28"/>
        </w:rPr>
        <w:t>дств св</w:t>
      </w:r>
      <w:proofErr w:type="gramEnd"/>
      <w:r w:rsidRPr="00E82EA0">
        <w:rPr>
          <w:rFonts w:ascii="Times New Roman" w:eastAsia="Calibri" w:hAnsi="Times New Roman" w:cs="Times New Roman"/>
          <w:sz w:val="28"/>
          <w:szCs w:val="28"/>
        </w:rPr>
        <w:t>язи. В Федеральный закон № 149-Ф</w:t>
      </w:r>
      <w:r w:rsidRPr="00E82EA0">
        <w:rPr>
          <w:rFonts w:ascii="Times New Roman" w:eastAsia="Calibri" w:hAnsi="Times New Roman" w:cs="Times New Roman"/>
          <w:caps/>
          <w:sz w:val="28"/>
          <w:szCs w:val="28"/>
        </w:rPr>
        <w:t xml:space="preserve">З </w:t>
      </w:r>
      <w:r w:rsidRPr="00E82EA0">
        <w:rPr>
          <w:rFonts w:ascii="Times New Roman" w:eastAsia="Calibri" w:hAnsi="Times New Roman" w:cs="Times New Roman"/>
          <w:sz w:val="28"/>
          <w:szCs w:val="28"/>
        </w:rPr>
        <w:t xml:space="preserve">«Об информации, информационных технологиях и защите информации» от 27 июля 2006 года внесены изменения, возлагающие на организаторов обмена сообщениями с использованием </w:t>
      </w:r>
      <w:proofErr w:type="spellStart"/>
      <w:r w:rsidRPr="00E82EA0">
        <w:rPr>
          <w:rFonts w:ascii="Times New Roman" w:eastAsia="Calibri" w:hAnsi="Times New Roman" w:cs="Times New Roman"/>
          <w:sz w:val="28"/>
          <w:szCs w:val="28"/>
        </w:rPr>
        <w:t>мессенджеров</w:t>
      </w:r>
      <w:proofErr w:type="spellEnd"/>
      <w:r w:rsidRPr="00E82EA0">
        <w:rPr>
          <w:rFonts w:ascii="Times New Roman" w:eastAsia="Calibri" w:hAnsi="Times New Roman" w:cs="Times New Roman"/>
          <w:sz w:val="28"/>
          <w:szCs w:val="28"/>
        </w:rPr>
        <w:t xml:space="preserve"> обязанность предоставлять ключи дешифровки сообщений и их передачу исключительно идентифицированным пользователям. После более 4 миллиардов компьютерных атак 26 июля 2017 года был принят Федеральный закон № 187-ФЗ «О безопасности критической информационной инфраструктуры Российской Федерации».</w:t>
      </w:r>
    </w:p>
    <w:p w:rsidR="00E82EA0" w:rsidRPr="00E82EA0" w:rsidRDefault="00E82EA0" w:rsidP="00E82E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>Учитывая, что Интернет – это сугубо трансграничное явление, которое пока стоит особняком в международном правовом поле, сегодня крайне необходимы как серьезные международные договоренности, так и  рекомендации тех органов, которые занимаются техническим регулированием. Вместе с тем, развитие информационно-коммуникационных технологий и необходимость совершенствования механизмов защиты информационного пространства ОДКБ требует консолидации усилий государств-членов ОДКБ в данной области и закрепления  их на межнациональном уровне.</w:t>
      </w:r>
    </w:p>
    <w:p w:rsidR="00E82EA0" w:rsidRPr="00E82EA0" w:rsidRDefault="00E82EA0" w:rsidP="00E82E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>По итогам выступлений участников «круглого стола» сделаны следующие выводы:</w:t>
      </w:r>
    </w:p>
    <w:p w:rsidR="00E82EA0" w:rsidRDefault="00E82EA0" w:rsidP="00E82E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 xml:space="preserve">1. Глобальное распространение радикальных, экстремистских идей представляет собой тревожную тенденцию в современном мире, ведет к обострению террористических угроз, подрывает </w:t>
      </w:r>
      <w:proofErr w:type="gramStart"/>
      <w:r w:rsidRPr="00E82EA0">
        <w:rPr>
          <w:rFonts w:ascii="Times New Roman" w:eastAsia="Calibri" w:hAnsi="Times New Roman" w:cs="Times New Roman"/>
          <w:sz w:val="28"/>
          <w:szCs w:val="28"/>
        </w:rPr>
        <w:t>безопасность</w:t>
      </w:r>
      <w:proofErr w:type="gramEnd"/>
      <w:r w:rsidRPr="00E82EA0">
        <w:rPr>
          <w:rFonts w:ascii="Times New Roman" w:eastAsia="Calibri" w:hAnsi="Times New Roman" w:cs="Times New Roman"/>
          <w:sz w:val="28"/>
          <w:szCs w:val="28"/>
        </w:rPr>
        <w:t xml:space="preserve"> как отдельных государств, так и целых регионов, весьма негативно воздействует на международную безопасность и стабильность. Приоритетные задачи международного сотрудничества в рамках комплексных усилий по предупреждению терроризма, недопущению распространения экстремистских идей, организации эффективной контрпропаганды должны </w:t>
      </w:r>
    </w:p>
    <w:p w:rsidR="00E82EA0" w:rsidRPr="00E82EA0" w:rsidRDefault="00E82EA0" w:rsidP="00E82E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 xml:space="preserve">формулироваться в строгом соответствии с международным правом. Прежде </w:t>
      </w:r>
      <w:proofErr w:type="gramStart"/>
      <w:r w:rsidRPr="00E82EA0">
        <w:rPr>
          <w:rFonts w:ascii="Times New Roman" w:eastAsia="Calibri" w:hAnsi="Times New Roman" w:cs="Times New Roman"/>
          <w:sz w:val="28"/>
          <w:szCs w:val="28"/>
        </w:rPr>
        <w:t>всего</w:t>
      </w:r>
      <w:proofErr w:type="gramEnd"/>
      <w:r w:rsidRPr="00E82EA0">
        <w:rPr>
          <w:rFonts w:ascii="Times New Roman" w:eastAsia="Calibri" w:hAnsi="Times New Roman" w:cs="Times New Roman"/>
          <w:sz w:val="28"/>
          <w:szCs w:val="28"/>
        </w:rPr>
        <w:t xml:space="preserve"> Уставом ООН;</w:t>
      </w:r>
    </w:p>
    <w:p w:rsidR="00E82EA0" w:rsidRDefault="00E82EA0" w:rsidP="00E82E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2EA0" w:rsidRDefault="00E82EA0" w:rsidP="00E82E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2EA0" w:rsidRPr="00E82EA0" w:rsidRDefault="00E82EA0" w:rsidP="00E82E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 xml:space="preserve">2. Риски и вызовы, связанные с использованием информационно-телекоммуникационных технологий (сеть «Интернет», социальные сети, </w:t>
      </w:r>
      <w:proofErr w:type="spellStart"/>
      <w:r w:rsidRPr="00E82EA0">
        <w:rPr>
          <w:rFonts w:ascii="Times New Roman" w:eastAsia="Calibri" w:hAnsi="Times New Roman" w:cs="Times New Roman"/>
          <w:sz w:val="28"/>
          <w:szCs w:val="28"/>
        </w:rPr>
        <w:t>блогосфера</w:t>
      </w:r>
      <w:proofErr w:type="spellEnd"/>
      <w:r w:rsidRPr="00E82EA0">
        <w:rPr>
          <w:rFonts w:ascii="Times New Roman" w:eastAsia="Calibri" w:hAnsi="Times New Roman" w:cs="Times New Roman"/>
          <w:sz w:val="28"/>
          <w:szCs w:val="28"/>
        </w:rPr>
        <w:t>) в качестве инструмента для деструктивного  воздействия на  ОДКБ, включая пропаганду терроризма и экстремизма, требуют дальнейшей консолидации усилий государств-членов в формате Организации.</w:t>
      </w:r>
    </w:p>
    <w:p w:rsidR="00E82EA0" w:rsidRPr="00E82EA0" w:rsidRDefault="00E82EA0" w:rsidP="00E82E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>3. Гармонизация национального законодательства государств-членов ОДКБ в сфере противодействия угрозам информационному суверенитету должна стать темой для рассмотрения на площадке Парламентской ассамблеи ОДКБ, располагающей для этого необходимым опытом и экспертным потенциалом.</w:t>
      </w:r>
    </w:p>
    <w:p w:rsidR="00E82EA0" w:rsidRPr="00E82EA0" w:rsidRDefault="00E82EA0" w:rsidP="00E82E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E82EA0">
        <w:rPr>
          <w:rFonts w:ascii="Times New Roman" w:eastAsia="Calibri" w:hAnsi="Times New Roman" w:cs="Times New Roman"/>
          <w:sz w:val="28"/>
          <w:szCs w:val="28"/>
        </w:rPr>
        <w:t>Цифровизация</w:t>
      </w:r>
      <w:proofErr w:type="spellEnd"/>
      <w:r w:rsidRPr="00E82EA0">
        <w:rPr>
          <w:rFonts w:ascii="Times New Roman" w:eastAsia="Calibri" w:hAnsi="Times New Roman" w:cs="Times New Roman"/>
          <w:sz w:val="28"/>
          <w:szCs w:val="28"/>
        </w:rPr>
        <w:t xml:space="preserve"> внешнеполитической деятельности, расширение присутствия государства в социальных сетях заключают в себе серьезный потенциал позитивного воздействия на целевые аудитории, в первую очередь молодежь.</w:t>
      </w:r>
    </w:p>
    <w:p w:rsidR="00E82EA0" w:rsidRPr="00E82EA0" w:rsidRDefault="00E82EA0" w:rsidP="00E82E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>5. Современные процессы, происходящие в информационном пространстве, обуславливают необходимость развития конструктивного сотрудничества между провайдерами и регулирующими структурами в интересах создания надежной системы государственно-частного партнерства в сети «Интернет».</w:t>
      </w:r>
    </w:p>
    <w:p w:rsidR="00E82EA0" w:rsidRPr="00E82EA0" w:rsidRDefault="00E82EA0" w:rsidP="00E82E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82EA0" w:rsidRPr="00E82EA0" w:rsidRDefault="00E82EA0" w:rsidP="00E82E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>Информационная сфера приобрела статус системообразующей, и от неё в значительной степени зависит уровень экономического, социального и политического развития общества и государства. С учетом изложенного предлагаем по итогам мероприятия в интересах развития информационно-коммуникационного сотрудничества на пространстве ОДКБ закрепить в качестве рекомендаций «круглого стола»</w:t>
      </w:r>
      <w:r w:rsidRPr="00E82EA0">
        <w:rPr>
          <w:rFonts w:ascii="Calibri" w:eastAsia="Calibri" w:hAnsi="Calibri" w:cs="Times New Roman"/>
          <w:sz w:val="28"/>
          <w:szCs w:val="28"/>
        </w:rPr>
        <w:t xml:space="preserve"> </w:t>
      </w:r>
      <w:r w:rsidRPr="00E82EA0">
        <w:rPr>
          <w:rFonts w:ascii="Times New Roman" w:eastAsia="Calibri" w:hAnsi="Times New Roman" w:cs="Times New Roman"/>
          <w:sz w:val="28"/>
          <w:szCs w:val="28"/>
        </w:rPr>
        <w:t>законодательным органам, правительственным учреждениям, гражданскому обществу, академическим кругам и деловому сообществу, международным и неправительственным организациям государств-членов ОДКБ:</w:t>
      </w:r>
    </w:p>
    <w:p w:rsidR="00E82EA0" w:rsidRPr="00E82EA0" w:rsidRDefault="00E82EA0" w:rsidP="00E82E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 xml:space="preserve">- выработать направления </w:t>
      </w:r>
      <w:proofErr w:type="gramStart"/>
      <w:r w:rsidRPr="00E82EA0">
        <w:rPr>
          <w:rFonts w:ascii="Times New Roman" w:eastAsia="Calibri" w:hAnsi="Times New Roman" w:cs="Times New Roman"/>
          <w:sz w:val="28"/>
          <w:szCs w:val="28"/>
        </w:rPr>
        <w:t>совершенствования правовых механизмов взаимодействия уполномоченных органов государств-членов</w:t>
      </w:r>
      <w:proofErr w:type="gramEnd"/>
      <w:r w:rsidRPr="00E82EA0">
        <w:rPr>
          <w:rFonts w:ascii="Times New Roman" w:eastAsia="Calibri" w:hAnsi="Times New Roman" w:cs="Times New Roman"/>
          <w:sz w:val="28"/>
          <w:szCs w:val="28"/>
        </w:rPr>
        <w:t xml:space="preserve"> ОДКБ с национальными компетентными структурами в области информационной политики и информационной безопасности в целях расширения диапазона возможностей совместной деятельности по борьбе с веб-ресурсами, пропагандирующими экстремистскую и террористическую деятельность, и совершенствования контроля информационного пространства ОДКБ;</w:t>
      </w:r>
    </w:p>
    <w:p w:rsidR="00E82EA0" w:rsidRPr="00E82EA0" w:rsidRDefault="00E82EA0" w:rsidP="00E82E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>- активизировать работу по совершенствованию правового регулирования и унификации законодательства, а также выработки единой политики в сфере противодействия деструктивному воздействию и информационной преступности на пространстве ОДКБ;</w:t>
      </w:r>
    </w:p>
    <w:p w:rsidR="00E82EA0" w:rsidRDefault="00E82EA0" w:rsidP="00E82E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 xml:space="preserve">- содействовать выработке единых международных стандартов и подходов к проблематике блокирования и удаления противоправного контента в «Интернете». Обеспечивать как на </w:t>
      </w:r>
      <w:proofErr w:type="gramStart"/>
      <w:r w:rsidRPr="00E82EA0">
        <w:rPr>
          <w:rFonts w:ascii="Times New Roman" w:eastAsia="Calibri" w:hAnsi="Times New Roman" w:cs="Times New Roman"/>
          <w:sz w:val="28"/>
          <w:szCs w:val="28"/>
        </w:rPr>
        <w:t>национальном</w:t>
      </w:r>
      <w:proofErr w:type="gramEnd"/>
      <w:r w:rsidRPr="00E82EA0">
        <w:rPr>
          <w:rFonts w:ascii="Times New Roman" w:eastAsia="Calibri" w:hAnsi="Times New Roman" w:cs="Times New Roman"/>
          <w:sz w:val="28"/>
          <w:szCs w:val="28"/>
        </w:rPr>
        <w:t>, так и на международном уровнях признание за государствами и их компетентными органами главенствующей роли по противодействию террористической</w:t>
      </w:r>
    </w:p>
    <w:p w:rsidR="00E82EA0" w:rsidRDefault="00E82EA0" w:rsidP="00E82EA0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2EA0" w:rsidRDefault="00E82EA0" w:rsidP="00E82EA0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2EA0" w:rsidRDefault="00E82EA0" w:rsidP="00E82EA0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2EA0" w:rsidRPr="00E82EA0" w:rsidRDefault="00E82EA0" w:rsidP="00E82E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>пропаганде, включая определение критериев и контроль над блокировкой и удалением террористических и экстремистских материалов в «Интернете», при взаимодействии с частным сектором и гражданским обществом;</w:t>
      </w:r>
    </w:p>
    <w:p w:rsidR="00E82EA0" w:rsidRPr="00E82EA0" w:rsidRDefault="00E82EA0" w:rsidP="00E82E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 xml:space="preserve">- противодействовать выдвижению на первый план международного контртеррористического сотрудничества элементов </w:t>
      </w:r>
      <w:proofErr w:type="spellStart"/>
      <w:r w:rsidRPr="00E82EA0">
        <w:rPr>
          <w:rFonts w:ascii="Times New Roman" w:eastAsia="Calibri" w:hAnsi="Times New Roman" w:cs="Times New Roman"/>
          <w:sz w:val="28"/>
          <w:szCs w:val="28"/>
        </w:rPr>
        <w:t>неконсенсусной</w:t>
      </w:r>
      <w:proofErr w:type="spellEnd"/>
      <w:r w:rsidRPr="00E82EA0">
        <w:rPr>
          <w:rFonts w:ascii="Times New Roman" w:eastAsia="Calibri" w:hAnsi="Times New Roman" w:cs="Times New Roman"/>
          <w:sz w:val="28"/>
          <w:szCs w:val="28"/>
        </w:rPr>
        <w:t xml:space="preserve"> концепции «противодействия насильственному экстремизму», допускающей вмешательство во внутренние дела суверенных государств, провоцирования протестных настроений и дестабилизации «неугодных» правительств, в том числе, под предлогом содействия в борьбе с терроризмом и экстремизмом;</w:t>
      </w:r>
    </w:p>
    <w:p w:rsidR="00E82EA0" w:rsidRPr="00E82EA0" w:rsidRDefault="00E82EA0" w:rsidP="00E82E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>- содействовать развитию практического взаимодействия между государствами-членами ОДКБ в области обеспечения международной информационной безопасности, в том числе, посредством реализации Соглашения о сотрудничестве государств-членов ОДКБ в области обеспечения информационной безопасности;</w:t>
      </w:r>
    </w:p>
    <w:p w:rsidR="00E82EA0" w:rsidRPr="00E82EA0" w:rsidRDefault="00E82EA0" w:rsidP="00E82E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>- активизировать межведомственное взаимодействие и оказывать информационную и организационную поддержку ОДКБ на уровне руководства федеральных министерств и ведомств в вопросах развития информационно-коммуникационного сотрудничества;</w:t>
      </w:r>
    </w:p>
    <w:p w:rsidR="00E82EA0" w:rsidRPr="00E82EA0" w:rsidRDefault="00E82EA0" w:rsidP="00E82E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>- проработать вопрос о создании Контентно-ситуационного центра, находящегося во взаимосвязи с органами технического регулирования, обмена информацией и осуществляющего мониторинг и реагирование на контентные угрозы в указанных ситуациях;</w:t>
      </w:r>
    </w:p>
    <w:p w:rsidR="00E82EA0" w:rsidRPr="00E82EA0" w:rsidRDefault="00E82EA0" w:rsidP="00E82E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>- предусмотреть возможность создания позитивного контента в популярных социальных сетях, направленного на укрепление межнационального и межконфессионального мира между молодыми гражданами в рамках межведомственного взаимодействия государств-членов ОДКБ;</w:t>
      </w:r>
    </w:p>
    <w:p w:rsidR="00E82EA0" w:rsidRPr="00E82EA0" w:rsidRDefault="00E82EA0" w:rsidP="00E82E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>- с целью обмена эффективными практиками по недопущению распространения деструктивного контента в сети «Интернет» рассмотреть возможность межведомственного взаимодействия в пределах государств-членов ОДКБ;</w:t>
      </w:r>
    </w:p>
    <w:p w:rsidR="00E82EA0" w:rsidRPr="00E82EA0" w:rsidRDefault="00E82EA0" w:rsidP="00E82EA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>- проработать вопрос о создании объединённой рабочей группы экспертов, представителей ответственных ведомств государств-членов ОДКБ по разработке общего алгоритма и перечня мер противодействия деструктивному информационно-психологическому влиянию;</w:t>
      </w:r>
    </w:p>
    <w:p w:rsidR="00E82EA0" w:rsidRPr="00E82EA0" w:rsidRDefault="00E82EA0" w:rsidP="00E82EA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>- наладить рабочее взаимодействие по вопросам коммуникации в интернете между пресс-службой ОДКБ и ответственными отделами в министерствах обороны, иностранных дели и при необходимости в других ведомствах государств-членов ОДКБ;</w:t>
      </w:r>
    </w:p>
    <w:p w:rsidR="00E82EA0" w:rsidRPr="00E82EA0" w:rsidRDefault="00E82EA0" w:rsidP="00E82EA0">
      <w:pPr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>- развивать информационные партнёрства с новостными агентствами и тематическими сайтами, выходящие за рамки традиционного взаимодействия пресс-службы со СМИ;</w:t>
      </w:r>
    </w:p>
    <w:p w:rsidR="00E82EA0" w:rsidRDefault="00E82EA0" w:rsidP="00E82EA0">
      <w:pPr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 xml:space="preserve">- рассмотреть возможность взаимодействия с частными интернет-компаниями по вопросам </w:t>
      </w:r>
      <w:proofErr w:type="spellStart"/>
      <w:r w:rsidRPr="00E82EA0">
        <w:rPr>
          <w:rFonts w:ascii="Times New Roman" w:eastAsia="Calibri" w:hAnsi="Times New Roman" w:cs="Times New Roman"/>
          <w:sz w:val="28"/>
          <w:szCs w:val="28"/>
        </w:rPr>
        <w:t>контртерроризма</w:t>
      </w:r>
      <w:proofErr w:type="spellEnd"/>
      <w:r w:rsidRPr="00E82EA0">
        <w:rPr>
          <w:rFonts w:ascii="Times New Roman" w:eastAsia="Calibri" w:hAnsi="Times New Roman" w:cs="Times New Roman"/>
          <w:sz w:val="28"/>
          <w:szCs w:val="28"/>
        </w:rPr>
        <w:t xml:space="preserve">, в частности </w:t>
      </w:r>
      <w:proofErr w:type="gramStart"/>
      <w:r w:rsidRPr="00E82EA0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E82EA0">
        <w:rPr>
          <w:rFonts w:ascii="Times New Roman" w:eastAsia="Calibri" w:hAnsi="Times New Roman" w:cs="Times New Roman"/>
          <w:sz w:val="28"/>
          <w:szCs w:val="28"/>
        </w:rPr>
        <w:t xml:space="preserve"> российскими </w:t>
      </w:r>
    </w:p>
    <w:p w:rsidR="00E82EA0" w:rsidRDefault="00E82EA0" w:rsidP="00E82EA0">
      <w:pPr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2EA0" w:rsidRDefault="00E82EA0" w:rsidP="00E82EA0">
      <w:pPr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2EA0" w:rsidRDefault="00E82EA0" w:rsidP="00E82EA0">
      <w:pPr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2EA0" w:rsidRPr="00E82EA0" w:rsidRDefault="00E82EA0" w:rsidP="00E82EA0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>компаниями, а также с международными структурами, такими как Глобальный интернет-форум по противодействию терроризму (</w:t>
      </w:r>
      <w:proofErr w:type="spellStart"/>
      <w:r w:rsidRPr="00E82EA0">
        <w:rPr>
          <w:rFonts w:ascii="Times New Roman" w:eastAsia="Calibri" w:hAnsi="Times New Roman" w:cs="Times New Roman"/>
          <w:sz w:val="28"/>
          <w:szCs w:val="28"/>
        </w:rPr>
        <w:t>Global</w:t>
      </w:r>
      <w:proofErr w:type="spellEnd"/>
      <w:r w:rsidRPr="00E82E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82EA0">
        <w:rPr>
          <w:rFonts w:ascii="Times New Roman" w:eastAsia="Calibri" w:hAnsi="Times New Roman" w:cs="Times New Roman"/>
          <w:sz w:val="28"/>
          <w:szCs w:val="28"/>
        </w:rPr>
        <w:t>Internet</w:t>
      </w:r>
      <w:proofErr w:type="spellEnd"/>
      <w:r w:rsidRPr="00E82E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82EA0">
        <w:rPr>
          <w:rFonts w:ascii="Times New Roman" w:eastAsia="Calibri" w:hAnsi="Times New Roman" w:cs="Times New Roman"/>
          <w:sz w:val="28"/>
          <w:szCs w:val="28"/>
        </w:rPr>
        <w:t>Forum</w:t>
      </w:r>
      <w:proofErr w:type="spellEnd"/>
      <w:r w:rsidRPr="00E82E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82EA0">
        <w:rPr>
          <w:rFonts w:ascii="Times New Roman" w:eastAsia="Calibri" w:hAnsi="Times New Roman" w:cs="Times New Roman"/>
          <w:sz w:val="28"/>
          <w:szCs w:val="28"/>
        </w:rPr>
        <w:t>to</w:t>
      </w:r>
      <w:proofErr w:type="spellEnd"/>
      <w:r w:rsidRPr="00E82E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82EA0">
        <w:rPr>
          <w:rFonts w:ascii="Times New Roman" w:eastAsia="Calibri" w:hAnsi="Times New Roman" w:cs="Times New Roman"/>
          <w:sz w:val="28"/>
          <w:szCs w:val="28"/>
        </w:rPr>
        <w:t>Counter</w:t>
      </w:r>
      <w:proofErr w:type="spellEnd"/>
      <w:r w:rsidRPr="00E82E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82EA0">
        <w:rPr>
          <w:rFonts w:ascii="Times New Roman" w:eastAsia="Calibri" w:hAnsi="Times New Roman" w:cs="Times New Roman"/>
          <w:sz w:val="28"/>
          <w:szCs w:val="28"/>
        </w:rPr>
        <w:t>Terrorism</w:t>
      </w:r>
      <w:proofErr w:type="spellEnd"/>
      <w:r w:rsidRPr="00E82EA0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E82EA0" w:rsidRPr="00E82EA0" w:rsidRDefault="00E82EA0" w:rsidP="00E82E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>- проработать вопрос создания рабочей группы по подготовке плана совместных мероприятий государств-членов ОДКБ, посвящённых 75-летию Победы в Великой Отечественной войне, с учётом развития информационно-коммуникационного сотрудничества;</w:t>
      </w:r>
    </w:p>
    <w:p w:rsidR="00E82EA0" w:rsidRPr="00E82EA0" w:rsidRDefault="00E82EA0" w:rsidP="00E82EA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>- провести научно-практическую конференцию по проблеме подготовки кадров для решения задач обеспечения информационной безопасности в государствах-членах ОДКБ;</w:t>
      </w:r>
    </w:p>
    <w:p w:rsidR="00E82EA0" w:rsidRPr="00E82EA0" w:rsidRDefault="00E82EA0" w:rsidP="00E82EA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>- используя опыт российской «</w:t>
      </w:r>
      <w:proofErr w:type="spellStart"/>
      <w:r w:rsidRPr="00E82EA0">
        <w:rPr>
          <w:rFonts w:ascii="Times New Roman" w:eastAsia="Calibri" w:hAnsi="Times New Roman" w:cs="Times New Roman"/>
          <w:sz w:val="28"/>
          <w:szCs w:val="28"/>
        </w:rPr>
        <w:t>Юнармии</w:t>
      </w:r>
      <w:proofErr w:type="spellEnd"/>
      <w:r w:rsidRPr="00E82EA0">
        <w:rPr>
          <w:rFonts w:ascii="Times New Roman" w:eastAsia="Calibri" w:hAnsi="Times New Roman" w:cs="Times New Roman"/>
          <w:sz w:val="28"/>
          <w:szCs w:val="28"/>
        </w:rPr>
        <w:t>», подготовить методические рекомендации для министерств образования государств-членов Договора о коллективной безопасности по военно-патриотической работе со школьниками;</w:t>
      </w:r>
    </w:p>
    <w:p w:rsidR="00E82EA0" w:rsidRPr="00E82EA0" w:rsidRDefault="00E82EA0" w:rsidP="00E82EA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EA0">
        <w:rPr>
          <w:rFonts w:ascii="Times New Roman" w:eastAsia="Calibri" w:hAnsi="Times New Roman" w:cs="Times New Roman"/>
          <w:sz w:val="28"/>
          <w:szCs w:val="28"/>
        </w:rPr>
        <w:t>- распространить основные выводы и тезисы выступлений данного «круглого стола» в ведущих СМИ государств-членов Договора о коллективной безопасности.</w:t>
      </w:r>
    </w:p>
    <w:p w:rsidR="00E82EA0" w:rsidRPr="00E82EA0" w:rsidRDefault="00E82EA0" w:rsidP="00E82EA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2EA0" w:rsidRPr="00E82EA0" w:rsidRDefault="00E82EA0" w:rsidP="00E82EA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2EA0" w:rsidRPr="00E82EA0" w:rsidRDefault="00E82EA0" w:rsidP="00E82EA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2EA0" w:rsidRPr="00E82EA0" w:rsidRDefault="00E82EA0" w:rsidP="00E82EA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82EA0">
        <w:rPr>
          <w:rFonts w:ascii="Times New Roman" w:eastAsia="Calibri" w:hAnsi="Times New Roman" w:cs="Times New Roman"/>
          <w:b/>
          <w:sz w:val="28"/>
          <w:szCs w:val="28"/>
        </w:rPr>
        <w:t>Председатель Комитета</w:t>
      </w:r>
      <w:r w:rsidRPr="00E82EA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E82EA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E82EA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E82EA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E82EA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E82EA0">
        <w:rPr>
          <w:rFonts w:ascii="Times New Roman" w:eastAsia="Calibri" w:hAnsi="Times New Roman" w:cs="Times New Roman"/>
          <w:b/>
          <w:sz w:val="28"/>
          <w:szCs w:val="28"/>
        </w:rPr>
        <w:tab/>
      </w:r>
      <w:proofErr w:type="spellStart"/>
      <w:r w:rsidRPr="00E82EA0">
        <w:rPr>
          <w:rFonts w:ascii="Times New Roman" w:eastAsia="Calibri" w:hAnsi="Times New Roman" w:cs="Times New Roman"/>
          <w:b/>
          <w:sz w:val="28"/>
          <w:szCs w:val="28"/>
        </w:rPr>
        <w:t>Л.И.Калашников</w:t>
      </w:r>
      <w:proofErr w:type="spellEnd"/>
    </w:p>
    <w:p w:rsidR="00E82EA0" w:rsidRDefault="00E82EA0" w:rsidP="00E82EA0">
      <w:pPr>
        <w:ind w:left="-1276"/>
      </w:pPr>
    </w:p>
    <w:sectPr w:rsidR="00E82EA0" w:rsidSect="00E82EA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EA0"/>
    <w:rsid w:val="002F1ECE"/>
    <w:rsid w:val="004013B1"/>
    <w:rsid w:val="006925B9"/>
    <w:rsid w:val="008518C3"/>
    <w:rsid w:val="00E8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EA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82E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EA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82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1612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2019-07-17T06:21:00Z</dcterms:created>
  <dcterms:modified xsi:type="dcterms:W3CDTF">2019-07-17T06:21:00Z</dcterms:modified>
</cp:coreProperties>
</file>