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89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экономического анализа и аудита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делами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либо лицо, исп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олняющее его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язанн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«Информатика и вычислительная техника», «Экономика», «Экономика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управление»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стажу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предъявляются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pStyle w:val="83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  <w:lang w:eastAsia="en-US"/>
              </w:rPr>
              <w:t xml:space="preserve">осуществляет предоставление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  <w:t xml:space="preserve">государственной услуги «Лицензирование деятельности по заготовке, хранению, переработке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  <w:t xml:space="preserve">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  <w:t xml:space="preserve">и реализации лома черных металлов, цветных металлов»;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3"/>
              <w:ind w:firstLine="708"/>
              <w:jc w:val="both"/>
              <w:rPr>
                <w:rFonts w:ascii="Times New Roman" w:hAnsi="Times New Roman" w:cs="Times New Roman"/>
                <w:i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  <w:t xml:space="preserve">осуществляет федеральный государственный лицензионный контроль (надзор) за деятельностью по заготовке, хранению, переработке и реализации лома черных металлов, цветных металлов;</w:t>
            </w:r>
            <w:r>
              <w:rPr>
                <w:rFonts w:ascii="Times New Roman" w:hAnsi="Times New Roman" w:eastAsia="Times New Roman" w:cs="Times New Roman"/>
                <w:i/>
                <w:highlight w:val="white"/>
              </w:rPr>
            </w:r>
            <w:r>
              <w:rPr>
                <w:rFonts w:ascii="Times New Roman" w:hAnsi="Times New Roman" w:cs="Times New Roman"/>
                <w:i/>
                <w:highlight w:val="white"/>
              </w:rPr>
            </w:r>
          </w:p>
          <w:p>
            <w:pPr>
              <w:pStyle w:val="83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 рамках вида функциональных обязанностей «Предоставление государственной услуги «Лицензирование деятельности по заготовке, хранению, переработке и реализации лома черных металлов, цветных металлов»: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организует работу по осуществлению контроля за предоставлением государственной услуги;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осуществляет прием заявлений и прилагаемых ним документов, необходимых для предоставления государственной услуги;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осуществляет представление информации из реестров, выдачу справок, выписок, документов, разъяснений и сведений;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осуществляет внесение сведений в реестр лицензий по результатам предоставления государственной услуги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готовит информационно-аналитические материалы (доклады, справки, отчеты) по вопросам предоставления государственной услуги;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готовит ответы на запросы/обращения граждан и организаций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вопросам своей компетенции в установленные законом сроки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3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знания в сфере осуществления лицензирования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 заготовке, хранению, переработке и реализации лома черных металлов, цветных металлов;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3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         2) знания в сфере осуществления государственного лицензионно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го контроля (надзора) за деятельностью по заготовке, хранению, переработке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 реализации лома черных металлов, цветных металлов;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3"/>
              <w:ind w:firstLine="709"/>
              <w:jc w:val="both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         3) знание правоприменительной практики в сфере лицензирования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 лицензионного контроля;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3"/>
              <w:ind w:left="0" w:firstLine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мыслить </w:t>
            </w:r>
            <w:r>
              <w:rPr>
                <w:sz w:val="28"/>
                <w:szCs w:val="28"/>
              </w:rPr>
              <w:t xml:space="preserve">стратегически (системно);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3"/>
              <w:ind w:left="0" w:firstLine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планировать, рационально использовать служебное время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достигать р</w:t>
            </w:r>
            <w:r>
              <w:rPr>
                <w:sz w:val="28"/>
                <w:szCs w:val="28"/>
              </w:rPr>
              <w:t xml:space="preserve">ез</w:t>
            </w:r>
            <w:r>
              <w:rPr>
                <w:sz w:val="28"/>
                <w:szCs w:val="28"/>
              </w:rPr>
              <w:t xml:space="preserve">ультата;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3"/>
              <w:ind w:left="0" w:firstLine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>
              <w:rPr>
                <w:sz w:val="28"/>
                <w:szCs w:val="28"/>
              </w:rPr>
              <w:t xml:space="preserve">коммуни</w:t>
            </w:r>
            <w:r>
              <w:rPr>
                <w:sz w:val="28"/>
                <w:szCs w:val="28"/>
              </w:rPr>
              <w:t xml:space="preserve">кативны</w:t>
            </w:r>
            <w:r>
              <w:rPr>
                <w:sz w:val="28"/>
                <w:szCs w:val="28"/>
              </w:rPr>
              <w:t xml:space="preserve">е умения,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клиентоцентричность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;</w:t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3"/>
              <w:ind w:left="0" w:firstLine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>
              <w:rPr>
                <w:sz w:val="28"/>
                <w:szCs w:val="28"/>
              </w:rPr>
              <w:t xml:space="preserve">управлять изменениями.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Пн.-Пт. 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Обеденный перерыв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4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  единовременн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- 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4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3"/>
    <w:next w:val="833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3"/>
    <w:next w:val="833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3"/>
    <w:next w:val="83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No Spacing"/>
    <w:basedOn w:val="833"/>
    <w:uiPriority w:val="1"/>
    <w:qFormat/>
    <w:pPr>
      <w:spacing w:after="0" w:line="240" w:lineRule="auto"/>
    </w:pPr>
  </w:style>
  <w:style w:type="paragraph" w:styleId="837">
    <w:name w:val="List Paragraph"/>
    <w:basedOn w:val="833"/>
    <w:uiPriority w:val="34"/>
    <w:qFormat/>
    <w:pPr>
      <w:contextualSpacing/>
      <w:ind w:left="720"/>
    </w:pPr>
  </w:style>
  <w:style w:type="character" w:styleId="838" w:default="1">
    <w:name w:val="Default Paragraph Font"/>
    <w:uiPriority w:val="1"/>
    <w:semiHidden/>
    <w:unhideWhenUsed/>
  </w:style>
  <w:style w:type="paragraph" w:styleId="839" w:customStyle="1">
    <w:name w:val="ConsPlusNonformat"/>
    <w:next w:val="689"/>
    <w:link w:val="683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0" w:customStyle="1">
    <w:name w:val="Абзац списка"/>
    <w:basedOn w:val="683"/>
    <w:next w:val="700"/>
    <w:link w:val="701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1" w:customStyle="1">
    <w:name w:val="ConsPlusNormal"/>
    <w:next w:val="694"/>
    <w:link w:val="697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2" w:customStyle="1">
    <w:name w:val="Обычный (веб)"/>
    <w:basedOn w:val="683"/>
    <w:next w:val="724"/>
    <w:link w:val="683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3" w:customStyle="1">
    <w:name w:val="Doc-Т внутри нумерации"/>
    <w:basedOn w:val="683"/>
    <w:next w:val="703"/>
    <w:link w:val="702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4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6</cp:revision>
  <dcterms:modified xsi:type="dcterms:W3CDTF">2026-02-03T09:16:47Z</dcterms:modified>
</cp:coreProperties>
</file>