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1E3" w14:textId="77777777" w:rsidR="00343C8C" w:rsidRDefault="00343C8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bookmarkStart w:id="0" w:name="_Hlk171709069"/>
    </w:p>
    <w:p w14:paraId="17C69FE1" w14:textId="0B32FC65" w:rsidR="00343C8C" w:rsidRDefault="00D50CC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ходе реализации государственной программы Республики Дагестан «Развитие промышленности и повышение ее конкурентоспособности» </w:t>
      </w:r>
    </w:p>
    <w:p w14:paraId="6DBD7A1A" w14:textId="402C243B" w:rsidR="004E3F11" w:rsidRPr="00B5439A" w:rsidRDefault="004E3F11" w:rsidP="004E3F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состоянию на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года)</w:t>
      </w:r>
    </w:p>
    <w:p w14:paraId="39F0291F" w14:textId="77777777" w:rsidR="00343C8C" w:rsidRDefault="00343C8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</w:p>
    <w:p w14:paraId="4D664E72" w14:textId="3E51BF5F" w:rsidR="00343C8C" w:rsidRDefault="00D50CC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государственная программа Республики Дагестан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ее конкурентоспособности», утвержденная постановлением Правительства Республики Дагестан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18 декабря 2020 года № 274 (далее – Госпрограмма).</w:t>
      </w:r>
    </w:p>
    <w:p w14:paraId="68DC507D" w14:textId="77777777" w:rsidR="00343C8C" w:rsidRDefault="00D50CC3">
      <w:pPr>
        <w:shd w:val="clear" w:color="auto" w:fill="FFFFFF" w:themeFill="background1"/>
        <w:tabs>
          <w:tab w:val="left" w:pos="1626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Согласно Закону Республики Дагестан от 2 апреля 2025 № 14 «О внесении изменений в Закон Республики Дагестан «О республиканском бюджете Республики Дагестан на 2025 год и на плановый период 2026 и 2027 годов»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рамках реализации мероприятий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Госпрограммы на 2025 год предусмотрено финансирование в объеме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</w:rPr>
        <w:t xml:space="preserve"> 524,1570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 (из республиканского бюджета </w:t>
      </w:r>
      <w:r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>497,8510</w:t>
      </w:r>
      <w:r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рублей, из федерального бюджета </w:t>
      </w:r>
      <w:r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highlight w:val="white"/>
          <w:lang w:eastAsia="zh-CN"/>
        </w:rPr>
        <w:t>26,1881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млн рублей), уточненные бюджетные ассигнования составили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524,0390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(из республиканского бюджета </w:t>
      </w:r>
      <w:r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>497,8510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рублей, из федерального бюджета </w:t>
      </w:r>
      <w:r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highlight w:val="white"/>
          <w:lang w:eastAsia="zh-CN"/>
        </w:rPr>
        <w:t>26,1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млн рублей).</w:t>
      </w:r>
    </w:p>
    <w:p w14:paraId="6708CCE2" w14:textId="2F485020" w:rsidR="00343C8C" w:rsidRDefault="004E3F11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bookmarkStart w:id="1" w:name="_Hlk21153238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состоянию на </w:t>
      </w:r>
      <w:bookmarkEnd w:id="1"/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в рамках реализации мероприятий Госпрограммы 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профинансировано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 средств в размере 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187,5005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(из республиканского бюджета </w:t>
      </w:r>
      <w:r w:rsidR="00D50CC3"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>187,5005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рублей, из федерального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бюджета </w:t>
      </w:r>
      <w:r w:rsidR="00D50CC3">
        <w:rPr>
          <w:rFonts w:ascii="Times New Roman" w:hAnsi="Times New Roman" w:cs="Times New Roman"/>
          <w:sz w:val="28"/>
          <w:szCs w:val="28"/>
          <w:highlight w:val="white"/>
          <w:lang w:bidi="ru-RU"/>
        </w:rPr>
        <w:t xml:space="preserve">– 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>0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 млн рублей). 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Освоено</w:t>
      </w:r>
      <w:r w:rsidR="00D50C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>–</w:t>
      </w:r>
      <w:r w:rsidR="00D50CC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182,9679 </w:t>
      </w:r>
      <w:r w:rsidR="00D50CC3">
        <w:rPr>
          <w:rFonts w:ascii="Times New Roman" w:eastAsia="Calibri" w:hAnsi="Times New Roman" w:cs="Times New Roman"/>
          <w:sz w:val="28"/>
          <w:szCs w:val="28"/>
          <w:highlight w:val="white"/>
        </w:rPr>
        <w:t>млн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 рублей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(из республиканского бюджета </w:t>
      </w:r>
      <w:r w:rsidR="00D50CC3">
        <w:rPr>
          <w:rFonts w:ascii="Times New Roman" w:hAnsi="Times New Roman" w:cs="Times New Roman"/>
          <w:sz w:val="28"/>
          <w:szCs w:val="28"/>
          <w:highlight w:val="white"/>
          <w:lang w:bidi="ru-RU"/>
        </w:rPr>
        <w:t>–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 xml:space="preserve"> 182,9679</w:t>
      </w:r>
      <w:r w:rsidR="00D50CC3">
        <w:rPr>
          <w:rFonts w:ascii="Times New Roman" w:eastAsia="Calibri" w:hAnsi="Times New Roman" w:cs="Times New Roman"/>
          <w:b/>
          <w:sz w:val="28"/>
          <w:szCs w:val="28"/>
          <w:highlight w:val="white"/>
        </w:rPr>
        <w:t xml:space="preserve"> 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млн рублей, из федерального бюджета </w:t>
      </w:r>
      <w:r w:rsidR="00D50CC3">
        <w:rPr>
          <w:rFonts w:ascii="Times New Roman" w:hAnsi="Times New Roman" w:cs="Times New Roman"/>
          <w:sz w:val="28"/>
          <w:szCs w:val="28"/>
          <w:highlight w:val="white"/>
          <w:lang w:bidi="ru-RU"/>
        </w:rPr>
        <w:t>–</w:t>
      </w:r>
      <w:r w:rsidR="00D50CC3">
        <w:rPr>
          <w:rFonts w:ascii="Times New Roman" w:hAnsi="Times New Roman" w:cs="Times New Roman"/>
          <w:b/>
          <w:bCs/>
          <w:sz w:val="28"/>
          <w:szCs w:val="28"/>
          <w:highlight w:val="white"/>
          <w:lang w:bidi="ru-RU"/>
        </w:rPr>
        <w:t xml:space="preserve"> 0</w:t>
      </w:r>
      <w:r w:rsidR="00D50CC3">
        <w:rPr>
          <w:rFonts w:ascii="Times New Roman" w:hAnsi="Times New Roman" w:cs="Times New Roman"/>
          <w:sz w:val="28"/>
          <w:szCs w:val="28"/>
          <w:highlight w:val="white"/>
        </w:rPr>
        <w:t xml:space="preserve"> млн рублей).  </w:t>
      </w:r>
    </w:p>
    <w:p w14:paraId="57A8F582" w14:textId="77777777" w:rsidR="00343C8C" w:rsidRDefault="00D50CC3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Госпрограмма включает в себя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</w:rPr>
        <w:t>структурных элементов:</w:t>
      </w:r>
    </w:p>
    <w:p w14:paraId="07DF5C4A" w14:textId="77777777" w:rsidR="00343C8C" w:rsidRDefault="00D50CC3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 </w:t>
      </w:r>
      <w:r>
        <w:rPr>
          <w:rFonts w:ascii="Times New Roman" w:eastAsia="Calibri" w:hAnsi="Times New Roman" w:cs="Times New Roman"/>
          <w:sz w:val="28"/>
          <w:szCs w:val="28"/>
        </w:rPr>
        <w:t>– региональных проектов, не входящих в состав федеральных проектов;</w:t>
      </w:r>
    </w:p>
    <w:p w14:paraId="1EE4311E" w14:textId="77777777" w:rsidR="00343C8C" w:rsidRDefault="00D50CC3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eastAsia="Calibri" w:hAnsi="Times New Roman" w:cs="Times New Roman"/>
          <w:sz w:val="28"/>
          <w:szCs w:val="28"/>
        </w:rPr>
        <w:t>– комплекса процессных мероприятий.</w:t>
      </w:r>
    </w:p>
    <w:p w14:paraId="333D0226" w14:textId="77777777" w:rsidR="00343C8C" w:rsidRDefault="00343C8C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8832C3" w14:textId="77777777" w:rsidR="00343C8C" w:rsidRDefault="00D50CC3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Региональные проекты, не входящих в состав федеральных проектов</w:t>
      </w:r>
    </w:p>
    <w:p w14:paraId="72103D33" w14:textId="77777777" w:rsidR="00343C8C" w:rsidRDefault="00343C8C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08CFFA" w14:textId="7BBA8A1F" w:rsidR="00343C8C" w:rsidRDefault="00D50CC3">
      <w:pPr>
        <w:pStyle w:val="af5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</w:pPr>
      <w:r>
        <w:t xml:space="preserve">На реализацию </w:t>
      </w:r>
      <w:r>
        <w:rPr>
          <w:b/>
          <w:color w:val="000000"/>
        </w:rPr>
        <w:t xml:space="preserve">регионального проекта «Создание благоприятных условий для развития промышленности Республики Дагестан» </w:t>
      </w:r>
      <w:r>
        <w:t xml:space="preserve">предусмотрены в бюджете средства в размере </w:t>
      </w:r>
      <w:r>
        <w:rPr>
          <w:b/>
          <w:bCs/>
        </w:rPr>
        <w:t>197,0</w:t>
      </w:r>
      <w:r>
        <w:t xml:space="preserve"> млн рублей </w:t>
      </w:r>
      <w:r>
        <w:br/>
        <w:t xml:space="preserve">(из республиканского бюджета </w:t>
      </w:r>
      <w:r>
        <w:rPr>
          <w:lang w:bidi="ru-RU"/>
        </w:rPr>
        <w:t xml:space="preserve">– </w:t>
      </w:r>
      <w:r>
        <w:rPr>
          <w:b/>
          <w:bCs/>
          <w:lang w:bidi="ru-RU"/>
        </w:rPr>
        <w:t>172,0</w:t>
      </w:r>
      <w:r>
        <w:t xml:space="preserve"> млн рублей из федерального бюджета </w:t>
      </w:r>
      <w:r>
        <w:rPr>
          <w:lang w:bidi="ru-RU"/>
        </w:rPr>
        <w:t xml:space="preserve">– </w:t>
      </w:r>
      <w:r>
        <w:rPr>
          <w:b/>
          <w:bCs/>
          <w:lang w:bidi="ru-RU"/>
        </w:rPr>
        <w:t>25,0</w:t>
      </w:r>
      <w:r>
        <w:rPr>
          <w:lang w:bidi="ru-RU"/>
        </w:rPr>
        <w:t xml:space="preserve"> </w:t>
      </w:r>
      <w:r>
        <w:t>млн рублей).</w:t>
      </w:r>
    </w:p>
    <w:p w14:paraId="111F8CCE" w14:textId="68C82EBA" w:rsidR="00343C8C" w:rsidRDefault="00D50CC3">
      <w:pPr>
        <w:shd w:val="clear" w:color="auto" w:fill="FFFFFF"/>
        <w:tabs>
          <w:tab w:val="left" w:pos="0"/>
        </w:tabs>
        <w:spacing w:after="120" w:line="276" w:lineRule="auto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Уточненные бюджетные ассигнования составили </w:t>
      </w:r>
      <w:r w:rsidRPr="00C96D50">
        <w:rPr>
          <w:rFonts w:ascii="Times New Roman" w:hAnsi="Times New Roman"/>
          <w:b/>
          <w:bCs/>
          <w:sz w:val="28"/>
          <w:szCs w:val="28"/>
        </w:rPr>
        <w:t>192,5</w:t>
      </w:r>
      <w:r>
        <w:rPr>
          <w:rFonts w:ascii="Times New Roman" w:hAnsi="Times New Roman"/>
          <w:sz w:val="28"/>
          <w:szCs w:val="28"/>
        </w:rPr>
        <w:t xml:space="preserve"> млн рублей </w:t>
      </w:r>
      <w:r>
        <w:rPr>
          <w:rFonts w:ascii="Times New Roman" w:hAnsi="Times New Roman"/>
          <w:sz w:val="28"/>
          <w:szCs w:val="28"/>
        </w:rPr>
        <w:br/>
        <w:t xml:space="preserve">(из республиканского бюджета – </w:t>
      </w:r>
      <w:r>
        <w:rPr>
          <w:rFonts w:ascii="Times New Roman" w:hAnsi="Times New Roman"/>
          <w:b/>
          <w:bCs/>
          <w:sz w:val="28"/>
          <w:szCs w:val="28"/>
        </w:rPr>
        <w:t xml:space="preserve">172,0 </w:t>
      </w:r>
      <w:r>
        <w:rPr>
          <w:rFonts w:ascii="Times New Roman" w:hAnsi="Times New Roman"/>
          <w:sz w:val="28"/>
          <w:szCs w:val="28"/>
        </w:rPr>
        <w:t xml:space="preserve">млн рублей из федерального бюджета –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25,0</w:t>
      </w:r>
      <w:r>
        <w:rPr>
          <w:rFonts w:ascii="Times New Roman" w:hAnsi="Times New Roman"/>
          <w:sz w:val="28"/>
          <w:szCs w:val="28"/>
        </w:rPr>
        <w:t xml:space="preserve"> млн рублей) из них:</w:t>
      </w:r>
    </w:p>
    <w:p w14:paraId="02696C5E" w14:textId="77777777" w:rsidR="00343C8C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45,0 млн рублей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(из республиканского бюджета – </w:t>
      </w:r>
      <w:r>
        <w:rPr>
          <w:rFonts w:ascii="Times New Roman" w:hAnsi="Times New Roman" w:cs="Times New Roman"/>
          <w:b/>
          <w:bCs/>
          <w:sz w:val="28"/>
          <w:szCs w:val="28"/>
        </w:rPr>
        <w:t>20,0</w:t>
      </w:r>
      <w:r>
        <w:rPr>
          <w:rFonts w:ascii="Times New Roman" w:hAnsi="Times New Roman" w:cs="Times New Roman"/>
          <w:sz w:val="28"/>
          <w:szCs w:val="28"/>
        </w:rPr>
        <w:t xml:space="preserve"> млн рублей, </w:t>
      </w:r>
      <w:r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 – </w:t>
      </w:r>
      <w:r>
        <w:rPr>
          <w:rFonts w:ascii="Times New Roman" w:hAnsi="Times New Roman" w:cs="Times New Roman"/>
          <w:b/>
          <w:bCs/>
          <w:sz w:val="28"/>
          <w:szCs w:val="28"/>
        </w:rPr>
        <w:t>25,0</w:t>
      </w:r>
      <w:r>
        <w:rPr>
          <w:rFonts w:ascii="Times New Roman" w:hAnsi="Times New Roman" w:cs="Times New Roman"/>
          <w:sz w:val="28"/>
          <w:szCs w:val="28"/>
        </w:rPr>
        <w:t xml:space="preserve"> млн рублей) </w:t>
      </w:r>
      <w:r>
        <w:rPr>
          <w:rFonts w:ascii="Times New Roman" w:hAnsi="Times New Roman"/>
          <w:sz w:val="28"/>
          <w:szCs w:val="28"/>
        </w:rPr>
        <w:t xml:space="preserve">–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возмещение части затрат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промышленных предприятий, связанных с приобретением нового оборудования (</w:t>
      </w:r>
      <w:r>
        <w:rPr>
          <w:rFonts w:ascii="Times New Roman" w:hAnsi="Times New Roman"/>
          <w:i/>
          <w:iCs/>
          <w:sz w:val="28"/>
          <w:szCs w:val="28"/>
        </w:rPr>
        <w:t xml:space="preserve">субсидии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>на реализацию региональных программ развития промышленности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br/>
        <w:t xml:space="preserve"> в рамках софинансирования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216F0819" w14:textId="77777777" w:rsidR="00343C8C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45,5</w:t>
      </w:r>
      <w:r>
        <w:rPr>
          <w:rFonts w:ascii="Times New Roman" w:hAnsi="Times New Roman"/>
          <w:b/>
          <w:bCs/>
          <w:sz w:val="28"/>
          <w:szCs w:val="28"/>
        </w:rPr>
        <w:t xml:space="preserve"> млн рублей</w:t>
      </w:r>
      <w:r>
        <w:rPr>
          <w:rFonts w:ascii="Times New Roman" w:hAnsi="Times New Roman"/>
          <w:sz w:val="28"/>
          <w:szCs w:val="28"/>
        </w:rPr>
        <w:t xml:space="preserve"> – на возмещение части затрат, связанных </w:t>
      </w:r>
      <w:r>
        <w:rPr>
          <w:rFonts w:ascii="Times New Roman" w:hAnsi="Times New Roman"/>
          <w:sz w:val="28"/>
          <w:szCs w:val="28"/>
        </w:rPr>
        <w:br/>
        <w:t>с приобретением нового оборудования для промышленных предприятий Республики Дагестан, а также с разработкой и внедрением инновационных технологий, научно-исследовательских работ и опытно-конструкторских разработок;</w:t>
      </w:r>
    </w:p>
    <w:p w14:paraId="3B967888" w14:textId="77777777" w:rsidR="00343C8C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1,0 млн рублей</w:t>
      </w:r>
      <w:r>
        <w:rPr>
          <w:rFonts w:ascii="Times New Roman" w:hAnsi="Times New Roman"/>
          <w:sz w:val="28"/>
          <w:szCs w:val="28"/>
        </w:rPr>
        <w:t xml:space="preserve"> –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интернет-магазина;</w:t>
      </w:r>
    </w:p>
    <w:p w14:paraId="169AD4E6" w14:textId="77777777" w:rsidR="00343C8C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1,0 млн рублей</w:t>
      </w:r>
      <w:r>
        <w:rPr>
          <w:rFonts w:ascii="Times New Roman" w:hAnsi="Times New Roman"/>
          <w:sz w:val="28"/>
          <w:szCs w:val="28"/>
        </w:rPr>
        <w:t xml:space="preserve"> – на закупку товаров, работ и услуг для обеспечения государственных (муниципальных) нужд;</w:t>
      </w:r>
    </w:p>
    <w:p w14:paraId="4CE626B7" w14:textId="77777777" w:rsidR="00343C8C" w:rsidRDefault="00D50CC3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100,0 млн рублей</w:t>
      </w:r>
      <w:r>
        <w:rPr>
          <w:rFonts w:ascii="Times New Roman" w:hAnsi="Times New Roman"/>
          <w:sz w:val="28"/>
          <w:szCs w:val="28"/>
        </w:rPr>
        <w:t xml:space="preserve"> – на возмещение части затрат промышленных предприятий, связанных с приобретением нового оборудования для переработки шерсти и шкур животных.</w:t>
      </w:r>
    </w:p>
    <w:p w14:paraId="346805EF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Профинансировано и освоено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0,0 млн рублей. </w:t>
      </w:r>
    </w:p>
    <w:p w14:paraId="15B8784B" w14:textId="77777777" w:rsidR="00343C8C" w:rsidRDefault="00343C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EBA03F" w14:textId="77777777" w:rsidR="00343C8C" w:rsidRDefault="00D50CC3">
      <w:pPr>
        <w:pStyle w:val="af5"/>
        <w:numPr>
          <w:ilvl w:val="0"/>
          <w:numId w:val="1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 xml:space="preserve">На реализацию </w:t>
      </w:r>
      <w:r>
        <w:rPr>
          <w:b/>
          <w:bCs/>
        </w:rPr>
        <w:t>регионального проекта</w:t>
      </w:r>
      <w:r>
        <w:t xml:space="preserve"> </w:t>
      </w:r>
      <w:r>
        <w:rPr>
          <w:b/>
          <w:bCs/>
        </w:rPr>
        <w:t xml:space="preserve">«Развитие инфраструктуры </w:t>
      </w:r>
      <w:r>
        <w:rPr>
          <w:b/>
          <w:bCs/>
        </w:rPr>
        <w:br/>
        <w:t xml:space="preserve">и совершенствование работы институтов развития промышленной деятельности» </w:t>
      </w:r>
      <w:r>
        <w:t xml:space="preserve">предусмотрены бюджетные ассигнования для предоставления субсидии некоммерческой организации «Фонд развития промышленности Республики Дагестан» для осуществления уставной деятельности, финансирования субъектов сферы промышленности в виде льготных займов </w:t>
      </w:r>
      <w:r>
        <w:br/>
        <w:t>и грантов в размере</w:t>
      </w:r>
      <w:r>
        <w:rPr>
          <w:b/>
          <w:bCs/>
        </w:rPr>
        <w:t xml:space="preserve"> 157,6881 </w:t>
      </w:r>
      <w:r>
        <w:t xml:space="preserve">млн рублей </w:t>
      </w:r>
      <w:r>
        <w:rPr>
          <w:highlight w:val="white"/>
        </w:rPr>
        <w:t xml:space="preserve">(из республиканского бюджета – </w:t>
      </w:r>
      <w:r>
        <w:rPr>
          <w:highlight w:val="white"/>
        </w:rPr>
        <w:br/>
      </w:r>
      <w:r>
        <w:rPr>
          <w:b/>
          <w:bCs/>
          <w:highlight w:val="white"/>
        </w:rPr>
        <w:t xml:space="preserve">156,5 </w:t>
      </w:r>
      <w:r>
        <w:rPr>
          <w:highlight w:val="white"/>
        </w:rPr>
        <w:t>млн рублей,</w:t>
      </w:r>
      <w:r>
        <w:rPr>
          <w:rFonts w:eastAsia="Calibri"/>
          <w:highlight w:val="white"/>
          <w:lang w:eastAsia="zh-CN"/>
        </w:rPr>
        <w:t xml:space="preserve"> </w:t>
      </w:r>
      <w:r>
        <w:rPr>
          <w:rFonts w:eastAsia="Calibri"/>
          <w:bCs/>
          <w:highlight w:val="white"/>
          <w:lang w:eastAsia="zh-CN"/>
        </w:rPr>
        <w:t xml:space="preserve">из федерального бюджета – </w:t>
      </w:r>
      <w:r>
        <w:rPr>
          <w:rFonts w:eastAsia="Calibri"/>
          <w:b/>
          <w:bCs/>
          <w:highlight w:val="white"/>
          <w:lang w:eastAsia="zh-CN"/>
        </w:rPr>
        <w:t>1,1881</w:t>
      </w:r>
      <w:r>
        <w:rPr>
          <w:rFonts w:eastAsia="Calibri"/>
          <w:highlight w:val="white"/>
          <w:lang w:eastAsia="zh-CN"/>
        </w:rPr>
        <w:t xml:space="preserve"> млн рублей) </w:t>
      </w:r>
      <w:r>
        <w:t xml:space="preserve">в том числе </w:t>
      </w:r>
      <w:r>
        <w:rPr>
          <w:b/>
          <w:bCs/>
        </w:rPr>
        <w:t xml:space="preserve">1,1881 </w:t>
      </w:r>
      <w:r>
        <w:t>млн рублей федеральных средств.</w:t>
      </w:r>
    </w:p>
    <w:p w14:paraId="4A6F8A45" w14:textId="77777777" w:rsidR="00343C8C" w:rsidRDefault="00D50CC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highlight w:val="white"/>
        </w:rPr>
      </w:pPr>
      <w:r>
        <w:rPr>
          <w:rFonts w:eastAsia="Calibri"/>
          <w:b/>
          <w:bCs/>
          <w:highlight w:val="white"/>
        </w:rPr>
        <w:t>Профинансировано и освоено</w:t>
      </w:r>
      <w:r>
        <w:rPr>
          <w:rFonts w:eastAsia="Calibri"/>
          <w:highlight w:val="white"/>
        </w:rPr>
        <w:t xml:space="preserve"> </w:t>
      </w:r>
      <w:r>
        <w:rPr>
          <w:highlight w:val="white"/>
        </w:rPr>
        <w:t xml:space="preserve">– </w:t>
      </w:r>
      <w:r>
        <w:rPr>
          <w:b/>
          <w:bCs/>
          <w:highlight w:val="white"/>
        </w:rPr>
        <w:t xml:space="preserve">105,1108 </w:t>
      </w:r>
      <w:r>
        <w:rPr>
          <w:highlight w:val="white"/>
        </w:rPr>
        <w:t xml:space="preserve">млн рублей (из республиканского бюджета).  </w:t>
      </w:r>
    </w:p>
    <w:p w14:paraId="34185CCC" w14:textId="77777777" w:rsidR="00343C8C" w:rsidRDefault="00343C8C">
      <w:pPr>
        <w:pStyle w:val="af5"/>
        <w:tabs>
          <w:tab w:val="left" w:pos="851"/>
          <w:tab w:val="left" w:pos="1134"/>
        </w:tabs>
        <w:spacing w:line="276" w:lineRule="auto"/>
        <w:ind w:left="567"/>
        <w:jc w:val="both"/>
      </w:pPr>
    </w:p>
    <w:p w14:paraId="25ACCEE2" w14:textId="77777777" w:rsidR="00343C8C" w:rsidRDefault="00D50CC3">
      <w:pPr>
        <w:pStyle w:val="af5"/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 xml:space="preserve">На реализацию </w:t>
      </w:r>
      <w:r>
        <w:rPr>
          <w:b/>
          <w:bCs/>
        </w:rPr>
        <w:t xml:space="preserve">регионального проекта «Содержание, обслуживание </w:t>
      </w:r>
      <w:r>
        <w:rPr>
          <w:b/>
          <w:bCs/>
        </w:rPr>
        <w:br/>
        <w:t xml:space="preserve">и эксплуатация инфраструктурных объектов, принадлежащих Республике Дагестан» </w:t>
      </w:r>
      <w:r>
        <w:t xml:space="preserve">предусмотрены бюджетные ассигнования на финансовое обеспечение затрат на содержание, обслуживание и эксплуатацию инфраструктурных объектов, принадлежащих Республике Дагестан в целях обеспечения </w:t>
      </w:r>
      <w:r>
        <w:br/>
        <w:t xml:space="preserve">их бесперебойного функционирования в сумме </w:t>
      </w:r>
      <w:r>
        <w:rPr>
          <w:b/>
          <w:bCs/>
        </w:rPr>
        <w:t xml:space="preserve">55,432 </w:t>
      </w:r>
      <w:r>
        <w:t xml:space="preserve">млн рублей. </w:t>
      </w:r>
    </w:p>
    <w:p w14:paraId="71898698" w14:textId="6F67C9ED" w:rsidR="00343C8C" w:rsidRDefault="00D50CC3">
      <w:pPr>
        <w:pStyle w:val="af5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rPr>
          <w:rFonts w:eastAsia="Calibri"/>
          <w:b/>
          <w:bCs/>
        </w:rPr>
        <w:t>Профинансировано и освоено</w:t>
      </w:r>
      <w:r>
        <w:rPr>
          <w:rFonts w:eastAsia="Calibri"/>
        </w:rPr>
        <w:t xml:space="preserve"> – </w:t>
      </w:r>
      <w:r>
        <w:rPr>
          <w:rFonts w:eastAsia="Calibri"/>
          <w:b/>
          <w:bCs/>
        </w:rPr>
        <w:t>27,7160</w:t>
      </w:r>
      <w:r>
        <w:rPr>
          <w:b/>
          <w:bCs/>
        </w:rPr>
        <w:t xml:space="preserve"> </w:t>
      </w:r>
      <w:r>
        <w:rPr>
          <w:rFonts w:eastAsia="Calibri"/>
        </w:rPr>
        <w:t>млн рублей.</w:t>
      </w:r>
    </w:p>
    <w:p w14:paraId="43FD74E6" w14:textId="77777777" w:rsidR="00343C8C" w:rsidRDefault="00343C8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6D7A62CF" w14:textId="77777777" w:rsidR="00343C8C" w:rsidRDefault="00D50CC3">
      <w:pPr>
        <w:pStyle w:val="af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>
        <w:t xml:space="preserve">На реализацию регионального проекта </w:t>
      </w:r>
      <w:r>
        <w:rPr>
          <w:b/>
          <w:bCs/>
        </w:rPr>
        <w:t xml:space="preserve">«Создание и развитие инфраструктуры промышленных технопарков, индустриальных </w:t>
      </w:r>
      <w:r>
        <w:rPr>
          <w:b/>
          <w:bCs/>
        </w:rPr>
        <w:lastRenderedPageBreak/>
        <w:t xml:space="preserve">(промышленных) парков, в том числе частной формы собственности» </w:t>
      </w:r>
      <w:r>
        <w:br/>
        <w:t xml:space="preserve">финансирование </w:t>
      </w:r>
      <w:r>
        <w:rPr>
          <w:b/>
          <w:bCs/>
        </w:rPr>
        <w:t>не предусмотрено</w:t>
      </w:r>
      <w:r>
        <w:t>.</w:t>
      </w:r>
    </w:p>
    <w:p w14:paraId="0B2D9571" w14:textId="77777777" w:rsidR="00343C8C" w:rsidRDefault="00343C8C">
      <w:pPr>
        <w:pStyle w:val="af5"/>
        <w:tabs>
          <w:tab w:val="left" w:pos="1134"/>
        </w:tabs>
        <w:ind w:left="0" w:firstLine="567"/>
        <w:rPr>
          <w:b/>
          <w:bCs/>
        </w:rPr>
      </w:pPr>
    </w:p>
    <w:p w14:paraId="6ECAB570" w14:textId="77777777" w:rsidR="00343C8C" w:rsidRDefault="00D50CC3">
      <w:pPr>
        <w:pStyle w:val="af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>
        <w:t>На реализацию регионального проекта</w:t>
      </w:r>
      <w:r>
        <w:rPr>
          <w:b/>
          <w:bCs/>
        </w:rPr>
        <w:t xml:space="preserve"> «Промышленный экспорт» (Республика Дагестан) </w:t>
      </w:r>
      <w:r>
        <w:t xml:space="preserve">финансирование </w:t>
      </w:r>
      <w:r>
        <w:rPr>
          <w:b/>
          <w:bCs/>
        </w:rPr>
        <w:t>не предусмотрено</w:t>
      </w:r>
      <w:r>
        <w:t>.</w:t>
      </w:r>
    </w:p>
    <w:p w14:paraId="719F7C06" w14:textId="77777777" w:rsidR="00343C8C" w:rsidRDefault="00343C8C">
      <w:pPr>
        <w:pStyle w:val="af5"/>
        <w:tabs>
          <w:tab w:val="left" w:pos="1134"/>
        </w:tabs>
        <w:ind w:left="0" w:firstLine="567"/>
        <w:jc w:val="both"/>
        <w:rPr>
          <w:b/>
          <w:bCs/>
        </w:rPr>
      </w:pPr>
    </w:p>
    <w:p w14:paraId="0E65F994" w14:textId="77777777" w:rsidR="00343C8C" w:rsidRDefault="00343C8C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245EEE" w14:textId="77777777" w:rsidR="00343C8C" w:rsidRDefault="00D50CC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Комплексы процессных мероприятий</w:t>
      </w:r>
    </w:p>
    <w:p w14:paraId="035ACB33" w14:textId="77777777" w:rsidR="00343C8C" w:rsidRDefault="00343C8C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320505" w14:textId="77777777" w:rsidR="00343C8C" w:rsidRDefault="00D50CC3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>
        <w:t xml:space="preserve">На реализацию </w:t>
      </w:r>
      <w:r>
        <w:rPr>
          <w:b/>
          <w:bCs/>
        </w:rPr>
        <w:t xml:space="preserve">комплекса процессных мероприятий «Организация </w:t>
      </w:r>
      <w:r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  <w:r>
        <w:t xml:space="preserve"> предусмотрены в бюджете средства </w:t>
      </w:r>
      <w:r>
        <w:br/>
        <w:t>в размере</w:t>
      </w:r>
      <w:r>
        <w:rPr>
          <w:highlight w:val="white"/>
        </w:rPr>
        <w:t xml:space="preserve"> </w:t>
      </w:r>
      <w:r>
        <w:rPr>
          <w:b/>
          <w:bCs/>
          <w:highlight w:val="white"/>
        </w:rPr>
        <w:t xml:space="preserve">8,0 </w:t>
      </w:r>
      <w:r>
        <w:rPr>
          <w:highlight w:val="white"/>
        </w:rPr>
        <w:t>м</w:t>
      </w:r>
      <w:r>
        <w:t xml:space="preserve">лн рублей. </w:t>
      </w:r>
    </w:p>
    <w:p w14:paraId="39E013E7" w14:textId="77777777" w:rsidR="00343C8C" w:rsidRDefault="00D50CC3">
      <w:pPr>
        <w:pStyle w:val="af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 xml:space="preserve">Профинансировано </w:t>
      </w:r>
      <w:r>
        <w:rPr>
          <w:rFonts w:eastAsia="Calibri"/>
          <w:b/>
          <w:bCs/>
        </w:rPr>
        <w:t>и освоено</w:t>
      </w:r>
      <w:r>
        <w:rPr>
          <w:rFonts w:eastAsia="Calibri"/>
        </w:rPr>
        <w:t xml:space="preserve"> </w:t>
      </w:r>
      <w:r>
        <w:rPr>
          <w:b/>
          <w:bCs/>
        </w:rPr>
        <w:t xml:space="preserve">– 0,0 </w:t>
      </w:r>
      <w:r>
        <w:t>млн рублей.</w:t>
      </w:r>
      <w:r>
        <w:rPr>
          <w:b/>
          <w:bCs/>
        </w:rPr>
        <w:t xml:space="preserve"> </w:t>
      </w:r>
    </w:p>
    <w:p w14:paraId="646845F4" w14:textId="77777777" w:rsidR="00343C8C" w:rsidRDefault="00343C8C">
      <w:pPr>
        <w:pStyle w:val="af5"/>
        <w:tabs>
          <w:tab w:val="left" w:pos="1134"/>
        </w:tabs>
        <w:spacing w:line="276" w:lineRule="auto"/>
        <w:ind w:left="0" w:firstLine="567"/>
        <w:jc w:val="both"/>
      </w:pPr>
    </w:p>
    <w:p w14:paraId="0F5094F5" w14:textId="77777777" w:rsidR="00343C8C" w:rsidRDefault="00D50CC3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</w:pPr>
      <w:r>
        <w:t xml:space="preserve">На реализацию </w:t>
      </w:r>
      <w:r>
        <w:rPr>
          <w:b/>
          <w:bCs/>
        </w:rPr>
        <w:t>комплекса процессных мероприятий «Обеспечение деятельности аппарата Министерства промышленности и торговли Республики Дагестан»</w:t>
      </w:r>
      <w:r>
        <w:t xml:space="preserve"> предусмотрены в бюджете средства в размере </w:t>
      </w:r>
      <w:r>
        <w:br/>
      </w:r>
      <w:r>
        <w:rPr>
          <w:b/>
          <w:bCs/>
          <w:highlight w:val="white"/>
        </w:rPr>
        <w:t xml:space="preserve">110,5369 </w:t>
      </w:r>
      <w:r>
        <w:rPr>
          <w:highlight w:val="white"/>
        </w:rPr>
        <w:t xml:space="preserve">млн рублей, уточненные бюджетные ассигнования </w:t>
      </w:r>
      <w:r>
        <w:rPr>
          <w:highlight w:val="white"/>
        </w:rPr>
        <w:br/>
        <w:t xml:space="preserve">составили – </w:t>
      </w:r>
      <w:r>
        <w:rPr>
          <w:b/>
          <w:bCs/>
          <w:highlight w:val="white"/>
        </w:rPr>
        <w:t xml:space="preserve">110,4189 </w:t>
      </w:r>
      <w:r>
        <w:t xml:space="preserve">млн рублей. </w:t>
      </w:r>
    </w:p>
    <w:p w14:paraId="4478F246" w14:textId="77777777" w:rsidR="00343C8C" w:rsidRDefault="00D50CC3">
      <w:pPr>
        <w:pStyle w:val="af5"/>
        <w:tabs>
          <w:tab w:val="left" w:pos="1134"/>
        </w:tabs>
        <w:spacing w:line="276" w:lineRule="auto"/>
        <w:ind w:left="567"/>
        <w:jc w:val="both"/>
      </w:pPr>
      <w:r>
        <w:rPr>
          <w:b/>
          <w:bCs/>
        </w:rPr>
        <w:t>Профинансировано</w:t>
      </w:r>
      <w:r>
        <w:t xml:space="preserve"> </w:t>
      </w:r>
      <w:r>
        <w:rPr>
          <w:rFonts w:eastAsia="Calibri"/>
        </w:rPr>
        <w:t xml:space="preserve">– </w:t>
      </w:r>
      <w:r>
        <w:rPr>
          <w:rFonts w:eastAsia="Calibri"/>
          <w:b/>
          <w:bCs/>
        </w:rPr>
        <w:t>54,6736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млн рублей. </w:t>
      </w:r>
      <w:r>
        <w:rPr>
          <w:rFonts w:eastAsia="Calibri"/>
          <w:b/>
          <w:bCs/>
        </w:rPr>
        <w:t>Освоено</w:t>
      </w:r>
      <w:r>
        <w:rPr>
          <w:rFonts w:eastAsia="Calibri"/>
        </w:rPr>
        <w:t xml:space="preserve"> </w:t>
      </w:r>
      <w:r>
        <w:t xml:space="preserve">– </w:t>
      </w:r>
      <w:r>
        <w:rPr>
          <w:b/>
          <w:bCs/>
        </w:rPr>
        <w:t>50,1410</w:t>
      </w:r>
      <w:r>
        <w:rPr>
          <w:b/>
        </w:rPr>
        <w:t xml:space="preserve"> </w:t>
      </w:r>
      <w:r>
        <w:t>млн рублей.</w:t>
      </w:r>
    </w:p>
    <w:p w14:paraId="6EF341F1" w14:textId="77777777" w:rsidR="00343C8C" w:rsidRDefault="00343C8C">
      <w:pPr>
        <w:ind w:firstLine="567"/>
      </w:pPr>
    </w:p>
    <w:p w14:paraId="0535A494" w14:textId="77777777" w:rsidR="00343C8C" w:rsidRDefault="00343C8C">
      <w:pPr>
        <w:ind w:firstLine="567"/>
      </w:pPr>
    </w:p>
    <w:p w14:paraId="75F77623" w14:textId="20AF35A8" w:rsidR="00343C8C" w:rsidRDefault="00D50CC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значений целевых индикаторов </w:t>
      </w:r>
      <w:r w:rsidR="004E3F1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программы Республики Дагестан «Развитие промышленности и повышение </w:t>
      </w:r>
      <w:r w:rsidR="004E3F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ее конкурентоспособности» </w:t>
      </w:r>
    </w:p>
    <w:p w14:paraId="317C1BA5" w14:textId="584270EA" w:rsidR="00343C8C" w:rsidRDefault="004E3F11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901C54D" w14:textId="77777777" w:rsidR="004E3F11" w:rsidRDefault="004E3F1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D5765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ее конкурентоспособности», утвержденной постановлением Правительства Республики Дагестан от 18 декабря 2020 года № 274, з</w:t>
      </w:r>
      <w:r>
        <w:rPr>
          <w:rFonts w:ascii="Times New Roman" w:hAnsi="Times New Roman" w:cs="Times New Roman"/>
          <w:sz w:val="28"/>
          <w:szCs w:val="28"/>
          <w:highlight w:val="white"/>
        </w:rPr>
        <w:t>а II квартал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год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по мероприятиям:</w:t>
      </w:r>
    </w:p>
    <w:p w14:paraId="294E77FD" w14:textId="77777777" w:rsidR="00343C8C" w:rsidRDefault="00343C8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5DE487" w14:textId="77777777" w:rsidR="00343C8C" w:rsidRDefault="00D50CC3">
      <w:pPr>
        <w:pStyle w:val="af5"/>
        <w:numPr>
          <w:ilvl w:val="0"/>
          <w:numId w:val="7"/>
        </w:numPr>
        <w:tabs>
          <w:tab w:val="left" w:pos="851"/>
        </w:tabs>
        <w:spacing w:after="160" w:line="259" w:lineRule="auto"/>
        <w:ind w:left="0" w:firstLine="567"/>
        <w:jc w:val="center"/>
        <w:rPr>
          <w:sz w:val="24"/>
          <w:szCs w:val="24"/>
        </w:rPr>
      </w:pPr>
      <w:r>
        <w:rPr>
          <w:b/>
          <w:color w:val="000000"/>
        </w:rPr>
        <w:t>Региональный проект, не входящий в состав федерального проекта «Создание благоприятных условий для развития промышленности Республики Дагестан</w:t>
      </w:r>
      <w:r>
        <w:rPr>
          <w:b/>
          <w:color w:val="000000"/>
          <w:sz w:val="24"/>
          <w:szCs w:val="24"/>
        </w:rPr>
        <w:t>»</w:t>
      </w:r>
    </w:p>
    <w:p w14:paraId="2714D630" w14:textId="47FDA57B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</w:t>
      </w:r>
      <w:r w:rsidR="00E55EA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569C800" w14:textId="05AB4E13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55EA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62A9CAA" w14:textId="77777777" w:rsidR="00343C8C" w:rsidRDefault="00D50CC3">
      <w:pPr>
        <w:pStyle w:val="af5"/>
        <w:numPr>
          <w:ilvl w:val="0"/>
          <w:numId w:val="6"/>
        </w:numPr>
        <w:spacing w:line="276" w:lineRule="auto"/>
        <w:jc w:val="both"/>
      </w:pPr>
      <w:r>
        <w:lastRenderedPageBreak/>
        <w:t xml:space="preserve">«Количество созданных рабочих мест в рамках регионального проекта». </w:t>
      </w:r>
    </w:p>
    <w:p w14:paraId="4BC8F87A" w14:textId="77777777" w:rsidR="00343C8C" w:rsidRDefault="00D50CC3">
      <w:pPr>
        <w:pStyle w:val="af5"/>
        <w:spacing w:line="276" w:lineRule="auto"/>
        <w:ind w:left="567"/>
        <w:jc w:val="both"/>
      </w:pPr>
      <w:r>
        <w:t xml:space="preserve">План – </w:t>
      </w:r>
      <w:r>
        <w:rPr>
          <w:b/>
          <w:bCs/>
        </w:rPr>
        <w:t>454</w:t>
      </w:r>
      <w:r>
        <w:t xml:space="preserve"> ед. Достигнуто – </w:t>
      </w:r>
      <w:r>
        <w:rPr>
          <w:b/>
          <w:bCs/>
        </w:rPr>
        <w:t xml:space="preserve">81 </w:t>
      </w:r>
      <w:r>
        <w:t>ед.</w:t>
      </w:r>
      <w:r>
        <w:rPr>
          <w:vertAlign w:val="superscript"/>
        </w:rPr>
        <w:t>1,2</w:t>
      </w:r>
      <w:r>
        <w:t xml:space="preserve">; </w:t>
      </w:r>
    </w:p>
    <w:p w14:paraId="77F14E89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Calibri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 на 2023 год)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5EE563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240,16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692FE79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399,8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395D60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Calibri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33BFD144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253,11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0CBE9AE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429,0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D0A77C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торговли Российской Федерации (в рамках софинансирования   в соответствии с постановлением Правительства Российской Федерации от 15.04.2014 г.  № 328 в результате отбора региональных программ развития промышленности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на 2023 год)</w:t>
      </w:r>
      <w:r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24B5E969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587,82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1C81ECF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10249,77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52D7D9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г.№ 328 в результате отбора региональных программ развития промышленности на 2024 год)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62F61FE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87,3222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202,54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CF3607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2024 год)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2585B9F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93,276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211,05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BFBBA1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 торговли Российской Федерации (в рамках софинансирования   в соответствии с постановлением Правительства Российской Федерации от 15.04.2014 г. № 328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результате отбора региональных программ развития промышленности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2024 год)». </w:t>
      </w:r>
    </w:p>
    <w:p w14:paraId="108DD34D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311,5816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2104,05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EFF337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региональных, межрегиональных и международных форумов, конференций, выставок, ярмарок торгово-экономической направленности, где организована презентация промышленного потенциала Республики Дагестан». </w:t>
      </w:r>
    </w:p>
    <w:p w14:paraId="2F523EFA" w14:textId="09733250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ед. Достигнуто –</w:t>
      </w:r>
      <w:r w:rsidR="00934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ед.</w:t>
      </w:r>
    </w:p>
    <w:p w14:paraId="0090C1DC" w14:textId="2C21CFE1" w:rsidR="009344F9" w:rsidRPr="00E55EAF" w:rsidRDefault="009344F9" w:rsidP="009344F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EAF">
        <w:rPr>
          <w:rFonts w:ascii="Times New Roman" w:eastAsia="Times New Roman" w:hAnsi="Times New Roman" w:cs="Times New Roman"/>
          <w:sz w:val="26"/>
          <w:szCs w:val="26"/>
        </w:rPr>
        <w:t>(Республика Дагестан, г. Каспийск</w:t>
      </w:r>
      <w:r w:rsidR="00E55EA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55EAF">
        <w:rPr>
          <w:rFonts w:ascii="Times New Roman" w:eastAsia="Times New Roman" w:hAnsi="Times New Roman" w:cs="Times New Roman"/>
          <w:sz w:val="26"/>
          <w:szCs w:val="26"/>
        </w:rPr>
        <w:t xml:space="preserve">  XXV Российская выставка племенных овец </w:t>
      </w:r>
      <w:r w:rsidR="00E55EAF">
        <w:rPr>
          <w:rFonts w:ascii="Times New Roman" w:eastAsia="Times New Roman" w:hAnsi="Times New Roman" w:cs="Times New Roman"/>
          <w:sz w:val="26"/>
          <w:szCs w:val="26"/>
        </w:rPr>
        <w:br/>
      </w:r>
      <w:r w:rsidRPr="00E55EAF">
        <w:rPr>
          <w:rFonts w:ascii="Times New Roman" w:eastAsia="Times New Roman" w:hAnsi="Times New Roman" w:cs="Times New Roman"/>
          <w:sz w:val="26"/>
          <w:szCs w:val="26"/>
        </w:rPr>
        <w:t xml:space="preserve">и коз, с 15-17 мая 2025 года; г. Санкт-Петербург </w:t>
      </w:r>
      <w:r w:rsidR="00E55EAF" w:rsidRPr="00E55EA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E55EAF">
        <w:rPr>
          <w:rFonts w:ascii="Times New Roman" w:eastAsia="Times New Roman" w:hAnsi="Times New Roman" w:cs="Times New Roman"/>
          <w:sz w:val="26"/>
          <w:szCs w:val="26"/>
        </w:rPr>
        <w:t>Петербургский международный экономический форум</w:t>
      </w:r>
      <w:r w:rsidR="00E55EAF" w:rsidRPr="00E55EAF">
        <w:rPr>
          <w:rFonts w:ascii="Times New Roman" w:eastAsia="Times New Roman" w:hAnsi="Times New Roman" w:cs="Times New Roman"/>
          <w:sz w:val="26"/>
          <w:szCs w:val="26"/>
        </w:rPr>
        <w:t>»</w:t>
      </w:r>
      <w:r w:rsidR="00E55EA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55EAF">
        <w:rPr>
          <w:rFonts w:ascii="Times New Roman" w:eastAsia="Times New Roman" w:hAnsi="Times New Roman" w:cs="Times New Roman"/>
          <w:sz w:val="26"/>
          <w:szCs w:val="26"/>
        </w:rPr>
        <w:t xml:space="preserve"> с 18 по 21 июня 2025 года).</w:t>
      </w:r>
    </w:p>
    <w:p w14:paraId="120E7929" w14:textId="77777777" w:rsidR="009344F9" w:rsidRDefault="009344F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46C6EE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промышленных предприятий, получивших информационную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консультационную поддержку по вопросу создания новых и модернизации существующих производств». </w:t>
      </w:r>
    </w:p>
    <w:p w14:paraId="134A3E3A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3EF01E55" w14:textId="0C090142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96D50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 </w:t>
      </w:r>
    </w:p>
    <w:p w14:paraId="1CC8675E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63,3117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млн рублей. Достигнуто –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32355F" w14:textId="27A813FE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96D5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«Объем инвестиций 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год)».</w:t>
      </w:r>
    </w:p>
    <w:p w14:paraId="54366E81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71,6508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3A2168" w14:textId="6CE06A08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96D5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постановлением Правительства Российской Федерации от 15.04.2014 г.  № 328 в результате отбора региональных программ развития промышленности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на 2025 год)».</w:t>
      </w:r>
    </w:p>
    <w:p w14:paraId="1C2064C1" w14:textId="77777777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134,6971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млн рублей. Достигнуто –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6B1B96D" w14:textId="78D12CCE" w:rsidR="00C96D50" w:rsidRDefault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C96D50">
        <w:rPr>
          <w:rFonts w:ascii="Times New Roman" w:eastAsia="Times New Roman" w:hAnsi="Times New Roman" w:cs="Times New Roman"/>
          <w:sz w:val="28"/>
          <w:szCs w:val="28"/>
        </w:rPr>
        <w:t>Количество рабочих мест, созданных в рамках реализации инвестиционных проектов</w:t>
      </w:r>
    </w:p>
    <w:p w14:paraId="3378D6DF" w14:textId="55186582" w:rsidR="00C96D50" w:rsidRDefault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10,0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C96D5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9A920D" w14:textId="3DEC19BA" w:rsidR="00C96D50" w:rsidRDefault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C96D50">
        <w:rPr>
          <w:rFonts w:ascii="Times New Roman" w:eastAsia="Times New Roman" w:hAnsi="Times New Roman" w:cs="Times New Roman"/>
          <w:sz w:val="28"/>
          <w:szCs w:val="28"/>
        </w:rPr>
        <w:t>Объем инвестиций в реализацию инвестиционных проектов</w:t>
      </w:r>
    </w:p>
    <w:p w14:paraId="63248316" w14:textId="249CDBF2" w:rsidR="00C96D50" w:rsidRDefault="00C96D50" w:rsidP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E55EAF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C96D5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E118A2" w14:textId="04AE69DB" w:rsidR="00C96D50" w:rsidRDefault="00C96D50" w:rsidP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C96D50">
        <w:rPr>
          <w:rFonts w:ascii="Times New Roman" w:eastAsia="Times New Roman" w:hAnsi="Times New Roman" w:cs="Times New Roman"/>
          <w:sz w:val="28"/>
          <w:szCs w:val="28"/>
        </w:rPr>
        <w:t>Объем выручки от реализации инвестиционных проектов</w:t>
      </w:r>
    </w:p>
    <w:p w14:paraId="75F3F9FA" w14:textId="30AEA111" w:rsidR="00C96D50" w:rsidRDefault="00C96D50" w:rsidP="00C96D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E55EAF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C96D5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C60F04" w14:textId="3665CDF6" w:rsidR="00343C8C" w:rsidRPr="00933686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3686">
        <w:rPr>
          <w:rFonts w:ascii="Times New Roman" w:eastAsia="Times New Roman" w:hAnsi="Times New Roman" w:cs="Times New Roman"/>
          <w:color w:val="000000"/>
          <w:vertAlign w:val="superscript"/>
        </w:rPr>
        <w:t>1.</w:t>
      </w:r>
      <w:r w:rsidRPr="00933686">
        <w:rPr>
          <w:rFonts w:ascii="Times New Roman" w:eastAsia="Times New Roman" w:hAnsi="Times New Roman" w:cs="Times New Roman"/>
          <w:color w:val="000000"/>
        </w:rPr>
        <w:t xml:space="preserve"> Д</w:t>
      </w:r>
      <w:r w:rsidRPr="00933686">
        <w:rPr>
          <w:rFonts w:ascii="Times New Roman" w:eastAsia="Times New Roman" w:hAnsi="Times New Roman" w:cs="Times New Roman"/>
          <w:lang w:eastAsia="ru-RU"/>
        </w:rPr>
        <w:t xml:space="preserve">анные за II квартал 2025 год. </w:t>
      </w:r>
    </w:p>
    <w:p w14:paraId="586BAD6A" w14:textId="77777777" w:rsidR="00343C8C" w:rsidRDefault="00D50CC3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  </w:t>
      </w:r>
      <w:r>
        <w:rPr>
          <w:rFonts w:ascii="Times New Roman" w:hAnsi="Times New Roman" w:cs="Times New Roman"/>
        </w:rPr>
        <w:t>Проведение конкурсных мероприятий ожидается в  III квартале 2025 года.</w:t>
      </w:r>
    </w:p>
    <w:p w14:paraId="6A57038D" w14:textId="2D1F83BD" w:rsidR="00343C8C" w:rsidRDefault="00D50C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lang w:eastAsia="ru-RU"/>
        </w:rPr>
        <w:t xml:space="preserve">Данные за II квартал 2025 года за 2023-2024 гг. (накопленным итогом с 2023 года).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br/>
      </w:r>
    </w:p>
    <w:p w14:paraId="0041FBA7" w14:textId="77777777" w:rsidR="00343C8C" w:rsidRDefault="00343C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5FE864" w14:textId="77777777" w:rsidR="00343C8C" w:rsidRDefault="00D50CC3">
      <w:pPr>
        <w:pStyle w:val="af5"/>
        <w:numPr>
          <w:ilvl w:val="0"/>
          <w:numId w:val="7"/>
        </w:numPr>
        <w:tabs>
          <w:tab w:val="left" w:pos="851"/>
          <w:tab w:val="left" w:pos="993"/>
        </w:tabs>
        <w:spacing w:after="160" w:line="259" w:lineRule="auto"/>
        <w:ind w:left="0" w:right="55" w:firstLine="567"/>
        <w:jc w:val="center"/>
      </w:pPr>
      <w:r>
        <w:rPr>
          <w:b/>
          <w:color w:val="000000"/>
        </w:rPr>
        <w:lastRenderedPageBreak/>
        <w:t>«Региональный проект, не входящий в состав федерального проекта «Развитие инфраструктуры и совершенствование работы институтов развития промышленной деятельности».</w:t>
      </w:r>
    </w:p>
    <w:p w14:paraId="40634369" w14:textId="11044015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</w:t>
      </w:r>
      <w:r w:rsidR="00337DF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EB283CA" w14:textId="77777777" w:rsidR="00857656" w:rsidRDefault="00D50CC3" w:rsidP="008576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37DF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значения 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DD7678" w14:textId="77777777" w:rsidR="00343C8C" w:rsidRDefault="00343C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68A3A" w14:textId="77777777" w:rsidR="00343C8C" w:rsidRDefault="00D50CC3">
      <w:pPr>
        <w:pStyle w:val="af5"/>
        <w:numPr>
          <w:ilvl w:val="0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«Количество рабочих мест, созданных субъектами, получивших поддержку Фонда развития промышленности Республики Дагестан за счет средств, в т.ч. по ранее предоставленным субсидиям». </w:t>
      </w:r>
    </w:p>
    <w:p w14:paraId="4CC18221" w14:textId="77777777" w:rsidR="00343C8C" w:rsidRDefault="00D50CC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 xml:space="preserve">План – </w:t>
      </w:r>
      <w:r>
        <w:rPr>
          <w:b/>
          <w:bCs/>
        </w:rPr>
        <w:t>60</w:t>
      </w:r>
      <w:r>
        <w:t xml:space="preserve"> ед. Достигнуто – </w:t>
      </w:r>
      <w:r>
        <w:rPr>
          <w:b/>
          <w:bCs/>
        </w:rPr>
        <w:t>8</w:t>
      </w:r>
      <w:r>
        <w:t xml:space="preserve"> ед.</w:t>
      </w:r>
      <w:r>
        <w:rPr>
          <w:vertAlign w:val="superscript"/>
        </w:rPr>
        <w:t>4</w:t>
      </w:r>
      <w:r>
        <w:t>;</w:t>
      </w:r>
    </w:p>
    <w:p w14:paraId="36A9F928" w14:textId="77777777" w:rsidR="00343C8C" w:rsidRDefault="00343C8C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</w:p>
    <w:p w14:paraId="31C84188" w14:textId="3BE72EEF" w:rsidR="00343C8C" w:rsidRDefault="00D50CC3">
      <w:pPr>
        <w:pStyle w:val="af5"/>
        <w:numPr>
          <w:ilvl w:val="0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>
        <w:t>«</w:t>
      </w:r>
      <w:r w:rsidR="009344F9" w:rsidRPr="009344F9">
        <w:rPr>
          <w:color w:val="000000"/>
        </w:rPr>
        <w:t>Количество промышленных предприятий Республики Дагестан, получивших финансовую поддержку Фонда развития промышленности Республики Дагестан</w:t>
      </w:r>
      <w:r>
        <w:rPr>
          <w:color w:val="000000"/>
        </w:rPr>
        <w:t xml:space="preserve">». </w:t>
      </w:r>
    </w:p>
    <w:p w14:paraId="6A86DB9D" w14:textId="77777777" w:rsidR="00343C8C" w:rsidRDefault="00D50CC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bCs/>
        </w:rPr>
      </w:pPr>
      <w:r>
        <w:t>План –</w:t>
      </w:r>
      <w:r>
        <w:rPr>
          <w:b/>
          <w:bCs/>
        </w:rPr>
        <w:t xml:space="preserve"> 2 </w:t>
      </w:r>
      <w:r>
        <w:t xml:space="preserve">ед. Достигнуто – </w:t>
      </w:r>
      <w:r>
        <w:rPr>
          <w:b/>
          <w:bCs/>
        </w:rPr>
        <w:t xml:space="preserve">0 </w:t>
      </w:r>
      <w:r>
        <w:rPr>
          <w:bCs/>
        </w:rPr>
        <w:t>ед.</w:t>
      </w:r>
      <w:r>
        <w:rPr>
          <w:vertAlign w:val="superscript"/>
        </w:rPr>
        <w:t xml:space="preserve"> 1</w:t>
      </w:r>
      <w:r>
        <w:rPr>
          <w:bCs/>
        </w:rPr>
        <w:t>;</w:t>
      </w:r>
      <w:r>
        <w:rPr>
          <w:vertAlign w:val="superscript"/>
        </w:rPr>
        <w:t xml:space="preserve"> </w:t>
      </w:r>
    </w:p>
    <w:p w14:paraId="52A414BD" w14:textId="77777777" w:rsidR="00343C8C" w:rsidRDefault="00343C8C">
      <w:pPr>
        <w:tabs>
          <w:tab w:val="left" w:pos="709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BC766A" w14:textId="69D61398" w:rsidR="00343C8C" w:rsidRDefault="00D50CC3">
      <w:pPr>
        <w:pStyle w:val="af5"/>
        <w:numPr>
          <w:ilvl w:val="0"/>
          <w:numId w:val="8"/>
        </w:numPr>
        <w:tabs>
          <w:tab w:val="left" w:pos="709"/>
          <w:tab w:val="left" w:pos="851"/>
        </w:tabs>
        <w:spacing w:line="276" w:lineRule="auto"/>
        <w:ind w:left="142" w:firstLine="425"/>
        <w:jc w:val="both"/>
        <w:rPr>
          <w:color w:val="000000"/>
        </w:rPr>
      </w:pPr>
      <w:r>
        <w:rPr>
          <w:color w:val="000000"/>
        </w:rPr>
        <w:t>«</w:t>
      </w:r>
      <w:r w:rsidR="009344F9" w:rsidRPr="009344F9">
        <w:rPr>
          <w:color w:val="000000"/>
        </w:rPr>
        <w:t>Количество рабочих мест, созданных субъектами, получивших поддержку Фонда развития промышленности Республики Дагестан</w:t>
      </w:r>
      <w:r w:rsidR="009344F9">
        <w:rPr>
          <w:color w:val="000000"/>
        </w:rPr>
        <w:t>»</w:t>
      </w:r>
      <w:r w:rsidR="009344F9" w:rsidRPr="009344F9">
        <w:rPr>
          <w:color w:val="000000"/>
        </w:rPr>
        <w:t>.</w:t>
      </w:r>
    </w:p>
    <w:p w14:paraId="0817C5F5" w14:textId="77777777" w:rsidR="00343C8C" w:rsidRDefault="00D50CC3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 xml:space="preserve">План – </w:t>
      </w:r>
      <w:r>
        <w:rPr>
          <w:b/>
          <w:bCs/>
        </w:rPr>
        <w:t>10</w:t>
      </w:r>
      <w:r>
        <w:t xml:space="preserve"> ед. Достигнуто – </w:t>
      </w:r>
      <w:r>
        <w:rPr>
          <w:b/>
          <w:bCs/>
        </w:rPr>
        <w:t>0</w:t>
      </w:r>
      <w:r>
        <w:t xml:space="preserve"> ед.</w:t>
      </w:r>
      <w:r>
        <w:rPr>
          <w:vertAlign w:val="superscript"/>
        </w:rPr>
        <w:t>1</w:t>
      </w:r>
      <w:r>
        <w:t>;</w:t>
      </w:r>
    </w:p>
    <w:p w14:paraId="13120ED0" w14:textId="77777777" w:rsidR="00343C8C" w:rsidRDefault="00343C8C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CF0DFE" w14:textId="77777777" w:rsidR="00343C8C" w:rsidRDefault="00D50CC3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  <w:r>
        <w:rPr>
          <w:rFonts w:ascii="Times New Roman" w:eastAsia="Times New Roman" w:hAnsi="Times New Roman" w:cs="Times New Roman"/>
          <w:sz w:val="28"/>
          <w:szCs w:val="28"/>
        </w:rPr>
        <w:t>План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225,0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240,698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2023 года)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4058873D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рамках софинансирования в соответствии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74,0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352,765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2023 года)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1F491152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 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 с 2023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87,124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итогом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2023 года)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12A2851" w14:textId="77777777" w:rsidR="00343C8C" w:rsidRDefault="00D50CC3">
      <w:pPr>
        <w:tabs>
          <w:tab w:val="left" w:pos="851"/>
          <w:tab w:val="left" w:pos="993"/>
        </w:tabs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промышленных предприятий, получивших информационную и консультационную услугу по федеральным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республиканским мерам поддержки».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133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595987BC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«У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год)».</w:t>
      </w:r>
    </w:p>
    <w:p w14:paraId="5AB92F1B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5109A9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«Объем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год». </w:t>
      </w:r>
    </w:p>
    <w:p w14:paraId="78EC4C9E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12,9948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443A65" w14:textId="77777777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год)».</w:t>
      </w:r>
    </w:p>
    <w:p w14:paraId="0080E4E0" w14:textId="1B132AD4" w:rsidR="00343C8C" w:rsidRDefault="00D50CC3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0,9282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D3F8AA" w14:textId="79C86A3B" w:rsidR="009344F9" w:rsidRDefault="009344F9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9344F9">
        <w:rPr>
          <w:rFonts w:ascii="Times New Roman" w:eastAsia="Times New Roman" w:hAnsi="Times New Roman" w:cs="Times New Roman"/>
          <w:sz w:val="28"/>
          <w:szCs w:val="28"/>
        </w:rPr>
        <w:t>Проведение семинаров,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44F9">
        <w:rPr>
          <w:rFonts w:ascii="Times New Roman" w:eastAsia="Times New Roman" w:hAnsi="Times New Roman" w:cs="Times New Roman"/>
          <w:sz w:val="28"/>
          <w:szCs w:val="28"/>
        </w:rPr>
        <w:t>конференций и иных аналогичных мероприятий</w:t>
      </w:r>
    </w:p>
    <w:p w14:paraId="6D462923" w14:textId="52626094" w:rsidR="009344F9" w:rsidRDefault="009344F9" w:rsidP="009344F9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4DBC3B1C" w14:textId="725F4CDB" w:rsidR="009344F9" w:rsidRPr="00337DF8" w:rsidRDefault="009344F9" w:rsidP="009344F9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DF8">
        <w:rPr>
          <w:rFonts w:ascii="Times New Roman" w:eastAsia="Times New Roman" w:hAnsi="Times New Roman" w:cs="Times New Roman"/>
          <w:sz w:val="26"/>
          <w:szCs w:val="26"/>
        </w:rPr>
        <w:t xml:space="preserve">(24-25 апреля 2025 года в Махачкале проведена масштабная стажировка </w:t>
      </w:r>
      <w:r w:rsidR="00337DF8">
        <w:rPr>
          <w:rFonts w:ascii="Times New Roman" w:eastAsia="Times New Roman" w:hAnsi="Times New Roman" w:cs="Times New Roman"/>
          <w:sz w:val="26"/>
          <w:szCs w:val="26"/>
        </w:rPr>
        <w:br/>
      </w:r>
      <w:r w:rsidRPr="00337DF8">
        <w:rPr>
          <w:rFonts w:ascii="Times New Roman" w:eastAsia="Times New Roman" w:hAnsi="Times New Roman" w:cs="Times New Roman"/>
          <w:sz w:val="26"/>
          <w:szCs w:val="26"/>
        </w:rPr>
        <w:t>по программе «Федеральная практика», собравшая около 300 специалистов из регионов Северо-Кавказского федерального округа).</w:t>
      </w:r>
    </w:p>
    <w:p w14:paraId="6D90BE07" w14:textId="77777777" w:rsidR="0012586F" w:rsidRDefault="0012586F" w:rsidP="0012586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 Данные за II квартал 2025 год по получателям займов прошлых лет  за  2024 гг. (нарастающим итогом).  </w:t>
      </w:r>
    </w:p>
    <w:p w14:paraId="6BD910FB" w14:textId="77777777" w:rsidR="00343C8C" w:rsidRDefault="00D50CC3">
      <w:pPr>
        <w:spacing w:line="276" w:lineRule="auto"/>
        <w:ind w:right="55" w:firstLine="567"/>
        <w:jc w:val="both"/>
      </w:pPr>
      <w:r>
        <w:rPr>
          <w:rFonts w:ascii="Times New Roman" w:hAnsi="Times New Roman" w:cs="Times New Roman"/>
          <w:vertAlign w:val="superscript"/>
        </w:rPr>
        <w:t>5</w:t>
      </w:r>
      <w:r>
        <w:t xml:space="preserve"> </w:t>
      </w:r>
      <w:r>
        <w:rPr>
          <w:rFonts w:ascii="Times New Roman" w:hAnsi="Times New Roman" w:cs="Times New Roman"/>
        </w:rPr>
        <w:t>Финансирование ожидается в III квартале 2025 года. Предоставление значений показателей ожидается в конце года.</w:t>
      </w:r>
    </w:p>
    <w:p w14:paraId="5C669F21" w14:textId="77777777" w:rsidR="00343C8C" w:rsidRDefault="00D50CC3">
      <w:pPr>
        <w:pStyle w:val="af5"/>
        <w:numPr>
          <w:ilvl w:val="0"/>
          <w:numId w:val="7"/>
        </w:numPr>
        <w:tabs>
          <w:tab w:val="left" w:pos="567"/>
          <w:tab w:val="left" w:pos="851"/>
          <w:tab w:val="left" w:pos="1276"/>
          <w:tab w:val="left" w:pos="1418"/>
        </w:tabs>
        <w:ind w:left="0" w:firstLine="567"/>
        <w:jc w:val="center"/>
        <w:rPr>
          <w:b/>
        </w:rPr>
      </w:pPr>
      <w:r>
        <w:rPr>
          <w:b/>
          <w:bCs/>
        </w:rPr>
        <w:t xml:space="preserve">Региональный проект «Содержание, обслуживание </w:t>
      </w:r>
      <w:r>
        <w:rPr>
          <w:b/>
          <w:bCs/>
        </w:rPr>
        <w:br/>
        <w:t xml:space="preserve">и эксплуатация инфраструктурных объектов, </w:t>
      </w:r>
      <w:r>
        <w:rPr>
          <w:b/>
          <w:bCs/>
        </w:rPr>
        <w:br/>
        <w:t>принадлежащих Республике Дагестан».</w:t>
      </w:r>
    </w:p>
    <w:p w14:paraId="67F3AE85" w14:textId="77777777" w:rsidR="00343C8C" w:rsidRDefault="00343C8C">
      <w:pPr>
        <w:pStyle w:val="af5"/>
        <w:tabs>
          <w:tab w:val="left" w:pos="567"/>
        </w:tabs>
        <w:ind w:left="0" w:firstLine="567"/>
        <w:jc w:val="both"/>
        <w:rPr>
          <w:b/>
        </w:rPr>
      </w:pPr>
    </w:p>
    <w:p w14:paraId="0A7B2173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3.</w:t>
      </w:r>
    </w:p>
    <w:p w14:paraId="7D9E7573" w14:textId="77777777" w:rsidR="00857656" w:rsidRDefault="00D50CC3" w:rsidP="008576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857656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8576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6E74C9" w14:textId="77777777" w:rsidR="00343C8C" w:rsidRDefault="00343C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301E3" w14:textId="77777777" w:rsidR="00343C8C" w:rsidRDefault="00D50CC3">
      <w:pPr>
        <w:pStyle w:val="af5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</w:pPr>
      <w:r>
        <w:t>«</w:t>
      </w:r>
      <w:r>
        <w:rPr>
          <w:color w:val="000000"/>
        </w:rPr>
        <w:t>Объем собственных доходов подведомственного предприятия, получившего субсидии, от осуществляемой деятельности</w:t>
      </w:r>
      <w:r>
        <w:t xml:space="preserve">)». </w:t>
      </w:r>
    </w:p>
    <w:p w14:paraId="75EC2426" w14:textId="77777777" w:rsidR="00343C8C" w:rsidRDefault="00D50CC3">
      <w:pPr>
        <w:pStyle w:val="af5"/>
        <w:tabs>
          <w:tab w:val="left" w:pos="993"/>
        </w:tabs>
        <w:spacing w:line="276" w:lineRule="auto"/>
        <w:ind w:left="0" w:firstLine="567"/>
        <w:jc w:val="both"/>
      </w:pPr>
      <w:r>
        <w:t xml:space="preserve">План – </w:t>
      </w:r>
      <w:r>
        <w:rPr>
          <w:b/>
        </w:rPr>
        <w:t xml:space="preserve">34,0 </w:t>
      </w:r>
      <w:r>
        <w:rPr>
          <w:bCs/>
        </w:rPr>
        <w:t>млн рублей</w:t>
      </w:r>
      <w:r>
        <w:t>. Достигнуто</w:t>
      </w:r>
      <w:r>
        <w:rPr>
          <w:b/>
        </w:rPr>
        <w:t xml:space="preserve"> </w:t>
      </w:r>
      <w:r>
        <w:t xml:space="preserve">– </w:t>
      </w:r>
      <w:r>
        <w:rPr>
          <w:b/>
          <w:bCs/>
        </w:rPr>
        <w:t xml:space="preserve">24,294 </w:t>
      </w:r>
      <w:r>
        <w:t xml:space="preserve">млн рублей </w:t>
      </w:r>
      <w:r>
        <w:rPr>
          <w:vertAlign w:val="superscript"/>
        </w:rPr>
        <w:t>1</w:t>
      </w:r>
      <w:r>
        <w:t>;</w:t>
      </w:r>
    </w:p>
    <w:p w14:paraId="7F33B8F7" w14:textId="77777777" w:rsidR="00343C8C" w:rsidRDefault="00343C8C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BE2F9" w14:textId="77777777" w:rsidR="00343C8C" w:rsidRDefault="00D50CC3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инвестиций, осуществленных управляющей компанией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инфраструктурные объекты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404F656A" w14:textId="495EB64C" w:rsidR="00343C8C" w:rsidRDefault="00D50CC3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4,1075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0F27032" w14:textId="77777777" w:rsidR="00343C8C" w:rsidRDefault="00343C8C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C6FC17" w14:textId="77777777" w:rsidR="00343C8C" w:rsidRDefault="00D50CC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«Налоговые отчисления управляющей компании в бюджеты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7FC1D498" w14:textId="77777777" w:rsidR="00343C8C" w:rsidRDefault="00D50CC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42,0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24,252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млн рублей </w:t>
      </w:r>
      <w:r w:rsidRPr="00497D8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05CE0B" w14:textId="77777777" w:rsidR="00343C8C" w:rsidRDefault="00343C8C">
      <w:pPr>
        <w:tabs>
          <w:tab w:val="left" w:pos="993"/>
        </w:tabs>
        <w:spacing w:after="0"/>
        <w:ind w:firstLine="567"/>
        <w:jc w:val="both"/>
      </w:pPr>
    </w:p>
    <w:p w14:paraId="700C0671" w14:textId="77777777" w:rsidR="00497D8A" w:rsidRPr="00933686" w:rsidRDefault="00497D8A" w:rsidP="00497D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3686">
        <w:rPr>
          <w:rFonts w:ascii="Times New Roman" w:eastAsia="Times New Roman" w:hAnsi="Times New Roman" w:cs="Times New Roman"/>
          <w:color w:val="000000"/>
          <w:vertAlign w:val="superscript"/>
        </w:rPr>
        <w:t>1.</w:t>
      </w:r>
      <w:r w:rsidRPr="00933686">
        <w:rPr>
          <w:rFonts w:ascii="Times New Roman" w:eastAsia="Times New Roman" w:hAnsi="Times New Roman" w:cs="Times New Roman"/>
          <w:color w:val="000000"/>
        </w:rPr>
        <w:t xml:space="preserve"> Д</w:t>
      </w:r>
      <w:r w:rsidRPr="00933686">
        <w:rPr>
          <w:rFonts w:ascii="Times New Roman" w:eastAsia="Times New Roman" w:hAnsi="Times New Roman" w:cs="Times New Roman"/>
          <w:lang w:eastAsia="ru-RU"/>
        </w:rPr>
        <w:t xml:space="preserve">анные за II квартал 2025 год. </w:t>
      </w:r>
    </w:p>
    <w:p w14:paraId="30CA3A96" w14:textId="77777777" w:rsidR="00343C8C" w:rsidRDefault="00343C8C">
      <w:pPr>
        <w:tabs>
          <w:tab w:val="left" w:pos="993"/>
        </w:tabs>
        <w:spacing w:after="0"/>
        <w:ind w:firstLine="567"/>
        <w:jc w:val="both"/>
      </w:pPr>
    </w:p>
    <w:p w14:paraId="5A7790C1" w14:textId="77777777" w:rsidR="00676703" w:rsidRDefault="00676703">
      <w:pPr>
        <w:tabs>
          <w:tab w:val="left" w:pos="993"/>
        </w:tabs>
        <w:spacing w:after="0"/>
        <w:ind w:firstLine="567"/>
        <w:jc w:val="both"/>
      </w:pPr>
    </w:p>
    <w:p w14:paraId="59365F96" w14:textId="77777777" w:rsidR="00343C8C" w:rsidRDefault="00D50CC3">
      <w:pPr>
        <w:pStyle w:val="af5"/>
        <w:numPr>
          <w:ilvl w:val="0"/>
          <w:numId w:val="7"/>
        </w:numPr>
        <w:spacing w:after="160" w:line="259" w:lineRule="auto"/>
        <w:ind w:left="0" w:right="55" w:firstLine="567"/>
        <w:jc w:val="center"/>
      </w:pPr>
      <w:r>
        <w:rPr>
          <w:b/>
          <w:color w:val="000000"/>
        </w:rPr>
        <w:t>«Региональный проект, не входящий в состав федерального проекта «Создание и развитие инфраструктуры промышленных технопарков, индустриальных (промышленных) парков, в том числе частной формы собственности».</w:t>
      </w:r>
    </w:p>
    <w:p w14:paraId="15FDE831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2.</w:t>
      </w:r>
    </w:p>
    <w:p w14:paraId="48C16C74" w14:textId="068C95B6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фактическое значение </w:t>
      </w:r>
      <w:r w:rsidR="00AA2D44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AA2D4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AA2D44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AA2D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17E55E1" w14:textId="77777777" w:rsidR="00343C8C" w:rsidRDefault="00D50CC3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>
        <w:rPr>
          <w:b/>
          <w:color w:val="000000"/>
        </w:rPr>
        <w:t>«</w:t>
      </w:r>
      <w:r>
        <w:rPr>
          <w:color w:val="000000"/>
        </w:rPr>
        <w:t xml:space="preserve">Затраты управляющих компаний на создание, строительство, модернизацию и (или) реконструкцию объектов промышленной </w:t>
      </w:r>
      <w:r>
        <w:rPr>
          <w:color w:val="000000"/>
        </w:rPr>
        <w:br/>
        <w:t xml:space="preserve">и технологической инфраструктуры промышленного технопарка в сфере электронной промышленности». </w:t>
      </w:r>
    </w:p>
    <w:p w14:paraId="16B1981F" w14:textId="77777777" w:rsidR="00343C8C" w:rsidRDefault="00D50CC3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</w:pPr>
      <w:r>
        <w:t xml:space="preserve">План – </w:t>
      </w:r>
      <w:r>
        <w:rPr>
          <w:b/>
        </w:rPr>
        <w:t xml:space="preserve">0 </w:t>
      </w:r>
      <w:r>
        <w:t xml:space="preserve">ед. Достигнуто – </w:t>
      </w:r>
      <w:r>
        <w:rPr>
          <w:b/>
        </w:rPr>
        <w:t xml:space="preserve">0 </w:t>
      </w:r>
      <w:r>
        <w:rPr>
          <w:bCs/>
        </w:rPr>
        <w:t>ед.</w:t>
      </w:r>
      <w:r>
        <w:rPr>
          <w:bCs/>
          <w:vertAlign w:val="superscript"/>
        </w:rPr>
        <w:t>6</w:t>
      </w:r>
      <w:r>
        <w:rPr>
          <w:bCs/>
        </w:rPr>
        <w:t>;</w:t>
      </w:r>
    </w:p>
    <w:p w14:paraId="362588A5" w14:textId="77777777" w:rsidR="00343C8C" w:rsidRDefault="00D50CC3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>
        <w:rPr>
          <w:bCs/>
          <w:color w:val="000000"/>
        </w:rPr>
        <w:t>«</w:t>
      </w:r>
      <w:r>
        <w:rPr>
          <w:color w:val="000000"/>
        </w:rPr>
        <w:t xml:space="preserve">Затраты управляющих компаний на строительство, модернизацию </w:t>
      </w:r>
      <w:r>
        <w:rPr>
          <w:color w:val="000000"/>
        </w:rPr>
        <w:br/>
        <w:t>и (или) реконструкцию объектов инфраструктуры индустриальных (промышленных) парков и промышленных технопарков частной формы собственности»</w:t>
      </w:r>
      <w:r>
        <w:rPr>
          <w:color w:val="000000"/>
          <w:vertAlign w:val="superscript"/>
        </w:rPr>
        <w:t>6.</w:t>
      </w:r>
    </w:p>
    <w:p w14:paraId="58F8024C" w14:textId="7C9F68D2" w:rsidR="00343C8C" w:rsidRDefault="00D50CC3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</w:pPr>
      <w:r>
        <w:t xml:space="preserve">План – </w:t>
      </w:r>
      <w:r>
        <w:rPr>
          <w:b/>
        </w:rPr>
        <w:t xml:space="preserve">0 </w:t>
      </w:r>
      <w:r>
        <w:t xml:space="preserve">ед. Достигнуто – </w:t>
      </w:r>
      <w:r w:rsidR="0012586F" w:rsidRPr="0012586F">
        <w:rPr>
          <w:b/>
          <w:bCs/>
        </w:rPr>
        <w:t>0</w:t>
      </w:r>
      <w:r w:rsidR="0012586F">
        <w:t xml:space="preserve"> </w:t>
      </w:r>
      <w:r w:rsidR="0012586F">
        <w:rPr>
          <w:bCs/>
        </w:rPr>
        <w:t>ед.</w:t>
      </w:r>
      <w:r w:rsidR="0012586F">
        <w:rPr>
          <w:bCs/>
          <w:vertAlign w:val="superscript"/>
        </w:rPr>
        <w:t>6</w:t>
      </w:r>
      <w:r>
        <w:rPr>
          <w:bCs/>
        </w:rPr>
        <w:t>;</w:t>
      </w:r>
    </w:p>
    <w:p w14:paraId="3D7D0E14" w14:textId="77777777" w:rsidR="00343C8C" w:rsidRDefault="00D50CC3">
      <w:pPr>
        <w:pStyle w:val="af5"/>
        <w:spacing w:after="160" w:line="259" w:lineRule="auto"/>
        <w:ind w:left="0" w:right="55" w:firstLine="567"/>
        <w:jc w:val="both"/>
      </w:pPr>
      <w:r>
        <w:t xml:space="preserve">Финансирование на 2025 год не предусмотрено. Показатели </w:t>
      </w:r>
      <w:r>
        <w:br/>
        <w:t>не запланированы.</w:t>
      </w:r>
    </w:p>
    <w:p w14:paraId="7F8122D3" w14:textId="77777777" w:rsidR="0012586F" w:rsidRDefault="0012586F" w:rsidP="0012586F">
      <w:pPr>
        <w:spacing w:line="276" w:lineRule="auto"/>
        <w:ind w:right="55" w:firstLine="567"/>
        <w:jc w:val="both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  <w:vertAlign w:val="superscript"/>
        </w:rPr>
        <w:t>6</w:t>
      </w:r>
      <w:r>
        <w:rPr>
          <w:rStyle w:val="fontstyle01"/>
          <w:sz w:val="24"/>
          <w:szCs w:val="24"/>
          <w:vertAlign w:val="superscript"/>
        </w:rPr>
        <w:t xml:space="preserve"> </w:t>
      </w:r>
      <w:r>
        <w:rPr>
          <w:rStyle w:val="fontstyle01"/>
          <w:sz w:val="22"/>
          <w:szCs w:val="22"/>
        </w:rPr>
        <w:t>Финансирование на 2025 год не предусмотрено. Показатели не запланированы.</w:t>
      </w:r>
    </w:p>
    <w:p w14:paraId="0C3F9D45" w14:textId="77777777" w:rsidR="0012586F" w:rsidRDefault="0012586F">
      <w:pPr>
        <w:pStyle w:val="af5"/>
        <w:spacing w:after="160" w:line="259" w:lineRule="auto"/>
        <w:ind w:left="0" w:right="55" w:firstLine="567"/>
        <w:jc w:val="both"/>
      </w:pPr>
    </w:p>
    <w:p w14:paraId="5480A825" w14:textId="77777777" w:rsidR="00343C8C" w:rsidRDefault="00D50CC3">
      <w:pPr>
        <w:pStyle w:val="af5"/>
        <w:numPr>
          <w:ilvl w:val="0"/>
          <w:numId w:val="7"/>
        </w:numPr>
        <w:tabs>
          <w:tab w:val="left" w:pos="1276"/>
        </w:tabs>
        <w:spacing w:after="160" w:line="259" w:lineRule="auto"/>
        <w:ind w:left="0" w:right="55" w:firstLine="567"/>
        <w:jc w:val="center"/>
        <w:rPr>
          <w:b/>
          <w:color w:val="000000"/>
        </w:rPr>
      </w:pPr>
      <w:r>
        <w:rPr>
          <w:b/>
          <w:color w:val="000000"/>
        </w:rPr>
        <w:t>«Региональный проект, не входящий в состав федерального проекта «Промышленный экспорт» (Республика Дагестан)».</w:t>
      </w:r>
    </w:p>
    <w:p w14:paraId="66BF8615" w14:textId="77777777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1.</w:t>
      </w:r>
    </w:p>
    <w:p w14:paraId="5C87B57C" w14:textId="7E6628E4" w:rsidR="00343C8C" w:rsidRDefault="00D50CC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показателя,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фактическое значение </w:t>
      </w:r>
      <w:r w:rsidR="00AA2D44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AA2D4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AA2D44" w:rsidRPr="00B5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AA2D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D4A386D" w14:textId="0B3B353A" w:rsidR="00343C8C" w:rsidRDefault="00D50CC3" w:rsidP="00AA2D44">
      <w:pPr>
        <w:pStyle w:val="af5"/>
        <w:numPr>
          <w:ilvl w:val="3"/>
          <w:numId w:val="1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>
        <w:rPr>
          <w:color w:val="000000"/>
        </w:rPr>
        <w:t xml:space="preserve">«Количество консультаций, оказанных субъектам деятельности в сфере промышленности по вопросам экспортной деятельности». </w:t>
      </w:r>
    </w:p>
    <w:p w14:paraId="03639A66" w14:textId="77777777" w:rsidR="00343C8C" w:rsidRDefault="00D50CC3">
      <w:pPr>
        <w:pStyle w:val="af5"/>
        <w:tabs>
          <w:tab w:val="left" w:pos="851"/>
        </w:tabs>
        <w:ind w:left="567" w:right="55"/>
        <w:jc w:val="both"/>
      </w:pPr>
      <w:r>
        <w:t xml:space="preserve">План – </w:t>
      </w:r>
      <w:r>
        <w:rPr>
          <w:b/>
          <w:bCs/>
        </w:rPr>
        <w:t>7</w:t>
      </w:r>
      <w:r>
        <w:t xml:space="preserve"> ед.  Достигнуто – </w:t>
      </w:r>
      <w:r>
        <w:rPr>
          <w:b/>
          <w:bCs/>
        </w:rPr>
        <w:t>2</w:t>
      </w:r>
      <w:r>
        <w:rPr>
          <w:b/>
        </w:rPr>
        <w:t xml:space="preserve"> </w:t>
      </w:r>
      <w:r>
        <w:t>ед</w:t>
      </w:r>
      <w:r>
        <w:rPr>
          <w:vertAlign w:val="superscript"/>
        </w:rPr>
        <w:t xml:space="preserve"> 1</w:t>
      </w:r>
      <w:r>
        <w:t>.</w:t>
      </w:r>
    </w:p>
    <w:p w14:paraId="057A3FF7" w14:textId="7CF9DCF0" w:rsidR="00676703" w:rsidRDefault="00D50CC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br/>
      </w:r>
    </w:p>
    <w:p w14:paraId="1F26E4A4" w14:textId="3DF49809" w:rsidR="00343C8C" w:rsidRDefault="00D50CC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Комплексы процессных мероприятий</w:t>
      </w:r>
    </w:p>
    <w:p w14:paraId="321E3A26" w14:textId="77777777" w:rsidR="00343C8C" w:rsidRDefault="00343C8C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A9A416" w14:textId="77777777" w:rsidR="00343C8C" w:rsidRDefault="00D50CC3">
      <w:pPr>
        <w:pStyle w:val="af5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rPr>
          <w:b/>
          <w:bCs/>
        </w:rPr>
        <w:t>Комплекс процессных мероприятий «Обеспечение деятельности аппарата Министерства промышленности и торговли Республики Дагестан».</w:t>
      </w:r>
    </w:p>
    <w:p w14:paraId="2326B706" w14:textId="77777777" w:rsidR="00343C8C" w:rsidRDefault="00D50CC3">
      <w:pPr>
        <w:pStyle w:val="af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>Всего показателей – 1.</w:t>
      </w:r>
    </w:p>
    <w:p w14:paraId="1F482943" w14:textId="59E14BD6" w:rsidR="00343C8C" w:rsidRDefault="00D50CC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 xml:space="preserve">Целевые значения 1 показателя, плановое (год) и фактическое значения </w:t>
      </w:r>
      <w:r>
        <w:rPr>
          <w:b/>
          <w:bCs/>
        </w:rPr>
        <w:br/>
      </w:r>
      <w:r w:rsidR="00AA2D44" w:rsidRPr="00B5439A">
        <w:t xml:space="preserve">по состоянию на 1 </w:t>
      </w:r>
      <w:r w:rsidR="00AA2D44">
        <w:t>июля</w:t>
      </w:r>
      <w:r w:rsidR="00AA2D44" w:rsidRPr="00B5439A">
        <w:t xml:space="preserve"> 2025 года</w:t>
      </w:r>
      <w:r w:rsidR="00AA2D44">
        <w:t>:</w:t>
      </w:r>
    </w:p>
    <w:p w14:paraId="2E63BF24" w14:textId="110A80AA" w:rsidR="00343C8C" w:rsidRDefault="00D50CC3" w:rsidP="00AA2D44">
      <w:pPr>
        <w:pStyle w:val="af5"/>
        <w:numPr>
          <w:ilvl w:val="0"/>
          <w:numId w:val="11"/>
        </w:numPr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lastRenderedPageBreak/>
        <w:t>Расходы на выплаты персоналу в целях обеспечения выполнения функций государственными (муниципальными) органами, закупка товаров, работ                    и услуг для обеспечения государственных (муниципальных) нужд и иные бюджетные ассигнования предусмотрены бюджетные ассигнования.</w:t>
      </w:r>
    </w:p>
    <w:p w14:paraId="43A88CB6" w14:textId="51844CB0" w:rsidR="00343C8C" w:rsidRDefault="00D50CC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t xml:space="preserve">План – </w:t>
      </w:r>
      <w:r>
        <w:rPr>
          <w:b/>
        </w:rPr>
        <w:t xml:space="preserve">100 % </w:t>
      </w:r>
      <w:r>
        <w:t xml:space="preserve">ед. Достигнуто – </w:t>
      </w:r>
      <w:r>
        <w:rPr>
          <w:b/>
          <w:bCs/>
        </w:rPr>
        <w:t xml:space="preserve">45,41% </w:t>
      </w:r>
      <w:r>
        <w:t xml:space="preserve">от уточненных бюджетных ассигнований, </w:t>
      </w:r>
      <w:r>
        <w:rPr>
          <w:b/>
          <w:bCs/>
        </w:rPr>
        <w:t>45,36</w:t>
      </w:r>
      <w:r>
        <w:t xml:space="preserve"> </w:t>
      </w:r>
      <w:r>
        <w:rPr>
          <w:b/>
          <w:bCs/>
        </w:rPr>
        <w:t>%</w:t>
      </w:r>
      <w:r>
        <w:t xml:space="preserve"> – от бюджетных средств </w:t>
      </w:r>
      <w:r>
        <w:rPr>
          <w:vertAlign w:val="superscript"/>
        </w:rPr>
        <w:t>1</w:t>
      </w:r>
      <w:r>
        <w:t>.</w:t>
      </w:r>
    </w:p>
    <w:p w14:paraId="342B0AA5" w14:textId="77777777" w:rsidR="00343C8C" w:rsidRDefault="00343C8C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72441E53" w14:textId="77777777" w:rsidR="00343C8C" w:rsidRDefault="00D50CC3">
      <w:pPr>
        <w:pStyle w:val="af5"/>
        <w:numPr>
          <w:ilvl w:val="0"/>
          <w:numId w:val="9"/>
        </w:numPr>
        <w:tabs>
          <w:tab w:val="left" w:pos="709"/>
          <w:tab w:val="left" w:pos="993"/>
        </w:tabs>
        <w:ind w:left="0" w:firstLine="567"/>
        <w:jc w:val="both"/>
        <w:rPr>
          <w:b/>
          <w:bCs/>
        </w:rPr>
      </w:pPr>
      <w:r>
        <w:rPr>
          <w:b/>
          <w:bCs/>
        </w:rPr>
        <w:t xml:space="preserve">Комплекс процессных мероприятий «Организация </w:t>
      </w:r>
      <w:r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</w:p>
    <w:p w14:paraId="3A4C53CF" w14:textId="77777777" w:rsidR="00343C8C" w:rsidRDefault="00343C8C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</w:p>
    <w:p w14:paraId="1D37F734" w14:textId="77777777" w:rsidR="00343C8C" w:rsidRDefault="00D50CC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>Всего показателей – 1.</w:t>
      </w:r>
    </w:p>
    <w:p w14:paraId="071358EA" w14:textId="1666886E" w:rsidR="00343C8C" w:rsidRDefault="00D50CC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 xml:space="preserve">Целевые значения 1 показателя, плановое (год) и фактическое значения </w:t>
      </w:r>
      <w:r>
        <w:rPr>
          <w:b/>
          <w:bCs/>
        </w:rPr>
        <w:br/>
      </w:r>
      <w:r w:rsidR="00AA2D44" w:rsidRPr="00B5439A">
        <w:t xml:space="preserve">по состоянию на 1 </w:t>
      </w:r>
      <w:r w:rsidR="00AA2D44">
        <w:t>июля</w:t>
      </w:r>
      <w:r w:rsidR="00AA2D44" w:rsidRPr="00B5439A">
        <w:t xml:space="preserve"> 2025 года</w:t>
      </w:r>
      <w:r w:rsidR="00AA2D44">
        <w:t>:</w:t>
      </w:r>
    </w:p>
    <w:p w14:paraId="0C46C661" w14:textId="73FDF680" w:rsidR="00343C8C" w:rsidRDefault="00D50CC3" w:rsidP="00AA2D44">
      <w:pPr>
        <w:pStyle w:val="af5"/>
        <w:numPr>
          <w:ilvl w:val="0"/>
          <w:numId w:val="12"/>
        </w:numPr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t>Количество товаропроизводителе, организаций торговли, принявших участие в ярмарках, фестивалях, проводимых Минпромторгом РД на территории Республики Дагестан, нарастающим итогом</w:t>
      </w:r>
    </w:p>
    <w:p w14:paraId="123521A7" w14:textId="77777777" w:rsidR="00343C8C" w:rsidRDefault="00D50CC3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>
        <w:rPr>
          <w:b/>
          <w:bCs/>
        </w:rPr>
        <w:t xml:space="preserve">План – 30 </w:t>
      </w:r>
      <w:r w:rsidRPr="008C6B2A">
        <w:t>ед.</w:t>
      </w:r>
      <w:r>
        <w:rPr>
          <w:b/>
          <w:bCs/>
        </w:rPr>
        <w:t xml:space="preserve"> Достигнуто –</w:t>
      </w:r>
      <w:r>
        <w:t xml:space="preserve"> </w:t>
      </w:r>
      <w:r>
        <w:rPr>
          <w:b/>
          <w:bCs/>
        </w:rPr>
        <w:t>0</w:t>
      </w:r>
      <w:r>
        <w:t xml:space="preserve"> </w:t>
      </w:r>
      <w:r w:rsidRPr="008C6B2A">
        <w:t>ед</w:t>
      </w:r>
      <w:r>
        <w:rPr>
          <w:b/>
          <w:bCs/>
        </w:rPr>
        <w:t xml:space="preserve"> </w:t>
      </w:r>
      <w:r>
        <w:rPr>
          <w:b/>
          <w:bCs/>
          <w:vertAlign w:val="superscript"/>
        </w:rPr>
        <w:t>7</w:t>
      </w:r>
      <w:r>
        <w:rPr>
          <w:b/>
          <w:bCs/>
        </w:rPr>
        <w:t>.</w:t>
      </w:r>
      <w:bookmarkEnd w:id="0"/>
    </w:p>
    <w:p w14:paraId="345D24CA" w14:textId="77777777" w:rsidR="00343C8C" w:rsidRDefault="00343C8C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745920A3" w14:textId="632D30D8" w:rsidR="00343C8C" w:rsidRDefault="000E052E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0E052E">
        <w:rPr>
          <w:vertAlign w:val="superscript"/>
        </w:rPr>
        <w:t>7</w:t>
      </w:r>
      <w:r w:rsidRPr="000E052E">
        <w:t xml:space="preserve">. Проведение республиканской ярмарки ожидается в </w:t>
      </w:r>
      <w:r w:rsidR="001238CC">
        <w:t>конце</w:t>
      </w:r>
      <w:r w:rsidRPr="000E052E">
        <w:t xml:space="preserve"> 2025 года</w:t>
      </w:r>
      <w:r w:rsidR="001238CC">
        <w:t>.</w:t>
      </w:r>
    </w:p>
    <w:p w14:paraId="1A460374" w14:textId="77777777" w:rsidR="00343C8C" w:rsidRDefault="00343C8C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sectPr w:rsidR="00343C8C">
      <w:headerReference w:type="default" r:id="rId8"/>
      <w:pgSz w:w="11909" w:h="16834"/>
      <w:pgMar w:top="851" w:right="710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62DA" w14:textId="77777777" w:rsidR="00343C8C" w:rsidRDefault="00D50CC3">
      <w:pPr>
        <w:spacing w:after="0" w:line="240" w:lineRule="auto"/>
      </w:pPr>
      <w:r>
        <w:separator/>
      </w:r>
    </w:p>
  </w:endnote>
  <w:endnote w:type="continuationSeparator" w:id="0">
    <w:p w14:paraId="231B4AF9" w14:textId="77777777" w:rsidR="00343C8C" w:rsidRDefault="00D5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D12A" w14:textId="77777777" w:rsidR="00343C8C" w:rsidRDefault="00D50CC3">
      <w:pPr>
        <w:spacing w:after="0" w:line="240" w:lineRule="auto"/>
      </w:pPr>
      <w:r>
        <w:separator/>
      </w:r>
    </w:p>
  </w:footnote>
  <w:footnote w:type="continuationSeparator" w:id="0">
    <w:p w14:paraId="42D40C75" w14:textId="77777777" w:rsidR="00343C8C" w:rsidRDefault="00D50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101972"/>
      <w:docPartObj>
        <w:docPartGallery w:val="Page Numbers (Top of Page)"/>
        <w:docPartUnique/>
      </w:docPartObj>
    </w:sdtPr>
    <w:sdtEndPr/>
    <w:sdtContent>
      <w:p w14:paraId="58522BAA" w14:textId="77777777" w:rsidR="00343C8C" w:rsidRDefault="00343C8C">
        <w:pPr>
          <w:pStyle w:val="af8"/>
          <w:jc w:val="center"/>
        </w:pPr>
      </w:p>
      <w:p w14:paraId="6361EED9" w14:textId="77777777" w:rsidR="00343C8C" w:rsidRDefault="00D50CC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3F14EFB8" w14:textId="77777777" w:rsidR="00343C8C" w:rsidRDefault="00343C8C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1E5"/>
    <w:multiLevelType w:val="hybridMultilevel"/>
    <w:tmpl w:val="2BAE3628"/>
    <w:lvl w:ilvl="0" w:tplc="F68A9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90E51C8">
      <w:start w:val="1"/>
      <w:numFmt w:val="lowerLetter"/>
      <w:lvlText w:val="%2."/>
      <w:lvlJc w:val="left"/>
      <w:pPr>
        <w:ind w:left="1647" w:hanging="360"/>
      </w:pPr>
    </w:lvl>
    <w:lvl w:ilvl="2" w:tplc="E7B0DDD2">
      <w:start w:val="1"/>
      <w:numFmt w:val="lowerRoman"/>
      <w:lvlText w:val="%3."/>
      <w:lvlJc w:val="right"/>
      <w:pPr>
        <w:ind w:left="2367" w:hanging="180"/>
      </w:pPr>
    </w:lvl>
    <w:lvl w:ilvl="3" w:tplc="4A0647DC">
      <w:start w:val="1"/>
      <w:numFmt w:val="decimal"/>
      <w:lvlText w:val="%4."/>
      <w:lvlJc w:val="left"/>
      <w:pPr>
        <w:ind w:left="3087" w:hanging="360"/>
      </w:pPr>
    </w:lvl>
    <w:lvl w:ilvl="4" w:tplc="4DD4300C">
      <w:start w:val="1"/>
      <w:numFmt w:val="lowerLetter"/>
      <w:lvlText w:val="%5."/>
      <w:lvlJc w:val="left"/>
      <w:pPr>
        <w:ind w:left="3807" w:hanging="360"/>
      </w:pPr>
    </w:lvl>
    <w:lvl w:ilvl="5" w:tplc="A8F69096">
      <w:start w:val="1"/>
      <w:numFmt w:val="lowerRoman"/>
      <w:lvlText w:val="%6."/>
      <w:lvlJc w:val="right"/>
      <w:pPr>
        <w:ind w:left="4527" w:hanging="180"/>
      </w:pPr>
    </w:lvl>
    <w:lvl w:ilvl="6" w:tplc="65142FC0">
      <w:start w:val="1"/>
      <w:numFmt w:val="decimal"/>
      <w:lvlText w:val="%7."/>
      <w:lvlJc w:val="left"/>
      <w:pPr>
        <w:ind w:left="5247" w:hanging="360"/>
      </w:pPr>
    </w:lvl>
    <w:lvl w:ilvl="7" w:tplc="4EEE6838">
      <w:start w:val="1"/>
      <w:numFmt w:val="lowerLetter"/>
      <w:lvlText w:val="%8."/>
      <w:lvlJc w:val="left"/>
      <w:pPr>
        <w:ind w:left="5967" w:hanging="360"/>
      </w:pPr>
    </w:lvl>
    <w:lvl w:ilvl="8" w:tplc="C2E2029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B0664F"/>
    <w:multiLevelType w:val="hybridMultilevel"/>
    <w:tmpl w:val="8138AD36"/>
    <w:lvl w:ilvl="0" w:tplc="71AC69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230BBFA">
      <w:start w:val="1"/>
      <w:numFmt w:val="lowerLetter"/>
      <w:lvlText w:val="%2."/>
      <w:lvlJc w:val="left"/>
      <w:pPr>
        <w:ind w:left="1647" w:hanging="360"/>
      </w:pPr>
    </w:lvl>
    <w:lvl w:ilvl="2" w:tplc="15081A7E">
      <w:start w:val="1"/>
      <w:numFmt w:val="lowerRoman"/>
      <w:lvlText w:val="%3."/>
      <w:lvlJc w:val="right"/>
      <w:pPr>
        <w:ind w:left="2367" w:hanging="180"/>
      </w:pPr>
    </w:lvl>
    <w:lvl w:ilvl="3" w:tplc="92822A10">
      <w:start w:val="1"/>
      <w:numFmt w:val="decimal"/>
      <w:lvlText w:val="%4."/>
      <w:lvlJc w:val="left"/>
      <w:pPr>
        <w:ind w:left="3087" w:hanging="360"/>
      </w:pPr>
    </w:lvl>
    <w:lvl w:ilvl="4" w:tplc="22BA90D4">
      <w:start w:val="1"/>
      <w:numFmt w:val="lowerLetter"/>
      <w:lvlText w:val="%5."/>
      <w:lvlJc w:val="left"/>
      <w:pPr>
        <w:ind w:left="3807" w:hanging="360"/>
      </w:pPr>
    </w:lvl>
    <w:lvl w:ilvl="5" w:tplc="9BAEE8F6">
      <w:start w:val="1"/>
      <w:numFmt w:val="lowerRoman"/>
      <w:lvlText w:val="%6."/>
      <w:lvlJc w:val="right"/>
      <w:pPr>
        <w:ind w:left="4527" w:hanging="180"/>
      </w:pPr>
    </w:lvl>
    <w:lvl w:ilvl="6" w:tplc="E83A853A">
      <w:start w:val="1"/>
      <w:numFmt w:val="decimal"/>
      <w:lvlText w:val="%7."/>
      <w:lvlJc w:val="left"/>
      <w:pPr>
        <w:ind w:left="5247" w:hanging="360"/>
      </w:pPr>
    </w:lvl>
    <w:lvl w:ilvl="7" w:tplc="6B8A2C44">
      <w:start w:val="1"/>
      <w:numFmt w:val="lowerLetter"/>
      <w:lvlText w:val="%8."/>
      <w:lvlJc w:val="left"/>
      <w:pPr>
        <w:ind w:left="5967" w:hanging="360"/>
      </w:pPr>
    </w:lvl>
    <w:lvl w:ilvl="8" w:tplc="B5B8F0D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D74FA4"/>
    <w:multiLevelType w:val="hybridMultilevel"/>
    <w:tmpl w:val="7910C42A"/>
    <w:lvl w:ilvl="0" w:tplc="9D9AC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767434"/>
    <w:multiLevelType w:val="hybridMultilevel"/>
    <w:tmpl w:val="66BE16B6"/>
    <w:lvl w:ilvl="0" w:tplc="9C168372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  <w:sz w:val="28"/>
      </w:rPr>
    </w:lvl>
    <w:lvl w:ilvl="1" w:tplc="4C3C0858">
      <w:start w:val="1"/>
      <w:numFmt w:val="lowerLetter"/>
      <w:lvlText w:val="%2."/>
      <w:lvlJc w:val="left"/>
      <w:pPr>
        <w:ind w:left="1647" w:hanging="360"/>
      </w:pPr>
    </w:lvl>
    <w:lvl w:ilvl="2" w:tplc="8B663154">
      <w:start w:val="1"/>
      <w:numFmt w:val="lowerRoman"/>
      <w:lvlText w:val="%3."/>
      <w:lvlJc w:val="right"/>
      <w:pPr>
        <w:ind w:left="2367" w:hanging="180"/>
      </w:pPr>
    </w:lvl>
    <w:lvl w:ilvl="3" w:tplc="D4F2F1C2">
      <w:start w:val="1"/>
      <w:numFmt w:val="decimal"/>
      <w:lvlText w:val="%4."/>
      <w:lvlJc w:val="left"/>
      <w:pPr>
        <w:ind w:left="3087" w:hanging="360"/>
      </w:pPr>
    </w:lvl>
    <w:lvl w:ilvl="4" w:tplc="694E51F0">
      <w:start w:val="1"/>
      <w:numFmt w:val="lowerLetter"/>
      <w:lvlText w:val="%5."/>
      <w:lvlJc w:val="left"/>
      <w:pPr>
        <w:ind w:left="3807" w:hanging="360"/>
      </w:pPr>
    </w:lvl>
    <w:lvl w:ilvl="5" w:tplc="EB5497A2">
      <w:start w:val="1"/>
      <w:numFmt w:val="lowerRoman"/>
      <w:lvlText w:val="%6."/>
      <w:lvlJc w:val="right"/>
      <w:pPr>
        <w:ind w:left="4527" w:hanging="180"/>
      </w:pPr>
    </w:lvl>
    <w:lvl w:ilvl="6" w:tplc="A928E09A">
      <w:start w:val="1"/>
      <w:numFmt w:val="decimal"/>
      <w:lvlText w:val="%7."/>
      <w:lvlJc w:val="left"/>
      <w:pPr>
        <w:ind w:left="5247" w:hanging="360"/>
      </w:pPr>
    </w:lvl>
    <w:lvl w:ilvl="7" w:tplc="0B8E97C2">
      <w:start w:val="1"/>
      <w:numFmt w:val="lowerLetter"/>
      <w:lvlText w:val="%8."/>
      <w:lvlJc w:val="left"/>
      <w:pPr>
        <w:ind w:left="5967" w:hanging="360"/>
      </w:pPr>
    </w:lvl>
    <w:lvl w:ilvl="8" w:tplc="654A4F5E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37328F5"/>
    <w:multiLevelType w:val="hybridMultilevel"/>
    <w:tmpl w:val="E9608ADA"/>
    <w:lvl w:ilvl="0" w:tplc="4078B06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AEA6592">
      <w:start w:val="1"/>
      <w:numFmt w:val="lowerLetter"/>
      <w:lvlText w:val="%2."/>
      <w:lvlJc w:val="left"/>
      <w:pPr>
        <w:ind w:left="1790" w:hanging="360"/>
      </w:pPr>
    </w:lvl>
    <w:lvl w:ilvl="2" w:tplc="E6ACFC7C">
      <w:start w:val="1"/>
      <w:numFmt w:val="lowerRoman"/>
      <w:lvlText w:val="%3."/>
      <w:lvlJc w:val="right"/>
      <w:pPr>
        <w:ind w:left="2510" w:hanging="180"/>
      </w:pPr>
    </w:lvl>
    <w:lvl w:ilvl="3" w:tplc="E5E66440">
      <w:start w:val="1"/>
      <w:numFmt w:val="decimal"/>
      <w:lvlText w:val="%4."/>
      <w:lvlJc w:val="left"/>
      <w:pPr>
        <w:ind w:left="3230" w:hanging="360"/>
      </w:pPr>
    </w:lvl>
    <w:lvl w:ilvl="4" w:tplc="58B21BD6">
      <w:start w:val="1"/>
      <w:numFmt w:val="lowerLetter"/>
      <w:lvlText w:val="%5."/>
      <w:lvlJc w:val="left"/>
      <w:pPr>
        <w:ind w:left="3950" w:hanging="360"/>
      </w:pPr>
    </w:lvl>
    <w:lvl w:ilvl="5" w:tplc="4C689EF4">
      <w:start w:val="1"/>
      <w:numFmt w:val="lowerRoman"/>
      <w:lvlText w:val="%6."/>
      <w:lvlJc w:val="right"/>
      <w:pPr>
        <w:ind w:left="4670" w:hanging="180"/>
      </w:pPr>
    </w:lvl>
    <w:lvl w:ilvl="6" w:tplc="88CEC020">
      <w:start w:val="1"/>
      <w:numFmt w:val="decimal"/>
      <w:lvlText w:val="%7."/>
      <w:lvlJc w:val="left"/>
      <w:pPr>
        <w:ind w:left="5390" w:hanging="360"/>
      </w:pPr>
    </w:lvl>
    <w:lvl w:ilvl="7" w:tplc="0C56C208">
      <w:start w:val="1"/>
      <w:numFmt w:val="lowerLetter"/>
      <w:lvlText w:val="%8."/>
      <w:lvlJc w:val="left"/>
      <w:pPr>
        <w:ind w:left="6110" w:hanging="360"/>
      </w:pPr>
    </w:lvl>
    <w:lvl w:ilvl="8" w:tplc="4D0EA6B6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D318B3"/>
    <w:multiLevelType w:val="hybridMultilevel"/>
    <w:tmpl w:val="68B0A10E"/>
    <w:lvl w:ilvl="0" w:tplc="44087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AD0DC6"/>
    <w:multiLevelType w:val="hybridMultilevel"/>
    <w:tmpl w:val="2D72B94A"/>
    <w:lvl w:ilvl="0" w:tplc="DA42C552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798EA584">
      <w:start w:val="1"/>
      <w:numFmt w:val="lowerLetter"/>
      <w:lvlText w:val="%2."/>
      <w:lvlJc w:val="left"/>
      <w:pPr>
        <w:ind w:left="1647" w:hanging="360"/>
      </w:pPr>
    </w:lvl>
    <w:lvl w:ilvl="2" w:tplc="53902362">
      <w:start w:val="1"/>
      <w:numFmt w:val="lowerRoman"/>
      <w:lvlText w:val="%3."/>
      <w:lvlJc w:val="right"/>
      <w:pPr>
        <w:ind w:left="2367" w:hanging="180"/>
      </w:pPr>
    </w:lvl>
    <w:lvl w:ilvl="3" w:tplc="B4687BB8">
      <w:start w:val="1"/>
      <w:numFmt w:val="decimal"/>
      <w:lvlText w:val="%4."/>
      <w:lvlJc w:val="left"/>
      <w:pPr>
        <w:ind w:left="3087" w:hanging="360"/>
      </w:pPr>
    </w:lvl>
    <w:lvl w:ilvl="4" w:tplc="B07C1976">
      <w:start w:val="1"/>
      <w:numFmt w:val="lowerLetter"/>
      <w:lvlText w:val="%5."/>
      <w:lvlJc w:val="left"/>
      <w:pPr>
        <w:ind w:left="3807" w:hanging="360"/>
      </w:pPr>
    </w:lvl>
    <w:lvl w:ilvl="5" w:tplc="30ACBC80">
      <w:start w:val="1"/>
      <w:numFmt w:val="lowerRoman"/>
      <w:lvlText w:val="%6."/>
      <w:lvlJc w:val="right"/>
      <w:pPr>
        <w:ind w:left="4527" w:hanging="180"/>
      </w:pPr>
    </w:lvl>
    <w:lvl w:ilvl="6" w:tplc="1BB094D0">
      <w:start w:val="1"/>
      <w:numFmt w:val="decimal"/>
      <w:lvlText w:val="%7."/>
      <w:lvlJc w:val="left"/>
      <w:pPr>
        <w:ind w:left="5247" w:hanging="360"/>
      </w:pPr>
    </w:lvl>
    <w:lvl w:ilvl="7" w:tplc="77C65126">
      <w:start w:val="1"/>
      <w:numFmt w:val="lowerLetter"/>
      <w:lvlText w:val="%8."/>
      <w:lvlJc w:val="left"/>
      <w:pPr>
        <w:ind w:left="5967" w:hanging="360"/>
      </w:pPr>
    </w:lvl>
    <w:lvl w:ilvl="8" w:tplc="8CE00C1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B9720B"/>
    <w:multiLevelType w:val="hybridMultilevel"/>
    <w:tmpl w:val="E140E3AE"/>
    <w:lvl w:ilvl="0" w:tplc="37341B4E">
      <w:start w:val="1"/>
      <w:numFmt w:val="decimal"/>
      <w:lvlText w:val="%1."/>
      <w:lvlJc w:val="left"/>
      <w:pPr>
        <w:ind w:left="936" w:hanging="510"/>
      </w:pPr>
      <w:rPr>
        <w:rFonts w:hint="default"/>
      </w:rPr>
    </w:lvl>
    <w:lvl w:ilvl="1" w:tplc="EC0E5F30">
      <w:start w:val="1"/>
      <w:numFmt w:val="lowerLetter"/>
      <w:lvlText w:val="%2."/>
      <w:lvlJc w:val="left"/>
      <w:pPr>
        <w:ind w:left="1647" w:hanging="360"/>
      </w:pPr>
    </w:lvl>
    <w:lvl w:ilvl="2" w:tplc="0A604DCC">
      <w:start w:val="1"/>
      <w:numFmt w:val="lowerRoman"/>
      <w:lvlText w:val="%3."/>
      <w:lvlJc w:val="right"/>
      <w:pPr>
        <w:ind w:left="2367" w:hanging="180"/>
      </w:pPr>
    </w:lvl>
    <w:lvl w:ilvl="3" w:tplc="E8383D8C">
      <w:start w:val="1"/>
      <w:numFmt w:val="decimal"/>
      <w:lvlText w:val="%4."/>
      <w:lvlJc w:val="left"/>
      <w:pPr>
        <w:ind w:left="3087" w:hanging="360"/>
      </w:pPr>
    </w:lvl>
    <w:lvl w:ilvl="4" w:tplc="B3A07B80">
      <w:start w:val="1"/>
      <w:numFmt w:val="lowerLetter"/>
      <w:lvlText w:val="%5."/>
      <w:lvlJc w:val="left"/>
      <w:pPr>
        <w:ind w:left="3807" w:hanging="360"/>
      </w:pPr>
    </w:lvl>
    <w:lvl w:ilvl="5" w:tplc="532E5B7A">
      <w:start w:val="1"/>
      <w:numFmt w:val="lowerRoman"/>
      <w:lvlText w:val="%6."/>
      <w:lvlJc w:val="right"/>
      <w:pPr>
        <w:ind w:left="4527" w:hanging="180"/>
      </w:pPr>
    </w:lvl>
    <w:lvl w:ilvl="6" w:tplc="BE2E6D40">
      <w:start w:val="1"/>
      <w:numFmt w:val="decimal"/>
      <w:lvlText w:val="%7."/>
      <w:lvlJc w:val="left"/>
      <w:pPr>
        <w:ind w:left="5247" w:hanging="360"/>
      </w:pPr>
    </w:lvl>
    <w:lvl w:ilvl="7" w:tplc="89609C40">
      <w:start w:val="1"/>
      <w:numFmt w:val="lowerLetter"/>
      <w:lvlText w:val="%8."/>
      <w:lvlJc w:val="left"/>
      <w:pPr>
        <w:ind w:left="5967" w:hanging="360"/>
      </w:pPr>
    </w:lvl>
    <w:lvl w:ilvl="8" w:tplc="B8A2AD9A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5A5819"/>
    <w:multiLevelType w:val="hybridMultilevel"/>
    <w:tmpl w:val="F4249470"/>
    <w:lvl w:ilvl="0" w:tplc="F2404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E2A5C2">
      <w:start w:val="1"/>
      <w:numFmt w:val="lowerLetter"/>
      <w:lvlText w:val="%2."/>
      <w:lvlJc w:val="left"/>
      <w:pPr>
        <w:ind w:left="1647" w:hanging="360"/>
      </w:pPr>
    </w:lvl>
    <w:lvl w:ilvl="2" w:tplc="86C0EAAA">
      <w:start w:val="1"/>
      <w:numFmt w:val="lowerRoman"/>
      <w:lvlText w:val="%3."/>
      <w:lvlJc w:val="right"/>
      <w:pPr>
        <w:ind w:left="2367" w:hanging="180"/>
      </w:pPr>
    </w:lvl>
    <w:lvl w:ilvl="3" w:tplc="0058A870">
      <w:start w:val="1"/>
      <w:numFmt w:val="decimal"/>
      <w:lvlText w:val="%4."/>
      <w:lvlJc w:val="left"/>
      <w:pPr>
        <w:ind w:left="3087" w:hanging="360"/>
      </w:pPr>
    </w:lvl>
    <w:lvl w:ilvl="4" w:tplc="41F48664">
      <w:start w:val="1"/>
      <w:numFmt w:val="lowerLetter"/>
      <w:lvlText w:val="%5."/>
      <w:lvlJc w:val="left"/>
      <w:pPr>
        <w:ind w:left="3807" w:hanging="360"/>
      </w:pPr>
    </w:lvl>
    <w:lvl w:ilvl="5" w:tplc="31247BF8">
      <w:start w:val="1"/>
      <w:numFmt w:val="lowerRoman"/>
      <w:lvlText w:val="%6."/>
      <w:lvlJc w:val="right"/>
      <w:pPr>
        <w:ind w:left="4527" w:hanging="180"/>
      </w:pPr>
    </w:lvl>
    <w:lvl w:ilvl="6" w:tplc="4B6CBC42">
      <w:start w:val="1"/>
      <w:numFmt w:val="decimal"/>
      <w:lvlText w:val="%7."/>
      <w:lvlJc w:val="left"/>
      <w:pPr>
        <w:ind w:left="5247" w:hanging="360"/>
      </w:pPr>
    </w:lvl>
    <w:lvl w:ilvl="7" w:tplc="B2ECBB60">
      <w:start w:val="1"/>
      <w:numFmt w:val="lowerLetter"/>
      <w:lvlText w:val="%8."/>
      <w:lvlJc w:val="left"/>
      <w:pPr>
        <w:ind w:left="5967" w:hanging="360"/>
      </w:pPr>
    </w:lvl>
    <w:lvl w:ilvl="8" w:tplc="E9B0CC7C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764AC9"/>
    <w:multiLevelType w:val="hybridMultilevel"/>
    <w:tmpl w:val="8FA8A36A"/>
    <w:lvl w:ilvl="0" w:tplc="8B0CC3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740A3BEA">
      <w:start w:val="1"/>
      <w:numFmt w:val="lowerLetter"/>
      <w:lvlText w:val="%2."/>
      <w:lvlJc w:val="left"/>
      <w:pPr>
        <w:ind w:left="1647" w:hanging="360"/>
      </w:pPr>
    </w:lvl>
    <w:lvl w:ilvl="2" w:tplc="F8265998">
      <w:start w:val="1"/>
      <w:numFmt w:val="lowerRoman"/>
      <w:lvlText w:val="%3."/>
      <w:lvlJc w:val="right"/>
      <w:pPr>
        <w:ind w:left="2367" w:hanging="180"/>
      </w:pPr>
    </w:lvl>
    <w:lvl w:ilvl="3" w:tplc="79342AB0">
      <w:start w:val="1"/>
      <w:numFmt w:val="decimal"/>
      <w:lvlText w:val="%4."/>
      <w:lvlJc w:val="left"/>
      <w:pPr>
        <w:ind w:left="3087" w:hanging="360"/>
      </w:pPr>
    </w:lvl>
    <w:lvl w:ilvl="4" w:tplc="09CE95C4">
      <w:start w:val="1"/>
      <w:numFmt w:val="lowerLetter"/>
      <w:lvlText w:val="%5."/>
      <w:lvlJc w:val="left"/>
      <w:pPr>
        <w:ind w:left="3807" w:hanging="360"/>
      </w:pPr>
    </w:lvl>
    <w:lvl w:ilvl="5" w:tplc="FD66C578">
      <w:start w:val="1"/>
      <w:numFmt w:val="lowerRoman"/>
      <w:lvlText w:val="%6."/>
      <w:lvlJc w:val="right"/>
      <w:pPr>
        <w:ind w:left="4527" w:hanging="180"/>
      </w:pPr>
    </w:lvl>
    <w:lvl w:ilvl="6" w:tplc="0C100EEC">
      <w:start w:val="1"/>
      <w:numFmt w:val="decimal"/>
      <w:lvlText w:val="%7."/>
      <w:lvlJc w:val="left"/>
      <w:pPr>
        <w:ind w:left="5247" w:hanging="360"/>
      </w:pPr>
    </w:lvl>
    <w:lvl w:ilvl="7" w:tplc="E5268044">
      <w:start w:val="1"/>
      <w:numFmt w:val="lowerLetter"/>
      <w:lvlText w:val="%8."/>
      <w:lvlJc w:val="left"/>
      <w:pPr>
        <w:ind w:left="5967" w:hanging="360"/>
      </w:pPr>
    </w:lvl>
    <w:lvl w:ilvl="8" w:tplc="22BE1A1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23304F"/>
    <w:multiLevelType w:val="hybridMultilevel"/>
    <w:tmpl w:val="F52AF37E"/>
    <w:lvl w:ilvl="0" w:tplc="CB78497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65B2C8CC">
      <w:start w:val="1"/>
      <w:numFmt w:val="lowerLetter"/>
      <w:lvlText w:val="%2."/>
      <w:lvlJc w:val="left"/>
      <w:pPr>
        <w:ind w:left="1790" w:hanging="360"/>
      </w:pPr>
    </w:lvl>
    <w:lvl w:ilvl="2" w:tplc="D01443F2">
      <w:start w:val="1"/>
      <w:numFmt w:val="lowerRoman"/>
      <w:lvlText w:val="%3."/>
      <w:lvlJc w:val="right"/>
      <w:pPr>
        <w:ind w:left="2510" w:hanging="180"/>
      </w:pPr>
    </w:lvl>
    <w:lvl w:ilvl="3" w:tplc="1A0A45F6">
      <w:start w:val="1"/>
      <w:numFmt w:val="decimal"/>
      <w:lvlText w:val="%4."/>
      <w:lvlJc w:val="left"/>
      <w:pPr>
        <w:ind w:left="3230" w:hanging="360"/>
      </w:pPr>
    </w:lvl>
    <w:lvl w:ilvl="4" w:tplc="589AA6DC">
      <w:start w:val="1"/>
      <w:numFmt w:val="lowerLetter"/>
      <w:lvlText w:val="%5."/>
      <w:lvlJc w:val="left"/>
      <w:pPr>
        <w:ind w:left="3950" w:hanging="360"/>
      </w:pPr>
    </w:lvl>
    <w:lvl w:ilvl="5" w:tplc="D47E5F50">
      <w:start w:val="1"/>
      <w:numFmt w:val="lowerRoman"/>
      <w:lvlText w:val="%6."/>
      <w:lvlJc w:val="right"/>
      <w:pPr>
        <w:ind w:left="4670" w:hanging="180"/>
      </w:pPr>
    </w:lvl>
    <w:lvl w:ilvl="6" w:tplc="06B47166">
      <w:start w:val="1"/>
      <w:numFmt w:val="decimal"/>
      <w:lvlText w:val="%7."/>
      <w:lvlJc w:val="left"/>
      <w:pPr>
        <w:ind w:left="5390" w:hanging="360"/>
      </w:pPr>
    </w:lvl>
    <w:lvl w:ilvl="7" w:tplc="C6042EB8">
      <w:start w:val="1"/>
      <w:numFmt w:val="lowerLetter"/>
      <w:lvlText w:val="%8."/>
      <w:lvlJc w:val="left"/>
      <w:pPr>
        <w:ind w:left="6110" w:hanging="360"/>
      </w:pPr>
    </w:lvl>
    <w:lvl w:ilvl="8" w:tplc="C96A9BD6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65F7901"/>
    <w:multiLevelType w:val="hybridMultilevel"/>
    <w:tmpl w:val="FB92A398"/>
    <w:lvl w:ilvl="0" w:tplc="758E619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8642FB7A">
      <w:start w:val="1"/>
      <w:numFmt w:val="lowerLetter"/>
      <w:lvlText w:val="%2."/>
      <w:lvlJc w:val="left"/>
      <w:pPr>
        <w:ind w:left="1789" w:hanging="360"/>
      </w:pPr>
    </w:lvl>
    <w:lvl w:ilvl="2" w:tplc="03288418">
      <w:start w:val="1"/>
      <w:numFmt w:val="lowerRoman"/>
      <w:lvlText w:val="%3."/>
      <w:lvlJc w:val="right"/>
      <w:pPr>
        <w:ind w:left="2509" w:hanging="180"/>
      </w:pPr>
    </w:lvl>
    <w:lvl w:ilvl="3" w:tplc="FDEAA45A">
      <w:start w:val="1"/>
      <w:numFmt w:val="decimal"/>
      <w:lvlText w:val="%4."/>
      <w:lvlJc w:val="left"/>
      <w:pPr>
        <w:ind w:left="3229" w:hanging="360"/>
      </w:pPr>
    </w:lvl>
    <w:lvl w:ilvl="4" w:tplc="A5DA203A">
      <w:start w:val="1"/>
      <w:numFmt w:val="lowerLetter"/>
      <w:lvlText w:val="%5."/>
      <w:lvlJc w:val="left"/>
      <w:pPr>
        <w:ind w:left="3949" w:hanging="360"/>
      </w:pPr>
    </w:lvl>
    <w:lvl w:ilvl="5" w:tplc="9494586C">
      <w:start w:val="1"/>
      <w:numFmt w:val="lowerRoman"/>
      <w:lvlText w:val="%6."/>
      <w:lvlJc w:val="right"/>
      <w:pPr>
        <w:ind w:left="4669" w:hanging="180"/>
      </w:pPr>
    </w:lvl>
    <w:lvl w:ilvl="6" w:tplc="A72E0090">
      <w:start w:val="1"/>
      <w:numFmt w:val="decimal"/>
      <w:lvlText w:val="%7."/>
      <w:lvlJc w:val="left"/>
      <w:pPr>
        <w:ind w:left="5389" w:hanging="360"/>
      </w:pPr>
    </w:lvl>
    <w:lvl w:ilvl="7" w:tplc="D87CB158">
      <w:start w:val="1"/>
      <w:numFmt w:val="lowerLetter"/>
      <w:lvlText w:val="%8."/>
      <w:lvlJc w:val="left"/>
      <w:pPr>
        <w:ind w:left="6109" w:hanging="360"/>
      </w:pPr>
    </w:lvl>
    <w:lvl w:ilvl="8" w:tplc="1BE457FC">
      <w:start w:val="1"/>
      <w:numFmt w:val="lowerRoman"/>
      <w:lvlText w:val="%9."/>
      <w:lvlJc w:val="right"/>
      <w:pPr>
        <w:ind w:left="6829" w:hanging="180"/>
      </w:pPr>
    </w:lvl>
  </w:abstractNum>
  <w:num w:numId="1" w16cid:durableId="1169516387">
    <w:abstractNumId w:val="10"/>
  </w:num>
  <w:num w:numId="2" w16cid:durableId="993754456">
    <w:abstractNumId w:val="11"/>
  </w:num>
  <w:num w:numId="3" w16cid:durableId="1337224461">
    <w:abstractNumId w:val="0"/>
  </w:num>
  <w:num w:numId="4" w16cid:durableId="1995714431">
    <w:abstractNumId w:val="6"/>
  </w:num>
  <w:num w:numId="5" w16cid:durableId="743456816">
    <w:abstractNumId w:val="7"/>
  </w:num>
  <w:num w:numId="6" w16cid:durableId="291523624">
    <w:abstractNumId w:val="8"/>
  </w:num>
  <w:num w:numId="7" w16cid:durableId="1199969083">
    <w:abstractNumId w:val="3"/>
  </w:num>
  <w:num w:numId="8" w16cid:durableId="1230384500">
    <w:abstractNumId w:val="1"/>
  </w:num>
  <w:num w:numId="9" w16cid:durableId="641812353">
    <w:abstractNumId w:val="9"/>
  </w:num>
  <w:num w:numId="10" w16cid:durableId="899367228">
    <w:abstractNumId w:val="4"/>
  </w:num>
  <w:num w:numId="11" w16cid:durableId="444034232">
    <w:abstractNumId w:val="5"/>
  </w:num>
  <w:num w:numId="12" w16cid:durableId="63310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8C"/>
    <w:rsid w:val="000E052E"/>
    <w:rsid w:val="001238CC"/>
    <w:rsid w:val="0012586F"/>
    <w:rsid w:val="00337DF8"/>
    <w:rsid w:val="00343C8C"/>
    <w:rsid w:val="00355529"/>
    <w:rsid w:val="00497D8A"/>
    <w:rsid w:val="004E3F11"/>
    <w:rsid w:val="004F5F89"/>
    <w:rsid w:val="00676703"/>
    <w:rsid w:val="006B16F3"/>
    <w:rsid w:val="00847285"/>
    <w:rsid w:val="00857656"/>
    <w:rsid w:val="008C6B2A"/>
    <w:rsid w:val="00933686"/>
    <w:rsid w:val="009344F9"/>
    <w:rsid w:val="009E69EE"/>
    <w:rsid w:val="00A94629"/>
    <w:rsid w:val="00AA2D44"/>
    <w:rsid w:val="00C15CC1"/>
    <w:rsid w:val="00C96D50"/>
    <w:rsid w:val="00D50CC3"/>
    <w:rsid w:val="00E55EAF"/>
    <w:rsid w:val="00E7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D753"/>
  <w15:docId w15:val="{EB644A50-99FE-4323-8BB5-EFEEBB06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link w:val="af6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 (2) + Полужирный;Курсив"/>
    <w:basedOn w:val="25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Normal">
    <w:name w:val="ConsPlusNormal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3">
    <w:name w:val="Основной текст1"/>
    <w:basedOn w:val="a"/>
    <w:link w:val="afc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</w:style>
  <w:style w:type="character" w:customStyle="1" w:styleId="extendedtext-short">
    <w:name w:val="extendedtext-short"/>
    <w:basedOn w:val="a0"/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Без интервала Знак"/>
    <w:link w:val="aff"/>
    <w:uiPriority w:val="1"/>
  </w:style>
  <w:style w:type="paragraph" w:styleId="aff">
    <w:name w:val="No Spacing"/>
    <w:link w:val="afe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  <w:style w:type="character" w:styleId="a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5A65-D74C-4784-91F5-9583313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Эльмира Ш. Омарова</cp:lastModifiedBy>
  <cp:revision>68</cp:revision>
  <dcterms:created xsi:type="dcterms:W3CDTF">2025-03-05T15:15:00Z</dcterms:created>
  <dcterms:modified xsi:type="dcterms:W3CDTF">2025-10-16T15:46:00Z</dcterms:modified>
</cp:coreProperties>
</file>