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6F44" w14:textId="77777777" w:rsidR="00D72760" w:rsidRDefault="000F4E6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Предварительная формация по участию Республики Дагестан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и промышленных предприятий Республики Дагестан в мероприятиях государственных программ Российской Федерации </w:t>
      </w:r>
    </w:p>
    <w:p w14:paraId="5F7A5633" w14:textId="44D36876" w:rsidR="00D72760" w:rsidRDefault="000F4E6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состоянию на 1 </w:t>
      </w:r>
      <w:r w:rsidR="00220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2025 года.</w:t>
      </w:r>
    </w:p>
    <w:p w14:paraId="7349BBD7" w14:textId="77777777" w:rsidR="00D72760" w:rsidRDefault="00D7276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B814B9" w14:textId="4EEED900" w:rsidR="00D72760" w:rsidRDefault="000F4E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Прогнозный объем привлечения средств в </w:t>
      </w:r>
      <w:r>
        <w:rPr>
          <w:rFonts w:ascii="Times New Roman" w:hAnsi="Times New Roman" w:cs="Times New Roman"/>
          <w:sz w:val="28"/>
          <w:szCs w:val="28"/>
        </w:rPr>
        <w:t xml:space="preserve">2025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участия промышленных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и организаций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мероприятиях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составляет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11167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млрд рублей.</w:t>
      </w:r>
    </w:p>
    <w:p w14:paraId="26FFF385" w14:textId="77777777" w:rsidR="00D72760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от 5 марта 2025 года № 64-р Минпромторг РД определен ответственным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за реализацию мероприятий государственных программ Российской Федерации в сфере промышленности по Республике Дагестан: </w:t>
      </w:r>
    </w:p>
    <w:p w14:paraId="442E07F6" w14:textId="77777777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промышленности и повышение ее конкурентоспособности»,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15 апреля 2014 года № 328;</w:t>
      </w:r>
    </w:p>
    <w:p w14:paraId="34F44F9F" w14:textId="77777777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8" w:tooltip="consultantplus://offline/ref=888D5990471A741A3B9A597FC11C24B93C8E26A0DB09C3F15116E78C6EE36CC9EB153C4111520093F58768C996469D15B5D1EA200CFEE56CD7OCM" w:history="1">
        <w:r>
          <w:rPr>
            <w:rFonts w:ascii="Times New Roman" w:hAnsi="Times New Roman" w:cs="Times New Roman"/>
            <w:b/>
            <w:sz w:val="28"/>
            <w:szCs w:val="28"/>
          </w:rPr>
          <w:t>Развитие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судостроения и техники для освоения шельфовых месторождений» </w:t>
      </w:r>
      <w:r>
        <w:rPr>
          <w:rFonts w:ascii="Times New Roman" w:hAnsi="Times New Roman" w:cs="Times New Roman"/>
          <w:sz w:val="28"/>
          <w:szCs w:val="28"/>
        </w:rPr>
        <w:t>на 2013 – 2030 гг.,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Российской Федерации от 15 апреля 2014 года № 304;</w:t>
      </w:r>
    </w:p>
    <w:p w14:paraId="1B9F45C7" w14:textId="77777777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электронной и радиоэлектронной промышленности»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2013-2025 годы», утвержденной распоряжением Правительства Российской Федерации от 15 декабря 2012 года № 2396 – р; </w:t>
      </w:r>
    </w:p>
    <w:p w14:paraId="4844B3EA" w14:textId="37EE2A0E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авиационной промышленности» </w:t>
      </w:r>
      <w:r>
        <w:rPr>
          <w:rFonts w:ascii="Times New Roman" w:hAnsi="Times New Roman" w:cs="Times New Roman"/>
          <w:sz w:val="28"/>
          <w:szCs w:val="28"/>
        </w:rPr>
        <w:t>на 2013–2025</w:t>
      </w:r>
      <w:r w:rsidR="00ED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15 апреля 2014 года № 303;</w:t>
      </w:r>
    </w:p>
    <w:p w14:paraId="0EB702EF" w14:textId="77777777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bCs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оборонно-промышленного комплекса» </w:t>
      </w:r>
      <w:r>
        <w:rPr>
          <w:rFonts w:ascii="Times New Roman" w:hAnsi="Times New Roman" w:cs="Times New Roman"/>
          <w:sz w:val="28"/>
          <w:szCs w:val="28"/>
        </w:rPr>
        <w:t xml:space="preserve">на 2016-2027 гг.,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16 мая 2016 года № 425–8.</w:t>
      </w:r>
      <w:r>
        <w:rPr>
          <w:bCs/>
          <w:lang w:eastAsia="zh-CN"/>
        </w:rPr>
        <w:t xml:space="preserve"> </w:t>
      </w:r>
    </w:p>
    <w:p w14:paraId="1DF84605" w14:textId="77777777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«Научно-технологическое развитие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29 марта 2019 г. № 377.</w:t>
      </w:r>
    </w:p>
    <w:p w14:paraId="58A2F453" w14:textId="77777777" w:rsidR="00D72760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Участие в вышеуказанных Государственных программах в сфере промышленности осуществляется в двух направлениях:</w:t>
      </w:r>
    </w:p>
    <w:p w14:paraId="7E83EB11" w14:textId="77777777" w:rsidR="00D72760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первое направление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участие республики как </w:t>
      </w:r>
      <w:r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 (или уполномоченного отраслевого органа исполнительной власти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Минпромторга РД)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получения республиканским бюджетом межбюджетного трансферта.</w:t>
      </w:r>
    </w:p>
    <w:p w14:paraId="25DDDFFE" w14:textId="77777777" w:rsidR="00D72760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второе направление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участие предприятий (организаций) Республики Дагестан в конкурсных отборах для привлечения федеральных средств напрямую или косвенно в мероприятиях Госпрограмм РФ.</w:t>
      </w:r>
    </w:p>
    <w:p w14:paraId="4BE6CDA4" w14:textId="77777777" w:rsidR="00D72760" w:rsidRDefault="00D7276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6BF985" w14:textId="77777777" w:rsidR="00D72760" w:rsidRDefault="000F4E63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по первому направлению</w:t>
      </w:r>
    </w:p>
    <w:p w14:paraId="337F5FBA" w14:textId="3C07A699" w:rsidR="00DB71EE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7186337"/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По итогам проведенного заседания Межведомственной комиссии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  <w:t xml:space="preserve">по рассмотрению заявок от регионов РФ на участие в конкурсном отборе,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в соответствии с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утвержденных постановлением Правительства Российской Федерации от 15 апреля 2014 года № 328 «Об утверждении государственной программы Российской Федерации 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</w:rPr>
        <w:t>«Развитие промышленности и повышение ее конкурентоспособности»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Республике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2025 год </w:t>
      </w:r>
      <w:r>
        <w:rPr>
          <w:rFonts w:ascii="Times New Roman" w:hAnsi="Times New Roman" w:cs="Times New Roman"/>
          <w:sz w:val="28"/>
          <w:szCs w:val="28"/>
        </w:rPr>
        <w:t xml:space="preserve">определены средства в размере 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26,1881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DB71E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5EEFCF70" w14:textId="77777777" w:rsidR="00DB71EE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софинансирования из республиканского бюджета предусмотрено финансирование в размере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70,0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млн рублей</w:t>
      </w:r>
      <w:r w:rsidR="00DB71EE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.</w:t>
      </w:r>
    </w:p>
    <w:p w14:paraId="4B0972DA" w14:textId="77777777" w:rsidR="00D72760" w:rsidRDefault="000F4E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между Республикой Дагестан и Минпромторгом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выделении средств из федерального бюджета на 2025 год подписано </w:t>
      </w:r>
      <w:r>
        <w:rPr>
          <w:rFonts w:ascii="Times New Roman" w:hAnsi="Times New Roman" w:cs="Times New Roman"/>
          <w:sz w:val="28"/>
          <w:szCs w:val="28"/>
        </w:rPr>
        <w:br/>
        <w:t>27 декабря 2024 года за № 020-09-2025-007.</w:t>
      </w:r>
    </w:p>
    <w:p w14:paraId="09F9C1D6" w14:textId="77777777" w:rsidR="00FA4A17" w:rsidRPr="00AF4414" w:rsidRDefault="00FA4A17" w:rsidP="00FA4A1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6E7">
        <w:rPr>
          <w:rFonts w:ascii="Times New Roman" w:hAnsi="Times New Roman" w:cs="Times New Roman"/>
          <w:sz w:val="28"/>
          <w:szCs w:val="28"/>
        </w:rPr>
        <w:t xml:space="preserve">В августе 2025 года </w:t>
      </w:r>
      <w:r w:rsidRPr="00BC06E7">
        <w:rPr>
          <w:rFonts w:ascii="Times New Roman" w:hAnsi="Times New Roman" w:cs="Times New Roman"/>
          <w:bCs/>
          <w:sz w:val="28"/>
          <w:szCs w:val="28"/>
        </w:rPr>
        <w:t xml:space="preserve">по итогам конкурсного отбора Республике Дагестан определены </w:t>
      </w:r>
      <w:r w:rsidRPr="00BC06E7">
        <w:rPr>
          <w:rFonts w:ascii="Times New Roman" w:hAnsi="Times New Roman" w:cs="Times New Roman"/>
          <w:b/>
          <w:sz w:val="28"/>
          <w:szCs w:val="28"/>
        </w:rPr>
        <w:t xml:space="preserve">на 2026 год </w:t>
      </w:r>
      <w:r w:rsidRPr="00BC06E7">
        <w:rPr>
          <w:rFonts w:ascii="Times New Roman" w:hAnsi="Times New Roman" w:cs="Times New Roman"/>
          <w:bCs/>
          <w:sz w:val="28"/>
          <w:szCs w:val="28"/>
        </w:rPr>
        <w:t xml:space="preserve">федеральные средства в объеме </w:t>
      </w:r>
      <w:r w:rsidRPr="00BC06E7">
        <w:rPr>
          <w:rFonts w:ascii="Times New Roman" w:hAnsi="Times New Roman" w:cs="Times New Roman"/>
          <w:b/>
          <w:sz w:val="28"/>
          <w:szCs w:val="28"/>
        </w:rPr>
        <w:t xml:space="preserve">29,2803 </w:t>
      </w:r>
      <w:r w:rsidRPr="00622128">
        <w:rPr>
          <w:rFonts w:ascii="Times New Roman" w:hAnsi="Times New Roman" w:cs="Times New Roman"/>
          <w:b/>
          <w:sz w:val="28"/>
          <w:szCs w:val="28"/>
        </w:rPr>
        <w:t>млн рублей.</w:t>
      </w:r>
    </w:p>
    <w:p w14:paraId="38FE2C64" w14:textId="77777777" w:rsidR="00FA4A17" w:rsidRDefault="00FA4A1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56C7A" w14:textId="77777777" w:rsidR="00E73F4E" w:rsidRDefault="00E73F4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FD02E7" w14:textId="645B771C" w:rsidR="00D72760" w:rsidRDefault="000F4E6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по второму направлению</w:t>
      </w:r>
    </w:p>
    <w:p w14:paraId="1B652433" w14:textId="0C8F0E02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участия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государственной программе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оборонно-промышленного комплекса» </w:t>
      </w:r>
      <w:r>
        <w:rPr>
          <w:rFonts w:ascii="Times New Roman" w:hAnsi="Times New Roman" w:cs="Times New Roman"/>
          <w:sz w:val="28"/>
          <w:szCs w:val="28"/>
        </w:rPr>
        <w:t xml:space="preserve">на 2016-2027 гг. </w:t>
      </w:r>
      <w:r>
        <w:rPr>
          <w:rFonts w:ascii="Times New Roman" w:hAnsi="Times New Roman" w:cs="Times New Roman"/>
          <w:sz w:val="28"/>
          <w:szCs w:val="28"/>
        </w:rPr>
        <w:br/>
      </w:r>
      <w:r w:rsidRPr="004A74D4">
        <w:rPr>
          <w:rFonts w:ascii="Times New Roman" w:hAnsi="Times New Roman" w:cs="Times New Roman"/>
          <w:sz w:val="28"/>
          <w:szCs w:val="28"/>
        </w:rPr>
        <w:t>прогнозный объем по участию 11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республики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 </w:t>
      </w:r>
      <w:r w:rsidRPr="004A74D4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128">
        <w:rPr>
          <w:rFonts w:ascii="Times New Roman" w:hAnsi="Times New Roman" w:cs="Times New Roman"/>
          <w:sz w:val="28"/>
          <w:szCs w:val="28"/>
        </w:rPr>
        <w:t>млрд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68E63" w14:textId="3809B507" w:rsidR="002A6BEE" w:rsidRPr="00C64C8F" w:rsidRDefault="002A6BEE" w:rsidP="002A6BEE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8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3A38A1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3A38A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38A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A38A1">
        <w:rPr>
          <w:rFonts w:ascii="Times New Roman" w:hAnsi="Times New Roman" w:cs="Times New Roman"/>
          <w:b/>
          <w:sz w:val="28"/>
          <w:szCs w:val="28"/>
        </w:rPr>
        <w:t>«</w:t>
      </w:r>
      <w:r w:rsidRPr="00C64C8F">
        <w:rPr>
          <w:rFonts w:ascii="Times New Roman" w:hAnsi="Times New Roman" w:cs="Times New Roman"/>
          <w:b/>
          <w:sz w:val="28"/>
          <w:szCs w:val="28"/>
        </w:rPr>
        <w:t xml:space="preserve">Научно-технологическое развитие Российской Федерации», </w:t>
      </w:r>
      <w:r w:rsidRPr="00C64C8F">
        <w:rPr>
          <w:rFonts w:ascii="Times New Roman" w:hAnsi="Times New Roman" w:cs="Times New Roman"/>
          <w:sz w:val="28"/>
          <w:szCs w:val="28"/>
        </w:rPr>
        <w:t xml:space="preserve">соисполнителем которой является Минпромторг РД, подтверждено участие ФГБОУ ВО «Дагестанский государственный университет» с утвержденным </w:t>
      </w:r>
      <w:r w:rsidR="00C64C8F" w:rsidRPr="00C64C8F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64C8F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C64C8F" w:rsidRPr="00C64C8F">
        <w:rPr>
          <w:rFonts w:ascii="Times New Roman" w:hAnsi="Times New Roman" w:cs="Times New Roman"/>
          <w:b/>
          <w:sz w:val="28"/>
          <w:szCs w:val="28"/>
        </w:rPr>
        <w:t>15,606</w:t>
      </w:r>
      <w:r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Pr="00C64C8F">
        <w:rPr>
          <w:rFonts w:ascii="Times New Roman" w:hAnsi="Times New Roman" w:cs="Times New Roman"/>
          <w:sz w:val="28"/>
          <w:szCs w:val="28"/>
        </w:rPr>
        <w:t xml:space="preserve"> в следующих </w:t>
      </w:r>
      <w:r w:rsidR="00C64C8F" w:rsidRPr="00C64C8F">
        <w:rPr>
          <w:rFonts w:ascii="Times New Roman" w:hAnsi="Times New Roman" w:cs="Times New Roman"/>
          <w:sz w:val="28"/>
          <w:szCs w:val="28"/>
        </w:rPr>
        <w:t>проектах</w:t>
      </w:r>
      <w:r w:rsidRPr="00C64C8F">
        <w:rPr>
          <w:rFonts w:ascii="Times New Roman" w:hAnsi="Times New Roman" w:cs="Times New Roman"/>
          <w:sz w:val="28"/>
          <w:szCs w:val="28"/>
        </w:rPr>
        <w:t>:</w:t>
      </w:r>
    </w:p>
    <w:p w14:paraId="36B15E4E" w14:textId="6481DCD3" w:rsidR="002A6BEE" w:rsidRPr="00C64C8F" w:rsidRDefault="00C64C8F" w:rsidP="002A6BEE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C8F">
        <w:rPr>
          <w:rFonts w:ascii="Times New Roman" w:hAnsi="Times New Roman" w:cs="Times New Roman"/>
          <w:sz w:val="28"/>
          <w:szCs w:val="28"/>
        </w:rPr>
        <w:t xml:space="preserve"> Федеральный проект «Популяризация науки и технологий»</w:t>
      </w:r>
      <w:r w:rsidRPr="00C64C8F">
        <w:rPr>
          <w:rFonts w:ascii="Times New Roman" w:hAnsi="Times New Roman" w:cs="Times New Roman"/>
          <w:sz w:val="28"/>
          <w:szCs w:val="28"/>
        </w:rPr>
        <w:br/>
        <w:t>с у</w:t>
      </w:r>
      <w:r w:rsidR="002A6BEE" w:rsidRPr="00C64C8F">
        <w:rPr>
          <w:rFonts w:ascii="Times New Roman" w:hAnsi="Times New Roman" w:cs="Times New Roman"/>
          <w:sz w:val="28"/>
          <w:szCs w:val="28"/>
        </w:rPr>
        <w:t>твержденны</w:t>
      </w:r>
      <w:r w:rsidRPr="00C64C8F">
        <w:rPr>
          <w:rFonts w:ascii="Times New Roman" w:hAnsi="Times New Roman" w:cs="Times New Roman"/>
          <w:sz w:val="28"/>
          <w:szCs w:val="28"/>
        </w:rPr>
        <w:t xml:space="preserve">м </w:t>
      </w:r>
      <w:r w:rsidR="002A6BEE" w:rsidRPr="00C64C8F">
        <w:rPr>
          <w:rFonts w:ascii="Times New Roman" w:hAnsi="Times New Roman" w:cs="Times New Roman"/>
          <w:sz w:val="28"/>
          <w:szCs w:val="28"/>
        </w:rPr>
        <w:t>объем</w:t>
      </w:r>
      <w:r w:rsidRPr="00C64C8F">
        <w:rPr>
          <w:rFonts w:ascii="Times New Roman" w:hAnsi="Times New Roman" w:cs="Times New Roman"/>
          <w:sz w:val="28"/>
          <w:szCs w:val="28"/>
        </w:rPr>
        <w:t>ом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– </w:t>
      </w:r>
      <w:r w:rsidRPr="00C64C8F">
        <w:rPr>
          <w:rFonts w:ascii="Times New Roman" w:hAnsi="Times New Roman" w:cs="Times New Roman"/>
          <w:b/>
          <w:sz w:val="28"/>
          <w:szCs w:val="28"/>
        </w:rPr>
        <w:t>10,606</w:t>
      </w:r>
      <w:r w:rsidR="002A6BEE" w:rsidRPr="00C64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BEE"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рублей.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9E4E7A">
        <w:rPr>
          <w:rFonts w:ascii="Times New Roman" w:hAnsi="Times New Roman" w:cs="Times New Roman"/>
          <w:sz w:val="28"/>
          <w:szCs w:val="28"/>
        </w:rPr>
        <w:br/>
      </w:r>
      <w:r w:rsidR="002A6BEE" w:rsidRPr="00C64C8F">
        <w:rPr>
          <w:rFonts w:ascii="Times New Roman" w:hAnsi="Times New Roman" w:cs="Times New Roman"/>
          <w:sz w:val="28"/>
          <w:szCs w:val="28"/>
          <w:lang w:eastAsia="ru-RU"/>
        </w:rPr>
        <w:t xml:space="preserve">на 1 </w:t>
      </w:r>
      <w:r w:rsidR="009E4E7A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2A6BEE" w:rsidRPr="00C64C8F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 п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рофинансировано – </w:t>
      </w:r>
      <w:r w:rsidRPr="00C64C8F">
        <w:rPr>
          <w:rFonts w:ascii="Times New Roman" w:hAnsi="Times New Roman" w:cs="Times New Roman"/>
          <w:b/>
          <w:sz w:val="28"/>
          <w:szCs w:val="28"/>
        </w:rPr>
        <w:t>10,606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="002A6BEE"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рублей,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="009E4E7A">
        <w:rPr>
          <w:rFonts w:ascii="Times New Roman" w:hAnsi="Times New Roman" w:cs="Times New Roman"/>
          <w:sz w:val="28"/>
          <w:szCs w:val="28"/>
        </w:rPr>
        <w:br/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освоено – </w:t>
      </w:r>
      <w:r w:rsidRPr="00C64C8F">
        <w:rPr>
          <w:rFonts w:ascii="Times New Roman" w:hAnsi="Times New Roman" w:cs="Times New Roman"/>
          <w:b/>
          <w:sz w:val="28"/>
          <w:szCs w:val="28"/>
        </w:rPr>
        <w:t>2,892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="002A6BEE"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рублей.</w:t>
      </w:r>
    </w:p>
    <w:p w14:paraId="4D7BB738" w14:textId="41D26D3A" w:rsidR="002A6BEE" w:rsidRDefault="00C64C8F" w:rsidP="002A6BEE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F39">
        <w:rPr>
          <w:rFonts w:ascii="Times New Roman" w:hAnsi="Times New Roman" w:cs="Times New Roman"/>
          <w:sz w:val="28"/>
          <w:szCs w:val="28"/>
        </w:rPr>
        <w:lastRenderedPageBreak/>
        <w:t xml:space="preserve">Ведомственный проект </w:t>
      </w:r>
      <w:r w:rsidRPr="00C64C8F">
        <w:rPr>
          <w:rFonts w:ascii="Times New Roman" w:hAnsi="Times New Roman" w:cs="Times New Roman"/>
          <w:sz w:val="28"/>
          <w:szCs w:val="28"/>
        </w:rPr>
        <w:t>«</w:t>
      </w:r>
      <w:r w:rsidRPr="00B40F39">
        <w:rPr>
          <w:rFonts w:ascii="Times New Roman" w:hAnsi="Times New Roman" w:cs="Times New Roman"/>
          <w:sz w:val="28"/>
          <w:szCs w:val="28"/>
        </w:rPr>
        <w:t>Развитие институтов грантовой поддержки исследователей, научных и творческих коллективов</w:t>
      </w:r>
      <w:r w:rsidRPr="00C64C8F">
        <w:rPr>
          <w:rFonts w:ascii="Times New Roman" w:hAnsi="Times New Roman" w:cs="Times New Roman"/>
          <w:sz w:val="28"/>
          <w:szCs w:val="28"/>
        </w:rPr>
        <w:t>» с у</w:t>
      </w:r>
      <w:r w:rsidR="002A6BEE" w:rsidRPr="00C64C8F">
        <w:rPr>
          <w:rFonts w:ascii="Times New Roman" w:hAnsi="Times New Roman" w:cs="Times New Roman"/>
          <w:sz w:val="28"/>
          <w:szCs w:val="28"/>
        </w:rPr>
        <w:t>твержденны</w:t>
      </w:r>
      <w:r w:rsidRPr="00C64C8F">
        <w:rPr>
          <w:rFonts w:ascii="Times New Roman" w:hAnsi="Times New Roman" w:cs="Times New Roman"/>
          <w:sz w:val="28"/>
          <w:szCs w:val="28"/>
        </w:rPr>
        <w:t>м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объе</w:t>
      </w:r>
      <w:r w:rsidRPr="00C64C8F">
        <w:rPr>
          <w:rFonts w:ascii="Times New Roman" w:hAnsi="Times New Roman" w:cs="Times New Roman"/>
          <w:sz w:val="28"/>
          <w:szCs w:val="28"/>
        </w:rPr>
        <w:t>мом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– </w:t>
      </w:r>
      <w:r w:rsidRPr="00C64C8F">
        <w:rPr>
          <w:rFonts w:ascii="Times New Roman" w:hAnsi="Times New Roman" w:cs="Times New Roman"/>
          <w:b/>
          <w:sz w:val="28"/>
          <w:szCs w:val="28"/>
        </w:rPr>
        <w:t>5,0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="002A6BEE"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. По состоянию </w:t>
      </w:r>
      <w:r w:rsidR="002A6BEE" w:rsidRPr="00C64C8F">
        <w:rPr>
          <w:rFonts w:ascii="Times New Roman" w:hAnsi="Times New Roman" w:cs="Times New Roman"/>
          <w:sz w:val="28"/>
          <w:szCs w:val="28"/>
          <w:lang w:eastAsia="ru-RU"/>
        </w:rPr>
        <w:t xml:space="preserve">на 1 </w:t>
      </w:r>
      <w:r w:rsidR="00E73F4E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2A6BEE" w:rsidRPr="00C64C8F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Pr="00C64C8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A6BEE" w:rsidRPr="00C64C8F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2A6BEE" w:rsidRPr="00C64C8F">
        <w:rPr>
          <w:rFonts w:ascii="Times New Roman" w:hAnsi="Times New Roman" w:cs="Times New Roman"/>
          <w:sz w:val="28"/>
          <w:szCs w:val="28"/>
        </w:rPr>
        <w:t>профинансировано –</w:t>
      </w:r>
      <w:r w:rsidRPr="00C64C8F">
        <w:rPr>
          <w:rFonts w:ascii="Times New Roman" w:hAnsi="Times New Roman" w:cs="Times New Roman"/>
          <w:sz w:val="28"/>
          <w:szCs w:val="28"/>
        </w:rPr>
        <w:br/>
      </w:r>
      <w:r w:rsidRPr="00C64C8F">
        <w:rPr>
          <w:rFonts w:ascii="Times New Roman" w:hAnsi="Times New Roman" w:cs="Times New Roman"/>
          <w:b/>
          <w:sz w:val="28"/>
          <w:szCs w:val="28"/>
        </w:rPr>
        <w:t>5,0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="002A6BEE"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, освоено – </w:t>
      </w:r>
      <w:r w:rsidR="002A6BEE" w:rsidRPr="00C64C8F">
        <w:rPr>
          <w:rFonts w:ascii="Times New Roman" w:hAnsi="Times New Roman" w:cs="Times New Roman"/>
          <w:b/>
          <w:sz w:val="28"/>
          <w:szCs w:val="28"/>
        </w:rPr>
        <w:t>0,</w:t>
      </w:r>
      <w:r w:rsidRPr="00C64C8F">
        <w:rPr>
          <w:rFonts w:ascii="Times New Roman" w:hAnsi="Times New Roman" w:cs="Times New Roman"/>
          <w:b/>
          <w:sz w:val="28"/>
          <w:szCs w:val="28"/>
        </w:rPr>
        <w:t>108</w:t>
      </w:r>
      <w:r w:rsidR="002A6BEE" w:rsidRPr="00C64C8F">
        <w:rPr>
          <w:rFonts w:ascii="Times New Roman" w:hAnsi="Times New Roman" w:cs="Times New Roman"/>
          <w:sz w:val="28"/>
          <w:szCs w:val="28"/>
        </w:rPr>
        <w:t xml:space="preserve"> </w:t>
      </w:r>
      <w:r w:rsidR="002A6BEE" w:rsidRPr="00622128">
        <w:rPr>
          <w:rFonts w:ascii="Times New Roman" w:hAnsi="Times New Roman" w:cs="Times New Roman"/>
          <w:b/>
          <w:bCs/>
          <w:sz w:val="28"/>
          <w:szCs w:val="28"/>
        </w:rPr>
        <w:t>млн рублей.</w:t>
      </w:r>
    </w:p>
    <w:p w14:paraId="0AD2E672" w14:textId="77777777" w:rsidR="00B40F39" w:rsidRDefault="00B40F39" w:rsidP="002A6BEE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2A688F" w14:textId="2E20903D" w:rsidR="00D72760" w:rsidRDefault="000F4E63">
      <w:pPr>
        <w:tabs>
          <w:tab w:val="left" w:pos="851"/>
        </w:tabs>
        <w:spacing w:after="0"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отборы по остальным государственным программам Российской Федерации, в рамках которых ожидается принятие</w:t>
      </w:r>
      <w:r w:rsidR="00E73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промышленных предприятий республики, по состоянию на 1 </w:t>
      </w:r>
      <w:r w:rsidR="00220B4D">
        <w:rPr>
          <w:rFonts w:ascii="Times New Roman" w:hAnsi="Times New Roman" w:cs="Times New Roman"/>
          <w:sz w:val="28"/>
          <w:szCs w:val="28"/>
        </w:rPr>
        <w:t>октября</w:t>
      </w:r>
      <w:r w:rsidR="00FA4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</w:rPr>
        <w:br/>
        <w:t>не объявлены.</w:t>
      </w:r>
    </w:p>
    <w:p w14:paraId="7FF9F9FB" w14:textId="77777777" w:rsidR="00D72760" w:rsidRDefault="00D7276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2760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FD58" w14:textId="77777777" w:rsidR="00D72760" w:rsidRDefault="000F4E63">
      <w:pPr>
        <w:spacing w:after="0" w:line="240" w:lineRule="auto"/>
      </w:pPr>
      <w:r>
        <w:separator/>
      </w:r>
    </w:p>
  </w:endnote>
  <w:endnote w:type="continuationSeparator" w:id="0">
    <w:p w14:paraId="15E9658C" w14:textId="77777777" w:rsidR="00D72760" w:rsidRDefault="000F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5C72" w14:textId="77777777" w:rsidR="00D72760" w:rsidRDefault="000F4E63">
    <w:pPr>
      <w:pStyle w:val="afa"/>
      <w:tabs>
        <w:tab w:val="clear" w:pos="4677"/>
        <w:tab w:val="clear" w:pos="9355"/>
        <w:tab w:val="left" w:pos="27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B65E" w14:textId="77777777" w:rsidR="00D72760" w:rsidRDefault="000F4E63">
      <w:pPr>
        <w:spacing w:after="0" w:line="240" w:lineRule="auto"/>
      </w:pPr>
      <w:r>
        <w:separator/>
      </w:r>
    </w:p>
  </w:footnote>
  <w:footnote w:type="continuationSeparator" w:id="0">
    <w:p w14:paraId="6B87121F" w14:textId="77777777" w:rsidR="00D72760" w:rsidRDefault="000F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078818"/>
      <w:docPartObj>
        <w:docPartGallery w:val="Page Numbers (Top of Page)"/>
        <w:docPartUnique/>
      </w:docPartObj>
    </w:sdtPr>
    <w:sdtEndPr/>
    <w:sdtContent>
      <w:p w14:paraId="552655F9" w14:textId="77777777" w:rsidR="00D72760" w:rsidRDefault="000F4E6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D19C2" w14:textId="77777777" w:rsidR="00D72760" w:rsidRDefault="00D7276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79C0"/>
    <w:multiLevelType w:val="hybridMultilevel"/>
    <w:tmpl w:val="39A021B8"/>
    <w:lvl w:ilvl="0" w:tplc="001C88B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6E36FE">
      <w:start w:val="1"/>
      <w:numFmt w:val="lowerLetter"/>
      <w:lvlText w:val="%2."/>
      <w:lvlJc w:val="left"/>
      <w:pPr>
        <w:ind w:left="1440" w:hanging="360"/>
      </w:pPr>
    </w:lvl>
    <w:lvl w:ilvl="2" w:tplc="2DB4D5C0">
      <w:start w:val="1"/>
      <w:numFmt w:val="lowerRoman"/>
      <w:lvlText w:val="%3."/>
      <w:lvlJc w:val="right"/>
      <w:pPr>
        <w:ind w:left="2160" w:hanging="180"/>
      </w:pPr>
    </w:lvl>
    <w:lvl w:ilvl="3" w:tplc="D45A2E3C">
      <w:start w:val="1"/>
      <w:numFmt w:val="decimal"/>
      <w:lvlText w:val="%4."/>
      <w:lvlJc w:val="left"/>
      <w:pPr>
        <w:ind w:left="2880" w:hanging="360"/>
      </w:pPr>
    </w:lvl>
    <w:lvl w:ilvl="4" w:tplc="21B0D396">
      <w:start w:val="1"/>
      <w:numFmt w:val="lowerLetter"/>
      <w:lvlText w:val="%5."/>
      <w:lvlJc w:val="left"/>
      <w:pPr>
        <w:ind w:left="3600" w:hanging="360"/>
      </w:pPr>
    </w:lvl>
    <w:lvl w:ilvl="5" w:tplc="A0B83914">
      <w:start w:val="1"/>
      <w:numFmt w:val="lowerRoman"/>
      <w:lvlText w:val="%6."/>
      <w:lvlJc w:val="right"/>
      <w:pPr>
        <w:ind w:left="4320" w:hanging="180"/>
      </w:pPr>
    </w:lvl>
    <w:lvl w:ilvl="6" w:tplc="06AE9936">
      <w:start w:val="1"/>
      <w:numFmt w:val="decimal"/>
      <w:lvlText w:val="%7."/>
      <w:lvlJc w:val="left"/>
      <w:pPr>
        <w:ind w:left="5040" w:hanging="360"/>
      </w:pPr>
    </w:lvl>
    <w:lvl w:ilvl="7" w:tplc="535A1236">
      <w:start w:val="1"/>
      <w:numFmt w:val="lowerLetter"/>
      <w:lvlText w:val="%8."/>
      <w:lvlJc w:val="left"/>
      <w:pPr>
        <w:ind w:left="5760" w:hanging="360"/>
      </w:pPr>
    </w:lvl>
    <w:lvl w:ilvl="8" w:tplc="27D46B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439AB"/>
    <w:multiLevelType w:val="hybridMultilevel"/>
    <w:tmpl w:val="042A067E"/>
    <w:lvl w:ilvl="0" w:tplc="65A01D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5E624BBE">
      <w:start w:val="1"/>
      <w:numFmt w:val="lowerLetter"/>
      <w:lvlText w:val="%2."/>
      <w:lvlJc w:val="left"/>
      <w:pPr>
        <w:ind w:left="1788" w:hanging="360"/>
      </w:pPr>
    </w:lvl>
    <w:lvl w:ilvl="2" w:tplc="2698DD42">
      <w:start w:val="1"/>
      <w:numFmt w:val="lowerRoman"/>
      <w:lvlText w:val="%3."/>
      <w:lvlJc w:val="right"/>
      <w:pPr>
        <w:ind w:left="2508" w:hanging="180"/>
      </w:pPr>
    </w:lvl>
    <w:lvl w:ilvl="3" w:tplc="E6A60F42">
      <w:start w:val="1"/>
      <w:numFmt w:val="decimal"/>
      <w:lvlText w:val="%4."/>
      <w:lvlJc w:val="left"/>
      <w:pPr>
        <w:ind w:left="3228" w:hanging="360"/>
      </w:pPr>
    </w:lvl>
    <w:lvl w:ilvl="4" w:tplc="B14EAEF6">
      <w:start w:val="1"/>
      <w:numFmt w:val="lowerLetter"/>
      <w:lvlText w:val="%5."/>
      <w:lvlJc w:val="left"/>
      <w:pPr>
        <w:ind w:left="3948" w:hanging="360"/>
      </w:pPr>
    </w:lvl>
    <w:lvl w:ilvl="5" w:tplc="A1362E9C">
      <w:start w:val="1"/>
      <w:numFmt w:val="lowerRoman"/>
      <w:lvlText w:val="%6."/>
      <w:lvlJc w:val="right"/>
      <w:pPr>
        <w:ind w:left="4668" w:hanging="180"/>
      </w:pPr>
    </w:lvl>
    <w:lvl w:ilvl="6" w:tplc="5D10A1EC">
      <w:start w:val="1"/>
      <w:numFmt w:val="decimal"/>
      <w:lvlText w:val="%7."/>
      <w:lvlJc w:val="left"/>
      <w:pPr>
        <w:ind w:left="5388" w:hanging="360"/>
      </w:pPr>
    </w:lvl>
    <w:lvl w:ilvl="7" w:tplc="4D74D0AA">
      <w:start w:val="1"/>
      <w:numFmt w:val="lowerLetter"/>
      <w:lvlText w:val="%8."/>
      <w:lvlJc w:val="left"/>
      <w:pPr>
        <w:ind w:left="6108" w:hanging="360"/>
      </w:pPr>
    </w:lvl>
    <w:lvl w:ilvl="8" w:tplc="9B06E2B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106372"/>
    <w:multiLevelType w:val="hybridMultilevel"/>
    <w:tmpl w:val="915AD23E"/>
    <w:lvl w:ilvl="0" w:tplc="0DD643A0">
      <w:start w:val="2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A3D46E72">
      <w:start w:val="1"/>
      <w:numFmt w:val="lowerLetter"/>
      <w:lvlText w:val="%2."/>
      <w:lvlJc w:val="left"/>
      <w:pPr>
        <w:ind w:left="1788" w:hanging="360"/>
      </w:pPr>
    </w:lvl>
    <w:lvl w:ilvl="2" w:tplc="98BA91F4">
      <w:start w:val="1"/>
      <w:numFmt w:val="lowerRoman"/>
      <w:lvlText w:val="%3."/>
      <w:lvlJc w:val="right"/>
      <w:pPr>
        <w:ind w:left="2508" w:hanging="180"/>
      </w:pPr>
    </w:lvl>
    <w:lvl w:ilvl="3" w:tplc="D6C85150">
      <w:start w:val="1"/>
      <w:numFmt w:val="decimal"/>
      <w:lvlText w:val="%4."/>
      <w:lvlJc w:val="left"/>
      <w:pPr>
        <w:ind w:left="3228" w:hanging="360"/>
      </w:pPr>
    </w:lvl>
    <w:lvl w:ilvl="4" w:tplc="F9025428">
      <w:start w:val="1"/>
      <w:numFmt w:val="lowerLetter"/>
      <w:lvlText w:val="%5."/>
      <w:lvlJc w:val="left"/>
      <w:pPr>
        <w:ind w:left="3948" w:hanging="360"/>
      </w:pPr>
    </w:lvl>
    <w:lvl w:ilvl="5" w:tplc="E04C6F5A">
      <w:start w:val="1"/>
      <w:numFmt w:val="lowerRoman"/>
      <w:lvlText w:val="%6."/>
      <w:lvlJc w:val="right"/>
      <w:pPr>
        <w:ind w:left="4668" w:hanging="180"/>
      </w:pPr>
    </w:lvl>
    <w:lvl w:ilvl="6" w:tplc="32ECF272">
      <w:start w:val="1"/>
      <w:numFmt w:val="decimal"/>
      <w:lvlText w:val="%7."/>
      <w:lvlJc w:val="left"/>
      <w:pPr>
        <w:ind w:left="5388" w:hanging="360"/>
      </w:pPr>
    </w:lvl>
    <w:lvl w:ilvl="7" w:tplc="88640F1E">
      <w:start w:val="1"/>
      <w:numFmt w:val="lowerLetter"/>
      <w:lvlText w:val="%8."/>
      <w:lvlJc w:val="left"/>
      <w:pPr>
        <w:ind w:left="6108" w:hanging="360"/>
      </w:pPr>
    </w:lvl>
    <w:lvl w:ilvl="8" w:tplc="4524E50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911ABD"/>
    <w:multiLevelType w:val="hybridMultilevel"/>
    <w:tmpl w:val="FDF8E1BE"/>
    <w:lvl w:ilvl="0" w:tplc="CB12032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DB1EAA64">
      <w:start w:val="1"/>
      <w:numFmt w:val="lowerLetter"/>
      <w:lvlText w:val="%2."/>
      <w:lvlJc w:val="left"/>
      <w:pPr>
        <w:ind w:left="1440" w:hanging="360"/>
      </w:pPr>
    </w:lvl>
    <w:lvl w:ilvl="2" w:tplc="51F22CD2">
      <w:start w:val="1"/>
      <w:numFmt w:val="lowerRoman"/>
      <w:lvlText w:val="%3."/>
      <w:lvlJc w:val="right"/>
      <w:pPr>
        <w:ind w:left="2160" w:hanging="180"/>
      </w:pPr>
    </w:lvl>
    <w:lvl w:ilvl="3" w:tplc="C76E620C">
      <w:start w:val="1"/>
      <w:numFmt w:val="decimal"/>
      <w:lvlText w:val="%4."/>
      <w:lvlJc w:val="left"/>
      <w:pPr>
        <w:ind w:left="2880" w:hanging="360"/>
      </w:pPr>
    </w:lvl>
    <w:lvl w:ilvl="4" w:tplc="EE469760">
      <w:start w:val="1"/>
      <w:numFmt w:val="lowerLetter"/>
      <w:lvlText w:val="%5."/>
      <w:lvlJc w:val="left"/>
      <w:pPr>
        <w:ind w:left="3600" w:hanging="360"/>
      </w:pPr>
    </w:lvl>
    <w:lvl w:ilvl="5" w:tplc="E87EB608">
      <w:start w:val="1"/>
      <w:numFmt w:val="lowerRoman"/>
      <w:lvlText w:val="%6."/>
      <w:lvlJc w:val="right"/>
      <w:pPr>
        <w:ind w:left="4320" w:hanging="180"/>
      </w:pPr>
    </w:lvl>
    <w:lvl w:ilvl="6" w:tplc="07EE96AA">
      <w:start w:val="1"/>
      <w:numFmt w:val="decimal"/>
      <w:lvlText w:val="%7."/>
      <w:lvlJc w:val="left"/>
      <w:pPr>
        <w:ind w:left="5040" w:hanging="360"/>
      </w:pPr>
    </w:lvl>
    <w:lvl w:ilvl="7" w:tplc="8F2CF948">
      <w:start w:val="1"/>
      <w:numFmt w:val="lowerLetter"/>
      <w:lvlText w:val="%8."/>
      <w:lvlJc w:val="left"/>
      <w:pPr>
        <w:ind w:left="5760" w:hanging="360"/>
      </w:pPr>
    </w:lvl>
    <w:lvl w:ilvl="8" w:tplc="C9B81AE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A586C"/>
    <w:multiLevelType w:val="hybridMultilevel"/>
    <w:tmpl w:val="C324F8BE"/>
    <w:lvl w:ilvl="0" w:tplc="2DDE045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89F29CF0">
      <w:start w:val="1"/>
      <w:numFmt w:val="lowerLetter"/>
      <w:lvlText w:val="%2."/>
      <w:lvlJc w:val="left"/>
      <w:pPr>
        <w:ind w:left="1506" w:hanging="360"/>
      </w:pPr>
    </w:lvl>
    <w:lvl w:ilvl="2" w:tplc="473890B8">
      <w:start w:val="1"/>
      <w:numFmt w:val="lowerRoman"/>
      <w:lvlText w:val="%3."/>
      <w:lvlJc w:val="right"/>
      <w:pPr>
        <w:ind w:left="2226" w:hanging="180"/>
      </w:pPr>
    </w:lvl>
    <w:lvl w:ilvl="3" w:tplc="4B86A1B6">
      <w:start w:val="1"/>
      <w:numFmt w:val="decimal"/>
      <w:lvlText w:val="%4."/>
      <w:lvlJc w:val="left"/>
      <w:pPr>
        <w:ind w:left="2946" w:hanging="360"/>
      </w:pPr>
    </w:lvl>
    <w:lvl w:ilvl="4" w:tplc="57A495C8">
      <w:start w:val="1"/>
      <w:numFmt w:val="lowerLetter"/>
      <w:lvlText w:val="%5."/>
      <w:lvlJc w:val="left"/>
      <w:pPr>
        <w:ind w:left="3666" w:hanging="360"/>
      </w:pPr>
    </w:lvl>
    <w:lvl w:ilvl="5" w:tplc="A65A6CE8">
      <w:start w:val="1"/>
      <w:numFmt w:val="lowerRoman"/>
      <w:lvlText w:val="%6."/>
      <w:lvlJc w:val="right"/>
      <w:pPr>
        <w:ind w:left="4386" w:hanging="180"/>
      </w:pPr>
    </w:lvl>
    <w:lvl w:ilvl="6" w:tplc="8300154C">
      <w:start w:val="1"/>
      <w:numFmt w:val="decimal"/>
      <w:lvlText w:val="%7."/>
      <w:lvlJc w:val="left"/>
      <w:pPr>
        <w:ind w:left="5106" w:hanging="360"/>
      </w:pPr>
    </w:lvl>
    <w:lvl w:ilvl="7" w:tplc="6CC89F98">
      <w:start w:val="1"/>
      <w:numFmt w:val="lowerLetter"/>
      <w:lvlText w:val="%8."/>
      <w:lvlJc w:val="left"/>
      <w:pPr>
        <w:ind w:left="5826" w:hanging="360"/>
      </w:pPr>
    </w:lvl>
    <w:lvl w:ilvl="8" w:tplc="FB685AF4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483737"/>
    <w:multiLevelType w:val="hybridMultilevel"/>
    <w:tmpl w:val="087E3FBA"/>
    <w:lvl w:ilvl="0" w:tplc="39361D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808A8DDA">
      <w:start w:val="1"/>
      <w:numFmt w:val="lowerLetter"/>
      <w:lvlText w:val="%2."/>
      <w:lvlJc w:val="left"/>
      <w:pPr>
        <w:ind w:left="1647" w:hanging="360"/>
      </w:pPr>
    </w:lvl>
    <w:lvl w:ilvl="2" w:tplc="5740BDDA">
      <w:start w:val="1"/>
      <w:numFmt w:val="lowerRoman"/>
      <w:lvlText w:val="%3."/>
      <w:lvlJc w:val="right"/>
      <w:pPr>
        <w:ind w:left="2367" w:hanging="180"/>
      </w:pPr>
    </w:lvl>
    <w:lvl w:ilvl="3" w:tplc="F1C807DE">
      <w:start w:val="1"/>
      <w:numFmt w:val="decimal"/>
      <w:lvlText w:val="%4."/>
      <w:lvlJc w:val="left"/>
      <w:pPr>
        <w:ind w:left="3087" w:hanging="360"/>
      </w:pPr>
    </w:lvl>
    <w:lvl w:ilvl="4" w:tplc="51D4B53C">
      <w:start w:val="1"/>
      <w:numFmt w:val="lowerLetter"/>
      <w:lvlText w:val="%5."/>
      <w:lvlJc w:val="left"/>
      <w:pPr>
        <w:ind w:left="3807" w:hanging="360"/>
      </w:pPr>
    </w:lvl>
    <w:lvl w:ilvl="5" w:tplc="5F327464">
      <w:start w:val="1"/>
      <w:numFmt w:val="lowerRoman"/>
      <w:lvlText w:val="%6."/>
      <w:lvlJc w:val="right"/>
      <w:pPr>
        <w:ind w:left="4527" w:hanging="180"/>
      </w:pPr>
    </w:lvl>
    <w:lvl w:ilvl="6" w:tplc="BDA4F74A">
      <w:start w:val="1"/>
      <w:numFmt w:val="decimal"/>
      <w:lvlText w:val="%7."/>
      <w:lvlJc w:val="left"/>
      <w:pPr>
        <w:ind w:left="5247" w:hanging="360"/>
      </w:pPr>
    </w:lvl>
    <w:lvl w:ilvl="7" w:tplc="684EEA02">
      <w:start w:val="1"/>
      <w:numFmt w:val="lowerLetter"/>
      <w:lvlText w:val="%8."/>
      <w:lvlJc w:val="left"/>
      <w:pPr>
        <w:ind w:left="5967" w:hanging="360"/>
      </w:pPr>
    </w:lvl>
    <w:lvl w:ilvl="8" w:tplc="CFC2D8A0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EC6CE1"/>
    <w:multiLevelType w:val="hybridMultilevel"/>
    <w:tmpl w:val="A8044424"/>
    <w:lvl w:ilvl="0" w:tplc="81B69BB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B1E2FE4">
      <w:start w:val="1"/>
      <w:numFmt w:val="lowerLetter"/>
      <w:lvlText w:val="%2."/>
      <w:lvlJc w:val="left"/>
      <w:pPr>
        <w:ind w:left="1788" w:hanging="360"/>
      </w:pPr>
    </w:lvl>
    <w:lvl w:ilvl="2" w:tplc="BD527434">
      <w:start w:val="1"/>
      <w:numFmt w:val="lowerRoman"/>
      <w:lvlText w:val="%3."/>
      <w:lvlJc w:val="right"/>
      <w:pPr>
        <w:ind w:left="2508" w:hanging="180"/>
      </w:pPr>
    </w:lvl>
    <w:lvl w:ilvl="3" w:tplc="750EF400">
      <w:start w:val="1"/>
      <w:numFmt w:val="decimal"/>
      <w:lvlText w:val="%4."/>
      <w:lvlJc w:val="left"/>
      <w:pPr>
        <w:ind w:left="3228" w:hanging="360"/>
      </w:pPr>
    </w:lvl>
    <w:lvl w:ilvl="4" w:tplc="5B26303C">
      <w:start w:val="1"/>
      <w:numFmt w:val="lowerLetter"/>
      <w:lvlText w:val="%5."/>
      <w:lvlJc w:val="left"/>
      <w:pPr>
        <w:ind w:left="3948" w:hanging="360"/>
      </w:pPr>
    </w:lvl>
    <w:lvl w:ilvl="5" w:tplc="ED66ECFA">
      <w:start w:val="1"/>
      <w:numFmt w:val="lowerRoman"/>
      <w:lvlText w:val="%6."/>
      <w:lvlJc w:val="right"/>
      <w:pPr>
        <w:ind w:left="4668" w:hanging="180"/>
      </w:pPr>
    </w:lvl>
    <w:lvl w:ilvl="6" w:tplc="E8B405FC">
      <w:start w:val="1"/>
      <w:numFmt w:val="decimal"/>
      <w:lvlText w:val="%7."/>
      <w:lvlJc w:val="left"/>
      <w:pPr>
        <w:ind w:left="5388" w:hanging="360"/>
      </w:pPr>
    </w:lvl>
    <w:lvl w:ilvl="7" w:tplc="065C3488">
      <w:start w:val="1"/>
      <w:numFmt w:val="lowerLetter"/>
      <w:lvlText w:val="%8."/>
      <w:lvlJc w:val="left"/>
      <w:pPr>
        <w:ind w:left="6108" w:hanging="360"/>
      </w:pPr>
    </w:lvl>
    <w:lvl w:ilvl="8" w:tplc="9BF46C6E">
      <w:start w:val="1"/>
      <w:numFmt w:val="lowerRoman"/>
      <w:lvlText w:val="%9."/>
      <w:lvlJc w:val="right"/>
      <w:pPr>
        <w:ind w:left="6828" w:hanging="180"/>
      </w:pPr>
    </w:lvl>
  </w:abstractNum>
  <w:num w:numId="1" w16cid:durableId="1398749740">
    <w:abstractNumId w:val="1"/>
  </w:num>
  <w:num w:numId="2" w16cid:durableId="550191895">
    <w:abstractNumId w:val="2"/>
  </w:num>
  <w:num w:numId="3" w16cid:durableId="824779227">
    <w:abstractNumId w:val="6"/>
  </w:num>
  <w:num w:numId="4" w16cid:durableId="1402827970">
    <w:abstractNumId w:val="3"/>
  </w:num>
  <w:num w:numId="5" w16cid:durableId="1080757064">
    <w:abstractNumId w:val="5"/>
  </w:num>
  <w:num w:numId="6" w16cid:durableId="2069106093">
    <w:abstractNumId w:val="4"/>
  </w:num>
  <w:num w:numId="7" w16cid:durableId="5588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760"/>
    <w:rsid w:val="000448F3"/>
    <w:rsid w:val="000F4E63"/>
    <w:rsid w:val="00111673"/>
    <w:rsid w:val="00220B4D"/>
    <w:rsid w:val="002A6BEE"/>
    <w:rsid w:val="0036083E"/>
    <w:rsid w:val="00394DE8"/>
    <w:rsid w:val="004A74D4"/>
    <w:rsid w:val="004E44B6"/>
    <w:rsid w:val="005208B4"/>
    <w:rsid w:val="005D334D"/>
    <w:rsid w:val="00603F07"/>
    <w:rsid w:val="00622128"/>
    <w:rsid w:val="006A386A"/>
    <w:rsid w:val="006B16F3"/>
    <w:rsid w:val="00784734"/>
    <w:rsid w:val="00992BCC"/>
    <w:rsid w:val="009E4E7A"/>
    <w:rsid w:val="00A304CE"/>
    <w:rsid w:val="00AE1C0A"/>
    <w:rsid w:val="00B14DAA"/>
    <w:rsid w:val="00B24949"/>
    <w:rsid w:val="00B40F39"/>
    <w:rsid w:val="00B73C1A"/>
    <w:rsid w:val="00BC06E7"/>
    <w:rsid w:val="00C64C8F"/>
    <w:rsid w:val="00D72760"/>
    <w:rsid w:val="00DB71EE"/>
    <w:rsid w:val="00DE3D1B"/>
    <w:rsid w:val="00E270CD"/>
    <w:rsid w:val="00E73F4E"/>
    <w:rsid w:val="00ED4C09"/>
    <w:rsid w:val="00F35EF7"/>
    <w:rsid w:val="00F62040"/>
    <w:rsid w:val="00FA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C07A"/>
  <w15:docId w15:val="{C5892539-8B7A-42DD-A7BE-1CCB87E7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spacing w:after="0" w:line="240" w:lineRule="auto"/>
      <w:ind w:left="720"/>
      <w:contextualSpacing/>
    </w:pPr>
  </w:style>
  <w:style w:type="character" w:customStyle="1" w:styleId="af7">
    <w:name w:val="Абзац списка Знак"/>
    <w:basedOn w:val="a0"/>
    <w:link w:val="af6"/>
    <w:uiPriority w:val="34"/>
    <w:qFormat/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after="24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5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8D5990471A741A3B9A597FC11C24B93C8E26A0DB09C3F15116E78C6EE36CC9EB153C4111520093F58768C996469D15B5D1EA200CFEE56CD7O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DA57-09B5-420B-9A02-369EBD55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Хасбат Б. Махмудова</dc:creator>
  <cp:keywords/>
  <dc:description/>
  <cp:lastModifiedBy>Эльмира Ш. Омарова</cp:lastModifiedBy>
  <cp:revision>17</cp:revision>
  <dcterms:created xsi:type="dcterms:W3CDTF">2025-09-04T13:10:00Z</dcterms:created>
  <dcterms:modified xsi:type="dcterms:W3CDTF">2025-10-16T15:15:00Z</dcterms:modified>
</cp:coreProperties>
</file>