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7661" w14:textId="77777777" w:rsidR="00801E85" w:rsidRDefault="00801E85" w:rsidP="00801E85">
      <w:pPr>
        <w:pStyle w:val="a3"/>
      </w:pPr>
      <w:r>
        <w:t xml:space="preserve">Что делать, если возникла необходимость вернуть товар? </w:t>
      </w:r>
    </w:p>
    <w:p w14:paraId="607B32B0" w14:textId="77777777" w:rsidR="00801E85" w:rsidRDefault="00801E85" w:rsidP="005445EB">
      <w:pPr>
        <w:pStyle w:val="a3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0" wp14:anchorId="43BC3166" wp14:editId="25BFF43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9050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Может оказаться, что приобретенный товар не подошел Вам по каким-то параметрам. Потребители могут вернуть товар, но только в определенных случаях. </w:t>
      </w:r>
    </w:p>
    <w:p w14:paraId="715486C4" w14:textId="77777777" w:rsidR="00801E85" w:rsidRDefault="00801E85" w:rsidP="005445EB">
      <w:pPr>
        <w:pStyle w:val="a3"/>
        <w:jc w:val="both"/>
      </w:pPr>
      <w:r>
        <w:t xml:space="preserve">Продавцом до потребителя обязательно должна быть доведена следующая информация о товарах: </w:t>
      </w:r>
    </w:p>
    <w:p w14:paraId="52C2FE92" w14:textId="77777777" w:rsidR="00801E85" w:rsidRDefault="00801E85" w:rsidP="005445EB">
      <w:pPr>
        <w:pStyle w:val="a3"/>
        <w:jc w:val="both"/>
      </w:pPr>
      <w:r>
        <w:t xml:space="preserve">- сведения об его основных потребительских свойствах; цена в рублях и условия приобретения; </w:t>
      </w:r>
    </w:p>
    <w:p w14:paraId="1DACFA23" w14:textId="77777777" w:rsidR="00801E85" w:rsidRDefault="00801E85" w:rsidP="005445EB">
      <w:pPr>
        <w:pStyle w:val="a3"/>
        <w:jc w:val="both"/>
      </w:pPr>
      <w:r>
        <w:t xml:space="preserve">- гарантийный срок, если он установлен; </w:t>
      </w:r>
    </w:p>
    <w:p w14:paraId="1004D50D" w14:textId="77777777" w:rsidR="00801E85" w:rsidRDefault="00801E85" w:rsidP="005445EB">
      <w:pPr>
        <w:pStyle w:val="a3"/>
        <w:jc w:val="both"/>
      </w:pPr>
      <w:r>
        <w:t xml:space="preserve">- правила и условия эффективного и безопасного использования товаров; </w:t>
      </w:r>
    </w:p>
    <w:p w14:paraId="246E2060" w14:textId="77777777" w:rsidR="00801E85" w:rsidRDefault="00801E85" w:rsidP="005445EB">
      <w:pPr>
        <w:pStyle w:val="a3"/>
        <w:jc w:val="both"/>
      </w:pPr>
      <w:r>
        <w:t xml:space="preserve">- адрес (место нахождения), фирменное наименование (наименование) изготовителя (продавца), уполномоченной организации или уполномоченного индивидуального предпринимателя, импортера; </w:t>
      </w:r>
    </w:p>
    <w:p w14:paraId="2FDCD5BF" w14:textId="77777777" w:rsidR="00801E85" w:rsidRDefault="00801E85" w:rsidP="005445EB">
      <w:pPr>
        <w:pStyle w:val="a3"/>
        <w:jc w:val="both"/>
      </w:pPr>
      <w:r>
        <w:t xml:space="preserve">- информация об обязательном подтверждении соответствия товаров. </w:t>
      </w:r>
    </w:p>
    <w:p w14:paraId="4600D62E" w14:textId="77777777" w:rsidR="00801E85" w:rsidRDefault="00801E85" w:rsidP="005445EB">
      <w:pPr>
        <w:pStyle w:val="a3"/>
        <w:jc w:val="both"/>
      </w:pPr>
      <w:r>
        <w:t xml:space="preserve">При отсутствии указанной информации, потребитель вправе вернуть товар, даже если он не имеет недостатков. </w:t>
      </w:r>
    </w:p>
    <w:p w14:paraId="29257BBA" w14:textId="77777777" w:rsidR="00801E85" w:rsidRDefault="00801E85" w:rsidP="005445EB">
      <w:pPr>
        <w:pStyle w:val="a3"/>
        <w:jc w:val="both"/>
      </w:pPr>
      <w:r>
        <w:rPr>
          <w:noProof/>
        </w:rPr>
        <w:drawing>
          <wp:anchor distT="0" distB="0" distL="0" distR="0" simplePos="0" relativeHeight="251660288" behindDoc="0" locked="0" layoutInCell="1" allowOverlap="0" wp14:anchorId="5009AE5D" wp14:editId="1E72F656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57425" cy="142875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Согласно ст. 25 Закона о защите прав потребителей, при покупке непродовольственного товара надлежащего качества потребитель вправе обменять его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 </w:t>
      </w:r>
    </w:p>
    <w:p w14:paraId="1E086052" w14:textId="77777777" w:rsidR="00801E85" w:rsidRDefault="00801E85" w:rsidP="005445EB">
      <w:pPr>
        <w:pStyle w:val="a3"/>
        <w:jc w:val="both"/>
      </w:pPr>
      <w:r>
        <w:t xml:space="preserve">Произвести обмен непродовольственного товара надлежащего качества можно в течение четырнадцати дней, не считая дня его покупки. </w:t>
      </w:r>
    </w:p>
    <w:p w14:paraId="4263E3C9" w14:textId="77777777" w:rsidR="00801E85" w:rsidRDefault="00801E85" w:rsidP="005445EB">
      <w:pPr>
        <w:pStyle w:val="a3"/>
        <w:jc w:val="both"/>
      </w:pPr>
      <w:r>
        <w:t xml:space="preserve">Перечень непродовольственных товаров надлежащего качества, не подлежащих обмену утвержден постановлением Правительства Российской Федерации от 31 декабря 2020 г. № 2463. </w:t>
      </w:r>
    </w:p>
    <w:p w14:paraId="0D266021" w14:textId="77777777" w:rsidR="00801E85" w:rsidRDefault="00801E85" w:rsidP="005445EB">
      <w:pPr>
        <w:pStyle w:val="a3"/>
        <w:jc w:val="both"/>
      </w:pPr>
      <w:r>
        <w:t xml:space="preserve"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 </w:t>
      </w:r>
    </w:p>
    <w:p w14:paraId="144277C1" w14:textId="77777777" w:rsidR="00801E85" w:rsidRDefault="00801E85" w:rsidP="005445EB">
      <w:pPr>
        <w:pStyle w:val="a3"/>
        <w:jc w:val="both"/>
      </w:pPr>
      <w:r>
        <w:t xml:space="preserve">В случае, если товар для обмена отсутствует у продавца в день обращения, потребитель вправе отказаться от исполнения договора купли-продажи и потребовать возврата уплаченной за указанный товар денежной суммы. </w:t>
      </w:r>
    </w:p>
    <w:p w14:paraId="54F8EF91" w14:textId="77777777" w:rsidR="00801E85" w:rsidRDefault="00801E85" w:rsidP="005445EB">
      <w:pPr>
        <w:pStyle w:val="a3"/>
        <w:jc w:val="both"/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0" wp14:anchorId="3B60FED5" wp14:editId="131D170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04975" cy="1428750"/>
            <wp:effectExtent l="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 отношении товара, приобретенного дистанционным способом (интернет-магазины), ст. 26.1 Закона о защите прав потребителей предусматривает, что потребитель вправе отказаться от товара в любое время до его передачи, а после передачи товара – в течение семи дней. Обращаем Ваше внимание, если продавец вместе с заказом не вложил информацию о порядке и сроках возврата товара надлежащего качества, то потребитель вправе отказаться от товара в течение трех месяцев с момента передачи товара. </w:t>
      </w:r>
    </w:p>
    <w:p w14:paraId="6D0B8050" w14:textId="77777777" w:rsidR="00801E85" w:rsidRDefault="00801E85" w:rsidP="005445EB">
      <w:pPr>
        <w:pStyle w:val="a3"/>
        <w:jc w:val="both"/>
      </w:pPr>
      <w:r>
        <w:t xml:space="preserve"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</w:t>
      </w:r>
    </w:p>
    <w:p w14:paraId="6D4679D1" w14:textId="77777777" w:rsidR="00801E85" w:rsidRDefault="00801E85" w:rsidP="005445EB">
      <w:pPr>
        <w:pStyle w:val="a3"/>
        <w:jc w:val="both"/>
      </w:pPr>
      <w:r>
        <w:t xml:space="preserve">Отсутствие у потребителя документа, подтверждающего факт и условия покупки товара, не лишает его возможности ссылаться на другие доказательства приобретения товара у данного продавца. Но если товар имеет индивидуально-определенные свойства и указанный товар может быть использован исключительно приобретающим его потребителем, такой товар возврату не подлежит. </w:t>
      </w:r>
    </w:p>
    <w:p w14:paraId="4166FA8F" w14:textId="77777777" w:rsidR="000E4FE6" w:rsidRDefault="000E4FE6"/>
    <w:sectPr w:rsidR="000E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85"/>
    <w:rsid w:val="000E4FE6"/>
    <w:rsid w:val="005445EB"/>
    <w:rsid w:val="0080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90A2"/>
  <w15:chartTrackingRefBased/>
  <w15:docId w15:val="{47F73C4D-AB78-43FE-A424-99D03BF1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Г. Магомедова</dc:creator>
  <cp:keywords/>
  <dc:description/>
  <cp:lastModifiedBy>Фатима Г. Магомедова</cp:lastModifiedBy>
  <cp:revision>2</cp:revision>
  <dcterms:created xsi:type="dcterms:W3CDTF">2025-03-19T07:03:00Z</dcterms:created>
  <dcterms:modified xsi:type="dcterms:W3CDTF">2025-03-19T07:04:00Z</dcterms:modified>
</cp:coreProperties>
</file>