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D53F8" w14:textId="77777777" w:rsidR="001C601F" w:rsidRDefault="00357885" w:rsidP="00357885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75FB34F8" w14:textId="77777777" w:rsidR="001C601F" w:rsidRDefault="001C601F" w:rsidP="00357885">
      <w:pPr>
        <w:ind w:left="5245"/>
        <w:rPr>
          <w:sz w:val="28"/>
          <w:szCs w:val="28"/>
        </w:rPr>
      </w:pPr>
    </w:p>
    <w:p w14:paraId="412C132B" w14:textId="77777777" w:rsidR="004404D9" w:rsidRDefault="00957C9D" w:rsidP="00357885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 Приложение </w:t>
      </w:r>
    </w:p>
    <w:p w14:paraId="52E822E0" w14:textId="77777777" w:rsidR="004404D9" w:rsidRDefault="00957C9D" w:rsidP="00357885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="00184586">
        <w:rPr>
          <w:sz w:val="28"/>
          <w:szCs w:val="28"/>
        </w:rPr>
        <w:t xml:space="preserve"> </w:t>
      </w:r>
      <w:r w:rsidR="00357885">
        <w:rPr>
          <w:sz w:val="28"/>
          <w:szCs w:val="28"/>
        </w:rPr>
        <w:t>Министерства</w:t>
      </w:r>
      <w:r w:rsidR="00357885" w:rsidRPr="00357885">
        <w:rPr>
          <w:sz w:val="28"/>
          <w:szCs w:val="28"/>
        </w:rPr>
        <w:t xml:space="preserve"> промышленности и торговли Республики Дагестан</w:t>
      </w:r>
    </w:p>
    <w:p w14:paraId="2E8EC571" w14:textId="028D70FA" w:rsidR="004404D9" w:rsidRDefault="00184586" w:rsidP="00AC4B88">
      <w:pPr>
        <w:ind w:left="5245" w:firstLine="284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______202</w:t>
      </w:r>
      <w:r w:rsidR="001E1AD7">
        <w:rPr>
          <w:sz w:val="28"/>
          <w:szCs w:val="28"/>
        </w:rPr>
        <w:t>4</w:t>
      </w:r>
      <w:r w:rsidR="006712BC">
        <w:rPr>
          <w:sz w:val="28"/>
          <w:szCs w:val="28"/>
        </w:rPr>
        <w:t xml:space="preserve"> </w:t>
      </w:r>
      <w:r w:rsidR="00AC4B88">
        <w:rPr>
          <w:sz w:val="28"/>
          <w:szCs w:val="28"/>
        </w:rPr>
        <w:t xml:space="preserve">г. № </w:t>
      </w:r>
      <w:r>
        <w:rPr>
          <w:sz w:val="28"/>
          <w:szCs w:val="28"/>
        </w:rPr>
        <w:t>___</w:t>
      </w:r>
    </w:p>
    <w:p w14:paraId="36394044" w14:textId="77777777" w:rsidR="004404D9" w:rsidRDefault="004404D9">
      <w:pPr>
        <w:ind w:left="5245" w:firstLine="284"/>
        <w:jc w:val="both"/>
        <w:rPr>
          <w:sz w:val="28"/>
          <w:szCs w:val="28"/>
        </w:rPr>
      </w:pPr>
    </w:p>
    <w:p w14:paraId="4D633DBB" w14:textId="77777777" w:rsidR="004404D9" w:rsidRDefault="00184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14:paraId="7343FE48" w14:textId="6A4D72A9" w:rsidR="00102612" w:rsidRPr="00102612" w:rsidRDefault="00184586" w:rsidP="00102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профилактики рисков причинения вреда (ущерба) охраняемым законом </w:t>
      </w:r>
      <w:r w:rsidR="00357885">
        <w:rPr>
          <w:b/>
          <w:sz w:val="28"/>
          <w:szCs w:val="28"/>
        </w:rPr>
        <w:t xml:space="preserve">ценностям при осуществлении Министерством промышленности </w:t>
      </w:r>
      <w:r w:rsidR="00357885">
        <w:rPr>
          <w:b/>
          <w:sz w:val="28"/>
          <w:szCs w:val="28"/>
        </w:rPr>
        <w:br/>
        <w:t>и торговли Республики Дагестан</w:t>
      </w:r>
      <w:r>
        <w:rPr>
          <w:b/>
          <w:sz w:val="28"/>
          <w:szCs w:val="28"/>
        </w:rPr>
        <w:t xml:space="preserve"> </w:t>
      </w:r>
      <w:r w:rsidR="00102612" w:rsidRPr="00102612">
        <w:rPr>
          <w:b/>
          <w:sz w:val="28"/>
          <w:szCs w:val="28"/>
        </w:rPr>
        <w:t>федерально</w:t>
      </w:r>
      <w:r w:rsidR="00102612">
        <w:rPr>
          <w:b/>
          <w:sz w:val="28"/>
          <w:szCs w:val="28"/>
        </w:rPr>
        <w:t>го</w:t>
      </w:r>
      <w:r w:rsidR="00102612" w:rsidRPr="00102612">
        <w:rPr>
          <w:b/>
          <w:sz w:val="28"/>
          <w:szCs w:val="28"/>
        </w:rPr>
        <w:t xml:space="preserve"> государственно</w:t>
      </w:r>
      <w:r w:rsidR="00102612">
        <w:rPr>
          <w:b/>
          <w:sz w:val="28"/>
          <w:szCs w:val="28"/>
        </w:rPr>
        <w:t>го</w:t>
      </w:r>
      <w:r w:rsidR="00102612" w:rsidRPr="00102612">
        <w:rPr>
          <w:b/>
          <w:sz w:val="28"/>
          <w:szCs w:val="28"/>
        </w:rPr>
        <w:t xml:space="preserve"> лицензионно</w:t>
      </w:r>
      <w:r w:rsidR="00102612">
        <w:rPr>
          <w:b/>
          <w:sz w:val="28"/>
          <w:szCs w:val="28"/>
        </w:rPr>
        <w:t>го</w:t>
      </w:r>
      <w:r w:rsidR="00102612" w:rsidRPr="00102612">
        <w:rPr>
          <w:b/>
          <w:sz w:val="28"/>
          <w:szCs w:val="28"/>
        </w:rPr>
        <w:t xml:space="preserve"> контрол</w:t>
      </w:r>
      <w:r w:rsidR="00102612">
        <w:rPr>
          <w:b/>
          <w:sz w:val="28"/>
          <w:szCs w:val="28"/>
        </w:rPr>
        <w:t>я</w:t>
      </w:r>
      <w:r w:rsidR="00102612" w:rsidRPr="00102612">
        <w:rPr>
          <w:b/>
          <w:sz w:val="28"/>
          <w:szCs w:val="28"/>
        </w:rPr>
        <w:t xml:space="preserve"> (надзор</w:t>
      </w:r>
      <w:r w:rsidR="00102612">
        <w:rPr>
          <w:b/>
          <w:sz w:val="28"/>
          <w:szCs w:val="28"/>
        </w:rPr>
        <w:t>а</w:t>
      </w:r>
      <w:r w:rsidR="00102612" w:rsidRPr="00102612">
        <w:rPr>
          <w:b/>
          <w:sz w:val="28"/>
          <w:szCs w:val="28"/>
        </w:rPr>
        <w:t xml:space="preserve">) за деятельностью по заготовке, хранению, переработке и реализации лома черных металлов, </w:t>
      </w:r>
      <w:r w:rsidR="00357885">
        <w:rPr>
          <w:b/>
          <w:sz w:val="28"/>
          <w:szCs w:val="28"/>
        </w:rPr>
        <w:br/>
      </w:r>
      <w:r w:rsidR="00102612" w:rsidRPr="00102612">
        <w:rPr>
          <w:b/>
          <w:sz w:val="28"/>
          <w:szCs w:val="28"/>
        </w:rPr>
        <w:t xml:space="preserve">цветных металлов </w:t>
      </w:r>
      <w:r w:rsidR="001C601F">
        <w:rPr>
          <w:b/>
          <w:sz w:val="28"/>
          <w:szCs w:val="28"/>
        </w:rPr>
        <w:t>на 202</w:t>
      </w:r>
      <w:r w:rsidR="001E1AD7">
        <w:rPr>
          <w:b/>
          <w:sz w:val="28"/>
          <w:szCs w:val="28"/>
        </w:rPr>
        <w:t>5</w:t>
      </w:r>
      <w:r w:rsidR="00102612">
        <w:rPr>
          <w:b/>
          <w:sz w:val="28"/>
          <w:szCs w:val="28"/>
        </w:rPr>
        <w:t xml:space="preserve"> год</w:t>
      </w:r>
    </w:p>
    <w:p w14:paraId="127EF7B6" w14:textId="77777777" w:rsidR="004404D9" w:rsidRDefault="004404D9" w:rsidP="00AC4B88">
      <w:pPr>
        <w:rPr>
          <w:sz w:val="28"/>
          <w:szCs w:val="28"/>
        </w:rPr>
      </w:pPr>
    </w:p>
    <w:p w14:paraId="2BF1B5CB" w14:textId="77777777" w:rsidR="004404D9" w:rsidRDefault="00184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32"/>
        <w:gridCol w:w="2298"/>
        <w:gridCol w:w="6804"/>
      </w:tblGrid>
      <w:tr w:rsidR="004404D9" w14:paraId="49623C91" w14:textId="77777777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FAD2" w14:textId="77777777"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2E77" w14:textId="77777777"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85E4" w14:textId="5A966986" w:rsidR="004404D9" w:rsidRDefault="00184586" w:rsidP="0035788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при осуществлении </w:t>
            </w:r>
            <w:r w:rsidR="00357885">
              <w:rPr>
                <w:sz w:val="28"/>
                <w:szCs w:val="28"/>
              </w:rPr>
              <w:t xml:space="preserve">Министерством промышленности </w:t>
            </w:r>
            <w:r w:rsidR="00357885">
              <w:rPr>
                <w:sz w:val="28"/>
                <w:szCs w:val="28"/>
              </w:rPr>
              <w:br/>
            </w:r>
            <w:r w:rsidR="00357885" w:rsidRPr="00357885">
              <w:rPr>
                <w:sz w:val="28"/>
                <w:szCs w:val="28"/>
              </w:rPr>
              <w:t>и торговли Республики Дагестан</w:t>
            </w:r>
            <w:r>
              <w:rPr>
                <w:sz w:val="28"/>
                <w:szCs w:val="28"/>
              </w:rPr>
              <w:t xml:space="preserve"> </w:t>
            </w:r>
            <w:r w:rsidR="00ED4C29" w:rsidRPr="00ED4C29">
              <w:rPr>
                <w:sz w:val="28"/>
                <w:szCs w:val="28"/>
              </w:rPr>
              <w:t xml:space="preserve">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</w:t>
            </w:r>
            <w:r>
              <w:rPr>
                <w:sz w:val="28"/>
                <w:szCs w:val="28"/>
              </w:rPr>
              <w:t>на 202</w:t>
            </w:r>
            <w:r w:rsidR="001E1AD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(далее – программа).</w:t>
            </w:r>
          </w:p>
        </w:tc>
      </w:tr>
      <w:tr w:rsidR="004404D9" w14:paraId="6BB7561E" w14:textId="77777777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5E1E" w14:textId="77777777" w:rsidR="004404D9" w:rsidRDefault="00AC4B88" w:rsidP="00AC4B88">
            <w:pPr>
              <w:widowControl w:val="0"/>
              <w:ind w:left="-7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7DC5" w14:textId="77777777"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8C03" w14:textId="77777777"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="00357885">
              <w:rPr>
                <w:sz w:val="28"/>
                <w:szCs w:val="28"/>
              </w:rPr>
              <w:t xml:space="preserve">44 Федерального закона от 31 июля </w:t>
            </w:r>
            <w:r>
              <w:rPr>
                <w:sz w:val="28"/>
                <w:szCs w:val="28"/>
              </w:rPr>
              <w:t>2020</w:t>
            </w:r>
            <w:r w:rsidR="00357885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               № 248-ФЗ «О государственном контроле (надзоре) </w:t>
            </w:r>
            <w:r w:rsidR="0051159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муниципальном контроле в Российской Федерации»;</w:t>
            </w:r>
          </w:p>
          <w:p w14:paraId="007A37B2" w14:textId="77777777"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</w:t>
            </w:r>
            <w:r w:rsidR="00357885">
              <w:rPr>
                <w:sz w:val="28"/>
                <w:szCs w:val="28"/>
              </w:rPr>
              <w:t xml:space="preserve">вление Правительства Российской </w:t>
            </w:r>
            <w:r>
              <w:rPr>
                <w:sz w:val="28"/>
                <w:szCs w:val="28"/>
              </w:rPr>
              <w:t>Федерации от 25 июня 2021 года № 990 «Об утверждении Правил разраб</w:t>
            </w:r>
            <w:r w:rsidR="006712BC">
              <w:rPr>
                <w:sz w:val="28"/>
                <w:szCs w:val="28"/>
              </w:rPr>
              <w:t xml:space="preserve">отки и утверждения контрольными </w:t>
            </w:r>
            <w:r>
              <w:rPr>
                <w:sz w:val="28"/>
                <w:szCs w:val="28"/>
              </w:rPr>
              <w:t>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4404D9" w14:paraId="35BDD24A" w14:textId="77777777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AE6A" w14:textId="77777777" w:rsidR="004404D9" w:rsidRDefault="00AC4B88" w:rsidP="00AC4B88">
            <w:pPr>
              <w:widowControl w:val="0"/>
              <w:ind w:left="-7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0515" w14:textId="77777777"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B1C0" w14:textId="77777777" w:rsidR="004404D9" w:rsidRDefault="00511595" w:rsidP="0035788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="00357885">
              <w:rPr>
                <w:sz w:val="28"/>
                <w:szCs w:val="28"/>
              </w:rPr>
              <w:t xml:space="preserve"> промышленности </w:t>
            </w:r>
            <w:r w:rsidR="00357885" w:rsidRPr="00357885">
              <w:rPr>
                <w:sz w:val="28"/>
                <w:szCs w:val="28"/>
              </w:rPr>
              <w:t xml:space="preserve">и торговли Республики Дагестан </w:t>
            </w:r>
            <w:r w:rsidR="00357885">
              <w:rPr>
                <w:sz w:val="28"/>
                <w:szCs w:val="28"/>
              </w:rPr>
              <w:t>(далее - Министерство</w:t>
            </w:r>
            <w:r w:rsidR="00184586">
              <w:rPr>
                <w:sz w:val="28"/>
                <w:szCs w:val="28"/>
              </w:rPr>
              <w:t>).</w:t>
            </w:r>
          </w:p>
        </w:tc>
      </w:tr>
      <w:tr w:rsidR="004404D9" w14:paraId="5A6BEC75" w14:textId="77777777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93BEC" w14:textId="77777777"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C9AD0" w14:textId="77777777"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BDB61" w14:textId="5FEE1A1C" w:rsidR="004404D9" w:rsidRDefault="00184586" w:rsidP="0010261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E1AD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  <w:r w:rsidR="00CC0D7B">
              <w:rPr>
                <w:sz w:val="28"/>
                <w:szCs w:val="28"/>
              </w:rPr>
              <w:t>.</w:t>
            </w:r>
          </w:p>
        </w:tc>
      </w:tr>
      <w:tr w:rsidR="004404D9" w14:paraId="6950B662" w14:textId="77777777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B24A2" w14:textId="77777777"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95CC7" w14:textId="77777777"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16EE" w14:textId="77777777"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14:paraId="1C41A418" w14:textId="77777777"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увеличение доли законопослушных контролируемых лиц;</w:t>
            </w:r>
          </w:p>
          <w:p w14:paraId="1D40FB79" w14:textId="77777777"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уменьшение административной нагрузки на контролируемых лиц;</w:t>
            </w:r>
          </w:p>
          <w:p w14:paraId="60FC00C2" w14:textId="77777777"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повышение уровня правовой грамотности контролируемых лиц;</w:t>
            </w:r>
          </w:p>
          <w:p w14:paraId="3EB60E55" w14:textId="77777777"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lastRenderedPageBreak/>
              <w:t>мотивация контролируемых лиц к добросовестному поведению.</w:t>
            </w:r>
          </w:p>
        </w:tc>
      </w:tr>
      <w:tr w:rsidR="004404D9" w14:paraId="347AB248" w14:textId="77777777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AFD5" w14:textId="77777777"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35D3E" w14:textId="77777777"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C55B" w14:textId="77777777"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Координацию работы по проведению профилактических мероприятий, направленных на предупреждение нарушений обязательных требований, осуществляет </w:t>
            </w:r>
            <w:r w:rsidR="00511595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начальник</w:t>
            </w:r>
            <w:r w:rsidR="00511595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Управления</w:t>
            </w:r>
            <w:r w:rsidR="006712BC">
              <w:rPr>
                <w:sz w:val="28"/>
                <w:szCs w:val="28"/>
              </w:rPr>
              <w:t xml:space="preserve"> делами -</w:t>
            </w:r>
            <w:r w:rsidR="00511595">
              <w:rPr>
                <w:sz w:val="28"/>
                <w:szCs w:val="28"/>
              </w:rPr>
              <w:t xml:space="preserve"> Е.В. Иващенко</w:t>
            </w:r>
            <w:r>
              <w:rPr>
                <w:sz w:val="28"/>
                <w:szCs w:val="28"/>
              </w:rPr>
              <w:t>.</w:t>
            </w:r>
          </w:p>
          <w:p w14:paraId="1ABBDF85" w14:textId="77777777"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Участниками реализации програм</w:t>
            </w:r>
            <w:r w:rsidR="00511595">
              <w:rPr>
                <w:sz w:val="28"/>
                <w:szCs w:val="28"/>
              </w:rPr>
              <w:t xml:space="preserve">мы является </w:t>
            </w:r>
            <w:r w:rsidR="006712BC">
              <w:rPr>
                <w:sz w:val="28"/>
                <w:szCs w:val="28"/>
              </w:rPr>
              <w:t xml:space="preserve">специалисты </w:t>
            </w:r>
            <w:r w:rsidR="00511595">
              <w:rPr>
                <w:sz w:val="28"/>
                <w:szCs w:val="28"/>
              </w:rPr>
              <w:t>отдел</w:t>
            </w:r>
            <w:r w:rsidR="006712BC">
              <w:rPr>
                <w:sz w:val="28"/>
                <w:szCs w:val="28"/>
              </w:rPr>
              <w:t>а</w:t>
            </w:r>
            <w:r w:rsidR="00511595">
              <w:rPr>
                <w:sz w:val="28"/>
                <w:szCs w:val="28"/>
              </w:rPr>
              <w:t xml:space="preserve"> экономического анализа и аудита</w:t>
            </w:r>
            <w:r>
              <w:rPr>
                <w:sz w:val="28"/>
                <w:szCs w:val="28"/>
              </w:rPr>
              <w:t xml:space="preserve"> Управления</w:t>
            </w:r>
            <w:r w:rsidR="006712BC">
              <w:rPr>
                <w:sz w:val="28"/>
                <w:szCs w:val="28"/>
              </w:rPr>
              <w:t xml:space="preserve"> делами Министерства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4404D9" w14:paraId="305FF8D5" w14:textId="77777777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3A23" w14:textId="77777777"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395" w14:textId="77777777" w:rsidR="004404D9" w:rsidRDefault="00184586">
            <w:pPr>
              <w:widowControl w:val="0"/>
              <w:ind w:left="-108"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A7010" w14:textId="77777777" w:rsidR="004404D9" w:rsidRPr="00771FF2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>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</w:t>
            </w:r>
            <w:r w:rsidR="00500B3C">
              <w:rPr>
                <w:sz w:val="28"/>
                <w:szCs w:val="28"/>
              </w:rPr>
              <w:t>правлена программа профилактики.</w:t>
            </w:r>
          </w:p>
          <w:p w14:paraId="00B9F3DA" w14:textId="77777777" w:rsidR="00500B3C" w:rsidRPr="00771FF2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>2. Цели и задачи ре</w:t>
            </w:r>
            <w:r w:rsidR="00500B3C">
              <w:rPr>
                <w:sz w:val="28"/>
                <w:szCs w:val="28"/>
              </w:rPr>
              <w:t>ализации программы профилактики</w:t>
            </w:r>
            <w:r w:rsidR="00CC0D7B">
              <w:rPr>
                <w:sz w:val="28"/>
                <w:szCs w:val="28"/>
              </w:rPr>
              <w:t>.</w:t>
            </w:r>
          </w:p>
          <w:p w14:paraId="78CCA418" w14:textId="77777777" w:rsidR="004404D9" w:rsidRPr="00771FF2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>3. Перечень профилактических мероприятий, срок</w:t>
            </w:r>
            <w:r w:rsidR="00500B3C">
              <w:rPr>
                <w:sz w:val="28"/>
                <w:szCs w:val="28"/>
              </w:rPr>
              <w:t>и (периодичность) их проведения.</w:t>
            </w:r>
          </w:p>
          <w:p w14:paraId="5DC02BDF" w14:textId="77777777"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>4. Показатели результативности и эффективности программы профилактики.</w:t>
            </w:r>
          </w:p>
        </w:tc>
      </w:tr>
      <w:tr w:rsidR="00E71BCF" w:rsidRPr="00511595" w14:paraId="54057258" w14:textId="77777777" w:rsidTr="00E71BC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CFA7" w14:textId="77777777" w:rsidR="00E71BCF" w:rsidRDefault="00E71BCF" w:rsidP="003C024F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366C" w14:textId="77777777" w:rsidR="00E71BCF" w:rsidRDefault="00E71BCF" w:rsidP="00E71BCF">
            <w:pPr>
              <w:widowControl w:val="0"/>
              <w:ind w:left="-108"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B7B5" w14:textId="77777777" w:rsidR="00E71BCF" w:rsidRPr="00511595" w:rsidRDefault="00E71BCF" w:rsidP="00E71BCF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14:paraId="4B7878F0" w14:textId="77777777" w:rsidR="00E71BCF" w:rsidRPr="00511595" w:rsidRDefault="00E71BCF" w:rsidP="00E71BCF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увеличение доли законопослушных контролируемых лиц;</w:t>
            </w:r>
          </w:p>
          <w:p w14:paraId="67C47563" w14:textId="77777777" w:rsidR="00E71BCF" w:rsidRPr="00511595" w:rsidRDefault="00E71BCF" w:rsidP="00E71BCF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уменьшение административной нагрузки на контролируемых лиц;</w:t>
            </w:r>
          </w:p>
          <w:p w14:paraId="76D84DDF" w14:textId="77777777" w:rsidR="00E71BCF" w:rsidRPr="00511595" w:rsidRDefault="00E71BCF" w:rsidP="00E71BCF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повышение уровня правовой грамотности контролируемых лиц;</w:t>
            </w:r>
          </w:p>
          <w:p w14:paraId="63306E54" w14:textId="77777777" w:rsidR="00E71BCF" w:rsidRPr="00511595" w:rsidRDefault="00E71BCF" w:rsidP="00E71BCF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мотивация контролируемых лиц к добросовестному поведению.</w:t>
            </w:r>
          </w:p>
        </w:tc>
      </w:tr>
    </w:tbl>
    <w:p w14:paraId="70006E09" w14:textId="77777777" w:rsidR="004404D9" w:rsidRDefault="00184586" w:rsidP="00220067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5B8A47D4" w14:textId="77777777" w:rsidR="00ED4C29" w:rsidRPr="00ED4C29" w:rsidRDefault="00407386" w:rsidP="00ED4C2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ED4C29" w:rsidRPr="00ED4C29">
        <w:rPr>
          <w:sz w:val="28"/>
          <w:szCs w:val="28"/>
        </w:rPr>
        <w:t>Программа</w:t>
      </w:r>
      <w:r w:rsidR="004715A5">
        <w:rPr>
          <w:sz w:val="28"/>
          <w:szCs w:val="28"/>
        </w:rPr>
        <w:t xml:space="preserve"> разработана</w:t>
      </w:r>
      <w:r w:rsidR="00ED4C29" w:rsidRPr="00ED4C29">
        <w:rPr>
          <w:sz w:val="28"/>
          <w:szCs w:val="28"/>
        </w:rPr>
        <w:t xml:space="preserve"> на основании:</w:t>
      </w:r>
    </w:p>
    <w:p w14:paraId="62F273E5" w14:textId="77777777"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Федерального </w:t>
      </w:r>
      <w:hyperlink r:id="rId8" w:history="1">
        <w:r w:rsidRPr="00ED4C29">
          <w:rPr>
            <w:sz w:val="28"/>
            <w:szCs w:val="28"/>
          </w:rPr>
          <w:t>закона</w:t>
        </w:r>
      </w:hyperlink>
      <w:r w:rsidRPr="00ED4C29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Федерации»;</w:t>
      </w:r>
    </w:p>
    <w:p w14:paraId="0A54F6E8" w14:textId="77777777"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hyperlink r:id="rId9" w:history="1">
        <w:r w:rsidRPr="00ED4C29">
          <w:rPr>
            <w:sz w:val="28"/>
            <w:szCs w:val="28"/>
          </w:rPr>
          <w:t>постановления</w:t>
        </w:r>
      </w:hyperlink>
      <w:r w:rsidRPr="00ED4C29">
        <w:rPr>
          <w:sz w:val="28"/>
          <w:szCs w:val="28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7890C62B" w14:textId="77777777"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Настоящая Программа предусматривает комплекс мероприятий </w:t>
      </w:r>
      <w:r w:rsidR="00A30C41">
        <w:rPr>
          <w:sz w:val="28"/>
          <w:szCs w:val="28"/>
        </w:rPr>
        <w:br/>
      </w:r>
      <w:r w:rsidRPr="00ED4C29">
        <w:rPr>
          <w:sz w:val="28"/>
          <w:szCs w:val="28"/>
        </w:rPr>
        <w:t xml:space="preserve">по профилактике нарушений обязательных требований законодательства в сфере </w:t>
      </w:r>
      <w:r w:rsidRPr="00ED4C29">
        <w:rPr>
          <w:sz w:val="28"/>
          <w:szCs w:val="28"/>
        </w:rPr>
        <w:lastRenderedPageBreak/>
        <w:t>оборота лома и отходов металла, оценка соблюдения которых является предметом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металлов:</w:t>
      </w:r>
      <w:r w:rsidR="004715A5" w:rsidRPr="004715A5">
        <w:rPr>
          <w:sz w:val="24"/>
          <w:szCs w:val="24"/>
        </w:rPr>
        <w:t xml:space="preserve"> </w:t>
      </w:r>
      <w:r w:rsidR="004715A5" w:rsidRPr="004715A5">
        <w:rPr>
          <w:sz w:val="28"/>
          <w:szCs w:val="28"/>
        </w:rPr>
        <w:t xml:space="preserve">соблюдение юридическими лицами </w:t>
      </w:r>
      <w:r w:rsidR="008651D6">
        <w:rPr>
          <w:sz w:val="28"/>
          <w:szCs w:val="28"/>
        </w:rPr>
        <w:br/>
      </w:r>
      <w:r w:rsidR="004715A5" w:rsidRPr="004715A5">
        <w:rPr>
          <w:sz w:val="28"/>
          <w:szCs w:val="28"/>
        </w:rPr>
        <w:t xml:space="preserve">и индивидуальными предпринимателями, осуществляющими деятельность </w:t>
      </w:r>
      <w:r w:rsidR="008651D6">
        <w:rPr>
          <w:sz w:val="28"/>
          <w:szCs w:val="28"/>
        </w:rPr>
        <w:br/>
      </w:r>
      <w:r w:rsidR="004715A5" w:rsidRPr="004715A5">
        <w:rPr>
          <w:sz w:val="28"/>
          <w:szCs w:val="28"/>
        </w:rPr>
        <w:t xml:space="preserve">по заготовке, хранению, переработке и реализации лома черных и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Положением о лицензировании деятельности </w:t>
      </w:r>
      <w:r w:rsidR="00A30C41">
        <w:rPr>
          <w:sz w:val="28"/>
          <w:szCs w:val="28"/>
        </w:rPr>
        <w:br/>
      </w:r>
      <w:r w:rsidR="004715A5" w:rsidRPr="004715A5">
        <w:rPr>
          <w:sz w:val="28"/>
          <w:szCs w:val="28"/>
        </w:rPr>
        <w:t>по заготовке, хранению, переработке и реализации лома черных и цветных металлов</w:t>
      </w:r>
      <w:r w:rsidR="004715A5">
        <w:rPr>
          <w:sz w:val="28"/>
          <w:szCs w:val="28"/>
        </w:rPr>
        <w:t>, утвержденным п</w:t>
      </w:r>
      <w:r w:rsidR="004715A5" w:rsidRPr="004715A5">
        <w:rPr>
          <w:sz w:val="28"/>
          <w:szCs w:val="28"/>
        </w:rPr>
        <w:t>останов</w:t>
      </w:r>
      <w:r w:rsidR="008651D6">
        <w:rPr>
          <w:sz w:val="28"/>
          <w:szCs w:val="28"/>
        </w:rPr>
        <w:t>ление Правительства Р</w:t>
      </w:r>
      <w:r w:rsidR="00511595">
        <w:rPr>
          <w:sz w:val="28"/>
          <w:szCs w:val="28"/>
        </w:rPr>
        <w:t xml:space="preserve">оссийской </w:t>
      </w:r>
      <w:r w:rsidR="008651D6">
        <w:rPr>
          <w:sz w:val="28"/>
          <w:szCs w:val="28"/>
        </w:rPr>
        <w:t>Ф</w:t>
      </w:r>
      <w:r w:rsidR="00511595">
        <w:rPr>
          <w:sz w:val="28"/>
          <w:szCs w:val="28"/>
        </w:rPr>
        <w:t>едерации</w:t>
      </w:r>
      <w:r w:rsidR="008651D6">
        <w:rPr>
          <w:sz w:val="28"/>
          <w:szCs w:val="28"/>
        </w:rPr>
        <w:t xml:space="preserve"> от 28 </w:t>
      </w:r>
      <w:r w:rsidR="006712BC">
        <w:rPr>
          <w:sz w:val="28"/>
          <w:szCs w:val="28"/>
        </w:rPr>
        <w:t xml:space="preserve">мая </w:t>
      </w:r>
      <w:r w:rsidR="004715A5" w:rsidRPr="004715A5">
        <w:rPr>
          <w:sz w:val="28"/>
          <w:szCs w:val="28"/>
        </w:rPr>
        <w:t>2022</w:t>
      </w:r>
      <w:r w:rsidR="006712BC">
        <w:rPr>
          <w:sz w:val="28"/>
          <w:szCs w:val="28"/>
        </w:rPr>
        <w:t xml:space="preserve"> года </w:t>
      </w:r>
      <w:r w:rsidR="004715A5">
        <w:rPr>
          <w:sz w:val="28"/>
          <w:szCs w:val="28"/>
        </w:rPr>
        <w:t>№</w:t>
      </w:r>
      <w:r w:rsidR="004715A5" w:rsidRPr="004715A5">
        <w:rPr>
          <w:sz w:val="28"/>
          <w:szCs w:val="28"/>
        </w:rPr>
        <w:t xml:space="preserve"> 980</w:t>
      </w:r>
      <w:r w:rsidR="004715A5">
        <w:rPr>
          <w:sz w:val="28"/>
          <w:szCs w:val="28"/>
        </w:rPr>
        <w:t>.</w:t>
      </w:r>
    </w:p>
    <w:p w14:paraId="650F600C" w14:textId="4842397E" w:rsidR="006A0589" w:rsidRDefault="002E4569" w:rsidP="00B3111D">
      <w:pPr>
        <w:suppressAutoHyphens w:val="0"/>
        <w:overflowPunct/>
        <w:autoSpaceDE w:val="0"/>
        <w:autoSpaceDN w:val="0"/>
        <w:adjustRightInd w:val="0"/>
        <w:spacing w:line="276" w:lineRule="auto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1E1AD7">
        <w:rPr>
          <w:sz w:val="28"/>
          <w:szCs w:val="28"/>
        </w:rPr>
        <w:t>30</w:t>
      </w:r>
      <w:r w:rsidR="006A0589">
        <w:rPr>
          <w:sz w:val="28"/>
          <w:szCs w:val="28"/>
        </w:rPr>
        <w:t xml:space="preserve"> </w:t>
      </w:r>
      <w:r w:rsidR="00227C0C">
        <w:rPr>
          <w:sz w:val="28"/>
          <w:szCs w:val="28"/>
        </w:rPr>
        <w:t>сентября 202</w:t>
      </w:r>
      <w:r w:rsidR="001E1AD7">
        <w:rPr>
          <w:sz w:val="28"/>
          <w:szCs w:val="28"/>
        </w:rPr>
        <w:t>4</w:t>
      </w:r>
      <w:r w:rsidR="006A0589" w:rsidRPr="006A058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на территории Республики Дагестан лицензируемый вид деятельности по </w:t>
      </w:r>
      <w:r w:rsidRPr="006A0589">
        <w:rPr>
          <w:sz w:val="28"/>
          <w:szCs w:val="28"/>
        </w:rPr>
        <w:t xml:space="preserve">заготовке, хранению, переработке </w:t>
      </w:r>
      <w:r>
        <w:rPr>
          <w:sz w:val="28"/>
          <w:szCs w:val="28"/>
        </w:rPr>
        <w:t xml:space="preserve">                                </w:t>
      </w:r>
      <w:r w:rsidRPr="006A0589">
        <w:rPr>
          <w:sz w:val="28"/>
          <w:szCs w:val="28"/>
        </w:rPr>
        <w:t xml:space="preserve">и реализации лома черных </w:t>
      </w:r>
      <w:r>
        <w:rPr>
          <w:sz w:val="28"/>
          <w:szCs w:val="28"/>
        </w:rPr>
        <w:t>и</w:t>
      </w:r>
      <w:r w:rsidRPr="006A0589">
        <w:rPr>
          <w:sz w:val="28"/>
          <w:szCs w:val="28"/>
        </w:rPr>
        <w:t xml:space="preserve"> цветных металлов </w:t>
      </w:r>
      <w:r w:rsidR="00957C9D">
        <w:rPr>
          <w:sz w:val="28"/>
          <w:szCs w:val="28"/>
        </w:rPr>
        <w:t>осуществляют 3</w:t>
      </w:r>
      <w:r w:rsidR="001E1AD7">
        <w:rPr>
          <w:sz w:val="28"/>
          <w:szCs w:val="28"/>
        </w:rPr>
        <w:t>3</w:t>
      </w:r>
      <w:r>
        <w:rPr>
          <w:sz w:val="28"/>
          <w:szCs w:val="28"/>
        </w:rPr>
        <w:t xml:space="preserve"> лицензиат</w:t>
      </w:r>
      <w:r w:rsidR="001E1AD7">
        <w:rPr>
          <w:sz w:val="28"/>
          <w:szCs w:val="28"/>
        </w:rPr>
        <w:t>а</w:t>
      </w:r>
      <w:r>
        <w:rPr>
          <w:sz w:val="28"/>
          <w:szCs w:val="28"/>
        </w:rPr>
        <w:t>, из которых:</w:t>
      </w:r>
      <w:r w:rsidR="00A514A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1E1AD7">
        <w:rPr>
          <w:sz w:val="28"/>
          <w:szCs w:val="28"/>
        </w:rPr>
        <w:t>5</w:t>
      </w:r>
      <w:r>
        <w:rPr>
          <w:sz w:val="28"/>
          <w:szCs w:val="28"/>
        </w:rPr>
        <w:t xml:space="preserve"> –</w:t>
      </w:r>
      <w:r w:rsidR="006A0589" w:rsidRPr="006A0589">
        <w:rPr>
          <w:sz w:val="28"/>
          <w:szCs w:val="28"/>
        </w:rPr>
        <w:t xml:space="preserve"> юридические лица</w:t>
      </w:r>
      <w:r w:rsidR="00A514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E1AD7">
        <w:rPr>
          <w:sz w:val="28"/>
          <w:szCs w:val="28"/>
        </w:rPr>
        <w:t>8</w:t>
      </w:r>
      <w:r>
        <w:rPr>
          <w:sz w:val="28"/>
          <w:szCs w:val="28"/>
        </w:rPr>
        <w:t xml:space="preserve"> – </w:t>
      </w:r>
      <w:r w:rsidR="006A0589" w:rsidRPr="006A0589">
        <w:rPr>
          <w:sz w:val="28"/>
          <w:szCs w:val="28"/>
        </w:rPr>
        <w:t>индив</w:t>
      </w:r>
      <w:r>
        <w:rPr>
          <w:sz w:val="28"/>
          <w:szCs w:val="28"/>
        </w:rPr>
        <w:t>идуальные предприниматели</w:t>
      </w:r>
      <w:r w:rsidR="006A0589" w:rsidRPr="006A0589">
        <w:rPr>
          <w:sz w:val="28"/>
          <w:szCs w:val="28"/>
        </w:rPr>
        <w:t>.</w:t>
      </w:r>
    </w:p>
    <w:p w14:paraId="19E49317" w14:textId="6447B42B" w:rsidR="002E4569" w:rsidRDefault="002E4569" w:rsidP="00B3111D">
      <w:pPr>
        <w:suppressAutoHyphens w:val="0"/>
        <w:overflowPunct/>
        <w:autoSpaceDE w:val="0"/>
        <w:autoSpaceDN w:val="0"/>
        <w:adjustRightInd w:val="0"/>
        <w:spacing w:line="276" w:lineRule="auto"/>
        <w:ind w:firstLine="567"/>
        <w:jc w:val="both"/>
        <w:textAlignment w:val="auto"/>
        <w:rPr>
          <w:noProof/>
          <w:sz w:val="28"/>
          <w:szCs w:val="28"/>
        </w:rPr>
      </w:pPr>
      <w:r w:rsidRPr="002E4569">
        <w:rPr>
          <w:noProof/>
          <w:sz w:val="28"/>
          <w:szCs w:val="28"/>
        </w:rPr>
        <w:t>Деятельность по заготовке, хранению, переработке и реализации лома черных металлов, цветны</w:t>
      </w:r>
      <w:r>
        <w:rPr>
          <w:noProof/>
          <w:sz w:val="28"/>
          <w:szCs w:val="28"/>
        </w:rPr>
        <w:t xml:space="preserve">х металлов осуществляется на </w:t>
      </w:r>
      <w:r w:rsidR="001E1AD7">
        <w:rPr>
          <w:noProof/>
          <w:sz w:val="28"/>
          <w:szCs w:val="28"/>
        </w:rPr>
        <w:t>56</w:t>
      </w:r>
      <w:r w:rsidRPr="002E4569">
        <w:rPr>
          <w:noProof/>
          <w:sz w:val="28"/>
          <w:szCs w:val="28"/>
        </w:rPr>
        <w:t xml:space="preserve"> объектах.</w:t>
      </w:r>
    </w:p>
    <w:p w14:paraId="70EB8DF4" w14:textId="77777777" w:rsidR="0084393C" w:rsidRDefault="00C02807" w:rsidP="00B3111D">
      <w:pPr>
        <w:tabs>
          <w:tab w:val="left" w:pos="567"/>
          <w:tab w:val="left" w:pos="709"/>
          <w:tab w:val="left" w:pos="851"/>
        </w:tabs>
        <w:spacing w:line="276" w:lineRule="auto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6A62">
        <w:rPr>
          <w:sz w:val="28"/>
          <w:szCs w:val="28"/>
        </w:rPr>
        <w:t xml:space="preserve">Пунктом 1 </w:t>
      </w:r>
      <w:r w:rsidR="002132CB">
        <w:rPr>
          <w:sz w:val="28"/>
          <w:szCs w:val="28"/>
        </w:rPr>
        <w:t>п</w:t>
      </w:r>
      <w:r w:rsidRPr="00C02807">
        <w:rPr>
          <w:sz w:val="28"/>
          <w:szCs w:val="28"/>
        </w:rPr>
        <w:t>остановления Правительства Российской Федерации                                   от 10 марта 2022 года № 336</w:t>
      </w:r>
      <w:r w:rsidRPr="00D06A62">
        <w:rPr>
          <w:sz w:val="28"/>
          <w:szCs w:val="28"/>
        </w:rPr>
        <w:t xml:space="preserve"> «Об особенностях организации и осуществления государственного контроля (надзора), муниципального контроля» </w:t>
      </w:r>
      <w:r w:rsidR="002132CB">
        <w:rPr>
          <w:sz w:val="28"/>
          <w:szCs w:val="28"/>
        </w:rPr>
        <w:t xml:space="preserve">(далее – постановление </w:t>
      </w:r>
      <w:r w:rsidR="00043BE0">
        <w:rPr>
          <w:sz w:val="28"/>
          <w:szCs w:val="28"/>
        </w:rPr>
        <w:t xml:space="preserve">Правительства РФ № 336) </w:t>
      </w:r>
      <w:r w:rsidRPr="00C02807">
        <w:rPr>
          <w:sz w:val="28"/>
          <w:szCs w:val="28"/>
        </w:rPr>
        <w:t>установлена отмена проведения плановых контрольных (надзорных) мероприятий</w:t>
      </w:r>
      <w:r w:rsidRPr="00D06A62">
        <w:t xml:space="preserve">, </w:t>
      </w:r>
      <w:r w:rsidRPr="00D06A62">
        <w:rPr>
          <w:sz w:val="28"/>
          <w:szCs w:val="28"/>
        </w:rPr>
        <w:t>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от 31 июля 2020 года № 248 ФЗ</w:t>
      </w:r>
      <w:r>
        <w:rPr>
          <w:sz w:val="28"/>
          <w:szCs w:val="28"/>
        </w:rPr>
        <w:t xml:space="preserve"> </w:t>
      </w:r>
      <w:r w:rsidRPr="00D06A62"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 </w:t>
      </w:r>
      <w:r w:rsidR="00957C9D">
        <w:rPr>
          <w:sz w:val="28"/>
          <w:szCs w:val="28"/>
        </w:rPr>
        <w:t xml:space="preserve">                            </w:t>
      </w:r>
      <w:r w:rsidRPr="00D06A62">
        <w:rPr>
          <w:sz w:val="28"/>
          <w:szCs w:val="28"/>
        </w:rPr>
        <w:t>и Федеральным закон</w:t>
      </w:r>
      <w:r>
        <w:rPr>
          <w:sz w:val="28"/>
          <w:szCs w:val="28"/>
        </w:rPr>
        <w:t>ом от 26 декабря 2008 года № 294</w:t>
      </w:r>
      <w:r w:rsidRPr="00D06A62">
        <w:rPr>
          <w:sz w:val="28"/>
          <w:szCs w:val="28"/>
        </w:rPr>
        <w:t xml:space="preserve">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14:paraId="17B1B71D" w14:textId="494A52D2" w:rsidR="00E42FC7" w:rsidRDefault="00C0280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06A62">
        <w:rPr>
          <w:sz w:val="28"/>
          <w:szCs w:val="28"/>
        </w:rPr>
        <w:t xml:space="preserve">В этой связи </w:t>
      </w:r>
      <w:r w:rsidRPr="00C02807">
        <w:rPr>
          <w:sz w:val="28"/>
          <w:szCs w:val="28"/>
        </w:rPr>
        <w:t>за истекший период 202</w:t>
      </w:r>
      <w:r w:rsidR="001E1AD7">
        <w:rPr>
          <w:sz w:val="28"/>
          <w:szCs w:val="28"/>
        </w:rPr>
        <w:t>4</w:t>
      </w:r>
      <w:r w:rsidRPr="00C02807">
        <w:rPr>
          <w:sz w:val="28"/>
          <w:szCs w:val="28"/>
        </w:rPr>
        <w:t xml:space="preserve"> года Минпромторгом РД плановые контрольные (надзорные) мероприятия не проводились</w:t>
      </w:r>
      <w:r w:rsidRPr="00D06A62">
        <w:rPr>
          <w:b/>
          <w:sz w:val="28"/>
          <w:szCs w:val="28"/>
        </w:rPr>
        <w:t>.</w:t>
      </w:r>
      <w:r w:rsidR="00E42FC7" w:rsidRPr="00E42FC7">
        <w:rPr>
          <w:sz w:val="28"/>
          <w:szCs w:val="28"/>
        </w:rPr>
        <w:t xml:space="preserve"> </w:t>
      </w:r>
    </w:p>
    <w:p w14:paraId="17CA958D" w14:textId="77777777" w:rsidR="00E42FC7" w:rsidRPr="00ED4C29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В соответствии с требованиями установленными главой 5 Федерального закона от 31 июля 2020 года № 248-ФЗ «О государственном контроле (надзоре) и муниципальном контроле в Российской Федерации» с 1 марта 2022 года федеральный государственный лицензионный контроль (надзор) </w:t>
      </w:r>
      <w:r>
        <w:rPr>
          <w:sz w:val="28"/>
          <w:szCs w:val="28"/>
        </w:rPr>
        <w:br/>
      </w:r>
      <w:r w:rsidRPr="00ED4C29">
        <w:rPr>
          <w:sz w:val="28"/>
          <w:szCs w:val="28"/>
        </w:rPr>
        <w:t>за деятельностью по заготовке, хранению, переработке и реализации лома чер</w:t>
      </w:r>
      <w:r>
        <w:rPr>
          <w:sz w:val="28"/>
          <w:szCs w:val="28"/>
        </w:rPr>
        <w:t xml:space="preserve">ных металлов, цветных металлов </w:t>
      </w:r>
      <w:r w:rsidRPr="00ED4C29">
        <w:rPr>
          <w:sz w:val="28"/>
          <w:szCs w:val="28"/>
        </w:rPr>
        <w:t xml:space="preserve">с целью выбора профилактических </w:t>
      </w:r>
      <w:r>
        <w:rPr>
          <w:sz w:val="28"/>
          <w:szCs w:val="28"/>
        </w:rPr>
        <w:br/>
      </w:r>
      <w:r w:rsidRPr="00ED4C29">
        <w:rPr>
          <w:sz w:val="28"/>
          <w:szCs w:val="28"/>
        </w:rPr>
        <w:t>и контрольных мероприятий, осуществля</w:t>
      </w:r>
      <w:r>
        <w:rPr>
          <w:sz w:val="28"/>
          <w:szCs w:val="28"/>
        </w:rPr>
        <w:t>лся</w:t>
      </w:r>
      <w:r w:rsidRPr="00ED4C29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</w:t>
      </w:r>
      <w:r w:rsidRPr="00ED4C29">
        <w:rPr>
          <w:sz w:val="28"/>
          <w:szCs w:val="28"/>
        </w:rPr>
        <w:t xml:space="preserve"> на основе </w:t>
      </w:r>
      <w:r w:rsidRPr="00ED4C29">
        <w:rPr>
          <w:sz w:val="28"/>
          <w:szCs w:val="28"/>
        </w:rPr>
        <w:lastRenderedPageBreak/>
        <w:t xml:space="preserve">управления рисками причинения вреда (ущерба). </w:t>
      </w:r>
    </w:p>
    <w:p w14:paraId="51D7F6AC" w14:textId="77777777" w:rsidR="00E42FC7" w:rsidRPr="00ED4C29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Риск-ориентированный подход представляет собой метод организации </w:t>
      </w:r>
      <w:r>
        <w:rPr>
          <w:sz w:val="28"/>
          <w:szCs w:val="28"/>
        </w:rPr>
        <w:br/>
      </w:r>
      <w:r w:rsidRPr="00ED4C29">
        <w:rPr>
          <w:sz w:val="28"/>
          <w:szCs w:val="28"/>
        </w:rPr>
        <w:t xml:space="preserve">и осуществления государственного контроля (надзора), при котором </w:t>
      </w:r>
      <w:r>
        <w:rPr>
          <w:sz w:val="28"/>
          <w:szCs w:val="28"/>
        </w:rPr>
        <w:br/>
      </w:r>
      <w:r w:rsidRPr="00ED4C29">
        <w:rPr>
          <w:sz w:val="28"/>
          <w:szCs w:val="28"/>
        </w:rPr>
        <w:t>в предусмотренных случаях выбор интенсивности (формы,</w:t>
      </w:r>
      <w:r>
        <w:rPr>
          <w:sz w:val="28"/>
          <w:szCs w:val="28"/>
        </w:rPr>
        <w:t xml:space="preserve"> </w:t>
      </w:r>
      <w:r w:rsidRPr="00ED4C29">
        <w:rPr>
          <w:sz w:val="28"/>
          <w:szCs w:val="28"/>
        </w:rPr>
        <w:t>продолжительности, периодичности) проведения мероприятий по контролю, мероприят</w:t>
      </w:r>
      <w:r>
        <w:rPr>
          <w:sz w:val="28"/>
          <w:szCs w:val="28"/>
        </w:rPr>
        <w:t xml:space="preserve">ий </w:t>
      </w:r>
      <w:r>
        <w:rPr>
          <w:sz w:val="28"/>
          <w:szCs w:val="28"/>
        </w:rPr>
        <w:br/>
        <w:t>по профилактике нарушений</w:t>
      </w:r>
      <w:r w:rsidRPr="00ED4C29">
        <w:rPr>
          <w:sz w:val="28"/>
          <w:szCs w:val="28"/>
        </w:rPr>
        <w:t xml:space="preserve"> обязательных требований определяется отнесением деятельности юридического лица, индивидуального предпринимателя и (или) используемых ими при осуществлении такой деятельности производственных объектов к определенной категории риска либо определенному классу (категории) опасности.</w:t>
      </w:r>
    </w:p>
    <w:p w14:paraId="651F0404" w14:textId="77777777" w:rsidR="00E42FC7" w:rsidRPr="00ED4C29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С целью осуществления федерального государственного лицензионного контроля (надзора) за деятельностью по заготовке, хранению, переработке </w:t>
      </w:r>
      <w:r>
        <w:rPr>
          <w:sz w:val="28"/>
          <w:szCs w:val="28"/>
        </w:rPr>
        <w:br/>
      </w:r>
      <w:r w:rsidRPr="00ED4C29">
        <w:rPr>
          <w:sz w:val="28"/>
          <w:szCs w:val="28"/>
        </w:rPr>
        <w:t xml:space="preserve">и реализации лома черных металлов, цветных металлов и с учетом вероятности наступления негативных событий и тяжести причинения вреда (ущерба) охраняемым законом ценностям предусмотрены следующие категории риска: </w:t>
      </w:r>
    </w:p>
    <w:p w14:paraId="71E9FDFE" w14:textId="77777777" w:rsidR="00E42FC7" w:rsidRPr="00ED4C29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а) высокий риск; </w:t>
      </w:r>
    </w:p>
    <w:p w14:paraId="38C1F2BC" w14:textId="77777777" w:rsidR="00E42FC7" w:rsidRPr="00ED4C29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б) средний риск; </w:t>
      </w:r>
    </w:p>
    <w:p w14:paraId="0389DAB6" w14:textId="77777777" w:rsidR="00C02807" w:rsidRPr="00E42FC7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в) низкий риск.</w:t>
      </w:r>
    </w:p>
    <w:p w14:paraId="5A98255F" w14:textId="55F4F981" w:rsidR="00C02807" w:rsidRPr="00D06A62" w:rsidRDefault="00C02807" w:rsidP="00B3111D">
      <w:pPr>
        <w:tabs>
          <w:tab w:val="left" w:pos="567"/>
          <w:tab w:val="left" w:pos="709"/>
          <w:tab w:val="left" w:pos="851"/>
        </w:tabs>
        <w:spacing w:line="276" w:lineRule="auto"/>
        <w:ind w:right="-14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D06A62">
        <w:rPr>
          <w:sz w:val="28"/>
          <w:szCs w:val="28"/>
        </w:rPr>
        <w:t xml:space="preserve"> Приказом Минпромторга</w:t>
      </w:r>
      <w:r w:rsidR="00E42FC7">
        <w:rPr>
          <w:sz w:val="28"/>
          <w:szCs w:val="28"/>
        </w:rPr>
        <w:t xml:space="preserve"> РД от 3</w:t>
      </w:r>
      <w:r w:rsidR="001E1AD7">
        <w:rPr>
          <w:sz w:val="28"/>
          <w:szCs w:val="28"/>
        </w:rPr>
        <w:t>0</w:t>
      </w:r>
      <w:r w:rsidR="00E42FC7">
        <w:rPr>
          <w:sz w:val="28"/>
          <w:szCs w:val="28"/>
        </w:rPr>
        <w:t xml:space="preserve"> июля 202</w:t>
      </w:r>
      <w:r w:rsidR="001E1AD7">
        <w:rPr>
          <w:sz w:val="28"/>
          <w:szCs w:val="28"/>
        </w:rPr>
        <w:t>4</w:t>
      </w:r>
      <w:r w:rsidR="00E42FC7">
        <w:rPr>
          <w:sz w:val="28"/>
          <w:szCs w:val="28"/>
        </w:rPr>
        <w:t xml:space="preserve"> года № 1</w:t>
      </w:r>
      <w:r w:rsidR="001E1AD7">
        <w:rPr>
          <w:sz w:val="28"/>
          <w:szCs w:val="28"/>
        </w:rPr>
        <w:t>08</w:t>
      </w:r>
      <w:r w:rsidRPr="00D06A62">
        <w:rPr>
          <w:sz w:val="28"/>
          <w:szCs w:val="28"/>
        </w:rPr>
        <w:t xml:space="preserve">-ОД утвержден Перечень объектов федерального государственного лицензионного контроля (надзора) за деятельностью деятельности по заготовке, хранению, переработке                 и реализации лома черных металлов, цветных металлов, согласно которому все </w:t>
      </w:r>
      <w:r w:rsidRPr="00C02807">
        <w:rPr>
          <w:sz w:val="28"/>
          <w:szCs w:val="28"/>
        </w:rPr>
        <w:t xml:space="preserve">объекты лицензирования отнесены к средней </w:t>
      </w:r>
      <w:r w:rsidR="00E42FC7">
        <w:rPr>
          <w:sz w:val="28"/>
          <w:szCs w:val="28"/>
        </w:rPr>
        <w:t>и низкой категориям риска</w:t>
      </w:r>
      <w:r w:rsidRPr="00C02807">
        <w:rPr>
          <w:sz w:val="28"/>
          <w:szCs w:val="28"/>
        </w:rPr>
        <w:t>.</w:t>
      </w:r>
      <w:r w:rsidRPr="00D06A62">
        <w:rPr>
          <w:sz w:val="28"/>
          <w:szCs w:val="28"/>
        </w:rPr>
        <w:t xml:space="preserve"> </w:t>
      </w:r>
    </w:p>
    <w:p w14:paraId="19DEA2A1" w14:textId="5B88B131" w:rsidR="00C02807" w:rsidRPr="00C02807" w:rsidRDefault="00C02807" w:rsidP="00B3111D">
      <w:pPr>
        <w:tabs>
          <w:tab w:val="left" w:pos="567"/>
          <w:tab w:val="left" w:pos="709"/>
          <w:tab w:val="left" w:pos="851"/>
        </w:tabs>
        <w:spacing w:line="276" w:lineRule="auto"/>
        <w:ind w:right="-144"/>
        <w:jc w:val="both"/>
        <w:rPr>
          <w:sz w:val="28"/>
          <w:szCs w:val="28"/>
        </w:rPr>
      </w:pPr>
      <w:r w:rsidRPr="00D06A62">
        <w:rPr>
          <w:sz w:val="28"/>
          <w:szCs w:val="28"/>
        </w:rPr>
        <w:t xml:space="preserve">        </w:t>
      </w:r>
      <w:r w:rsidR="002132CB">
        <w:rPr>
          <w:sz w:val="28"/>
          <w:szCs w:val="28"/>
        </w:rPr>
        <w:t>Учитывая,</w:t>
      </w:r>
      <w:r w:rsidR="00043BE0">
        <w:rPr>
          <w:sz w:val="28"/>
          <w:szCs w:val="28"/>
        </w:rPr>
        <w:t xml:space="preserve"> что постановлением</w:t>
      </w:r>
      <w:r w:rsidR="002132CB">
        <w:rPr>
          <w:sz w:val="28"/>
          <w:szCs w:val="28"/>
        </w:rPr>
        <w:t xml:space="preserve"> </w:t>
      </w:r>
      <w:r w:rsidR="002132CB" w:rsidRPr="00C02807">
        <w:rPr>
          <w:sz w:val="28"/>
          <w:szCs w:val="28"/>
        </w:rPr>
        <w:t>Прави</w:t>
      </w:r>
      <w:r w:rsidR="00043BE0">
        <w:rPr>
          <w:sz w:val="28"/>
          <w:szCs w:val="28"/>
        </w:rPr>
        <w:t>тельства РФ</w:t>
      </w:r>
      <w:r w:rsidR="002132CB">
        <w:rPr>
          <w:sz w:val="28"/>
          <w:szCs w:val="28"/>
        </w:rPr>
        <w:t xml:space="preserve"> </w:t>
      </w:r>
      <w:r w:rsidR="00043BE0">
        <w:rPr>
          <w:sz w:val="28"/>
          <w:szCs w:val="28"/>
        </w:rPr>
        <w:t>№ 336 отменены контрольные (надзорные) мероприятия и провер</w:t>
      </w:r>
      <w:r w:rsidRPr="00D06A62">
        <w:rPr>
          <w:sz w:val="28"/>
          <w:szCs w:val="28"/>
        </w:rPr>
        <w:t>к</w:t>
      </w:r>
      <w:r w:rsidR="00043BE0">
        <w:rPr>
          <w:sz w:val="28"/>
          <w:szCs w:val="28"/>
        </w:rPr>
        <w:t xml:space="preserve">и, проводимые </w:t>
      </w:r>
      <w:r w:rsidRPr="00D06A62">
        <w:rPr>
          <w:sz w:val="28"/>
          <w:szCs w:val="28"/>
        </w:rPr>
        <w:t xml:space="preserve">в отношении субъектов предпринимательства, деятельность которых не относится </w:t>
      </w:r>
      <w:r w:rsidR="00043BE0">
        <w:rPr>
          <w:sz w:val="28"/>
          <w:szCs w:val="28"/>
        </w:rPr>
        <w:t xml:space="preserve">                                       </w:t>
      </w:r>
      <w:r w:rsidRPr="00D06A62">
        <w:rPr>
          <w:sz w:val="28"/>
          <w:szCs w:val="28"/>
        </w:rPr>
        <w:t xml:space="preserve">к чрезвычайно высокой и высокой категориям риска причинения вреда </w:t>
      </w:r>
      <w:r w:rsidRPr="00C02807">
        <w:rPr>
          <w:sz w:val="28"/>
          <w:szCs w:val="28"/>
        </w:rPr>
        <w:t>Минпром</w:t>
      </w:r>
      <w:r w:rsidR="002132CB">
        <w:rPr>
          <w:sz w:val="28"/>
          <w:szCs w:val="28"/>
        </w:rPr>
        <w:t>торгом РД планы проверок на 202</w:t>
      </w:r>
      <w:r w:rsidR="001E1AD7">
        <w:rPr>
          <w:sz w:val="28"/>
          <w:szCs w:val="28"/>
        </w:rPr>
        <w:t>5</w:t>
      </w:r>
      <w:r w:rsidRPr="00C02807">
        <w:rPr>
          <w:sz w:val="28"/>
          <w:szCs w:val="28"/>
        </w:rPr>
        <w:t xml:space="preserve"> год не утверждались.</w:t>
      </w:r>
    </w:p>
    <w:p w14:paraId="0D11AA4C" w14:textId="4BF46664" w:rsidR="00A1255F" w:rsidRDefault="0084393C" w:rsidP="00B3111D">
      <w:pPr>
        <w:suppressAutoHyphens w:val="0"/>
        <w:overflowPunct/>
        <w:autoSpaceDE w:val="0"/>
        <w:autoSpaceDN w:val="0"/>
        <w:adjustRightInd w:val="0"/>
        <w:spacing w:line="276" w:lineRule="auto"/>
        <w:ind w:firstLine="567"/>
        <w:jc w:val="both"/>
        <w:textAlignment w:val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Оснований для мотивированных представлений в прокуратуру Республики Дагестан о согласовании проведения внеплановых контрольных (надзорных) мероприятий в отношении лицензиатов </w:t>
      </w:r>
      <w:r w:rsidR="00C02807">
        <w:rPr>
          <w:noProof/>
          <w:sz w:val="28"/>
          <w:szCs w:val="28"/>
        </w:rPr>
        <w:t>з</w:t>
      </w:r>
      <w:r w:rsidR="002E4569">
        <w:rPr>
          <w:noProof/>
          <w:sz w:val="28"/>
          <w:szCs w:val="28"/>
        </w:rPr>
        <w:t>а истекший период 202</w:t>
      </w:r>
      <w:r w:rsidR="001E1AD7">
        <w:rPr>
          <w:noProof/>
          <w:sz w:val="28"/>
          <w:szCs w:val="28"/>
        </w:rPr>
        <w:t>4</w:t>
      </w:r>
      <w:r w:rsidR="002E4569">
        <w:rPr>
          <w:noProof/>
          <w:sz w:val="28"/>
          <w:szCs w:val="28"/>
        </w:rPr>
        <w:t xml:space="preserve"> года </w:t>
      </w:r>
      <w:r>
        <w:rPr>
          <w:noProof/>
          <w:sz w:val="28"/>
          <w:szCs w:val="28"/>
        </w:rPr>
        <w:t xml:space="preserve">не было ввиду того, что </w:t>
      </w:r>
      <w:r w:rsidR="002E4569">
        <w:rPr>
          <w:noProof/>
          <w:sz w:val="28"/>
          <w:szCs w:val="28"/>
        </w:rPr>
        <w:t xml:space="preserve">в адрес Министерства промышленности и торговли </w:t>
      </w:r>
      <w:r w:rsidR="00C02807">
        <w:rPr>
          <w:noProof/>
          <w:sz w:val="28"/>
          <w:szCs w:val="28"/>
        </w:rPr>
        <w:t>Республики Дагестан не поступали</w:t>
      </w:r>
      <w:r w:rsidR="002E4569">
        <w:rPr>
          <w:noProof/>
          <w:sz w:val="28"/>
          <w:szCs w:val="28"/>
        </w:rPr>
        <w:t xml:space="preserve"> о</w:t>
      </w:r>
      <w:r w:rsidR="002E4569" w:rsidRPr="002E4569">
        <w:rPr>
          <w:noProof/>
          <w:sz w:val="28"/>
          <w:szCs w:val="28"/>
        </w:rPr>
        <w:t>бращения</w:t>
      </w:r>
      <w:r w:rsidR="00A1255F" w:rsidRPr="00A1255F">
        <w:rPr>
          <w:noProof/>
          <w:sz w:val="28"/>
          <w:szCs w:val="28"/>
        </w:rPr>
        <w:t xml:space="preserve"> </w:t>
      </w:r>
      <w:r w:rsidR="00A1255F" w:rsidRPr="002E4569">
        <w:rPr>
          <w:noProof/>
          <w:sz w:val="28"/>
          <w:szCs w:val="28"/>
        </w:rPr>
        <w:t>о фактах грубых нарушений лицензиатом лицензионных требований</w:t>
      </w:r>
      <w:r w:rsidR="00A1255F">
        <w:rPr>
          <w:noProof/>
          <w:sz w:val="28"/>
          <w:szCs w:val="28"/>
        </w:rPr>
        <w:t xml:space="preserve"> от граждан (</w:t>
      </w:r>
      <w:r w:rsidR="002E4569" w:rsidRPr="002E4569">
        <w:rPr>
          <w:noProof/>
          <w:sz w:val="28"/>
          <w:szCs w:val="28"/>
        </w:rPr>
        <w:t>в том числе индивидуальных предпринимате</w:t>
      </w:r>
      <w:r w:rsidR="002E4569">
        <w:rPr>
          <w:noProof/>
          <w:sz w:val="28"/>
          <w:szCs w:val="28"/>
        </w:rPr>
        <w:t>лей</w:t>
      </w:r>
      <w:r w:rsidR="00A1255F">
        <w:rPr>
          <w:noProof/>
          <w:sz w:val="28"/>
          <w:szCs w:val="28"/>
        </w:rPr>
        <w:t>)</w:t>
      </w:r>
      <w:r w:rsidR="002E4569">
        <w:rPr>
          <w:noProof/>
          <w:sz w:val="28"/>
          <w:szCs w:val="28"/>
        </w:rPr>
        <w:t xml:space="preserve">, юридических лиц, </w:t>
      </w:r>
      <w:r w:rsidR="002E4569" w:rsidRPr="002E4569">
        <w:rPr>
          <w:noProof/>
          <w:sz w:val="28"/>
          <w:szCs w:val="28"/>
        </w:rPr>
        <w:t>органов государственной власти, органов местного самоуправлен</w:t>
      </w:r>
      <w:r w:rsidR="00A1255F">
        <w:rPr>
          <w:noProof/>
          <w:sz w:val="28"/>
          <w:szCs w:val="28"/>
        </w:rPr>
        <w:t>ия, средств массовой информации</w:t>
      </w:r>
      <w:r w:rsidR="002E4569" w:rsidRPr="002E4569">
        <w:rPr>
          <w:noProof/>
          <w:sz w:val="28"/>
          <w:szCs w:val="28"/>
        </w:rPr>
        <w:t>.</w:t>
      </w:r>
    </w:p>
    <w:p w14:paraId="79BED4BC" w14:textId="444B1E97"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В 202</w:t>
      </w:r>
      <w:r w:rsidR="001E1AD7">
        <w:rPr>
          <w:sz w:val="28"/>
          <w:szCs w:val="28"/>
        </w:rPr>
        <w:t>4</w:t>
      </w:r>
      <w:r w:rsidRPr="00ED4C29">
        <w:rPr>
          <w:sz w:val="28"/>
          <w:szCs w:val="28"/>
        </w:rPr>
        <w:t xml:space="preserve"> году лицензиаты и их должностные лица к административной ответственности за нарушение установленных обязательных лицензионных требований не привлекались.</w:t>
      </w:r>
    </w:p>
    <w:p w14:paraId="28F43A2B" w14:textId="77777777" w:rsidR="00ED4C29" w:rsidRPr="0084393C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</w:rPr>
      </w:pPr>
      <w:r w:rsidRPr="00ED4C29">
        <w:rPr>
          <w:sz w:val="28"/>
          <w:szCs w:val="28"/>
        </w:rPr>
        <w:t xml:space="preserve">В указанный период </w:t>
      </w:r>
      <w:r w:rsidR="008651D6">
        <w:rPr>
          <w:sz w:val="28"/>
          <w:szCs w:val="28"/>
        </w:rPr>
        <w:t>Министерством</w:t>
      </w:r>
      <w:r w:rsidRPr="00ED4C29">
        <w:rPr>
          <w:sz w:val="28"/>
          <w:szCs w:val="28"/>
        </w:rPr>
        <w:t xml:space="preserve"> осуществлялся </w:t>
      </w:r>
      <w:r w:rsidRPr="00ED4C29">
        <w:rPr>
          <w:sz w:val="28"/>
        </w:rPr>
        <w:t xml:space="preserve">лицензионный </w:t>
      </w:r>
      <w:r w:rsidRPr="00ED4C29">
        <w:rPr>
          <w:sz w:val="28"/>
        </w:rPr>
        <w:lastRenderedPageBreak/>
        <w:t xml:space="preserve">контроль в соответствии с положениями Федерального </w:t>
      </w:r>
      <w:hyperlink r:id="rId10" w:history="1">
        <w:r w:rsidRPr="00ED4C29">
          <w:rPr>
            <w:sz w:val="28"/>
          </w:rPr>
          <w:t>закона</w:t>
        </w:r>
      </w:hyperlink>
      <w:r w:rsidR="008651D6">
        <w:rPr>
          <w:sz w:val="28"/>
        </w:rPr>
        <w:t xml:space="preserve"> </w:t>
      </w:r>
      <w:r w:rsidR="008651D6">
        <w:rPr>
          <w:sz w:val="28"/>
        </w:rPr>
        <w:br/>
        <w:t xml:space="preserve">от 26 декабря </w:t>
      </w:r>
      <w:r w:rsidRPr="00ED4C29">
        <w:rPr>
          <w:sz w:val="28"/>
        </w:rPr>
        <w:t xml:space="preserve">2008 года № 294-ФЗ «О защите прав юридических лиц </w:t>
      </w:r>
      <w:r w:rsidR="008651D6">
        <w:rPr>
          <w:sz w:val="28"/>
        </w:rPr>
        <w:br/>
      </w:r>
      <w:r w:rsidRPr="00ED4C29">
        <w:rPr>
          <w:sz w:val="28"/>
        </w:rPr>
        <w:t xml:space="preserve">и индивидуальных предпринимателей при осуществлении государственного контроля (надзора) и муниципального контроля», с учетом особенностей организации и проведения проверок, установленных </w:t>
      </w:r>
      <w:hyperlink w:anchor="P427" w:history="1">
        <w:r w:rsidRPr="00ED4C29">
          <w:rPr>
            <w:sz w:val="28"/>
          </w:rPr>
          <w:t>частями 6</w:t>
        </w:r>
      </w:hyperlink>
      <w:r w:rsidRPr="00ED4C29">
        <w:rPr>
          <w:sz w:val="28"/>
        </w:rPr>
        <w:t xml:space="preserve"> - </w:t>
      </w:r>
      <w:hyperlink w:anchor="P445" w:history="1">
        <w:r w:rsidRPr="00ED4C29">
          <w:rPr>
            <w:sz w:val="28"/>
          </w:rPr>
          <w:t>10</w:t>
        </w:r>
      </w:hyperlink>
      <w:r w:rsidRPr="00ED4C29">
        <w:rPr>
          <w:sz w:val="28"/>
        </w:rPr>
        <w:t xml:space="preserve"> ст</w:t>
      </w:r>
      <w:r w:rsidR="004715A5">
        <w:rPr>
          <w:sz w:val="28"/>
        </w:rPr>
        <w:t xml:space="preserve">атьи </w:t>
      </w:r>
      <w:r w:rsidR="00515A7C">
        <w:rPr>
          <w:sz w:val="28"/>
        </w:rPr>
        <w:t xml:space="preserve">19 Федерального закона от </w:t>
      </w:r>
      <w:r w:rsidR="008651D6">
        <w:rPr>
          <w:sz w:val="28"/>
        </w:rPr>
        <w:t xml:space="preserve">4 мая </w:t>
      </w:r>
      <w:r w:rsidRPr="00ED4C29">
        <w:rPr>
          <w:sz w:val="28"/>
        </w:rPr>
        <w:t>2011 года № 99-ФЗ «О лицензировании отдельных видов деятельности».</w:t>
      </w:r>
    </w:p>
    <w:p w14:paraId="3C683F7D" w14:textId="77777777" w:rsidR="00E42FC7" w:rsidRPr="00E42FC7" w:rsidRDefault="004D76B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Pr="004D76B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4D76B9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42FC7" w:rsidRPr="00E42FC7">
        <w:rPr>
          <w:bCs/>
          <w:sz w:val="28"/>
          <w:szCs w:val="28"/>
        </w:rPr>
        <w:t xml:space="preserve">В соответствии с пунктом 12 постановления Правительства Российской Федерации от 26.12.2018 № 1680 «Об утверждении общих требований </w:t>
      </w:r>
      <w:r w:rsidR="00E42FC7">
        <w:rPr>
          <w:bCs/>
          <w:sz w:val="28"/>
          <w:szCs w:val="28"/>
        </w:rPr>
        <w:t xml:space="preserve">                                 </w:t>
      </w:r>
      <w:r w:rsidR="00E42FC7" w:rsidRPr="00E42FC7">
        <w:rPr>
          <w:bCs/>
          <w:sz w:val="28"/>
          <w:szCs w:val="28"/>
        </w:rPr>
        <w:t xml:space="preserve">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 на официальном сайте </w:t>
      </w:r>
      <w:r w:rsidR="00E42FC7">
        <w:rPr>
          <w:bCs/>
          <w:sz w:val="28"/>
          <w:szCs w:val="28"/>
        </w:rPr>
        <w:t>Минпромторга РД</w:t>
      </w:r>
      <w:r w:rsidR="00E42FC7" w:rsidRPr="00E42FC7">
        <w:rPr>
          <w:bCs/>
          <w:sz w:val="28"/>
          <w:szCs w:val="28"/>
        </w:rPr>
        <w:t xml:space="preserve"> </w:t>
      </w:r>
      <w:r w:rsidR="00815046" w:rsidRPr="00F273A8">
        <w:rPr>
          <w:sz w:val="28"/>
          <w:szCs w:val="28"/>
        </w:rPr>
        <w:t>http://minpromdag.ru в разделе «Лицензионны</w:t>
      </w:r>
      <w:r w:rsidR="00815046">
        <w:rPr>
          <w:sz w:val="28"/>
          <w:szCs w:val="28"/>
        </w:rPr>
        <w:t xml:space="preserve">й контроль» </w:t>
      </w:r>
      <w:r w:rsidR="00E42FC7" w:rsidRPr="00E42FC7">
        <w:rPr>
          <w:bCs/>
          <w:sz w:val="28"/>
          <w:szCs w:val="28"/>
        </w:rPr>
        <w:t xml:space="preserve">создан </w:t>
      </w:r>
      <w:r w:rsidR="00815046">
        <w:rPr>
          <w:bCs/>
          <w:sz w:val="28"/>
          <w:szCs w:val="28"/>
        </w:rPr>
        <w:t>подраздел</w:t>
      </w:r>
      <w:r w:rsidR="00E42FC7" w:rsidRPr="00E42FC7">
        <w:rPr>
          <w:bCs/>
          <w:sz w:val="28"/>
          <w:szCs w:val="28"/>
        </w:rPr>
        <w:t>, посв</w:t>
      </w:r>
      <w:r w:rsidR="00E42FC7">
        <w:rPr>
          <w:bCs/>
          <w:sz w:val="28"/>
          <w:szCs w:val="28"/>
        </w:rPr>
        <w:t>ященный профилактике нарушений,</w:t>
      </w:r>
      <w:r w:rsidR="00E42FC7" w:rsidRPr="00E42FC7">
        <w:rPr>
          <w:bCs/>
          <w:sz w:val="28"/>
          <w:szCs w:val="28"/>
        </w:rPr>
        <w:t xml:space="preserve"> в котором размещается необходимая информация, связанная с организацией, осуществлением профилактиче</w:t>
      </w:r>
      <w:r w:rsidR="00815046">
        <w:rPr>
          <w:bCs/>
          <w:sz w:val="28"/>
          <w:szCs w:val="28"/>
        </w:rPr>
        <w:t xml:space="preserve">ской деятельности министерства, а также подраздел, </w:t>
      </w:r>
      <w:r w:rsidR="00E42FC7" w:rsidRPr="00E42FC7">
        <w:rPr>
          <w:bCs/>
          <w:sz w:val="28"/>
          <w:szCs w:val="28"/>
        </w:rPr>
        <w:t>посвященный о</w:t>
      </w:r>
      <w:r w:rsidR="00815046">
        <w:rPr>
          <w:bCs/>
          <w:sz w:val="28"/>
          <w:szCs w:val="28"/>
        </w:rPr>
        <w:t>бязательным требованиям, которые</w:t>
      </w:r>
      <w:r w:rsidR="00E42FC7" w:rsidRPr="00E42FC7">
        <w:rPr>
          <w:bCs/>
          <w:sz w:val="28"/>
          <w:szCs w:val="28"/>
        </w:rPr>
        <w:t xml:space="preserve"> включает в себя перечень актов, содержащих обязательные требования, соблюдение которых оценивается при проведении лицензионного контроля.</w:t>
      </w:r>
    </w:p>
    <w:p w14:paraId="06587D46" w14:textId="19158167" w:rsidR="00E42FC7" w:rsidRPr="00E42FC7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bCs/>
          <w:sz w:val="28"/>
          <w:szCs w:val="28"/>
        </w:rPr>
      </w:pPr>
      <w:r w:rsidRPr="00E42FC7">
        <w:rPr>
          <w:bCs/>
          <w:sz w:val="28"/>
          <w:szCs w:val="28"/>
        </w:rPr>
        <w:t>О</w:t>
      </w:r>
      <w:r w:rsidR="00957C9D">
        <w:rPr>
          <w:bCs/>
          <w:sz w:val="28"/>
          <w:szCs w:val="28"/>
        </w:rPr>
        <w:t>сновными принципами проводимой М</w:t>
      </w:r>
      <w:r w:rsidRPr="00E42FC7">
        <w:rPr>
          <w:bCs/>
          <w:sz w:val="28"/>
          <w:szCs w:val="28"/>
        </w:rPr>
        <w:t>инистерством работы, направленной на профилактику нарушений обязательных лицензионных требований при осуществлении лицензируемого вида деятельности по заготовке, хранению, переработке и реализации лома черных металлов, цветных металлов в 20</w:t>
      </w:r>
      <w:r w:rsidR="001E1AD7">
        <w:rPr>
          <w:bCs/>
          <w:sz w:val="28"/>
          <w:szCs w:val="28"/>
        </w:rPr>
        <w:t>24</w:t>
      </w:r>
      <w:r w:rsidRPr="00E42FC7">
        <w:rPr>
          <w:bCs/>
          <w:sz w:val="28"/>
          <w:szCs w:val="28"/>
        </w:rPr>
        <w:t xml:space="preserve"> </w:t>
      </w:r>
      <w:r w:rsidR="00957C9D">
        <w:rPr>
          <w:bCs/>
          <w:sz w:val="28"/>
          <w:szCs w:val="28"/>
        </w:rPr>
        <w:t xml:space="preserve">году </w:t>
      </w:r>
      <w:r w:rsidRPr="00E42FC7">
        <w:rPr>
          <w:bCs/>
          <w:sz w:val="28"/>
          <w:szCs w:val="28"/>
        </w:rPr>
        <w:t>являлись реализация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14:paraId="0BCA9843" w14:textId="77777777" w:rsidR="00E42FC7" w:rsidRPr="00E42FC7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bCs/>
          <w:sz w:val="28"/>
          <w:szCs w:val="28"/>
        </w:rPr>
      </w:pPr>
      <w:r w:rsidRPr="00E42FC7">
        <w:rPr>
          <w:bCs/>
          <w:sz w:val="28"/>
          <w:szCs w:val="28"/>
        </w:rPr>
        <w:t>стимулирование добросовестного соблюдения обязательных требований всеми контролируемыми лицами при осуществлении деятельности по заготовке, хранению, переработке и реализации лома черных металлов, цветных металлов;</w:t>
      </w:r>
    </w:p>
    <w:p w14:paraId="763FEDCC" w14:textId="77777777" w:rsidR="00E42FC7" w:rsidRPr="00E42FC7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bCs/>
          <w:sz w:val="28"/>
          <w:szCs w:val="28"/>
        </w:rPr>
      </w:pPr>
      <w:r w:rsidRPr="00E42FC7">
        <w:rPr>
          <w:bCs/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заготовки, хранения, переработки и реализации лома черных металлов, цветных металлов; </w:t>
      </w:r>
    </w:p>
    <w:p w14:paraId="0D929270" w14:textId="77777777" w:rsidR="00E42FC7" w:rsidRPr="00E42FC7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bCs/>
          <w:sz w:val="28"/>
          <w:szCs w:val="28"/>
        </w:rPr>
      </w:pPr>
      <w:r w:rsidRPr="00E42FC7">
        <w:rPr>
          <w:bCs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 в сфере заготовки, хранения, переработки и реализации лома черных металлов, цветных металлов.</w:t>
      </w:r>
    </w:p>
    <w:p w14:paraId="4B0898BF" w14:textId="77777777" w:rsidR="00E42FC7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bCs/>
          <w:sz w:val="28"/>
          <w:szCs w:val="28"/>
        </w:rPr>
      </w:pPr>
      <w:r w:rsidRPr="00E42FC7">
        <w:rPr>
          <w:bCs/>
          <w:sz w:val="28"/>
          <w:szCs w:val="28"/>
        </w:rPr>
        <w:t>Приоритетным направлением профилактической деятель</w:t>
      </w:r>
      <w:r w:rsidR="00957C9D">
        <w:rPr>
          <w:bCs/>
          <w:sz w:val="28"/>
          <w:szCs w:val="28"/>
        </w:rPr>
        <w:t>ности М</w:t>
      </w:r>
      <w:r w:rsidRPr="00E42FC7">
        <w:rPr>
          <w:bCs/>
          <w:sz w:val="28"/>
          <w:szCs w:val="28"/>
        </w:rPr>
        <w:t xml:space="preserve">инистерства является создание условий и стимулов для правомерного </w:t>
      </w:r>
      <w:r w:rsidRPr="00E42FC7">
        <w:rPr>
          <w:bCs/>
          <w:sz w:val="28"/>
          <w:szCs w:val="28"/>
        </w:rPr>
        <w:lastRenderedPageBreak/>
        <w:t>поведения подконтрольных субъектов</w:t>
      </w:r>
    </w:p>
    <w:p w14:paraId="23D8AADC" w14:textId="77777777" w:rsidR="00ED4C29" w:rsidRPr="00ED4C29" w:rsidRDefault="004D76B9" w:rsidP="00B3111D">
      <w:pPr>
        <w:suppressAutoHyphens w:val="0"/>
        <w:overflowPunct/>
        <w:spacing w:line="276" w:lineRule="auto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ED4C29" w:rsidRPr="00ED4C29">
        <w:rPr>
          <w:sz w:val="28"/>
          <w:szCs w:val="28"/>
        </w:rPr>
        <w:t xml:space="preserve">Анализ результатов </w:t>
      </w:r>
      <w:r w:rsidR="006C5990" w:rsidRPr="00ED4C29">
        <w:rPr>
          <w:sz w:val="28"/>
          <w:szCs w:val="28"/>
        </w:rPr>
        <w:t>лице</w:t>
      </w:r>
      <w:r w:rsidR="006C5990">
        <w:rPr>
          <w:sz w:val="28"/>
          <w:szCs w:val="28"/>
        </w:rPr>
        <w:t xml:space="preserve">нзионного </w:t>
      </w:r>
      <w:r w:rsidR="006C5990" w:rsidRPr="00ED4C29">
        <w:rPr>
          <w:sz w:val="28"/>
          <w:szCs w:val="28"/>
        </w:rPr>
        <w:t>контроля,</w:t>
      </w:r>
      <w:r w:rsidR="00E42FC7">
        <w:rPr>
          <w:sz w:val="28"/>
          <w:szCs w:val="28"/>
        </w:rPr>
        <w:t xml:space="preserve"> проводимого за 2022</w:t>
      </w:r>
      <w:r w:rsidR="00C57082">
        <w:rPr>
          <w:sz w:val="28"/>
          <w:szCs w:val="28"/>
        </w:rPr>
        <w:t xml:space="preserve"> год</w:t>
      </w:r>
      <w:r w:rsidR="00ED4C29" w:rsidRPr="00ED4C29">
        <w:rPr>
          <w:sz w:val="28"/>
          <w:szCs w:val="28"/>
        </w:rPr>
        <w:t xml:space="preserve"> показывает, что со стороны субъектов лицензионного контроля существуют риски нарушений обязательных требований в сфере обращения с ломом </w:t>
      </w:r>
      <w:r w:rsidR="00C57082">
        <w:rPr>
          <w:sz w:val="28"/>
          <w:szCs w:val="28"/>
        </w:rPr>
        <w:br/>
      </w:r>
      <w:r w:rsidR="00ED4C29" w:rsidRPr="00ED4C29">
        <w:rPr>
          <w:sz w:val="28"/>
          <w:szCs w:val="28"/>
        </w:rPr>
        <w:t>и отходами металлов.</w:t>
      </w:r>
    </w:p>
    <w:p w14:paraId="4A1F7ABC" w14:textId="77777777" w:rsidR="00ED4C29" w:rsidRPr="00ED4C29" w:rsidRDefault="00ED4C29" w:rsidP="00B3111D">
      <w:pPr>
        <w:suppressAutoHyphens w:val="0"/>
        <w:overflowPunct/>
        <w:spacing w:line="276" w:lineRule="auto"/>
        <w:ind w:firstLine="567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Выявленные случаи нарушений установленных обязательных требований </w:t>
      </w:r>
      <w:r w:rsidR="00037692">
        <w:rPr>
          <w:sz w:val="28"/>
          <w:szCs w:val="28"/>
        </w:rPr>
        <w:br/>
      </w:r>
      <w:r w:rsidRPr="00ED4C29">
        <w:rPr>
          <w:sz w:val="28"/>
          <w:szCs w:val="28"/>
        </w:rPr>
        <w:t>в предыдущие годы свидетельствуют о ненадлежащем соблюдении лицензионных требований со стороны юридических лиц и индивидуальных предпринимателей при осуществлении лицензионной деятельности.</w:t>
      </w:r>
    </w:p>
    <w:p w14:paraId="34B45CB5" w14:textId="77777777"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Основными проблемами в сфере оборот</w:t>
      </w:r>
      <w:r w:rsidR="00C57082">
        <w:rPr>
          <w:sz w:val="28"/>
          <w:szCs w:val="28"/>
        </w:rPr>
        <w:t>а лома и отходов</w:t>
      </w:r>
      <w:r w:rsidRPr="00ED4C29">
        <w:rPr>
          <w:sz w:val="28"/>
          <w:szCs w:val="28"/>
        </w:rPr>
        <w:t xml:space="preserve"> металлов являются:</w:t>
      </w:r>
    </w:p>
    <w:p w14:paraId="06556080" w14:textId="77777777"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работа «нелегальных» пунктов по приему лома и отходов металла, в связи </w:t>
      </w:r>
      <w:r w:rsidR="00037692">
        <w:rPr>
          <w:sz w:val="28"/>
          <w:szCs w:val="28"/>
        </w:rPr>
        <w:br/>
      </w:r>
      <w:r w:rsidRPr="00ED4C29">
        <w:rPr>
          <w:sz w:val="28"/>
          <w:szCs w:val="28"/>
        </w:rPr>
        <w:t xml:space="preserve">с чем, на указанных объектах отсутствует </w:t>
      </w:r>
      <w:r w:rsidR="00C0024C" w:rsidRPr="00ED4C29">
        <w:rPr>
          <w:sz w:val="28"/>
          <w:szCs w:val="28"/>
        </w:rPr>
        <w:t>какой-либо</w:t>
      </w:r>
      <w:r w:rsidRPr="00ED4C29">
        <w:rPr>
          <w:sz w:val="28"/>
          <w:szCs w:val="28"/>
        </w:rPr>
        <w:t xml:space="preserve"> контроль за принимаемым ломом и отходами металлов, в том числе в части проведения радиационного контроля принимаемого лома и контроля его на взрывобезопасность;</w:t>
      </w:r>
    </w:p>
    <w:p w14:paraId="1463D2B0" w14:textId="77777777"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хранение лома и отходов металла за пределами площадок с твердым влагостойким </w:t>
      </w:r>
      <w:r w:rsidR="00C57082">
        <w:rPr>
          <w:sz w:val="28"/>
          <w:szCs w:val="28"/>
        </w:rPr>
        <w:t>не</w:t>
      </w:r>
      <w:r w:rsidR="00C57082" w:rsidRPr="00ED4C29">
        <w:rPr>
          <w:sz w:val="28"/>
          <w:szCs w:val="28"/>
        </w:rPr>
        <w:t xml:space="preserve"> разрушаемым</w:t>
      </w:r>
      <w:r w:rsidRPr="00ED4C29">
        <w:rPr>
          <w:sz w:val="28"/>
          <w:szCs w:val="28"/>
        </w:rPr>
        <w:t xml:space="preserve"> покрытием;</w:t>
      </w:r>
    </w:p>
    <w:p w14:paraId="549668A7" w14:textId="77777777" w:rsidR="00ED4C29" w:rsidRPr="00ED4C29" w:rsidRDefault="00ED4C29" w:rsidP="00B3111D">
      <w:pPr>
        <w:shd w:val="clear" w:color="auto" w:fill="FFFFFF"/>
        <w:suppressAutoHyphens w:val="0"/>
        <w:overflowPunct/>
        <w:spacing w:line="276" w:lineRule="auto"/>
        <w:ind w:firstLine="540"/>
        <w:jc w:val="both"/>
        <w:textAlignment w:val="auto"/>
        <w:rPr>
          <w:rFonts w:ascii="Arial" w:hAnsi="Arial" w:cs="Arial"/>
          <w:sz w:val="28"/>
          <w:szCs w:val="28"/>
        </w:rPr>
      </w:pPr>
      <w:r w:rsidRPr="00ED4C29">
        <w:rPr>
          <w:sz w:val="28"/>
          <w:szCs w:val="28"/>
        </w:rPr>
        <w:t xml:space="preserve">нарушение обязательных требований, в части соблюдения </w:t>
      </w:r>
      <w:r w:rsidR="00C0024C" w:rsidRPr="00ED4C29">
        <w:rPr>
          <w:sz w:val="28"/>
          <w:szCs w:val="28"/>
        </w:rPr>
        <w:t>условий,</w:t>
      </w:r>
      <w:r w:rsidRPr="00ED4C29">
        <w:rPr>
          <w:sz w:val="28"/>
          <w:szCs w:val="28"/>
        </w:rPr>
        <w:t xml:space="preserve"> установленных </w:t>
      </w:r>
      <w:r w:rsidR="004D76B9" w:rsidRPr="004D76B9">
        <w:rPr>
          <w:sz w:val="28"/>
          <w:szCs w:val="28"/>
        </w:rPr>
        <w:t>Правилами обращения с ломом и отходами черных и цветных металлов и их отчуждения</w:t>
      </w:r>
      <w:r w:rsidR="004D76B9">
        <w:rPr>
          <w:sz w:val="28"/>
          <w:szCs w:val="28"/>
        </w:rPr>
        <w:t>;</w:t>
      </w:r>
    </w:p>
    <w:p w14:paraId="2939A9C8" w14:textId="77777777" w:rsidR="00ED4C29" w:rsidRPr="00ED4C29" w:rsidRDefault="004D76B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низкая квалификация</w:t>
      </w:r>
      <w:r w:rsidR="00DD4AF5">
        <w:rPr>
          <w:sz w:val="28"/>
          <w:szCs w:val="28"/>
        </w:rPr>
        <w:t xml:space="preserve"> работников, назначенных</w:t>
      </w:r>
      <w:r w:rsidR="00ED4C29" w:rsidRPr="00ED4C29">
        <w:rPr>
          <w:sz w:val="28"/>
          <w:szCs w:val="28"/>
        </w:rPr>
        <w:t xml:space="preserve"> ответственными </w:t>
      </w:r>
      <w:r w:rsidR="00037692">
        <w:rPr>
          <w:sz w:val="28"/>
          <w:szCs w:val="28"/>
        </w:rPr>
        <w:br/>
      </w:r>
      <w:r w:rsidR="00ED4C29" w:rsidRPr="00ED4C29">
        <w:rPr>
          <w:sz w:val="28"/>
          <w:szCs w:val="28"/>
        </w:rPr>
        <w:t>за организацию работы на лицензионных пунктах по заготовке, хранению, переработке и реализации лома черных металлов, цветных металлов, в части</w:t>
      </w:r>
      <w:r w:rsidR="00DD4AF5">
        <w:rPr>
          <w:sz w:val="28"/>
          <w:szCs w:val="28"/>
        </w:rPr>
        <w:t xml:space="preserve"> </w:t>
      </w:r>
      <w:r w:rsidR="00ED4C29" w:rsidRPr="00ED4C29">
        <w:rPr>
          <w:sz w:val="28"/>
          <w:szCs w:val="28"/>
        </w:rPr>
        <w:t xml:space="preserve">надлежащего исполнения обязательных требований. </w:t>
      </w:r>
    </w:p>
    <w:p w14:paraId="243332B4" w14:textId="77777777"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Выявлению наиболее проблемных вопросов в сфере оборота лома и отходов металлов и их пресечению будут способствовать поступающие в </w:t>
      </w:r>
      <w:r w:rsidR="00C57082">
        <w:rPr>
          <w:sz w:val="28"/>
          <w:szCs w:val="28"/>
        </w:rPr>
        <w:t>Министерство</w:t>
      </w:r>
      <w:r w:rsidRPr="00ED4C29">
        <w:rPr>
          <w:sz w:val="28"/>
          <w:szCs w:val="28"/>
        </w:rPr>
        <w:t xml:space="preserve"> сведения из различных источников, в том числе от правоохранительных органов и из средств массовой информации, а также от иных органов государственной власти, общественных организаций, хозяйствующих субъектов и граждан.</w:t>
      </w:r>
    </w:p>
    <w:p w14:paraId="5B2CDD16" w14:textId="77777777" w:rsidR="00ED4C29" w:rsidRPr="00ED4C29" w:rsidRDefault="00DD4AF5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67"/>
        <w:jc w:val="both"/>
        <w:textAlignment w:val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Мероприятия Программы</w:t>
      </w:r>
      <w:r w:rsidR="00ED4C29" w:rsidRPr="00ED4C29">
        <w:rPr>
          <w:iCs/>
          <w:sz w:val="28"/>
          <w:szCs w:val="28"/>
        </w:rPr>
        <w:t xml:space="preserve"> будут способствовать </w:t>
      </w:r>
      <w:r w:rsidR="00ED4C29" w:rsidRPr="00ED4C29">
        <w:rPr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способами. </w:t>
      </w:r>
    </w:p>
    <w:p w14:paraId="632A6996" w14:textId="77777777" w:rsidR="004404D9" w:rsidRDefault="00184586" w:rsidP="00220067">
      <w:pPr>
        <w:spacing w:before="240" w:after="24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Цели и задачи реализации программы профилактики</w:t>
      </w:r>
    </w:p>
    <w:p w14:paraId="6D217C1A" w14:textId="77777777" w:rsidR="004B00EE" w:rsidRPr="00951F9D" w:rsidRDefault="004B00EE" w:rsidP="001E1AD7">
      <w:pPr>
        <w:pStyle w:val="pboth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951F9D">
        <w:rPr>
          <w:sz w:val="28"/>
          <w:szCs w:val="28"/>
        </w:rPr>
        <w:t xml:space="preserve">Проведение профилактических мероприятий при осуществлении федерального государственного лицензионного контроля (надзора) </w:t>
      </w:r>
      <w:r w:rsidR="00DE723E">
        <w:rPr>
          <w:sz w:val="28"/>
          <w:szCs w:val="28"/>
        </w:rPr>
        <w:br/>
      </w:r>
      <w:r w:rsidRPr="00951F9D">
        <w:rPr>
          <w:sz w:val="28"/>
          <w:szCs w:val="28"/>
        </w:rPr>
        <w:t>за деятельностью по заготовке, хранению, переработке и реализации лома черных металлов, цветных металлов</w:t>
      </w:r>
      <w:r>
        <w:rPr>
          <w:sz w:val="28"/>
          <w:szCs w:val="28"/>
        </w:rPr>
        <w:t>, предусмотренных Программой,</w:t>
      </w:r>
      <w:r w:rsidRPr="00951F9D">
        <w:rPr>
          <w:sz w:val="28"/>
          <w:szCs w:val="28"/>
        </w:rPr>
        <w:t xml:space="preserve"> будут </w:t>
      </w:r>
      <w:r w:rsidRPr="00951F9D">
        <w:rPr>
          <w:sz w:val="28"/>
          <w:szCs w:val="28"/>
        </w:rPr>
        <w:lastRenderedPageBreak/>
        <w:t xml:space="preserve">направлены на минимизацию рисков нарушений со стороны поднадзорных субъектов путем доведения до субъектов контроля (надзора) в понятной </w:t>
      </w:r>
      <w:r w:rsidR="00DE723E">
        <w:rPr>
          <w:sz w:val="28"/>
          <w:szCs w:val="28"/>
        </w:rPr>
        <w:br/>
      </w:r>
      <w:r w:rsidRPr="00951F9D">
        <w:rPr>
          <w:sz w:val="28"/>
          <w:szCs w:val="28"/>
        </w:rPr>
        <w:t>и удобной форме информации об обязательных требованиях, мотивирующей субъекты контроля (надзора) к их соблюдению, что позволит снизить контролируемые риски.</w:t>
      </w:r>
    </w:p>
    <w:p w14:paraId="38A2DEC4" w14:textId="77777777" w:rsidR="004B00EE" w:rsidRPr="00951F9D" w:rsidRDefault="004B00EE" w:rsidP="001E1AD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>Основным направлением, на решение которого направлена настоящая Программа, является уменьшение количества правонарушений в сфере заготовки, хранения, переработки и реализации лома черных металлов, цветных металлов.</w:t>
      </w:r>
    </w:p>
    <w:p w14:paraId="5B48DFA4" w14:textId="77777777" w:rsidR="004B00EE" w:rsidRPr="00951F9D" w:rsidRDefault="004B00EE" w:rsidP="001E1AD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 xml:space="preserve">Основным видом профилактических мероприятий является непосредственная работа с лицензиатами, в лице их руководителей </w:t>
      </w:r>
      <w:r w:rsidR="00C57082">
        <w:rPr>
          <w:rFonts w:ascii="Times New Roman" w:hAnsi="Times New Roman" w:cs="Times New Roman"/>
          <w:sz w:val="28"/>
          <w:szCs w:val="28"/>
        </w:rPr>
        <w:br/>
      </w:r>
      <w:r w:rsidRPr="00951F9D">
        <w:rPr>
          <w:rFonts w:ascii="Times New Roman" w:hAnsi="Times New Roman" w:cs="Times New Roman"/>
          <w:sz w:val="28"/>
          <w:szCs w:val="28"/>
        </w:rPr>
        <w:t>и работников, ответственных за работу приемно-заготовительных пунктов (разъяснительная и консультационная работа, информирование по вопросам соблюдения обязательных требований).</w:t>
      </w:r>
    </w:p>
    <w:p w14:paraId="15B879A3" w14:textId="77777777" w:rsidR="004B00EE" w:rsidRPr="0060001C" w:rsidRDefault="004B00EE" w:rsidP="001E1A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951F9D">
        <w:rPr>
          <w:rFonts w:ascii="Times New Roman" w:hAnsi="Times New Roman" w:cs="Times New Roman"/>
          <w:sz w:val="28"/>
          <w:szCs w:val="28"/>
        </w:rPr>
        <w:t xml:space="preserve">При реализации настоящей Программы должны быть решены следующие задачи, обеспечивающие эффективность и результативность федерального государственного лицензионного контроля (надзора) за деятельностью </w:t>
      </w:r>
      <w:r w:rsidR="00C57082">
        <w:rPr>
          <w:rFonts w:ascii="Times New Roman" w:hAnsi="Times New Roman" w:cs="Times New Roman"/>
          <w:sz w:val="28"/>
          <w:szCs w:val="28"/>
        </w:rPr>
        <w:br/>
      </w:r>
      <w:r w:rsidRPr="00951F9D">
        <w:rPr>
          <w:rFonts w:ascii="Times New Roman" w:hAnsi="Times New Roman" w:cs="Times New Roman"/>
          <w:sz w:val="28"/>
          <w:szCs w:val="28"/>
        </w:rPr>
        <w:t>по заготовке, хранению, переработке и реализации лома черных металлов, цветных металлов:</w:t>
      </w:r>
    </w:p>
    <w:p w14:paraId="611F1AA2" w14:textId="77777777" w:rsidR="004B00EE" w:rsidRPr="00951F9D" w:rsidRDefault="004B00EE" w:rsidP="001E1A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>обеспечено сохранение эффективности контроля за соблюдением обязательных требований контролируемыми лицами с учетом внедрения риск-ориентированного подхода;</w:t>
      </w:r>
    </w:p>
    <w:p w14:paraId="014DB071" w14:textId="77777777" w:rsidR="004B00EE" w:rsidRPr="00951F9D" w:rsidRDefault="004B00EE" w:rsidP="001E1A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 xml:space="preserve">обеспечение взаимодействия </w:t>
      </w:r>
      <w:r w:rsidR="00C57082" w:rsidRPr="00C57082">
        <w:rPr>
          <w:rFonts w:ascii="Times New Roman" w:hAnsi="Times New Roman" w:cs="Times New Roman"/>
          <w:sz w:val="28"/>
          <w:szCs w:val="28"/>
        </w:rPr>
        <w:t>Министерства</w:t>
      </w:r>
      <w:r w:rsidRPr="00951F9D">
        <w:rPr>
          <w:rFonts w:ascii="Times New Roman" w:hAnsi="Times New Roman" w:cs="Times New Roman"/>
          <w:sz w:val="28"/>
          <w:szCs w:val="28"/>
        </w:rPr>
        <w:t xml:space="preserve"> с федеральными </w:t>
      </w:r>
      <w:r w:rsidR="00C57082">
        <w:rPr>
          <w:rFonts w:ascii="Times New Roman" w:hAnsi="Times New Roman" w:cs="Times New Roman"/>
          <w:sz w:val="28"/>
          <w:szCs w:val="28"/>
        </w:rPr>
        <w:br/>
      </w:r>
      <w:r w:rsidRPr="00951F9D">
        <w:rPr>
          <w:rFonts w:ascii="Times New Roman" w:hAnsi="Times New Roman" w:cs="Times New Roman"/>
          <w:sz w:val="28"/>
          <w:szCs w:val="28"/>
        </w:rPr>
        <w:t>и региональными органами государственной власти, органами местного самоуправления, общественными организациями и гражданами Российской Федерации по вопросам соблюдения обязательных требований и осуществления контрольной (надзорной) деятельности;</w:t>
      </w:r>
    </w:p>
    <w:p w14:paraId="1C768EA2" w14:textId="77777777" w:rsidR="004B00EE" w:rsidRPr="00951F9D" w:rsidRDefault="004B00EE" w:rsidP="001E1A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>раскрытие механизмов проведения контрольных (надзорных) мероприятий и профилактической работы;</w:t>
      </w:r>
    </w:p>
    <w:p w14:paraId="0B4A9D72" w14:textId="77777777" w:rsidR="004B00EE" w:rsidRPr="00951F9D" w:rsidRDefault="004B00EE" w:rsidP="001E1A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>разработка и реализация механизмов по предупреждению нарушений контролируемыми лицами обязательных требований в сфере обращения с ломом и отходами металлов;</w:t>
      </w:r>
    </w:p>
    <w:p w14:paraId="4886CD0F" w14:textId="77777777" w:rsidR="004B00EE" w:rsidRPr="00C075D0" w:rsidRDefault="004B00EE" w:rsidP="001E1A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 xml:space="preserve">выявление и устранение причин, факторов и условий, способствующих нарушениям контролируемыми лицами обязательных требований законодательства в сфере обращения с ломом и отходами металлов </w:t>
      </w:r>
      <w:r w:rsidR="00B67CC5">
        <w:rPr>
          <w:rFonts w:ascii="Times New Roman" w:hAnsi="Times New Roman" w:cs="Times New Roman"/>
          <w:sz w:val="28"/>
          <w:szCs w:val="28"/>
        </w:rPr>
        <w:br/>
      </w:r>
      <w:r w:rsidRPr="00951F9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5708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951F9D">
        <w:rPr>
          <w:rFonts w:ascii="Times New Roman" w:hAnsi="Times New Roman" w:cs="Times New Roman"/>
          <w:sz w:val="28"/>
          <w:szCs w:val="28"/>
        </w:rPr>
        <w:t>.</w:t>
      </w:r>
    </w:p>
    <w:p w14:paraId="7FC377C6" w14:textId="77777777" w:rsidR="001E1AD7" w:rsidRDefault="001E1AD7" w:rsidP="00037692">
      <w:pPr>
        <w:spacing w:before="240"/>
        <w:jc w:val="center"/>
        <w:rPr>
          <w:b/>
          <w:sz w:val="28"/>
          <w:szCs w:val="28"/>
        </w:rPr>
      </w:pPr>
    </w:p>
    <w:p w14:paraId="34D0134F" w14:textId="77777777" w:rsidR="001E1AD7" w:rsidRDefault="001E1AD7" w:rsidP="00037692">
      <w:pPr>
        <w:spacing w:before="240"/>
        <w:jc w:val="center"/>
        <w:rPr>
          <w:b/>
          <w:sz w:val="28"/>
          <w:szCs w:val="28"/>
        </w:rPr>
      </w:pPr>
    </w:p>
    <w:p w14:paraId="5C1023CD" w14:textId="77777777" w:rsidR="001E1AD7" w:rsidRDefault="001E1AD7" w:rsidP="00037692">
      <w:pPr>
        <w:spacing w:before="240"/>
        <w:jc w:val="center"/>
        <w:rPr>
          <w:b/>
          <w:sz w:val="28"/>
          <w:szCs w:val="28"/>
        </w:rPr>
      </w:pPr>
    </w:p>
    <w:p w14:paraId="767581D7" w14:textId="2D817FCA" w:rsidR="004404D9" w:rsidRDefault="00184586" w:rsidP="00037692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3. Перечень профилактических мероприятий,</w:t>
      </w:r>
    </w:p>
    <w:p w14:paraId="1502FEE8" w14:textId="77777777" w:rsidR="004404D9" w:rsidRDefault="00184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(периодичность) их проведения</w:t>
      </w:r>
    </w:p>
    <w:p w14:paraId="2EF9D00A" w14:textId="77777777" w:rsidR="004404D9" w:rsidRDefault="004404D9">
      <w:pPr>
        <w:ind w:firstLine="567"/>
        <w:jc w:val="both"/>
        <w:rPr>
          <w:sz w:val="28"/>
          <w:szCs w:val="28"/>
        </w:rPr>
      </w:pPr>
    </w:p>
    <w:p w14:paraId="40AEED98" w14:textId="77777777" w:rsidR="004404D9" w:rsidRDefault="00B67CC5" w:rsidP="00B67CC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21A32">
        <w:rPr>
          <w:sz w:val="28"/>
          <w:szCs w:val="28"/>
        </w:rPr>
        <w:t>При осуществлении федер</w:t>
      </w:r>
      <w:r w:rsidR="00184586">
        <w:rPr>
          <w:sz w:val="28"/>
          <w:szCs w:val="28"/>
        </w:rPr>
        <w:t>ального госуд</w:t>
      </w:r>
      <w:r w:rsidR="006C5990">
        <w:rPr>
          <w:sz w:val="28"/>
          <w:szCs w:val="28"/>
        </w:rPr>
        <w:t xml:space="preserve">арственного контроля (надзора) </w:t>
      </w:r>
      <w:r w:rsidR="00184586">
        <w:rPr>
          <w:sz w:val="28"/>
          <w:szCs w:val="28"/>
        </w:rPr>
        <w:t>проводятся следующие профилактические мероприятия:</w:t>
      </w:r>
    </w:p>
    <w:p w14:paraId="11DDB185" w14:textId="77777777"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информирование;</w:t>
      </w:r>
    </w:p>
    <w:p w14:paraId="00EFF1DE" w14:textId="77777777"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практики;</w:t>
      </w:r>
    </w:p>
    <w:p w14:paraId="101E8E1E" w14:textId="77777777"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предостережения;</w:t>
      </w:r>
    </w:p>
    <w:p w14:paraId="7F3EDEC6" w14:textId="77777777"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консультирование;</w:t>
      </w:r>
    </w:p>
    <w:p w14:paraId="29F56162" w14:textId="77777777"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визит.</w:t>
      </w:r>
    </w:p>
    <w:p w14:paraId="45A5A9D1" w14:textId="77777777"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периодичность проведения профилактических мероприятий отражены в Плане мероприятий по профилактике рисков причинения вреда (ущерба) охраняемым за</w:t>
      </w:r>
      <w:r w:rsidR="00957C9D">
        <w:rPr>
          <w:sz w:val="28"/>
          <w:szCs w:val="28"/>
        </w:rPr>
        <w:t>коном ценностям в приложении</w:t>
      </w:r>
      <w:r>
        <w:rPr>
          <w:sz w:val="28"/>
          <w:szCs w:val="28"/>
        </w:rPr>
        <w:t xml:space="preserve"> к настоящей программе профилактики.</w:t>
      </w:r>
    </w:p>
    <w:p w14:paraId="7F70A01F" w14:textId="77777777"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</w:p>
    <w:p w14:paraId="1EBBC65E" w14:textId="77777777" w:rsidR="004404D9" w:rsidRDefault="00B67C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C57082">
        <w:rPr>
          <w:sz w:val="28"/>
          <w:szCs w:val="28"/>
        </w:rPr>
        <w:t>Министерство</w:t>
      </w:r>
      <w:r w:rsidR="00184586">
        <w:rPr>
          <w:sz w:val="28"/>
          <w:szCs w:val="28"/>
        </w:rPr>
        <w:t xml:space="preserve"> осуществляет информирование контролируемых лиц и иных заинтересованных лиц по вопросам соблюдения обязательных требований.</w:t>
      </w:r>
    </w:p>
    <w:p w14:paraId="24B5B66D" w14:textId="77777777" w:rsidR="004B00EE" w:rsidRPr="004B00EE" w:rsidRDefault="004B00EE" w:rsidP="004B00EE">
      <w:pPr>
        <w:suppressAutoHyphens w:val="0"/>
        <w:overflowPunct/>
        <w:ind w:firstLine="540"/>
        <w:jc w:val="both"/>
        <w:textAlignment w:val="auto"/>
        <w:rPr>
          <w:sz w:val="28"/>
          <w:szCs w:val="28"/>
        </w:rPr>
      </w:pPr>
      <w:r w:rsidRPr="004B00EE">
        <w:rPr>
          <w:sz w:val="28"/>
          <w:szCs w:val="28"/>
        </w:rPr>
        <w:t xml:space="preserve">Информирование по вопросу лицензионного контроля осуществляется </w:t>
      </w:r>
      <w:r w:rsidR="00C57082">
        <w:rPr>
          <w:sz w:val="28"/>
          <w:szCs w:val="28"/>
        </w:rPr>
        <w:br/>
      </w:r>
      <w:r w:rsidRPr="004B00EE">
        <w:rPr>
          <w:sz w:val="28"/>
          <w:szCs w:val="28"/>
        </w:rPr>
        <w:t xml:space="preserve">в порядке, установленном Федеральным законом </w:t>
      </w:r>
      <w:r>
        <w:rPr>
          <w:sz w:val="28"/>
          <w:szCs w:val="28"/>
        </w:rPr>
        <w:t>«</w:t>
      </w:r>
      <w:r w:rsidRPr="004B00EE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4B00EE">
        <w:rPr>
          <w:sz w:val="28"/>
          <w:szCs w:val="28"/>
        </w:rPr>
        <w:t xml:space="preserve">. </w:t>
      </w:r>
    </w:p>
    <w:p w14:paraId="6A2448DD" w14:textId="77777777"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</w:t>
      </w:r>
    </w:p>
    <w:p w14:paraId="0D0C3B40" w14:textId="77777777" w:rsidR="004B00EE" w:rsidRPr="004B00EE" w:rsidRDefault="00B67CC5" w:rsidP="00B67CC5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B00EE">
        <w:rPr>
          <w:sz w:val="28"/>
          <w:szCs w:val="28"/>
        </w:rPr>
        <w:t>О</w:t>
      </w:r>
      <w:r w:rsidR="004B00EE" w:rsidRPr="004B00EE">
        <w:rPr>
          <w:sz w:val="28"/>
          <w:szCs w:val="28"/>
        </w:rPr>
        <w:t xml:space="preserve">бобщение правоприменительной практики оформляется </w:t>
      </w:r>
      <w:r w:rsidR="00C57082">
        <w:rPr>
          <w:sz w:val="28"/>
          <w:szCs w:val="28"/>
        </w:rPr>
        <w:t>Министерством</w:t>
      </w:r>
      <w:r w:rsidR="004B00EE" w:rsidRPr="004B00EE">
        <w:rPr>
          <w:sz w:val="28"/>
          <w:szCs w:val="28"/>
        </w:rPr>
        <w:t xml:space="preserve"> ежегодно в виде доклада, который утверждается руководителем либо заместителем руководителя лицензирующего органа и представляется </w:t>
      </w:r>
      <w:r w:rsidR="00C57082">
        <w:rPr>
          <w:sz w:val="28"/>
          <w:szCs w:val="28"/>
        </w:rPr>
        <w:br/>
      </w:r>
      <w:r w:rsidR="004B00EE" w:rsidRPr="004B00EE">
        <w:rPr>
          <w:sz w:val="28"/>
          <w:szCs w:val="28"/>
        </w:rPr>
        <w:t xml:space="preserve">в электронной форме посредством государственной автоматизированной информационной системы </w:t>
      </w:r>
      <w:r w:rsidR="004B00EE">
        <w:rPr>
          <w:sz w:val="28"/>
          <w:szCs w:val="28"/>
        </w:rPr>
        <w:t>«</w:t>
      </w:r>
      <w:r w:rsidR="004B00EE" w:rsidRPr="004B00EE">
        <w:rPr>
          <w:sz w:val="28"/>
          <w:szCs w:val="28"/>
        </w:rPr>
        <w:t>Управление</w:t>
      </w:r>
      <w:r w:rsidR="004B00EE">
        <w:rPr>
          <w:sz w:val="28"/>
          <w:szCs w:val="28"/>
        </w:rPr>
        <w:t>»</w:t>
      </w:r>
      <w:r w:rsidR="004B00EE" w:rsidRPr="004B00EE">
        <w:rPr>
          <w:sz w:val="28"/>
          <w:szCs w:val="28"/>
        </w:rPr>
        <w:t xml:space="preserve"> до 1 марта года, следующего </w:t>
      </w:r>
      <w:r w:rsidR="00C57082">
        <w:rPr>
          <w:sz w:val="28"/>
          <w:szCs w:val="28"/>
        </w:rPr>
        <w:br/>
      </w:r>
      <w:r w:rsidR="004B00EE" w:rsidRPr="004B00EE">
        <w:rPr>
          <w:sz w:val="28"/>
          <w:szCs w:val="28"/>
        </w:rPr>
        <w:t xml:space="preserve">за отчетным. Доклад размещается на официальном сайте лицензирующего органа в информационно-телекоммуникационной сети </w:t>
      </w:r>
      <w:r w:rsidR="004B00EE">
        <w:rPr>
          <w:sz w:val="28"/>
          <w:szCs w:val="28"/>
        </w:rPr>
        <w:t>«</w:t>
      </w:r>
      <w:r w:rsidR="004B00EE" w:rsidRPr="004B00EE">
        <w:rPr>
          <w:sz w:val="28"/>
          <w:szCs w:val="28"/>
        </w:rPr>
        <w:t>Интернет</w:t>
      </w:r>
      <w:r w:rsidR="004B00EE">
        <w:rPr>
          <w:sz w:val="28"/>
          <w:szCs w:val="28"/>
        </w:rPr>
        <w:t>»</w:t>
      </w:r>
      <w:r w:rsidR="004B00EE" w:rsidRPr="004B00EE">
        <w:rPr>
          <w:sz w:val="28"/>
          <w:szCs w:val="28"/>
        </w:rPr>
        <w:t xml:space="preserve"> в течение </w:t>
      </w:r>
      <w:r w:rsidR="00DE723E">
        <w:rPr>
          <w:sz w:val="28"/>
          <w:szCs w:val="28"/>
        </w:rPr>
        <w:br/>
      </w:r>
      <w:r w:rsidR="004B00EE" w:rsidRPr="004B00EE">
        <w:rPr>
          <w:sz w:val="28"/>
          <w:szCs w:val="28"/>
        </w:rPr>
        <w:t xml:space="preserve">15 дней со дня представления такого доклада посредством государственной автоматизированной информационной системы </w:t>
      </w:r>
      <w:r w:rsidR="004B00EE">
        <w:rPr>
          <w:sz w:val="28"/>
          <w:szCs w:val="28"/>
        </w:rPr>
        <w:t>«</w:t>
      </w:r>
      <w:r w:rsidR="004B00EE" w:rsidRPr="004B00EE">
        <w:rPr>
          <w:sz w:val="28"/>
          <w:szCs w:val="28"/>
        </w:rPr>
        <w:t>Управление</w:t>
      </w:r>
      <w:r w:rsidR="004B00EE">
        <w:rPr>
          <w:sz w:val="28"/>
          <w:szCs w:val="28"/>
        </w:rPr>
        <w:t>»</w:t>
      </w:r>
      <w:r w:rsidR="004B00EE" w:rsidRPr="004B00EE">
        <w:rPr>
          <w:sz w:val="28"/>
          <w:szCs w:val="28"/>
        </w:rPr>
        <w:t xml:space="preserve">. </w:t>
      </w:r>
    </w:p>
    <w:p w14:paraId="2949CE7C" w14:textId="77777777"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 предостережения</w:t>
      </w:r>
    </w:p>
    <w:p w14:paraId="0F83226C" w14:textId="77777777"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  <w:t xml:space="preserve">Предостережение о недопустимости нарушения обязательных требований объявляется и направляется контролируемому лицу в случае наличия у </w:t>
      </w:r>
      <w:r w:rsidR="00635AA6" w:rsidRPr="00635AA6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34CC45A1" w14:textId="77777777" w:rsidR="004B00EE" w:rsidRDefault="004B00EE" w:rsidP="004B00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B00EE">
        <w:rPr>
          <w:sz w:val="28"/>
          <w:szCs w:val="28"/>
        </w:rPr>
        <w:t xml:space="preserve">ешение о направлении предостережения принимает </w:t>
      </w:r>
      <w:r w:rsidR="00635AA6">
        <w:rPr>
          <w:sz w:val="28"/>
          <w:szCs w:val="28"/>
        </w:rPr>
        <w:t xml:space="preserve">заместитель </w:t>
      </w:r>
      <w:r w:rsidR="00A94EA9">
        <w:rPr>
          <w:sz w:val="28"/>
          <w:szCs w:val="28"/>
        </w:rPr>
        <w:t>начальник</w:t>
      </w:r>
      <w:r w:rsidR="00635AA6">
        <w:rPr>
          <w:sz w:val="28"/>
          <w:szCs w:val="28"/>
        </w:rPr>
        <w:t>а</w:t>
      </w:r>
      <w:r w:rsidR="00A94EA9">
        <w:rPr>
          <w:sz w:val="28"/>
          <w:szCs w:val="28"/>
        </w:rPr>
        <w:t xml:space="preserve"> Управления</w:t>
      </w:r>
      <w:r w:rsidR="00635AA6">
        <w:rPr>
          <w:sz w:val="28"/>
          <w:szCs w:val="28"/>
        </w:rPr>
        <w:t xml:space="preserve"> делами</w:t>
      </w:r>
      <w:r w:rsidR="00A94EA9">
        <w:rPr>
          <w:sz w:val="28"/>
          <w:szCs w:val="28"/>
        </w:rPr>
        <w:t>.</w:t>
      </w:r>
    </w:p>
    <w:p w14:paraId="1B97F467" w14:textId="77777777"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Лицензиат вправе подать в течение 10 дней со дня получения предостережения в </w:t>
      </w:r>
      <w:r w:rsidR="00635AA6">
        <w:rPr>
          <w:sz w:val="28"/>
          <w:szCs w:val="28"/>
        </w:rPr>
        <w:t>Министерство</w:t>
      </w:r>
      <w:r w:rsidRPr="00A94EA9">
        <w:rPr>
          <w:sz w:val="28"/>
          <w:szCs w:val="28"/>
        </w:rPr>
        <w:t xml:space="preserve">, возражение, в котором указываются: </w:t>
      </w:r>
    </w:p>
    <w:p w14:paraId="2F87CEC3" w14:textId="77777777"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lastRenderedPageBreak/>
        <w:t xml:space="preserve">а) наименование юридического лица либо фамилия, имя, отчество (при наличии) индивидуального предпринимателя, номер контактного телефона, адрес электронной почты (при наличии) и почтовый адрес, по которым должен быть направлен ответ; </w:t>
      </w:r>
    </w:p>
    <w:p w14:paraId="0813E34A" w14:textId="77777777"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б) дата и номер предостережения; </w:t>
      </w:r>
    </w:p>
    <w:p w14:paraId="7E033631" w14:textId="77777777" w:rsid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в) обоснование позиции в отношении указанных в предостережении действий (бездействия) лицензиата, которые приводят или могут привести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к нарушению лицензионных требований. </w:t>
      </w:r>
    </w:p>
    <w:p w14:paraId="5C42EB5D" w14:textId="77777777" w:rsidR="00A94EA9" w:rsidRPr="00A94EA9" w:rsidRDefault="00635AA6" w:rsidP="00A94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635AA6">
        <w:rPr>
          <w:sz w:val="28"/>
          <w:szCs w:val="28"/>
        </w:rPr>
        <w:t xml:space="preserve"> </w:t>
      </w:r>
      <w:r w:rsidR="00A94EA9" w:rsidRPr="00A94EA9">
        <w:rPr>
          <w:sz w:val="28"/>
          <w:szCs w:val="28"/>
        </w:rPr>
        <w:t xml:space="preserve">по итогам рассмотрения возражения направляет лицензиату в течение 20 рабочих дней со дня получения возражений результаты рассмотрения возражений. </w:t>
      </w:r>
    </w:p>
    <w:p w14:paraId="0E4C287A" w14:textId="77777777"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Консультирование</w:t>
      </w:r>
    </w:p>
    <w:p w14:paraId="1AB9940F" w14:textId="77777777"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Д</w:t>
      </w:r>
      <w:r w:rsidRPr="00A94EA9">
        <w:rPr>
          <w:sz w:val="28"/>
          <w:szCs w:val="28"/>
        </w:rPr>
        <w:t xml:space="preserve">олжностные лица </w:t>
      </w:r>
      <w:r w:rsidR="00635AA6" w:rsidRPr="00635AA6">
        <w:rPr>
          <w:sz w:val="28"/>
          <w:szCs w:val="28"/>
        </w:rPr>
        <w:t>Министерства</w:t>
      </w:r>
      <w:r w:rsidRPr="00A94EA9">
        <w:rPr>
          <w:sz w:val="28"/>
          <w:szCs w:val="28"/>
        </w:rPr>
        <w:t xml:space="preserve"> по обращениям лицензиатов осуществляют консультирование (дают разъяснения по вопросам, связанным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с организацией и осуществлением лицензионного контроля). </w:t>
      </w:r>
    </w:p>
    <w:p w14:paraId="5C71BEB7" w14:textId="77777777"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Консультирование может осуществляться должностным лицом лицензирующего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 </w:t>
      </w:r>
    </w:p>
    <w:p w14:paraId="12AE6653" w14:textId="77777777"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Консультирование, включая письменное консультирование, осуществляется по следующим вопросам: </w:t>
      </w:r>
    </w:p>
    <w:p w14:paraId="47982A96" w14:textId="77777777"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разъяснение положений нормативных правовых актов, содержащих лицензионные требования, оценка соблюдения которых осуществляется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в рамках лицензионного контроля; </w:t>
      </w:r>
    </w:p>
    <w:p w14:paraId="33A68B51" w14:textId="77777777"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периодичность и порядок проведения контрольных (надзорных) мероприятий; </w:t>
      </w:r>
    </w:p>
    <w:p w14:paraId="173B7F91" w14:textId="77777777"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порядок обжалования решений лицензирующего органа, действий (бездействия) должностных лиц лицензирующего органа; </w:t>
      </w:r>
    </w:p>
    <w:p w14:paraId="609988AF" w14:textId="77777777"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гарантии и защита прав лицензиатов. </w:t>
      </w:r>
    </w:p>
    <w:p w14:paraId="7D1D8573" w14:textId="77777777"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лицензирующих органов. </w:t>
      </w:r>
    </w:p>
    <w:p w14:paraId="709591D9" w14:textId="77777777"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Консультирование по однотипным обращениям (5 и более) лицензиатов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и их представителей может осуществляться посредством размещения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на официальном сайте лицензирующих органов в информационно-телекоммуникационной сети </w:t>
      </w:r>
      <w:r w:rsidR="00DD4AF5">
        <w:rPr>
          <w:sz w:val="28"/>
          <w:szCs w:val="28"/>
        </w:rPr>
        <w:t>«</w:t>
      </w:r>
      <w:r w:rsidRPr="00A94EA9">
        <w:rPr>
          <w:sz w:val="28"/>
          <w:szCs w:val="28"/>
        </w:rPr>
        <w:t>Интернет</w:t>
      </w:r>
      <w:r w:rsidR="00DD4AF5">
        <w:rPr>
          <w:sz w:val="28"/>
          <w:szCs w:val="28"/>
        </w:rPr>
        <w:t>»</w:t>
      </w:r>
      <w:r w:rsidRPr="00A94EA9">
        <w:rPr>
          <w:sz w:val="28"/>
          <w:szCs w:val="28"/>
        </w:rPr>
        <w:t xml:space="preserve"> письменных разъяснений, подписанных уполномоченным должностным лицом лицензирующего органа. </w:t>
      </w:r>
    </w:p>
    <w:p w14:paraId="35092273" w14:textId="77777777" w:rsidR="00CE57AE" w:rsidRDefault="00CE57AE" w:rsidP="00B3111D">
      <w:pPr>
        <w:spacing w:before="240" w:after="240"/>
        <w:rPr>
          <w:sz w:val="28"/>
          <w:szCs w:val="28"/>
        </w:rPr>
      </w:pPr>
    </w:p>
    <w:p w14:paraId="3A7B6FEB" w14:textId="77777777"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Профилактический визит</w:t>
      </w:r>
    </w:p>
    <w:p w14:paraId="2C81518E" w14:textId="77777777" w:rsidR="00A94EA9" w:rsidRPr="00A94EA9" w:rsidRDefault="00184586" w:rsidP="00A94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</w:r>
      <w:r w:rsidR="00A94EA9">
        <w:rPr>
          <w:sz w:val="28"/>
          <w:szCs w:val="28"/>
        </w:rPr>
        <w:t>О</w:t>
      </w:r>
      <w:r w:rsidR="00A94EA9" w:rsidRPr="00A94EA9">
        <w:rPr>
          <w:sz w:val="28"/>
          <w:szCs w:val="28"/>
        </w:rPr>
        <w:t xml:space="preserve">бязательные профилактические визиты проводятся в отношении лицензиатов, приступающих к осуществлению деятельности по заготовке, хранению, переработке и реализации лома черных и (или) цветных металлов, </w:t>
      </w:r>
      <w:r w:rsidR="00635AA6">
        <w:rPr>
          <w:sz w:val="28"/>
          <w:szCs w:val="28"/>
        </w:rPr>
        <w:br/>
      </w:r>
      <w:r w:rsidR="00A94EA9" w:rsidRPr="00A94EA9">
        <w:rPr>
          <w:sz w:val="28"/>
          <w:szCs w:val="28"/>
        </w:rPr>
        <w:lastRenderedPageBreak/>
        <w:t xml:space="preserve">а также в отношении объектов лицензионного контроля, отнесенных к категории высокого риска. </w:t>
      </w:r>
    </w:p>
    <w:p w14:paraId="78227D7D" w14:textId="77777777"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обязательного профилактического визита контролируемое лицо должно быть уведомлено не позднее чем за 5 рабочих дней до даты его проведения.</w:t>
      </w:r>
    </w:p>
    <w:p w14:paraId="5E351A7F" w14:textId="30BAF63B" w:rsidR="00A94EA9" w:rsidRPr="00A94EA9" w:rsidRDefault="00A94EA9" w:rsidP="001E1AD7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Лицензиат вправе отказаться от проведения обязательного профилактического визита, уведомив об этом лицензирующий орган не позднее чем за 3 рабочих дня до дня его проведения. </w:t>
      </w:r>
    </w:p>
    <w:p w14:paraId="36465E2B" w14:textId="0F850B9B" w:rsidR="00DE202C" w:rsidRPr="00574DDF" w:rsidRDefault="00021A32" w:rsidP="00574D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контролируемом лице</w:t>
      </w:r>
      <w:r w:rsidR="00184586">
        <w:rPr>
          <w:sz w:val="28"/>
          <w:szCs w:val="28"/>
        </w:rPr>
        <w:t xml:space="preserve"> и периоде, в котором подлежит проведению обязательный профилактический</w:t>
      </w:r>
      <w:r w:rsidR="00330353">
        <w:rPr>
          <w:sz w:val="28"/>
          <w:szCs w:val="28"/>
        </w:rPr>
        <w:t xml:space="preserve"> визит, запланированный  </w:t>
      </w:r>
      <w:r w:rsidR="006C5990">
        <w:rPr>
          <w:sz w:val="28"/>
          <w:szCs w:val="28"/>
        </w:rPr>
        <w:br/>
      </w:r>
      <w:r w:rsidR="00330353">
        <w:rPr>
          <w:sz w:val="28"/>
          <w:szCs w:val="28"/>
        </w:rPr>
        <w:t>в 202</w:t>
      </w:r>
      <w:r w:rsidR="001E1AD7">
        <w:rPr>
          <w:sz w:val="28"/>
          <w:szCs w:val="28"/>
        </w:rPr>
        <w:t>5</w:t>
      </w:r>
      <w:r w:rsidR="00184586">
        <w:rPr>
          <w:sz w:val="28"/>
          <w:szCs w:val="28"/>
        </w:rPr>
        <w:t xml:space="preserve"> году</w:t>
      </w:r>
      <w:r w:rsidR="001E1AD7">
        <w:rPr>
          <w:sz w:val="28"/>
          <w:szCs w:val="28"/>
        </w:rPr>
        <w:t xml:space="preserve">, будет </w:t>
      </w:r>
      <w:r>
        <w:rPr>
          <w:sz w:val="28"/>
          <w:szCs w:val="28"/>
        </w:rPr>
        <w:t>указан</w:t>
      </w:r>
      <w:r w:rsidR="00957C9D">
        <w:rPr>
          <w:sz w:val="28"/>
          <w:szCs w:val="28"/>
        </w:rPr>
        <w:t xml:space="preserve"> в П</w:t>
      </w:r>
      <w:r w:rsidR="00771FF2" w:rsidRPr="00771FF2">
        <w:rPr>
          <w:sz w:val="28"/>
          <w:szCs w:val="28"/>
        </w:rPr>
        <w:t>лан</w:t>
      </w:r>
      <w:r w:rsidR="00574DDF">
        <w:rPr>
          <w:sz w:val="28"/>
          <w:szCs w:val="28"/>
        </w:rPr>
        <w:t>е</w:t>
      </w:r>
      <w:r w:rsidR="00771FF2" w:rsidRPr="00771FF2">
        <w:rPr>
          <w:sz w:val="28"/>
          <w:szCs w:val="28"/>
        </w:rPr>
        <w:t xml:space="preserve"> мероприятий по профилактике ри</w:t>
      </w:r>
      <w:r w:rsidR="00771FF2">
        <w:rPr>
          <w:sz w:val="28"/>
          <w:szCs w:val="28"/>
        </w:rPr>
        <w:t xml:space="preserve">сков причинения вреда (ущерба) </w:t>
      </w:r>
      <w:r w:rsidR="00771FF2" w:rsidRPr="00771FF2">
        <w:rPr>
          <w:sz w:val="28"/>
          <w:szCs w:val="28"/>
        </w:rPr>
        <w:t>охра</w:t>
      </w:r>
      <w:r w:rsidR="006C5990">
        <w:rPr>
          <w:sz w:val="28"/>
          <w:szCs w:val="28"/>
        </w:rPr>
        <w:t>няемым законом ценностям на 202</w:t>
      </w:r>
      <w:r w:rsidR="001E1AD7">
        <w:rPr>
          <w:sz w:val="28"/>
          <w:szCs w:val="28"/>
        </w:rPr>
        <w:t xml:space="preserve">5 </w:t>
      </w:r>
      <w:r w:rsidR="00771FF2" w:rsidRPr="00771FF2">
        <w:rPr>
          <w:sz w:val="28"/>
          <w:szCs w:val="28"/>
        </w:rPr>
        <w:t>год</w:t>
      </w:r>
      <w:r w:rsidR="00574DDF">
        <w:rPr>
          <w:sz w:val="28"/>
          <w:szCs w:val="28"/>
        </w:rPr>
        <w:t>.</w:t>
      </w:r>
    </w:p>
    <w:p w14:paraId="44975DE7" w14:textId="77777777" w:rsidR="00731874" w:rsidRDefault="00731874" w:rsidP="00330353">
      <w:pPr>
        <w:rPr>
          <w:b/>
          <w:bCs/>
          <w:sz w:val="28"/>
          <w:szCs w:val="28"/>
        </w:rPr>
      </w:pPr>
    </w:p>
    <w:p w14:paraId="7DFA4F4A" w14:textId="77777777" w:rsidR="004404D9" w:rsidRDefault="00184586">
      <w:pPr>
        <w:jc w:val="center"/>
        <w:rPr>
          <w:b/>
          <w:bCs/>
          <w:sz w:val="28"/>
          <w:szCs w:val="28"/>
          <w:lang w:val="x-none"/>
        </w:rPr>
      </w:pPr>
      <w:r>
        <w:rPr>
          <w:b/>
          <w:bCs/>
          <w:sz w:val="28"/>
          <w:szCs w:val="28"/>
          <w:lang w:val="x-none"/>
        </w:rPr>
        <w:t>Раздел 4. Показатели результативности и эффективности</w:t>
      </w:r>
    </w:p>
    <w:p w14:paraId="06C0CB10" w14:textId="77777777" w:rsidR="004404D9" w:rsidRDefault="00184586" w:rsidP="00220067">
      <w:pPr>
        <w:spacing w:after="240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val="x-none"/>
        </w:rPr>
        <w:t>программы профилактики</w:t>
      </w:r>
    </w:p>
    <w:p w14:paraId="2D3ADDFC" w14:textId="77777777"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и результативности программы профилактических мероприятий за прошедший год осуществляется на основании данных </w:t>
      </w:r>
      <w:r w:rsidR="00021A32">
        <w:rPr>
          <w:sz w:val="28"/>
          <w:szCs w:val="28"/>
        </w:rPr>
        <w:br/>
      </w:r>
      <w:r>
        <w:rPr>
          <w:sz w:val="28"/>
          <w:szCs w:val="28"/>
        </w:rPr>
        <w:t xml:space="preserve">по достижению показателей результативности и эффективности: </w:t>
      </w:r>
    </w:p>
    <w:p w14:paraId="4662D6BA" w14:textId="77777777" w:rsidR="004404D9" w:rsidRPr="001C3CE0" w:rsidRDefault="00184586">
      <w:pPr>
        <w:jc w:val="both"/>
        <w:rPr>
          <w:iCs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ab/>
      </w:r>
      <w:r w:rsidR="001C3CE0" w:rsidRPr="001C3CE0">
        <w:rPr>
          <w:iCs/>
          <w:sz w:val="28"/>
          <w:szCs w:val="28"/>
        </w:rPr>
        <w:t>к</w:t>
      </w:r>
      <w:r w:rsidRPr="001C3CE0">
        <w:rPr>
          <w:sz w:val="28"/>
          <w:szCs w:val="28"/>
        </w:rPr>
        <w:t>оличество профилактических мероприятий, проведенных в отчетном периоде;</w:t>
      </w:r>
    </w:p>
    <w:p w14:paraId="58D470AA" w14:textId="77777777" w:rsidR="001C3CE0" w:rsidRDefault="00184586" w:rsidP="001C3CE0">
      <w:pPr>
        <w:jc w:val="both"/>
        <w:rPr>
          <w:sz w:val="28"/>
          <w:szCs w:val="28"/>
        </w:rPr>
      </w:pPr>
      <w:r w:rsidRPr="001C3CE0">
        <w:rPr>
          <w:color w:val="FF0000"/>
          <w:sz w:val="28"/>
          <w:szCs w:val="28"/>
        </w:rPr>
        <w:tab/>
      </w:r>
      <w:r w:rsidR="001C3CE0" w:rsidRPr="001C3CE0">
        <w:rPr>
          <w:sz w:val="28"/>
          <w:szCs w:val="28"/>
        </w:rPr>
        <w:t>д</w:t>
      </w:r>
      <w:r w:rsidRPr="001C3CE0">
        <w:rPr>
          <w:sz w:val="28"/>
          <w:szCs w:val="28"/>
        </w:rPr>
        <w:t>оля контролируемых лиц, в отношении которых проведены профилактические мероприятия, от общего количества контролируемых лиц;</w:t>
      </w:r>
    </w:p>
    <w:p w14:paraId="68F31474" w14:textId="77777777" w:rsidR="00096D55" w:rsidRDefault="001C3CE0" w:rsidP="00096D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6D55" w:rsidRPr="00096D55">
        <w:rPr>
          <w:sz w:val="28"/>
          <w:szCs w:val="28"/>
        </w:rPr>
        <w:t>к</w:t>
      </w:r>
      <w:r w:rsidR="00184586" w:rsidRPr="00096D55">
        <w:rPr>
          <w:sz w:val="28"/>
          <w:szCs w:val="28"/>
        </w:rPr>
        <w:t>оличество профилактических мероприятий, проведенных при взаимодействии с гражданами, организациями;</w:t>
      </w:r>
      <w:r w:rsidR="00096D55">
        <w:rPr>
          <w:sz w:val="28"/>
          <w:szCs w:val="28"/>
        </w:rPr>
        <w:t xml:space="preserve">  </w:t>
      </w:r>
    </w:p>
    <w:p w14:paraId="50649928" w14:textId="77777777" w:rsidR="00096D55" w:rsidRPr="00096D55" w:rsidRDefault="00096D55" w:rsidP="00096D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6D55">
        <w:rPr>
          <w:sz w:val="28"/>
          <w:szCs w:val="28"/>
        </w:rPr>
        <w:t>д</w:t>
      </w:r>
      <w:r w:rsidR="00184586" w:rsidRPr="00096D55">
        <w:rPr>
          <w:sz w:val="28"/>
          <w:szCs w:val="28"/>
        </w:rPr>
        <w:t xml:space="preserve">оля профилактических мероприятий, при проведении которых установлено, что объекты контроля представляют явную непосредственную угрозу причинения вреда (ущерба) охраняемым законом ценностям </w:t>
      </w:r>
      <w:r w:rsidR="00330353">
        <w:rPr>
          <w:sz w:val="28"/>
          <w:szCs w:val="28"/>
        </w:rPr>
        <w:t>или такой вред (ущерб) причинен</w:t>
      </w:r>
      <w:r w:rsidR="00184586" w:rsidRPr="00096D55">
        <w:rPr>
          <w:sz w:val="28"/>
          <w:szCs w:val="28"/>
        </w:rPr>
        <w:t>, от общего количества проведенных профилактических мероприятий;</w:t>
      </w:r>
      <w:r w:rsidRPr="00096D55">
        <w:rPr>
          <w:sz w:val="28"/>
          <w:szCs w:val="28"/>
        </w:rPr>
        <w:t xml:space="preserve">       </w:t>
      </w:r>
    </w:p>
    <w:p w14:paraId="3E546667" w14:textId="77777777" w:rsidR="00096D55" w:rsidRDefault="00096D55" w:rsidP="00096D55">
      <w:pPr>
        <w:jc w:val="both"/>
        <w:rPr>
          <w:sz w:val="28"/>
          <w:szCs w:val="28"/>
        </w:rPr>
      </w:pPr>
      <w:r w:rsidRPr="00096D55">
        <w:rPr>
          <w:sz w:val="28"/>
          <w:szCs w:val="28"/>
        </w:rPr>
        <w:tab/>
        <w:t>к</w:t>
      </w:r>
      <w:r w:rsidR="00184586" w:rsidRPr="00096D55">
        <w:rPr>
          <w:sz w:val="28"/>
          <w:szCs w:val="28"/>
        </w:rPr>
        <w:t xml:space="preserve">оличество предостережений о недопустимости нарушения обязательных требований, объявленных и направленных контролируемым лицам; </w:t>
      </w:r>
    </w:p>
    <w:p w14:paraId="46E95336" w14:textId="77777777" w:rsidR="007C37D4" w:rsidRDefault="00096D55" w:rsidP="007C37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6D55">
        <w:rPr>
          <w:sz w:val="28"/>
          <w:szCs w:val="28"/>
        </w:rPr>
        <w:t>д</w:t>
      </w:r>
      <w:r w:rsidR="00184586" w:rsidRPr="00096D55">
        <w:rPr>
          <w:sz w:val="28"/>
          <w:szCs w:val="28"/>
        </w:rPr>
        <w:t xml:space="preserve">оля возражений в отношении предостережений, направленных </w:t>
      </w:r>
      <w:r w:rsidR="00635AA6">
        <w:rPr>
          <w:sz w:val="28"/>
          <w:szCs w:val="28"/>
        </w:rPr>
        <w:br/>
      </w:r>
      <w:r w:rsidR="00184586" w:rsidRPr="00096D55">
        <w:rPr>
          <w:sz w:val="28"/>
          <w:szCs w:val="28"/>
        </w:rPr>
        <w:t xml:space="preserve">в </w:t>
      </w:r>
      <w:r w:rsidR="00635AA6">
        <w:rPr>
          <w:sz w:val="28"/>
          <w:szCs w:val="28"/>
        </w:rPr>
        <w:t>Министерство</w:t>
      </w:r>
      <w:r w:rsidR="00184586" w:rsidRPr="00096D55">
        <w:rPr>
          <w:sz w:val="28"/>
          <w:szCs w:val="28"/>
        </w:rPr>
        <w:t xml:space="preserve"> контролируемыми лицами, от общего количества выданных предостережений;</w:t>
      </w:r>
    </w:p>
    <w:p w14:paraId="002A17A3" w14:textId="77777777" w:rsidR="007C37D4" w:rsidRDefault="007C37D4" w:rsidP="007C37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="00184586" w:rsidRPr="007C37D4">
        <w:rPr>
          <w:sz w:val="28"/>
          <w:szCs w:val="28"/>
        </w:rPr>
        <w:t xml:space="preserve">оля обязательных профилактических визитов, не проведенных </w:t>
      </w:r>
      <w:r w:rsidR="00635AA6">
        <w:rPr>
          <w:sz w:val="28"/>
          <w:szCs w:val="28"/>
        </w:rPr>
        <w:t>Министерством</w:t>
      </w:r>
      <w:r w:rsidR="00184586" w:rsidRPr="007C37D4">
        <w:rPr>
          <w:sz w:val="28"/>
          <w:szCs w:val="28"/>
        </w:rPr>
        <w:t>, по причине отказа контролируемого лица о проведении такого визита, от общего количества запланированных обязательных профилактических визитов;</w:t>
      </w:r>
    </w:p>
    <w:p w14:paraId="69D97399" w14:textId="77777777" w:rsidR="004404D9" w:rsidRDefault="007C37D4" w:rsidP="007C37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C37D4">
        <w:rPr>
          <w:sz w:val="28"/>
          <w:szCs w:val="28"/>
        </w:rPr>
        <w:t>д</w:t>
      </w:r>
      <w:r w:rsidR="00184586" w:rsidRPr="007C37D4">
        <w:rPr>
          <w:sz w:val="28"/>
          <w:szCs w:val="28"/>
        </w:rPr>
        <w:t xml:space="preserve">оля контролируемых лиц, проинформированных об обязательных требованиях различными способами, от общего количества контролируемых лиц. </w:t>
      </w:r>
    </w:p>
    <w:p w14:paraId="563494F1" w14:textId="77777777" w:rsidR="00815046" w:rsidRPr="007C37D4" w:rsidRDefault="00815046" w:rsidP="007C37D4">
      <w:pPr>
        <w:jc w:val="both"/>
        <w:rPr>
          <w:iCs/>
          <w:sz w:val="28"/>
          <w:szCs w:val="28"/>
        </w:rPr>
      </w:pPr>
    </w:p>
    <w:p w14:paraId="3A42BA0B" w14:textId="77777777" w:rsidR="00096D55" w:rsidRDefault="00096D55" w:rsidP="00220067">
      <w:pPr>
        <w:jc w:val="both"/>
        <w:rPr>
          <w:strike/>
        </w:rPr>
        <w:sectPr w:rsidR="00096D55" w:rsidSect="00337283">
          <w:headerReference w:type="default" r:id="rId11"/>
          <w:pgSz w:w="11906" w:h="16838"/>
          <w:pgMar w:top="851" w:right="851" w:bottom="851" w:left="1418" w:header="709" w:footer="0" w:gutter="0"/>
          <w:cols w:space="720"/>
          <w:formProt w:val="0"/>
          <w:docGrid w:linePitch="360"/>
        </w:sectPr>
      </w:pPr>
    </w:p>
    <w:p w14:paraId="2CE7FF54" w14:textId="77777777" w:rsidR="004404D9" w:rsidRPr="00F50060" w:rsidRDefault="00184586">
      <w:pPr>
        <w:overflowPunct/>
        <w:ind w:left="9520"/>
        <w:textAlignment w:val="auto"/>
        <w:rPr>
          <w:color w:val="000000"/>
          <w:sz w:val="28"/>
          <w:szCs w:val="28"/>
        </w:rPr>
      </w:pPr>
      <w:r w:rsidRPr="00F50060">
        <w:rPr>
          <w:color w:val="000000"/>
          <w:sz w:val="28"/>
          <w:szCs w:val="28"/>
        </w:rPr>
        <w:lastRenderedPageBreak/>
        <w:t xml:space="preserve">Приложение </w:t>
      </w:r>
    </w:p>
    <w:p w14:paraId="5B3B105B" w14:textId="77777777" w:rsidR="00635AA6" w:rsidRPr="00635AA6" w:rsidRDefault="00184586" w:rsidP="00635AA6">
      <w:pPr>
        <w:overflowPunct/>
        <w:ind w:left="9520"/>
        <w:textAlignment w:val="auto"/>
        <w:rPr>
          <w:sz w:val="28"/>
          <w:szCs w:val="28"/>
        </w:rPr>
      </w:pPr>
      <w:r w:rsidRPr="00F50060">
        <w:rPr>
          <w:color w:val="000000"/>
          <w:sz w:val="28"/>
          <w:szCs w:val="28"/>
        </w:rPr>
        <w:t xml:space="preserve">к </w:t>
      </w:r>
      <w:r w:rsidRPr="00F50060">
        <w:rPr>
          <w:sz w:val="28"/>
          <w:szCs w:val="28"/>
        </w:rPr>
        <w:t xml:space="preserve">Программе профилактики рисков причинения вреда (ущерба) охраняемым законом ценностям при осуществлении </w:t>
      </w:r>
      <w:r w:rsidR="00635AA6" w:rsidRPr="00635AA6">
        <w:rPr>
          <w:sz w:val="28"/>
          <w:szCs w:val="28"/>
        </w:rPr>
        <w:t xml:space="preserve">Министерством промышленности </w:t>
      </w:r>
    </w:p>
    <w:p w14:paraId="03EF60E8" w14:textId="6953F431" w:rsidR="004404D9" w:rsidRPr="00923596" w:rsidRDefault="00635AA6" w:rsidP="00635AA6">
      <w:pPr>
        <w:overflowPunct/>
        <w:ind w:left="9520" w:right="-425"/>
        <w:textAlignment w:val="auto"/>
        <w:rPr>
          <w:sz w:val="28"/>
          <w:szCs w:val="28"/>
        </w:rPr>
      </w:pPr>
      <w:r w:rsidRPr="00635AA6">
        <w:rPr>
          <w:sz w:val="28"/>
          <w:szCs w:val="28"/>
        </w:rPr>
        <w:t>и торговли Республики Дагестан</w:t>
      </w:r>
      <w:r w:rsidR="00184586" w:rsidRPr="00635AA6">
        <w:rPr>
          <w:sz w:val="28"/>
          <w:szCs w:val="28"/>
        </w:rPr>
        <w:t xml:space="preserve"> </w:t>
      </w:r>
      <w:r w:rsidR="00021A32">
        <w:rPr>
          <w:sz w:val="28"/>
          <w:szCs w:val="28"/>
        </w:rPr>
        <w:t>федер</w:t>
      </w:r>
      <w:r w:rsidR="00184586" w:rsidRPr="00F50060">
        <w:rPr>
          <w:sz w:val="28"/>
          <w:szCs w:val="28"/>
        </w:rPr>
        <w:t xml:space="preserve">ального государственного контроля (надзора) </w:t>
      </w:r>
      <w:r>
        <w:rPr>
          <w:sz w:val="28"/>
          <w:szCs w:val="28"/>
        </w:rPr>
        <w:br/>
      </w:r>
      <w:r w:rsidR="00923596" w:rsidRPr="00923596">
        <w:rPr>
          <w:sz w:val="28"/>
          <w:szCs w:val="28"/>
        </w:rPr>
        <w:t>за деятельностью по заготовке, хранению, переработке и реализации лома черных ме</w:t>
      </w:r>
      <w:r w:rsidR="00B3111D">
        <w:rPr>
          <w:sz w:val="28"/>
          <w:szCs w:val="28"/>
        </w:rPr>
        <w:t>таллов, цветных металлов на 202</w:t>
      </w:r>
      <w:r w:rsidR="001E1AD7">
        <w:rPr>
          <w:sz w:val="28"/>
          <w:szCs w:val="28"/>
        </w:rPr>
        <w:t>5</w:t>
      </w:r>
      <w:r w:rsidR="00923596" w:rsidRPr="00923596">
        <w:rPr>
          <w:sz w:val="28"/>
          <w:szCs w:val="28"/>
        </w:rPr>
        <w:t xml:space="preserve"> год</w:t>
      </w:r>
    </w:p>
    <w:p w14:paraId="116562B3" w14:textId="77777777" w:rsidR="004404D9" w:rsidRDefault="004404D9">
      <w:pPr>
        <w:overflowPunct/>
        <w:ind w:left="9520"/>
        <w:textAlignment w:val="auto"/>
        <w:rPr>
          <w:color w:val="000000"/>
          <w:sz w:val="24"/>
          <w:szCs w:val="24"/>
        </w:rPr>
      </w:pPr>
    </w:p>
    <w:p w14:paraId="79882C43" w14:textId="77777777" w:rsidR="004404D9" w:rsidRDefault="001845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профилактике рисков причинения вреда (ущерба) </w:t>
      </w:r>
    </w:p>
    <w:p w14:paraId="7817123A" w14:textId="2C11B7C4" w:rsidR="004404D9" w:rsidRDefault="00184586">
      <w:pPr>
        <w:jc w:val="center"/>
        <w:rPr>
          <w:sz w:val="28"/>
          <w:szCs w:val="28"/>
        </w:rPr>
      </w:pPr>
      <w:r>
        <w:rPr>
          <w:sz w:val="28"/>
          <w:szCs w:val="28"/>
        </w:rPr>
        <w:t>охра</w:t>
      </w:r>
      <w:r w:rsidR="00923596">
        <w:rPr>
          <w:sz w:val="28"/>
          <w:szCs w:val="28"/>
        </w:rPr>
        <w:t>няемым законом ценностям на 202</w:t>
      </w:r>
      <w:r w:rsidR="001E1AD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28234012" w14:textId="77777777" w:rsidR="004404D9" w:rsidRDefault="004404D9">
      <w:pPr>
        <w:rPr>
          <w:sz w:val="28"/>
          <w:szCs w:val="28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605"/>
        <w:gridCol w:w="3330"/>
        <w:gridCol w:w="5514"/>
        <w:gridCol w:w="3304"/>
        <w:gridCol w:w="2239"/>
      </w:tblGrid>
      <w:tr w:rsidR="004404D9" w14:paraId="29604E1F" w14:textId="77777777">
        <w:trPr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B5E6" w14:textId="77777777"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№</w:t>
            </w:r>
          </w:p>
          <w:p w14:paraId="05181DB6" w14:textId="77777777"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88AFD" w14:textId="77777777"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Вид мероприятия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8C468" w14:textId="77777777"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Форма мероприятия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A1F8" w14:textId="77777777"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Ответственные лица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9F47" w14:textId="77777777"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Срок (периодичность) проведения</w:t>
            </w:r>
          </w:p>
        </w:tc>
      </w:tr>
      <w:tr w:rsidR="004404D9" w:rsidRPr="0064675B" w14:paraId="036DE63A" w14:textId="77777777">
        <w:trPr>
          <w:trHeight w:val="824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1C13E" w14:textId="77777777"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5A63" w14:textId="77777777"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bCs/>
                <w:color w:val="000000"/>
                <w:sz w:val="24"/>
                <w:szCs w:val="24"/>
              </w:rPr>
              <w:t>Информирование</w:t>
            </w:r>
          </w:p>
          <w:p w14:paraId="06BB7357" w14:textId="77777777"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color w:val="000000"/>
                <w:sz w:val="24"/>
                <w:szCs w:val="24"/>
              </w:rPr>
              <w:t>(размещение и поддержание в актуальном состоянии на официальном сайте Управления в сети «Интернет»)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48F3E" w14:textId="77777777"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Тексты нормативных правовых актов, сведений об изменениях, внесенных в нормативные правовые акты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3808" w14:textId="77777777" w:rsidR="004404D9" w:rsidRPr="0064675B" w:rsidRDefault="0007244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072448">
              <w:rPr>
                <w:sz w:val="24"/>
                <w:szCs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A6413" w14:textId="77777777"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Ежеквартально</w:t>
            </w:r>
          </w:p>
        </w:tc>
      </w:tr>
      <w:tr w:rsidR="00072448" w:rsidRPr="0064675B" w14:paraId="26944DC5" w14:textId="77777777" w:rsidTr="00072448">
        <w:trPr>
          <w:trHeight w:val="82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5F0D3" w14:textId="77777777"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9982" w14:textId="77777777"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1D550" w14:textId="77777777" w:rsidR="00072448" w:rsidRPr="0064675B" w:rsidRDefault="00072448" w:rsidP="0007244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Перечни нормативно правовых актов, содержащих обязательные требования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23AB" w14:textId="77777777" w:rsidR="00072448" w:rsidRPr="00072448" w:rsidRDefault="00072448" w:rsidP="00072448">
            <w:pPr>
              <w:rPr>
                <w:sz w:val="24"/>
              </w:rPr>
            </w:pPr>
            <w:r w:rsidRPr="00072448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4D81" w14:textId="77777777" w:rsidR="00072448" w:rsidRPr="0064675B" w:rsidRDefault="00072448" w:rsidP="0007244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072448" w:rsidRPr="0064675B" w14:paraId="54EE03F4" w14:textId="77777777" w:rsidTr="00072448">
        <w:trPr>
          <w:trHeight w:val="840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3471" w14:textId="77777777"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09D87" w14:textId="77777777"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3302" w14:textId="77777777" w:rsidR="00072448" w:rsidRPr="0064675B" w:rsidRDefault="00072448" w:rsidP="0007244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</w:t>
            </w:r>
            <w:r w:rsidRPr="0064675B">
              <w:rPr>
                <w:sz w:val="24"/>
                <w:szCs w:val="24"/>
              </w:rPr>
              <w:t>проверочны</w:t>
            </w:r>
            <w:r>
              <w:rPr>
                <w:sz w:val="24"/>
                <w:szCs w:val="24"/>
              </w:rPr>
              <w:t>х</w:t>
            </w:r>
            <w:r w:rsidRPr="0064675B">
              <w:rPr>
                <w:sz w:val="24"/>
                <w:szCs w:val="24"/>
              </w:rPr>
              <w:t xml:space="preserve"> лист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9D462" w14:textId="77777777" w:rsidR="00072448" w:rsidRPr="00072448" w:rsidRDefault="00072448" w:rsidP="00072448">
            <w:pPr>
              <w:rPr>
                <w:sz w:val="24"/>
              </w:rPr>
            </w:pPr>
            <w:r w:rsidRPr="00072448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626F" w14:textId="77777777" w:rsidR="00072448" w:rsidRPr="0064675B" w:rsidRDefault="00072448" w:rsidP="0007244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94EA9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072448" w:rsidRPr="0064675B" w14:paraId="7E7B56B4" w14:textId="77777777">
        <w:trPr>
          <w:trHeight w:val="780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A9A5B" w14:textId="77777777"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726B" w14:textId="77777777"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5927" w14:textId="77777777" w:rsidR="00072448" w:rsidRPr="0064675B" w:rsidRDefault="00072448" w:rsidP="0007244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Руководство по соблюдению обязательных требований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2DE65" w14:textId="77777777" w:rsidR="00072448" w:rsidRPr="00072448" w:rsidRDefault="00072448" w:rsidP="00072448">
            <w:pPr>
              <w:rPr>
                <w:sz w:val="24"/>
              </w:rPr>
            </w:pPr>
            <w:r w:rsidRPr="00072448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AF7E" w14:textId="77777777" w:rsidR="00072448" w:rsidRPr="0064675B" w:rsidRDefault="00072448" w:rsidP="0007244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4404D9" w:rsidRPr="0064675B" w14:paraId="7FDDD8C7" w14:textId="77777777">
        <w:trPr>
          <w:trHeight w:val="808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20BD" w14:textId="77777777"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DB7C" w14:textId="77777777"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024F" w14:textId="77777777"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Перечень объектов контроля с указанием категорий риска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57A9" w14:textId="77777777" w:rsidR="004404D9" w:rsidRPr="0064675B" w:rsidRDefault="00635AA6" w:rsidP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="00184586" w:rsidRPr="0064675B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а </w:t>
            </w:r>
            <w:r w:rsidR="00184586" w:rsidRPr="0064675B">
              <w:rPr>
                <w:sz w:val="24"/>
                <w:szCs w:val="24"/>
              </w:rPr>
              <w:t xml:space="preserve">Управления </w:t>
            </w:r>
            <w:r>
              <w:rPr>
                <w:sz w:val="24"/>
                <w:szCs w:val="24"/>
              </w:rPr>
              <w:t>делами – Иващенко Е.В</w:t>
            </w:r>
            <w:r w:rsidR="00184586" w:rsidRPr="0064675B">
              <w:rPr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A265" w14:textId="77777777"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4404D9" w:rsidRPr="0064675B" w14:paraId="047723C1" w14:textId="77777777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24433" w14:textId="77777777"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46C0" w14:textId="77777777"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9EEB7" w14:textId="77777777"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Исчерпывающий перечень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7E0CF" w14:textId="77777777" w:rsidR="004404D9" w:rsidRPr="0064675B" w:rsidRDefault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35AA6">
              <w:rPr>
                <w:sz w:val="24"/>
                <w:szCs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48A1" w14:textId="77777777"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4404D9" w:rsidRPr="0064675B" w14:paraId="4F8DA520" w14:textId="77777777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35FBA" w14:textId="77777777"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C60C0" w14:textId="77777777"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87B17" w14:textId="77777777"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1D4A" w14:textId="77777777" w:rsidR="004404D9" w:rsidRPr="0064675B" w:rsidRDefault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35AA6">
              <w:rPr>
                <w:sz w:val="24"/>
                <w:szCs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6425" w14:textId="77777777"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4404D9" w:rsidRPr="0064675B" w14:paraId="64CEB6BA" w14:textId="77777777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4939F" w14:textId="77777777"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FE9D1" w14:textId="77777777"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9D376" w14:textId="77777777"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23C38" w14:textId="77777777" w:rsidR="004404D9" w:rsidRPr="0064675B" w:rsidRDefault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35AA6">
              <w:rPr>
                <w:sz w:val="24"/>
                <w:szCs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0ED4" w14:textId="77777777"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635AA6" w:rsidRPr="0064675B" w14:paraId="75C2657E" w14:textId="77777777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E3FF" w14:textId="77777777" w:rsidR="00635AA6" w:rsidRPr="0064675B" w:rsidRDefault="00635AA6" w:rsidP="00635AA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9318" w14:textId="77777777" w:rsidR="00635AA6" w:rsidRPr="0064675B" w:rsidRDefault="00635AA6" w:rsidP="00635AA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6B0F2" w14:textId="17FE9038" w:rsidR="00635AA6" w:rsidRPr="0064675B" w:rsidRDefault="00635AA6" w:rsidP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Доклад, содержащий результаты обобщения правоприменительной практики контрольного (надзорного) органа за 202</w:t>
            </w:r>
            <w:r w:rsidR="00EB542A">
              <w:rPr>
                <w:sz w:val="24"/>
                <w:szCs w:val="24"/>
              </w:rPr>
              <w:t>4</w:t>
            </w:r>
            <w:r w:rsidRPr="006467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1AB7" w14:textId="77777777" w:rsidR="00635AA6" w:rsidRPr="00105F24" w:rsidRDefault="00635AA6" w:rsidP="00635AA6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C06A" w14:textId="77777777" w:rsidR="00635AA6" w:rsidRPr="0064675B" w:rsidRDefault="00635AA6" w:rsidP="00635AA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В течение  7 рабочих дней со дня утверждения доклада</w:t>
            </w:r>
          </w:p>
        </w:tc>
      </w:tr>
      <w:tr w:rsidR="00635AA6" w:rsidRPr="0064675B" w14:paraId="1D70DD7F" w14:textId="77777777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7B73" w14:textId="77777777" w:rsidR="00635AA6" w:rsidRPr="0064675B" w:rsidRDefault="00635AA6" w:rsidP="00635AA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BB2E" w14:textId="77777777" w:rsidR="00635AA6" w:rsidRPr="0064675B" w:rsidRDefault="00635AA6" w:rsidP="00635AA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835D" w14:textId="48FE4D64" w:rsidR="00635AA6" w:rsidRPr="0064675B" w:rsidRDefault="00635AA6" w:rsidP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Доклад о государственном контроле (надзоре) за 202</w:t>
            </w:r>
            <w:r w:rsidR="00EB542A">
              <w:rPr>
                <w:sz w:val="24"/>
                <w:szCs w:val="24"/>
              </w:rPr>
              <w:t>4</w:t>
            </w:r>
            <w:r w:rsidRPr="006467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74B6" w14:textId="77777777" w:rsidR="00635AA6" w:rsidRPr="00105F24" w:rsidRDefault="00635AA6" w:rsidP="00635AA6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F2025" w14:textId="77777777" w:rsidR="00635AA6" w:rsidRPr="0064675B" w:rsidRDefault="00635AA6" w:rsidP="00D82FEA">
            <w:pPr>
              <w:widowControl w:val="0"/>
              <w:overflowPunct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В течение 15 календарных дней со дня представления доклада в ГАС «Управление»</w:t>
            </w:r>
          </w:p>
        </w:tc>
      </w:tr>
      <w:tr w:rsidR="00105F24" w:rsidRPr="0064675B" w14:paraId="343DB686" w14:textId="77777777">
        <w:trPr>
          <w:trHeight w:val="520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E1181" w14:textId="77777777" w:rsidR="00105F24" w:rsidRPr="0064675B" w:rsidRDefault="00105F24" w:rsidP="00105F24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3678" w14:textId="77777777"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03A57" w14:textId="4A1598F8"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Проведение анализа, выявление типичных нарушений обязательных требований, причин, факторов и условий, способствующих возникновению указанных нарушений по итогам 202</w:t>
            </w:r>
            <w:r w:rsidR="00EB542A">
              <w:rPr>
                <w:sz w:val="24"/>
                <w:szCs w:val="24"/>
              </w:rPr>
              <w:t>4</w:t>
            </w:r>
            <w:r w:rsidRPr="006467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ADD8A" w14:textId="77777777" w:rsidR="00105F24" w:rsidRPr="00105F24" w:rsidRDefault="00105F24" w:rsidP="00105F24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FCD7" w14:textId="77777777" w:rsidR="00105F24" w:rsidRPr="0064675B" w:rsidRDefault="00815046" w:rsidP="00105F24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01.02.2024</w:t>
            </w:r>
          </w:p>
        </w:tc>
      </w:tr>
      <w:tr w:rsidR="00105F24" w:rsidRPr="0064675B" w14:paraId="6F7C47B0" w14:textId="77777777">
        <w:trPr>
          <w:trHeight w:val="520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FF42B" w14:textId="77777777" w:rsidR="00105F24" w:rsidRPr="0064675B" w:rsidRDefault="00105F24" w:rsidP="00105F24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E605" w14:textId="77777777"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23D6" w14:textId="77777777"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Подготовка проекта доклада о правоприменительной практики, публичное обсуждение проекта доклада, анализ поступивших замечаний и приложений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904C" w14:textId="77777777" w:rsidR="00105F24" w:rsidRPr="00105F24" w:rsidRDefault="00105F24" w:rsidP="00105F24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9F5C" w14:textId="77777777" w:rsidR="00105F24" w:rsidRPr="0064675B" w:rsidRDefault="00815046" w:rsidP="00105F24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15.02.2024</w:t>
            </w:r>
          </w:p>
        </w:tc>
      </w:tr>
      <w:tr w:rsidR="00105F24" w:rsidRPr="0064675B" w14:paraId="0B0DE483" w14:textId="77777777">
        <w:trPr>
          <w:trHeight w:val="429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71EC8" w14:textId="77777777" w:rsidR="00105F24" w:rsidRPr="0064675B" w:rsidRDefault="00105F24" w:rsidP="00105F24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8B3E" w14:textId="77777777" w:rsidR="00105F24" w:rsidRPr="0064675B" w:rsidRDefault="00105F24" w:rsidP="00105F24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7FEB" w14:textId="6ECE9C6A"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</w:t>
            </w:r>
            <w:r w:rsidRPr="0064675B">
              <w:rPr>
                <w:sz w:val="24"/>
                <w:szCs w:val="24"/>
              </w:rPr>
              <w:t xml:space="preserve">тверждение доклада о правоприменительной практики </w:t>
            </w:r>
            <w:r>
              <w:rPr>
                <w:sz w:val="24"/>
                <w:szCs w:val="24"/>
              </w:rPr>
              <w:t>за</w:t>
            </w:r>
            <w:r w:rsidRPr="0064675B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EB542A">
              <w:rPr>
                <w:sz w:val="24"/>
                <w:szCs w:val="24"/>
              </w:rPr>
              <w:t>4</w:t>
            </w:r>
            <w:r w:rsidRPr="006467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E55A1" w14:textId="77777777" w:rsidR="00105F24" w:rsidRPr="00105F24" w:rsidRDefault="00105F24" w:rsidP="00105F24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7D39D" w14:textId="77777777" w:rsidR="00105F24" w:rsidRPr="00686DE0" w:rsidRDefault="00105F24" w:rsidP="00105F24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86DE0">
              <w:rPr>
                <w:sz w:val="24"/>
                <w:szCs w:val="24"/>
              </w:rPr>
              <w:t xml:space="preserve">до </w:t>
            </w:r>
            <w:r w:rsidR="00815046">
              <w:rPr>
                <w:sz w:val="24"/>
                <w:szCs w:val="24"/>
              </w:rPr>
              <w:t>01.03.2024</w:t>
            </w:r>
          </w:p>
        </w:tc>
      </w:tr>
      <w:tr w:rsidR="004404D9" w:rsidRPr="0064675B" w14:paraId="759715EC" w14:textId="77777777" w:rsidTr="00E41AFB">
        <w:trPr>
          <w:trHeight w:val="10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42B17" w14:textId="77777777"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4675B"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F5DF5B" w14:textId="77777777" w:rsidR="004404D9" w:rsidRPr="0064675B" w:rsidRDefault="00184586">
            <w:pPr>
              <w:widowControl w:val="0"/>
              <w:overflowPunct/>
              <w:textAlignment w:val="auto"/>
              <w:rPr>
                <w:color w:val="000000"/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Объявление предостережения</w:t>
            </w:r>
          </w:p>
          <w:p w14:paraId="6C868344" w14:textId="77777777" w:rsidR="004404D9" w:rsidRPr="0064675B" w:rsidRDefault="004404D9">
            <w:pPr>
              <w:widowControl w:val="0"/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  <w:p w14:paraId="7F66C667" w14:textId="77777777" w:rsidR="004404D9" w:rsidRPr="0064675B" w:rsidRDefault="004404D9" w:rsidP="005F2E64">
            <w:pPr>
              <w:widowControl w:val="0"/>
              <w:overflowPunct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6639E" w14:textId="77777777"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Направление контролируемым лицам предостережений о недопустимости нарушения обязательных требований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86429" w14:textId="77777777" w:rsidR="004404D9" w:rsidRPr="0064675B" w:rsidRDefault="00105F24">
            <w:pPr>
              <w:widowControl w:val="0"/>
              <w:rPr>
                <w:sz w:val="24"/>
                <w:szCs w:val="24"/>
              </w:rPr>
            </w:pPr>
            <w:r w:rsidRPr="00105F24">
              <w:rPr>
                <w:sz w:val="24"/>
                <w:szCs w:val="24"/>
              </w:rPr>
              <w:t xml:space="preserve">Заместитель начальника Управления делами </w:t>
            </w:r>
            <w:r w:rsidR="008C706D">
              <w:rPr>
                <w:sz w:val="24"/>
                <w:szCs w:val="24"/>
              </w:rPr>
              <w:t>-</w:t>
            </w:r>
            <w:r w:rsidRPr="00105F24">
              <w:rPr>
                <w:sz w:val="24"/>
                <w:szCs w:val="24"/>
              </w:rPr>
              <w:t xml:space="preserve"> Иващенко Е.В.</w:t>
            </w:r>
            <w:r w:rsidR="00184586" w:rsidRPr="0064675B">
              <w:rPr>
                <w:sz w:val="24"/>
                <w:szCs w:val="24"/>
              </w:rPr>
              <w:t>;</w:t>
            </w:r>
          </w:p>
          <w:p w14:paraId="6FE768D6" w14:textId="77777777" w:rsidR="004404D9" w:rsidRPr="0064675B" w:rsidRDefault="00105F2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экономического анализа и аудита</w:t>
            </w:r>
            <w:r w:rsidR="00184586" w:rsidRPr="0064675B">
              <w:rPr>
                <w:sz w:val="24"/>
                <w:szCs w:val="24"/>
              </w:rPr>
              <w:t xml:space="preserve"> Управления </w:t>
            </w:r>
            <w:r>
              <w:rPr>
                <w:sz w:val="24"/>
                <w:szCs w:val="24"/>
              </w:rPr>
              <w:t xml:space="preserve">делами </w:t>
            </w:r>
            <w:r w:rsidR="008C706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Далгатов</w:t>
            </w:r>
            <w:r w:rsidR="00184586" w:rsidRPr="0064675B">
              <w:rPr>
                <w:sz w:val="24"/>
                <w:szCs w:val="24"/>
              </w:rPr>
              <w:t xml:space="preserve"> А.А.;</w:t>
            </w:r>
          </w:p>
          <w:p w14:paraId="1BADC1D2" w14:textId="77777777" w:rsidR="004404D9" w:rsidRPr="0064675B" w:rsidRDefault="00184586">
            <w:pPr>
              <w:widowControl w:val="0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 xml:space="preserve"> </w:t>
            </w:r>
            <w:r w:rsidR="008C706D" w:rsidRPr="008C706D">
              <w:rPr>
                <w:sz w:val="24"/>
                <w:szCs w:val="24"/>
              </w:rPr>
              <w:t xml:space="preserve">Главный специалист - эксперт </w:t>
            </w:r>
            <w:r w:rsidRPr="0064675B">
              <w:rPr>
                <w:sz w:val="24"/>
                <w:szCs w:val="24"/>
              </w:rPr>
              <w:t xml:space="preserve">отдела </w:t>
            </w:r>
            <w:r w:rsidR="00815046">
              <w:rPr>
                <w:sz w:val="24"/>
                <w:szCs w:val="24"/>
              </w:rPr>
              <w:t>сводного анализа и делопроизводства</w:t>
            </w:r>
            <w:r w:rsidR="00105F24">
              <w:rPr>
                <w:sz w:val="24"/>
                <w:szCs w:val="24"/>
              </w:rPr>
              <w:t xml:space="preserve"> </w:t>
            </w:r>
            <w:r w:rsidR="008C706D">
              <w:rPr>
                <w:sz w:val="24"/>
                <w:szCs w:val="24"/>
              </w:rPr>
              <w:t>-</w:t>
            </w:r>
            <w:r w:rsidR="00105F24">
              <w:rPr>
                <w:sz w:val="24"/>
                <w:szCs w:val="24"/>
              </w:rPr>
              <w:t xml:space="preserve"> Магомедова К.А</w:t>
            </w:r>
            <w:r w:rsidRPr="0064675B">
              <w:rPr>
                <w:sz w:val="24"/>
                <w:szCs w:val="24"/>
              </w:rPr>
              <w:t>.;</w:t>
            </w:r>
          </w:p>
          <w:p w14:paraId="73F1544D" w14:textId="77777777" w:rsidR="004404D9" w:rsidRPr="0064675B" w:rsidRDefault="00105F24" w:rsidP="0081504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- эксперт</w:t>
            </w:r>
            <w:r w:rsidR="008C706D">
              <w:rPr>
                <w:sz w:val="24"/>
                <w:szCs w:val="24"/>
              </w:rPr>
              <w:t xml:space="preserve"> отдела </w:t>
            </w:r>
            <w:r w:rsidR="00815046">
              <w:rPr>
                <w:sz w:val="24"/>
                <w:szCs w:val="24"/>
              </w:rPr>
              <w:t>индустриального развития территорий</w:t>
            </w:r>
            <w:r w:rsidR="008C706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Джамалдинов Р.М</w:t>
            </w:r>
            <w:r w:rsidR="00184586" w:rsidRPr="0064675B">
              <w:rPr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C04F6" w14:textId="77777777" w:rsidR="004404D9" w:rsidRPr="0064675B" w:rsidRDefault="00184586" w:rsidP="00DE723E">
            <w:pPr>
              <w:overflowPunct/>
              <w:jc w:val="center"/>
              <w:textAlignment w:val="auto"/>
              <w:rPr>
                <w:strike/>
                <w:sz w:val="24"/>
                <w:szCs w:val="24"/>
              </w:rPr>
            </w:pPr>
            <w:r w:rsidRPr="001259AB">
              <w:rPr>
                <w:sz w:val="24"/>
                <w:szCs w:val="24"/>
              </w:rPr>
              <w:t>При наличии</w:t>
            </w:r>
            <w:r w:rsidRPr="0064675B">
              <w:rPr>
                <w:color w:val="FF0000"/>
                <w:sz w:val="24"/>
                <w:szCs w:val="24"/>
              </w:rPr>
              <w:t xml:space="preserve"> </w:t>
            </w:r>
            <w:r w:rsidRPr="001259AB">
              <w:rPr>
                <w:sz w:val="24"/>
                <w:szCs w:val="24"/>
              </w:rPr>
              <w:t>сведений о готовящихся нарушениях обязательных требований или признаках нарушений обязательных                                         требований и (или) в случае отсутствия подтвержденных данных о том, что нарушение</w:t>
            </w:r>
            <w:r w:rsidRPr="001259AB">
              <w:rPr>
                <w:strike/>
                <w:sz w:val="24"/>
                <w:szCs w:val="24"/>
              </w:rPr>
              <w:t xml:space="preserve"> </w:t>
            </w:r>
            <w:r w:rsidRPr="001259AB">
              <w:rPr>
                <w:sz w:val="24"/>
                <w:szCs w:val="24"/>
              </w:rPr>
              <w:t>обязательных требований причинило вред (ущерб)                                        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D82FEA" w:rsidRPr="0064675B" w14:paraId="53E2606D" w14:textId="77777777" w:rsidTr="00E41AFB">
        <w:trPr>
          <w:trHeight w:val="63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3106A8" w14:textId="77777777"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4.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921B1" w14:textId="77777777"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</w:t>
            </w:r>
          </w:p>
          <w:p w14:paraId="2BEE41CB" w14:textId="77777777"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ECEF4" w14:textId="77777777" w:rsidR="00D82FEA" w:rsidRPr="0064675B" w:rsidRDefault="00D82FEA" w:rsidP="007F2BB3">
            <w:pPr>
              <w:widowControl w:val="0"/>
              <w:rPr>
                <w:i/>
                <w:iCs/>
                <w:color w:val="FF0000"/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 контролируемых лиц в устной форме по телефону при их обращении по телефону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6480C" w14:textId="77777777" w:rsidR="00D82FEA" w:rsidRPr="0064675B" w:rsidRDefault="00D82FEA">
            <w:pPr>
              <w:widowControl w:val="0"/>
              <w:rPr>
                <w:sz w:val="24"/>
                <w:szCs w:val="24"/>
              </w:rPr>
            </w:pPr>
            <w:r w:rsidRPr="00105F24">
              <w:rPr>
                <w:sz w:val="24"/>
                <w:szCs w:val="24"/>
              </w:rPr>
              <w:t xml:space="preserve">Заместитель начальника Управления делами </w:t>
            </w:r>
            <w:r>
              <w:rPr>
                <w:sz w:val="24"/>
                <w:szCs w:val="24"/>
              </w:rPr>
              <w:t>-</w:t>
            </w:r>
            <w:r w:rsidRPr="00105F24">
              <w:rPr>
                <w:sz w:val="24"/>
                <w:szCs w:val="24"/>
              </w:rPr>
              <w:t xml:space="preserve"> Иващенко Е.В.</w:t>
            </w:r>
            <w:r w:rsidRPr="0064675B">
              <w:rPr>
                <w:sz w:val="24"/>
                <w:szCs w:val="24"/>
              </w:rPr>
              <w:t>;</w:t>
            </w:r>
          </w:p>
          <w:p w14:paraId="2B76D34C" w14:textId="77777777" w:rsidR="00D82FEA" w:rsidRPr="0064675B" w:rsidRDefault="00D82F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4675B">
              <w:rPr>
                <w:sz w:val="24"/>
                <w:szCs w:val="24"/>
              </w:rPr>
              <w:t xml:space="preserve">ачальника отдела </w:t>
            </w:r>
            <w:r w:rsidRPr="00105F24">
              <w:rPr>
                <w:sz w:val="24"/>
                <w:szCs w:val="24"/>
              </w:rPr>
              <w:t xml:space="preserve">экономического анализа и аудита Управления делами </w:t>
            </w:r>
            <w:r>
              <w:rPr>
                <w:sz w:val="24"/>
                <w:szCs w:val="24"/>
              </w:rPr>
              <w:t>-</w:t>
            </w:r>
            <w:r w:rsidRPr="00105F24">
              <w:rPr>
                <w:sz w:val="24"/>
                <w:szCs w:val="24"/>
              </w:rPr>
              <w:t xml:space="preserve"> Далгатов А.А.;</w:t>
            </w:r>
          </w:p>
          <w:p w14:paraId="0894C369" w14:textId="77777777" w:rsidR="00815046" w:rsidRPr="0064675B" w:rsidRDefault="00815046" w:rsidP="00815046">
            <w:pPr>
              <w:widowControl w:val="0"/>
              <w:rPr>
                <w:sz w:val="24"/>
                <w:szCs w:val="24"/>
              </w:rPr>
            </w:pPr>
            <w:r w:rsidRPr="008C706D">
              <w:rPr>
                <w:sz w:val="24"/>
                <w:szCs w:val="24"/>
              </w:rPr>
              <w:lastRenderedPageBreak/>
              <w:t xml:space="preserve">Главный специалист - эксперт </w:t>
            </w:r>
            <w:r w:rsidRPr="0064675B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сводного анализа и делопроизводства - Магомедова К.А</w:t>
            </w:r>
            <w:r w:rsidRPr="0064675B">
              <w:rPr>
                <w:sz w:val="24"/>
                <w:szCs w:val="24"/>
              </w:rPr>
              <w:t>.;</w:t>
            </w:r>
          </w:p>
          <w:p w14:paraId="4E193A7B" w14:textId="77777777" w:rsidR="00D82FEA" w:rsidRPr="0064675B" w:rsidRDefault="00815046" w:rsidP="00815046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Главный специалист - эксперт отдела индустриального развития территорий- Джамалдинов Р.М</w:t>
            </w:r>
            <w:r w:rsidRPr="0064675B">
              <w:rPr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E56863" w14:textId="77777777" w:rsidR="00D82FEA" w:rsidRPr="0064675B" w:rsidRDefault="00D82FEA" w:rsidP="00501A32">
            <w:pPr>
              <w:widowControl w:val="0"/>
              <w:jc w:val="center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lastRenderedPageBreak/>
              <w:t>В момент обращения</w:t>
            </w:r>
          </w:p>
        </w:tc>
      </w:tr>
      <w:tr w:rsidR="00D82FEA" w:rsidRPr="0064675B" w14:paraId="4303EB2C" w14:textId="77777777" w:rsidTr="00E41AFB"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A13DC" w14:textId="77777777"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F8A5BA" w14:textId="77777777"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AC35C" w14:textId="77777777"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 контролируемых лиц посредством видео-конференц-связи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584C0" w14:textId="77777777" w:rsidR="00D82FEA" w:rsidRPr="0064675B" w:rsidRDefault="00D82F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9BE8" w14:textId="77777777"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При организации видео-конференц-связи с контролируемыми лицами</w:t>
            </w:r>
          </w:p>
        </w:tc>
      </w:tr>
      <w:tr w:rsidR="00D82FEA" w:rsidRPr="0064675B" w14:paraId="4CDDDC42" w14:textId="77777777" w:rsidTr="00E41AFB">
        <w:trPr>
          <w:trHeight w:val="1391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61D34D" w14:textId="77777777"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3DC0F" w14:textId="77777777"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DEFEF" w14:textId="77777777"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 контролируемых лиц на личном приеме</w:t>
            </w: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A7E69" w14:textId="77777777" w:rsidR="00D82FEA" w:rsidRPr="0064675B" w:rsidRDefault="00D82F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7322" w14:textId="77777777"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При проведении  личного приема</w:t>
            </w:r>
          </w:p>
        </w:tc>
      </w:tr>
      <w:tr w:rsidR="00D82FEA" w:rsidRPr="0064675B" w14:paraId="675AD95E" w14:textId="77777777" w:rsidTr="001E5359">
        <w:trPr>
          <w:trHeight w:val="433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7A205" w14:textId="77777777"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F960D" w14:textId="77777777"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C2A7D" w14:textId="77777777"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 контролируемых лиц в ходе осуществления контрольного (надзорного) мероприятия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6FF57" w14:textId="77777777" w:rsidR="00D82FEA" w:rsidRPr="0064675B" w:rsidRDefault="00D82F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5EE1" w14:textId="77777777"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При проведении контрольного (надзорного) мероприятия</w:t>
            </w:r>
          </w:p>
        </w:tc>
      </w:tr>
      <w:tr w:rsidR="00D82FEA" w:rsidRPr="0064675B" w14:paraId="1E49BB5C" w14:textId="77777777" w:rsidTr="001E5359">
        <w:trPr>
          <w:trHeight w:val="49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1E01D" w14:textId="77777777"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F80C5" w14:textId="77777777"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BCF0" w14:textId="77777777" w:rsidR="00D82FEA" w:rsidRPr="0064675B" w:rsidRDefault="00D82FEA" w:rsidP="000D78DE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 xml:space="preserve">Консультирование контролируемых лиц </w:t>
            </w:r>
            <w:r w:rsidRPr="000D78DE">
              <w:rPr>
                <w:sz w:val="24"/>
                <w:szCs w:val="24"/>
              </w:rPr>
              <w:t>в ходе проведения профилактического мероприятия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C25F1" w14:textId="77777777"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877D4" w14:textId="77777777" w:rsidR="00D82FEA" w:rsidRPr="0064675B" w:rsidRDefault="00D82FEA" w:rsidP="00DE723E">
            <w:pPr>
              <w:widowControl w:val="0"/>
              <w:overflowPunct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При проведении публичного мероприятия</w:t>
            </w:r>
          </w:p>
        </w:tc>
      </w:tr>
      <w:tr w:rsidR="00D82FEA" w:rsidRPr="0064675B" w14:paraId="26D4BFC5" w14:textId="77777777" w:rsidTr="001E5359">
        <w:trPr>
          <w:trHeight w:val="877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58CDF" w14:textId="77777777"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EF53" w14:textId="77777777"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125A" w14:textId="77777777" w:rsidR="00D82FEA" w:rsidRPr="0064675B" w:rsidRDefault="00D82FEA" w:rsidP="000D78DE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0D78DE">
              <w:rPr>
                <w:sz w:val="24"/>
                <w:szCs w:val="24"/>
              </w:rPr>
              <w:t>Консультирование контролируемых лиц в письменной форме при их письменном обращении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E04F" w14:textId="77777777"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19D5" w14:textId="77777777" w:rsidR="00D82FEA" w:rsidRPr="0064675B" w:rsidRDefault="00D82FEA" w:rsidP="00DE723E">
            <w:pPr>
              <w:widowControl w:val="0"/>
              <w:overflowPunct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В срок не более 30 календарных дней с момента обращения</w:t>
            </w:r>
          </w:p>
        </w:tc>
      </w:tr>
      <w:tr w:rsidR="004404D9" w:rsidRPr="0064675B" w14:paraId="67271027" w14:textId="77777777" w:rsidTr="00E41AFB">
        <w:trPr>
          <w:trHeight w:val="475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B5AB" w14:textId="77777777"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F3770" w14:textId="77777777"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64675B">
              <w:rPr>
                <w:bCs/>
                <w:sz w:val="24"/>
                <w:szCs w:val="24"/>
              </w:rPr>
              <w:t>Профилактический визит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A71E" w14:textId="77777777" w:rsidR="001259AB" w:rsidRDefault="007C37D4" w:rsidP="001259AB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0F0683">
              <w:rPr>
                <w:sz w:val="24"/>
                <w:szCs w:val="24"/>
              </w:rPr>
              <w:t xml:space="preserve">Обязательный профилактический визит </w:t>
            </w:r>
            <w:r w:rsidR="00C32FCB">
              <w:rPr>
                <w:sz w:val="24"/>
                <w:szCs w:val="24"/>
              </w:rPr>
              <w:br/>
            </w:r>
            <w:r w:rsidRPr="000F0683">
              <w:rPr>
                <w:sz w:val="24"/>
                <w:szCs w:val="24"/>
              </w:rPr>
              <w:t>в отношении</w:t>
            </w:r>
            <w:r w:rsidR="00E41BEB" w:rsidRPr="000F0683">
              <w:rPr>
                <w:sz w:val="24"/>
                <w:szCs w:val="24"/>
              </w:rPr>
              <w:t xml:space="preserve"> лиц</w:t>
            </w:r>
            <w:r w:rsidR="00330353" w:rsidRPr="000F0683">
              <w:rPr>
                <w:sz w:val="24"/>
                <w:szCs w:val="24"/>
              </w:rPr>
              <w:t>,</w:t>
            </w:r>
            <w:r w:rsidR="00E41BEB" w:rsidRPr="000F0683">
              <w:rPr>
                <w:sz w:val="24"/>
                <w:szCs w:val="24"/>
              </w:rPr>
              <w:t xml:space="preserve"> приступающих к осуществлению деятельности </w:t>
            </w:r>
            <w:r w:rsidR="00502640" w:rsidRPr="000F0683">
              <w:rPr>
                <w:sz w:val="24"/>
                <w:szCs w:val="24"/>
              </w:rPr>
              <w:t>по заготовке, хранению, переработке и реализации лома черных металлов, цветных металлов</w:t>
            </w:r>
            <w:r w:rsidRPr="000F0683">
              <w:rPr>
                <w:sz w:val="24"/>
                <w:szCs w:val="24"/>
              </w:rPr>
              <w:t xml:space="preserve">: </w:t>
            </w:r>
          </w:p>
          <w:p w14:paraId="771E0528" w14:textId="77777777" w:rsidR="004404D9" w:rsidRPr="00D82FEA" w:rsidRDefault="004404D9" w:rsidP="00C944D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D8E0" w14:textId="77777777" w:rsidR="00DE723E" w:rsidRPr="00DE723E" w:rsidRDefault="00DE723E" w:rsidP="00D82FEA">
            <w:pPr>
              <w:widowControl w:val="0"/>
              <w:spacing w:line="260" w:lineRule="exact"/>
              <w:rPr>
                <w:sz w:val="24"/>
                <w:szCs w:val="24"/>
              </w:rPr>
            </w:pPr>
            <w:r w:rsidRPr="00DE723E">
              <w:rPr>
                <w:sz w:val="24"/>
                <w:szCs w:val="24"/>
              </w:rPr>
              <w:t>Заместитель начальника Управления делами - Иващенко Е.В.;</w:t>
            </w:r>
          </w:p>
          <w:p w14:paraId="2F64E144" w14:textId="77777777" w:rsidR="00DE723E" w:rsidRPr="00DE723E" w:rsidRDefault="00DE723E" w:rsidP="00D82FEA">
            <w:pPr>
              <w:widowControl w:val="0"/>
              <w:spacing w:line="260" w:lineRule="exact"/>
              <w:rPr>
                <w:sz w:val="24"/>
                <w:szCs w:val="24"/>
              </w:rPr>
            </w:pPr>
            <w:r w:rsidRPr="00DE723E">
              <w:rPr>
                <w:sz w:val="24"/>
                <w:szCs w:val="24"/>
              </w:rPr>
              <w:t>Начальник отдела экономического анализа и аудита Управления делами - Далгатов А.А.;</w:t>
            </w:r>
          </w:p>
          <w:p w14:paraId="4C22CA04" w14:textId="77777777" w:rsidR="00815046" w:rsidRPr="0064675B" w:rsidRDefault="00DE723E" w:rsidP="00815046">
            <w:pPr>
              <w:widowControl w:val="0"/>
              <w:rPr>
                <w:sz w:val="24"/>
                <w:szCs w:val="24"/>
              </w:rPr>
            </w:pPr>
            <w:r w:rsidRPr="00DE723E">
              <w:rPr>
                <w:sz w:val="24"/>
                <w:szCs w:val="24"/>
              </w:rPr>
              <w:t xml:space="preserve"> </w:t>
            </w:r>
            <w:r w:rsidR="00815046" w:rsidRPr="008C706D">
              <w:rPr>
                <w:sz w:val="24"/>
                <w:szCs w:val="24"/>
              </w:rPr>
              <w:t xml:space="preserve">Главный специалист - эксперт </w:t>
            </w:r>
            <w:r w:rsidR="00815046" w:rsidRPr="0064675B">
              <w:rPr>
                <w:sz w:val="24"/>
                <w:szCs w:val="24"/>
              </w:rPr>
              <w:t xml:space="preserve">отдела </w:t>
            </w:r>
            <w:r w:rsidR="00815046">
              <w:rPr>
                <w:sz w:val="24"/>
                <w:szCs w:val="24"/>
              </w:rPr>
              <w:t>сводного анализа и делопроизводства - Магомедова К.А</w:t>
            </w:r>
            <w:r w:rsidR="00815046" w:rsidRPr="0064675B">
              <w:rPr>
                <w:sz w:val="24"/>
                <w:szCs w:val="24"/>
              </w:rPr>
              <w:t>.;</w:t>
            </w:r>
          </w:p>
          <w:p w14:paraId="6DACCCE6" w14:textId="77777777" w:rsidR="004404D9" w:rsidRPr="0064675B" w:rsidRDefault="00815046" w:rsidP="00815046">
            <w:pPr>
              <w:widowControl w:val="0"/>
              <w:overflowPunct/>
              <w:spacing w:line="260" w:lineRule="exact"/>
              <w:textAlignment w:val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Главный специалист - эксперт отдела индустриального развития территорий- Джамалдинов Р.М</w:t>
            </w:r>
            <w:r w:rsidRPr="0064675B">
              <w:rPr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7E68" w14:textId="77777777" w:rsidR="004404D9" w:rsidRPr="00227C0C" w:rsidRDefault="00C944DF" w:rsidP="00C944D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течении года со дня выдачи лицензии на заготовку, хранение, переработку и реализацию лома черных и цветных металлов</w:t>
            </w:r>
          </w:p>
        </w:tc>
      </w:tr>
    </w:tbl>
    <w:p w14:paraId="60A3A718" w14:textId="77777777" w:rsidR="004404D9" w:rsidRPr="0064675B" w:rsidRDefault="004404D9">
      <w:pPr>
        <w:jc w:val="center"/>
        <w:rPr>
          <w:sz w:val="24"/>
          <w:szCs w:val="24"/>
        </w:rPr>
      </w:pPr>
    </w:p>
    <w:sectPr w:rsidR="004404D9" w:rsidRPr="0064675B" w:rsidSect="00D82FEA">
      <w:headerReference w:type="default" r:id="rId12"/>
      <w:pgSz w:w="16838" w:h="11906" w:orient="landscape"/>
      <w:pgMar w:top="993" w:right="820" w:bottom="709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46B1E" w14:textId="77777777" w:rsidR="00E16CAF" w:rsidRDefault="00E16CAF">
      <w:r>
        <w:separator/>
      </w:r>
    </w:p>
  </w:endnote>
  <w:endnote w:type="continuationSeparator" w:id="0">
    <w:p w14:paraId="3DA4DCE4" w14:textId="77777777" w:rsidR="00E16CAF" w:rsidRDefault="00E1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0E8D6" w14:textId="77777777" w:rsidR="00E16CAF" w:rsidRDefault="00E16CAF">
      <w:r>
        <w:separator/>
      </w:r>
    </w:p>
  </w:footnote>
  <w:footnote w:type="continuationSeparator" w:id="0">
    <w:p w14:paraId="24F8D20C" w14:textId="77777777" w:rsidR="00E16CAF" w:rsidRDefault="00E1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28D2D" w14:textId="77777777" w:rsidR="004404D9" w:rsidRDefault="004404D9">
    <w:pPr>
      <w:pStyle w:val="ab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1F650" w14:textId="77777777" w:rsidR="004404D9" w:rsidRDefault="004404D9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64EE4"/>
    <w:multiLevelType w:val="multilevel"/>
    <w:tmpl w:val="8EA85F2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3831E0E"/>
    <w:multiLevelType w:val="hybridMultilevel"/>
    <w:tmpl w:val="FF563C7C"/>
    <w:lvl w:ilvl="0" w:tplc="BFF47B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57355"/>
    <w:multiLevelType w:val="multilevel"/>
    <w:tmpl w:val="BD82D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2338091">
    <w:abstractNumId w:val="0"/>
  </w:num>
  <w:num w:numId="2" w16cid:durableId="1687245257">
    <w:abstractNumId w:val="2"/>
  </w:num>
  <w:num w:numId="3" w16cid:durableId="112192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D9"/>
    <w:rsid w:val="00021A32"/>
    <w:rsid w:val="00037692"/>
    <w:rsid w:val="00043BE0"/>
    <w:rsid w:val="00064727"/>
    <w:rsid w:val="00072448"/>
    <w:rsid w:val="0007473B"/>
    <w:rsid w:val="00096D55"/>
    <w:rsid w:val="000A41C0"/>
    <w:rsid w:val="000B6650"/>
    <w:rsid w:val="000D78DE"/>
    <w:rsid w:val="000F0683"/>
    <w:rsid w:val="00102612"/>
    <w:rsid w:val="00105F24"/>
    <w:rsid w:val="00122172"/>
    <w:rsid w:val="001259AB"/>
    <w:rsid w:val="00143801"/>
    <w:rsid w:val="00184586"/>
    <w:rsid w:val="001A0F3D"/>
    <w:rsid w:val="001B5743"/>
    <w:rsid w:val="001C3CE0"/>
    <w:rsid w:val="001C601F"/>
    <w:rsid w:val="001D3293"/>
    <w:rsid w:val="001E1AD7"/>
    <w:rsid w:val="002132CB"/>
    <w:rsid w:val="00220067"/>
    <w:rsid w:val="00227C0C"/>
    <w:rsid w:val="002D3886"/>
    <w:rsid w:val="002E4569"/>
    <w:rsid w:val="003030AD"/>
    <w:rsid w:val="00330353"/>
    <w:rsid w:val="00337283"/>
    <w:rsid w:val="00341448"/>
    <w:rsid w:val="00357885"/>
    <w:rsid w:val="003B43DF"/>
    <w:rsid w:val="00407386"/>
    <w:rsid w:val="00416969"/>
    <w:rsid w:val="004404D9"/>
    <w:rsid w:val="00464E26"/>
    <w:rsid w:val="004715A5"/>
    <w:rsid w:val="004814B5"/>
    <w:rsid w:val="004A7364"/>
    <w:rsid w:val="004B00EE"/>
    <w:rsid w:val="004D76B9"/>
    <w:rsid w:val="00500B3C"/>
    <w:rsid w:val="00502640"/>
    <w:rsid w:val="00511595"/>
    <w:rsid w:val="00515A7C"/>
    <w:rsid w:val="00561318"/>
    <w:rsid w:val="00562403"/>
    <w:rsid w:val="00574DDF"/>
    <w:rsid w:val="005957D8"/>
    <w:rsid w:val="005B662F"/>
    <w:rsid w:val="005C71DE"/>
    <w:rsid w:val="005F2E64"/>
    <w:rsid w:val="00605B74"/>
    <w:rsid w:val="00622F8A"/>
    <w:rsid w:val="0063402F"/>
    <w:rsid w:val="00635AA6"/>
    <w:rsid w:val="0064675B"/>
    <w:rsid w:val="006712BC"/>
    <w:rsid w:val="00686DE0"/>
    <w:rsid w:val="006A0400"/>
    <w:rsid w:val="006A0589"/>
    <w:rsid w:val="006C0B35"/>
    <w:rsid w:val="006C5990"/>
    <w:rsid w:val="006D4149"/>
    <w:rsid w:val="00731874"/>
    <w:rsid w:val="00771FF2"/>
    <w:rsid w:val="007C37D4"/>
    <w:rsid w:val="00815046"/>
    <w:rsid w:val="0084393C"/>
    <w:rsid w:val="008451BB"/>
    <w:rsid w:val="008651D6"/>
    <w:rsid w:val="00883D04"/>
    <w:rsid w:val="008C706D"/>
    <w:rsid w:val="008D6DE4"/>
    <w:rsid w:val="008E651E"/>
    <w:rsid w:val="0091503A"/>
    <w:rsid w:val="00920349"/>
    <w:rsid w:val="00923596"/>
    <w:rsid w:val="00943554"/>
    <w:rsid w:val="00957C9D"/>
    <w:rsid w:val="009E5E2C"/>
    <w:rsid w:val="00A1255F"/>
    <w:rsid w:val="00A30C41"/>
    <w:rsid w:val="00A514AC"/>
    <w:rsid w:val="00A74100"/>
    <w:rsid w:val="00A94EA9"/>
    <w:rsid w:val="00AA01FF"/>
    <w:rsid w:val="00AC4B88"/>
    <w:rsid w:val="00AE2B77"/>
    <w:rsid w:val="00B12AA4"/>
    <w:rsid w:val="00B3111D"/>
    <w:rsid w:val="00B67CC5"/>
    <w:rsid w:val="00B80C53"/>
    <w:rsid w:val="00BE2769"/>
    <w:rsid w:val="00C0024C"/>
    <w:rsid w:val="00C02807"/>
    <w:rsid w:val="00C32FCB"/>
    <w:rsid w:val="00C57082"/>
    <w:rsid w:val="00C76F1E"/>
    <w:rsid w:val="00C82673"/>
    <w:rsid w:val="00C944DF"/>
    <w:rsid w:val="00CB4B41"/>
    <w:rsid w:val="00CC0D7B"/>
    <w:rsid w:val="00CE57AE"/>
    <w:rsid w:val="00D14247"/>
    <w:rsid w:val="00D82FEA"/>
    <w:rsid w:val="00DA3E84"/>
    <w:rsid w:val="00DD4AF5"/>
    <w:rsid w:val="00DE202C"/>
    <w:rsid w:val="00DE723E"/>
    <w:rsid w:val="00E05173"/>
    <w:rsid w:val="00E16CAF"/>
    <w:rsid w:val="00E41AFB"/>
    <w:rsid w:val="00E41BEB"/>
    <w:rsid w:val="00E42FC7"/>
    <w:rsid w:val="00E71BCF"/>
    <w:rsid w:val="00EA0999"/>
    <w:rsid w:val="00EB542A"/>
    <w:rsid w:val="00EC1014"/>
    <w:rsid w:val="00ED4C29"/>
    <w:rsid w:val="00F50060"/>
    <w:rsid w:val="00F51164"/>
    <w:rsid w:val="00F608D3"/>
    <w:rsid w:val="00F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BCD3"/>
  <w15:docId w15:val="{792FAA3A-9736-4759-9B12-42BEC0B8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BCF"/>
    <w:pPr>
      <w:overflowPunct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B61BB"/>
    <w:rPr>
      <w:color w:val="0563C1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9926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92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8B61BB"/>
    <w:pPr>
      <w:overflowPunct/>
      <w:spacing w:beforeAutospacing="1" w:afterAutospacing="1"/>
      <w:jc w:val="both"/>
      <w:textAlignment w:val="auto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952C36"/>
    <w:pPr>
      <w:ind w:left="720"/>
      <w:contextualSpacing/>
    </w:pPr>
  </w:style>
  <w:style w:type="paragraph" w:customStyle="1" w:styleId="Default">
    <w:name w:val="Default"/>
    <w:qFormat/>
    <w:rsid w:val="000543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uiPriority w:val="99"/>
    <w:unhideWhenUsed/>
    <w:rsid w:val="0099266C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99266C"/>
    <w:pPr>
      <w:tabs>
        <w:tab w:val="center" w:pos="4677"/>
        <w:tab w:val="right" w:pos="9355"/>
      </w:tabs>
    </w:pPr>
  </w:style>
  <w:style w:type="paragraph" w:customStyle="1" w:styleId="10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054342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B00EE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pboth">
    <w:name w:val="pboth"/>
    <w:basedOn w:val="a"/>
    <w:rsid w:val="004B00EE"/>
    <w:pPr>
      <w:suppressAutoHyphens w:val="0"/>
      <w:overflowPunct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0264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026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1C601F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81504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FA088549729279A122BDDE0D484D747AA6B5CC51FD65922988113246E71143FD899114591576AAF2EA86999CJ5b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50CD4F467082F2E12A67D910C655F267DAC97D4614C148811C130FED15527BB13757F9894357EC563A5C94B5AD01607C221E40E3E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FA088549729279A122BDDE0D484D747DAEBFCE5CF765922988113246E71143FD899114591576AAF2EA86999CJ5b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3867-DBAF-410C-A627-3015DE15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4313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lic3</dc:creator>
  <dc:description/>
  <cp:lastModifiedBy>Екатерина В. Иващенко</cp:lastModifiedBy>
  <cp:revision>3</cp:revision>
  <cp:lastPrinted>2023-09-29T07:58:00Z</cp:lastPrinted>
  <dcterms:created xsi:type="dcterms:W3CDTF">2023-10-17T14:57:00Z</dcterms:created>
  <dcterms:modified xsi:type="dcterms:W3CDTF">2024-11-06T11:24:00Z</dcterms:modified>
  <dc:language>ru-RU</dc:language>
</cp:coreProperties>
</file>