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680B" w14:textId="77777777" w:rsidR="007D171E" w:rsidRDefault="007D171E">
      <w:pPr>
        <w:pStyle w:val="ConsPlusTitlePage"/>
      </w:pPr>
      <w:r>
        <w:t xml:space="preserve">Документ предоставлен </w:t>
      </w:r>
      <w:hyperlink r:id="rId4">
        <w:r>
          <w:rPr>
            <w:color w:val="0000FF"/>
          </w:rPr>
          <w:t>КонсультантПлюс</w:t>
        </w:r>
      </w:hyperlink>
      <w:r>
        <w:br/>
      </w:r>
    </w:p>
    <w:p w14:paraId="31782153" w14:textId="77777777" w:rsidR="007D171E" w:rsidRDefault="007D171E">
      <w:pPr>
        <w:pStyle w:val="ConsPlusNormal"/>
        <w:jc w:val="both"/>
        <w:outlineLvl w:val="0"/>
      </w:pPr>
    </w:p>
    <w:p w14:paraId="68A330E3" w14:textId="77777777" w:rsidR="007D171E" w:rsidRDefault="007D171E">
      <w:pPr>
        <w:pStyle w:val="ConsPlusTitle"/>
        <w:jc w:val="center"/>
        <w:outlineLvl w:val="0"/>
      </w:pPr>
      <w:r>
        <w:t>ПРАВИТЕЛЬСТВО РЕСПУБЛИКИ ДАГЕСТАН</w:t>
      </w:r>
    </w:p>
    <w:p w14:paraId="57975618" w14:textId="77777777" w:rsidR="007D171E" w:rsidRDefault="007D171E">
      <w:pPr>
        <w:pStyle w:val="ConsPlusTitle"/>
        <w:jc w:val="both"/>
      </w:pPr>
    </w:p>
    <w:p w14:paraId="63CECA8E" w14:textId="77777777" w:rsidR="007D171E" w:rsidRDefault="007D171E">
      <w:pPr>
        <w:pStyle w:val="ConsPlusTitle"/>
        <w:jc w:val="center"/>
      </w:pPr>
      <w:r>
        <w:t>ПОСТАНОВЛЕНИЕ</w:t>
      </w:r>
    </w:p>
    <w:p w14:paraId="0F3DA2C0" w14:textId="77777777" w:rsidR="007D171E" w:rsidRDefault="007D171E">
      <w:pPr>
        <w:pStyle w:val="ConsPlusTitle"/>
        <w:jc w:val="center"/>
      </w:pPr>
      <w:r>
        <w:t>от 18 декабря 2020 г. N 274</w:t>
      </w:r>
    </w:p>
    <w:p w14:paraId="4A994836" w14:textId="77777777" w:rsidR="007D171E" w:rsidRDefault="007D171E">
      <w:pPr>
        <w:pStyle w:val="ConsPlusTitle"/>
        <w:jc w:val="both"/>
      </w:pPr>
    </w:p>
    <w:p w14:paraId="75741CC0" w14:textId="77777777" w:rsidR="007D171E" w:rsidRDefault="007D171E">
      <w:pPr>
        <w:pStyle w:val="ConsPlusTitle"/>
        <w:jc w:val="center"/>
      </w:pPr>
      <w:r>
        <w:t>ОБ УТВЕРЖДЕНИИ ГОСУДАРСТВЕННОЙ ПРОГРАММЫ</w:t>
      </w:r>
    </w:p>
    <w:p w14:paraId="027FE97D" w14:textId="77777777" w:rsidR="007D171E" w:rsidRDefault="007D171E">
      <w:pPr>
        <w:pStyle w:val="ConsPlusTitle"/>
        <w:jc w:val="center"/>
      </w:pPr>
      <w:r>
        <w:t>РЕСПУБЛИКИ ДАГЕСТАН "РАЗВИТИЕ ПРОМЫШЛЕННОСТИ</w:t>
      </w:r>
    </w:p>
    <w:p w14:paraId="002D1E15" w14:textId="77777777" w:rsidR="007D171E" w:rsidRDefault="007D171E">
      <w:pPr>
        <w:pStyle w:val="ConsPlusTitle"/>
        <w:jc w:val="center"/>
      </w:pPr>
      <w:r>
        <w:t>И ПОВЫШЕНИЕ ЕЕ КОНКУРЕНТОСПОСОБНОСТИ"</w:t>
      </w:r>
    </w:p>
    <w:p w14:paraId="5DE7AB8D" w14:textId="77777777" w:rsidR="007D171E" w:rsidRDefault="007D17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171E" w14:paraId="4F6A03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AD193C" w14:textId="77777777" w:rsidR="007D171E" w:rsidRDefault="007D17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ADD448" w14:textId="77777777" w:rsidR="007D171E" w:rsidRDefault="007D17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5C4EB" w14:textId="77777777" w:rsidR="007D171E" w:rsidRDefault="007D171E">
            <w:pPr>
              <w:pStyle w:val="ConsPlusNormal"/>
              <w:jc w:val="center"/>
            </w:pPr>
            <w:r>
              <w:rPr>
                <w:color w:val="392C69"/>
              </w:rPr>
              <w:t>Список изменяющих документов</w:t>
            </w:r>
          </w:p>
          <w:p w14:paraId="2D504164" w14:textId="77777777" w:rsidR="007D171E" w:rsidRDefault="007D171E">
            <w:pPr>
              <w:pStyle w:val="ConsPlusNormal"/>
              <w:jc w:val="center"/>
            </w:pPr>
            <w:r>
              <w:rPr>
                <w:color w:val="392C69"/>
              </w:rPr>
              <w:t>(в ред. Постановлений Правительства РД</w:t>
            </w:r>
          </w:p>
          <w:p w14:paraId="7AE960E2" w14:textId="77777777" w:rsidR="007D171E" w:rsidRDefault="007D171E">
            <w:pPr>
              <w:pStyle w:val="ConsPlusNormal"/>
              <w:jc w:val="center"/>
            </w:pPr>
            <w:r>
              <w:rPr>
                <w:color w:val="392C69"/>
              </w:rPr>
              <w:t xml:space="preserve">от 13.07.2021 </w:t>
            </w:r>
            <w:hyperlink r:id="rId5">
              <w:r>
                <w:rPr>
                  <w:color w:val="0000FF"/>
                </w:rPr>
                <w:t>N 179</w:t>
              </w:r>
            </w:hyperlink>
            <w:r>
              <w:rPr>
                <w:color w:val="392C69"/>
              </w:rPr>
              <w:t xml:space="preserve">, от 15.12.2021 </w:t>
            </w:r>
            <w:hyperlink r:id="rId6">
              <w:r>
                <w:rPr>
                  <w:color w:val="0000FF"/>
                </w:rPr>
                <w:t>N 340</w:t>
              </w:r>
            </w:hyperlink>
            <w:r>
              <w:rPr>
                <w:color w:val="392C69"/>
              </w:rPr>
              <w:t>,</w:t>
            </w:r>
          </w:p>
          <w:p w14:paraId="6636A9D9" w14:textId="77777777" w:rsidR="007D171E" w:rsidRDefault="007D171E">
            <w:pPr>
              <w:pStyle w:val="ConsPlusNormal"/>
              <w:jc w:val="center"/>
            </w:pPr>
            <w:r>
              <w:rPr>
                <w:color w:val="392C69"/>
              </w:rPr>
              <w:t xml:space="preserve">от 15.04.2022 </w:t>
            </w:r>
            <w:hyperlink r:id="rId7">
              <w:r>
                <w:rPr>
                  <w:color w:val="0000FF"/>
                </w:rPr>
                <w:t>N 87</w:t>
              </w:r>
            </w:hyperlink>
            <w:r>
              <w:rPr>
                <w:color w:val="392C69"/>
              </w:rPr>
              <w:t xml:space="preserve">, от 10.05.2022 </w:t>
            </w:r>
            <w:hyperlink r:id="rId8">
              <w:r>
                <w:rPr>
                  <w:color w:val="0000FF"/>
                </w:rPr>
                <w:t>N 118</w:t>
              </w:r>
            </w:hyperlink>
            <w:r>
              <w:rPr>
                <w:color w:val="392C69"/>
              </w:rPr>
              <w:t>,</w:t>
            </w:r>
          </w:p>
          <w:p w14:paraId="5A1ECB76" w14:textId="77777777" w:rsidR="007D171E" w:rsidRDefault="007D171E">
            <w:pPr>
              <w:pStyle w:val="ConsPlusNormal"/>
              <w:jc w:val="center"/>
            </w:pPr>
            <w:r>
              <w:rPr>
                <w:color w:val="392C69"/>
              </w:rPr>
              <w:t xml:space="preserve">от 14.07.2022 </w:t>
            </w:r>
            <w:hyperlink r:id="rId9">
              <w:r>
                <w:rPr>
                  <w:color w:val="0000FF"/>
                </w:rPr>
                <w:t>N 226</w:t>
              </w:r>
            </w:hyperlink>
            <w:r>
              <w:rPr>
                <w:color w:val="392C69"/>
              </w:rPr>
              <w:t xml:space="preserve">, от 15.11.2022 </w:t>
            </w:r>
            <w:hyperlink r:id="rId10">
              <w:r>
                <w:rPr>
                  <w:color w:val="0000FF"/>
                </w:rPr>
                <w:t>N 383</w:t>
              </w:r>
            </w:hyperlink>
            <w:r>
              <w:rPr>
                <w:color w:val="392C69"/>
              </w:rPr>
              <w:t>,</w:t>
            </w:r>
          </w:p>
          <w:p w14:paraId="6A7061B4" w14:textId="77777777" w:rsidR="007D171E" w:rsidRDefault="007D171E">
            <w:pPr>
              <w:pStyle w:val="ConsPlusNormal"/>
              <w:jc w:val="center"/>
            </w:pPr>
            <w:r>
              <w:rPr>
                <w:color w:val="392C69"/>
              </w:rPr>
              <w:t xml:space="preserve">от 16.12.2022 </w:t>
            </w:r>
            <w:hyperlink r:id="rId11">
              <w:r>
                <w:rPr>
                  <w:color w:val="0000FF"/>
                </w:rPr>
                <w:t>N 438</w:t>
              </w:r>
            </w:hyperlink>
            <w:r>
              <w:rPr>
                <w:color w:val="392C69"/>
              </w:rPr>
              <w:t xml:space="preserve">, от 15.06.2023 </w:t>
            </w:r>
            <w:hyperlink r:id="rId12">
              <w:r>
                <w:rPr>
                  <w:color w:val="0000FF"/>
                </w:rPr>
                <w:t>N 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612F8C" w14:textId="77777777" w:rsidR="007D171E" w:rsidRDefault="007D171E">
            <w:pPr>
              <w:pStyle w:val="ConsPlusNormal"/>
            </w:pPr>
          </w:p>
        </w:tc>
      </w:tr>
    </w:tbl>
    <w:p w14:paraId="3103C07F" w14:textId="77777777" w:rsidR="007D171E" w:rsidRDefault="007D171E">
      <w:pPr>
        <w:pStyle w:val="ConsPlusNormal"/>
        <w:jc w:val="both"/>
      </w:pPr>
    </w:p>
    <w:p w14:paraId="77FC9981" w14:textId="77777777" w:rsidR="007D171E" w:rsidRDefault="007D171E">
      <w:pPr>
        <w:pStyle w:val="ConsPlusNormal"/>
        <w:ind w:firstLine="540"/>
        <w:jc w:val="both"/>
      </w:pPr>
      <w:r>
        <w:t>Правительство Республики Дагестан постановляет:</w:t>
      </w:r>
    </w:p>
    <w:p w14:paraId="3099F41B" w14:textId="77777777" w:rsidR="007D171E" w:rsidRDefault="007D171E">
      <w:pPr>
        <w:pStyle w:val="ConsPlusNormal"/>
        <w:spacing w:before="220"/>
        <w:ind w:firstLine="540"/>
        <w:jc w:val="both"/>
      </w:pPr>
      <w:r>
        <w:t xml:space="preserve">Утвердить прилагаемую государственную </w:t>
      </w:r>
      <w:hyperlink w:anchor="P33">
        <w:r>
          <w:rPr>
            <w:color w:val="0000FF"/>
          </w:rPr>
          <w:t>программу</w:t>
        </w:r>
      </w:hyperlink>
      <w:r>
        <w:t xml:space="preserve"> Республики Дагестан "Развитие промышленности и повышение ее конкурентоспособности".</w:t>
      </w:r>
    </w:p>
    <w:p w14:paraId="1D368E98" w14:textId="77777777" w:rsidR="007D171E" w:rsidRDefault="007D171E">
      <w:pPr>
        <w:pStyle w:val="ConsPlusNormal"/>
        <w:jc w:val="both"/>
      </w:pPr>
    </w:p>
    <w:p w14:paraId="51092E71" w14:textId="77777777" w:rsidR="007D171E" w:rsidRDefault="007D171E">
      <w:pPr>
        <w:pStyle w:val="ConsPlusNormal"/>
        <w:jc w:val="right"/>
      </w:pPr>
      <w:r>
        <w:t>Временно исполняющий обязанности</w:t>
      </w:r>
    </w:p>
    <w:p w14:paraId="68477AFE" w14:textId="77777777" w:rsidR="007D171E" w:rsidRDefault="007D171E">
      <w:pPr>
        <w:pStyle w:val="ConsPlusNormal"/>
        <w:jc w:val="right"/>
      </w:pPr>
      <w:r>
        <w:t>Председателя Правительства</w:t>
      </w:r>
    </w:p>
    <w:p w14:paraId="1946493A" w14:textId="77777777" w:rsidR="007D171E" w:rsidRDefault="007D171E">
      <w:pPr>
        <w:pStyle w:val="ConsPlusNormal"/>
        <w:jc w:val="right"/>
      </w:pPr>
      <w:r>
        <w:t>Республики Дагестан</w:t>
      </w:r>
    </w:p>
    <w:p w14:paraId="3873FF93" w14:textId="77777777" w:rsidR="007D171E" w:rsidRDefault="007D171E">
      <w:pPr>
        <w:pStyle w:val="ConsPlusNormal"/>
        <w:jc w:val="right"/>
      </w:pPr>
      <w:r>
        <w:t>А.КАРИБОВ</w:t>
      </w:r>
    </w:p>
    <w:p w14:paraId="55208B82" w14:textId="77777777" w:rsidR="007D171E" w:rsidRDefault="007D171E">
      <w:pPr>
        <w:pStyle w:val="ConsPlusNormal"/>
        <w:jc w:val="both"/>
      </w:pPr>
    </w:p>
    <w:p w14:paraId="5C94E3A6" w14:textId="77777777" w:rsidR="007D171E" w:rsidRDefault="007D171E">
      <w:pPr>
        <w:pStyle w:val="ConsPlusNormal"/>
        <w:jc w:val="both"/>
      </w:pPr>
    </w:p>
    <w:p w14:paraId="56EE46F2" w14:textId="77777777" w:rsidR="007D171E" w:rsidRDefault="007D171E">
      <w:pPr>
        <w:pStyle w:val="ConsPlusNormal"/>
        <w:jc w:val="both"/>
      </w:pPr>
    </w:p>
    <w:p w14:paraId="0E24A47C" w14:textId="77777777" w:rsidR="007D171E" w:rsidRDefault="007D171E">
      <w:pPr>
        <w:pStyle w:val="ConsPlusNormal"/>
        <w:jc w:val="both"/>
      </w:pPr>
    </w:p>
    <w:p w14:paraId="2EC6D21C" w14:textId="77777777" w:rsidR="007D171E" w:rsidRDefault="007D171E">
      <w:pPr>
        <w:pStyle w:val="ConsPlusNormal"/>
        <w:jc w:val="both"/>
      </w:pPr>
    </w:p>
    <w:p w14:paraId="1C774455" w14:textId="77777777" w:rsidR="007D171E" w:rsidRDefault="007D171E">
      <w:pPr>
        <w:pStyle w:val="ConsPlusNormal"/>
        <w:jc w:val="right"/>
        <w:outlineLvl w:val="0"/>
      </w:pPr>
      <w:r>
        <w:t>Утверждена</w:t>
      </w:r>
    </w:p>
    <w:p w14:paraId="26852149" w14:textId="77777777" w:rsidR="007D171E" w:rsidRDefault="007D171E">
      <w:pPr>
        <w:pStyle w:val="ConsPlusNormal"/>
        <w:jc w:val="right"/>
      </w:pPr>
      <w:r>
        <w:t>постановлением Правительства</w:t>
      </w:r>
    </w:p>
    <w:p w14:paraId="5C5AAE08" w14:textId="77777777" w:rsidR="007D171E" w:rsidRDefault="007D171E">
      <w:pPr>
        <w:pStyle w:val="ConsPlusNormal"/>
        <w:jc w:val="right"/>
      </w:pPr>
      <w:r>
        <w:t>Республики Дагестан</w:t>
      </w:r>
    </w:p>
    <w:p w14:paraId="1DD351CF" w14:textId="77777777" w:rsidR="007D171E" w:rsidRDefault="007D171E">
      <w:pPr>
        <w:pStyle w:val="ConsPlusNormal"/>
        <w:jc w:val="right"/>
      </w:pPr>
      <w:r>
        <w:t>от 18 декабря 2020 г. N 274</w:t>
      </w:r>
    </w:p>
    <w:p w14:paraId="4EF63110" w14:textId="77777777" w:rsidR="007D171E" w:rsidRDefault="007D171E">
      <w:pPr>
        <w:pStyle w:val="ConsPlusNormal"/>
        <w:jc w:val="both"/>
      </w:pPr>
    </w:p>
    <w:p w14:paraId="55C51BDC" w14:textId="77777777" w:rsidR="007D171E" w:rsidRDefault="007D171E">
      <w:pPr>
        <w:pStyle w:val="ConsPlusTitle"/>
        <w:jc w:val="center"/>
      </w:pPr>
      <w:bookmarkStart w:id="0" w:name="P33"/>
      <w:bookmarkEnd w:id="0"/>
      <w:r>
        <w:t>ГОСУДАРСТВЕННАЯ ПРОГРАММА</w:t>
      </w:r>
    </w:p>
    <w:p w14:paraId="05CABA17" w14:textId="77777777" w:rsidR="007D171E" w:rsidRDefault="007D171E">
      <w:pPr>
        <w:pStyle w:val="ConsPlusTitle"/>
        <w:jc w:val="center"/>
      </w:pPr>
      <w:r>
        <w:t>РЕСПУБЛИКИ ДАГЕСТАН "РАЗВИТИЕ ПРОМЫШЛЕННОСТИ</w:t>
      </w:r>
    </w:p>
    <w:p w14:paraId="4D51BECD" w14:textId="77777777" w:rsidR="007D171E" w:rsidRDefault="007D171E">
      <w:pPr>
        <w:pStyle w:val="ConsPlusTitle"/>
        <w:jc w:val="center"/>
      </w:pPr>
      <w:r>
        <w:t>И ПОВЫШЕНИЕ ЕЕ КОНКУРЕНТОСПОСОБНОСТИ"</w:t>
      </w:r>
    </w:p>
    <w:p w14:paraId="54118C06" w14:textId="77777777" w:rsidR="007D171E" w:rsidRDefault="007D17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171E" w14:paraId="0F5794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59BF2" w14:textId="77777777" w:rsidR="007D171E" w:rsidRDefault="007D17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AC5D9E" w14:textId="77777777" w:rsidR="007D171E" w:rsidRDefault="007D17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9053E8" w14:textId="77777777" w:rsidR="007D171E" w:rsidRDefault="007D171E">
            <w:pPr>
              <w:pStyle w:val="ConsPlusNormal"/>
              <w:jc w:val="center"/>
            </w:pPr>
            <w:r>
              <w:rPr>
                <w:color w:val="392C69"/>
              </w:rPr>
              <w:t>Список изменяющих документов</w:t>
            </w:r>
          </w:p>
          <w:p w14:paraId="49EFDF7F" w14:textId="77777777" w:rsidR="007D171E" w:rsidRDefault="007D171E">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РД</w:t>
            </w:r>
          </w:p>
          <w:p w14:paraId="125DDA6A" w14:textId="77777777" w:rsidR="007D171E" w:rsidRDefault="007D171E">
            <w:pPr>
              <w:pStyle w:val="ConsPlusNormal"/>
              <w:jc w:val="center"/>
            </w:pPr>
            <w:r>
              <w:rPr>
                <w:color w:val="392C69"/>
              </w:rPr>
              <w:t>от 15.06.2023 N 242)</w:t>
            </w:r>
          </w:p>
        </w:tc>
        <w:tc>
          <w:tcPr>
            <w:tcW w:w="113" w:type="dxa"/>
            <w:tcBorders>
              <w:top w:val="nil"/>
              <w:left w:val="nil"/>
              <w:bottom w:val="nil"/>
              <w:right w:val="nil"/>
            </w:tcBorders>
            <w:shd w:val="clear" w:color="auto" w:fill="F4F3F8"/>
            <w:tcMar>
              <w:top w:w="0" w:type="dxa"/>
              <w:left w:w="0" w:type="dxa"/>
              <w:bottom w:w="0" w:type="dxa"/>
              <w:right w:w="0" w:type="dxa"/>
            </w:tcMar>
          </w:tcPr>
          <w:p w14:paraId="3590CEBA" w14:textId="77777777" w:rsidR="007D171E" w:rsidRDefault="007D171E">
            <w:pPr>
              <w:pStyle w:val="ConsPlusNormal"/>
            </w:pPr>
          </w:p>
        </w:tc>
      </w:tr>
    </w:tbl>
    <w:p w14:paraId="2DEBD7E5" w14:textId="77777777" w:rsidR="007D171E" w:rsidRDefault="007D171E">
      <w:pPr>
        <w:pStyle w:val="ConsPlusNormal"/>
        <w:jc w:val="both"/>
      </w:pPr>
    </w:p>
    <w:p w14:paraId="4BC635C5" w14:textId="77777777" w:rsidR="007D171E" w:rsidRDefault="007D171E">
      <w:pPr>
        <w:pStyle w:val="ConsPlusTitle"/>
        <w:jc w:val="center"/>
        <w:outlineLvl w:val="1"/>
      </w:pPr>
      <w:r>
        <w:t>ПАСПОРТ</w:t>
      </w:r>
    </w:p>
    <w:p w14:paraId="0E09AEA5" w14:textId="77777777" w:rsidR="007D171E" w:rsidRDefault="007D171E">
      <w:pPr>
        <w:pStyle w:val="ConsPlusTitle"/>
        <w:jc w:val="center"/>
      </w:pPr>
      <w:r>
        <w:t>ГОСУДАРСТВЕННОЙ ПРОГРАММЫ РЕСПУБЛИКИ ДАГЕСТАН</w:t>
      </w:r>
    </w:p>
    <w:p w14:paraId="247DAEE2" w14:textId="77777777" w:rsidR="007D171E" w:rsidRDefault="007D171E">
      <w:pPr>
        <w:pStyle w:val="ConsPlusTitle"/>
        <w:jc w:val="center"/>
      </w:pPr>
      <w:r>
        <w:t>"РАЗВИТИЕ ПРОМЫШЛЕННОСТИ И ПОВЫШЕНИЕ</w:t>
      </w:r>
    </w:p>
    <w:p w14:paraId="04AADDC3" w14:textId="77777777" w:rsidR="007D171E" w:rsidRDefault="007D171E">
      <w:pPr>
        <w:pStyle w:val="ConsPlusTitle"/>
        <w:jc w:val="center"/>
      </w:pPr>
      <w:r>
        <w:t>ЕЕ КОНКУРЕНТОСПОСОБНОСТИ"</w:t>
      </w:r>
    </w:p>
    <w:p w14:paraId="2A0A2429" w14:textId="77777777" w:rsidR="007D171E" w:rsidRDefault="007D17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7D171E" w14:paraId="528AF391" w14:textId="77777777">
        <w:tc>
          <w:tcPr>
            <w:tcW w:w="567" w:type="dxa"/>
            <w:tcBorders>
              <w:top w:val="nil"/>
              <w:left w:val="nil"/>
              <w:bottom w:val="nil"/>
              <w:right w:val="nil"/>
            </w:tcBorders>
          </w:tcPr>
          <w:p w14:paraId="6219F3B6" w14:textId="77777777" w:rsidR="007D171E" w:rsidRDefault="007D171E">
            <w:pPr>
              <w:pStyle w:val="ConsPlusNormal"/>
            </w:pPr>
          </w:p>
        </w:tc>
        <w:tc>
          <w:tcPr>
            <w:tcW w:w="3515" w:type="dxa"/>
            <w:tcBorders>
              <w:top w:val="nil"/>
              <w:left w:val="nil"/>
              <w:bottom w:val="nil"/>
              <w:right w:val="nil"/>
            </w:tcBorders>
          </w:tcPr>
          <w:p w14:paraId="18A77D83" w14:textId="77777777" w:rsidR="007D171E" w:rsidRDefault="007D171E">
            <w:pPr>
              <w:pStyle w:val="ConsPlusNormal"/>
            </w:pPr>
            <w:r>
              <w:t xml:space="preserve">Ответственный исполнитель </w:t>
            </w:r>
            <w:r>
              <w:lastRenderedPageBreak/>
              <w:t>Программы</w:t>
            </w:r>
          </w:p>
        </w:tc>
        <w:tc>
          <w:tcPr>
            <w:tcW w:w="340" w:type="dxa"/>
            <w:tcBorders>
              <w:top w:val="nil"/>
              <w:left w:val="nil"/>
              <w:bottom w:val="nil"/>
              <w:right w:val="nil"/>
            </w:tcBorders>
          </w:tcPr>
          <w:p w14:paraId="6C86CFBF" w14:textId="77777777" w:rsidR="007D171E" w:rsidRDefault="007D171E">
            <w:pPr>
              <w:pStyle w:val="ConsPlusNormal"/>
              <w:jc w:val="center"/>
            </w:pPr>
            <w:r>
              <w:lastRenderedPageBreak/>
              <w:t>-</w:t>
            </w:r>
          </w:p>
        </w:tc>
        <w:tc>
          <w:tcPr>
            <w:tcW w:w="4535" w:type="dxa"/>
            <w:tcBorders>
              <w:top w:val="nil"/>
              <w:left w:val="nil"/>
              <w:bottom w:val="nil"/>
              <w:right w:val="nil"/>
            </w:tcBorders>
          </w:tcPr>
          <w:p w14:paraId="0ADCC555" w14:textId="77777777" w:rsidR="007D171E" w:rsidRDefault="007D171E">
            <w:pPr>
              <w:pStyle w:val="ConsPlusNormal"/>
            </w:pPr>
            <w:r>
              <w:t xml:space="preserve">Министерство промышленности и торговли </w:t>
            </w:r>
            <w:r>
              <w:lastRenderedPageBreak/>
              <w:t>Республики Дагестан</w:t>
            </w:r>
          </w:p>
        </w:tc>
      </w:tr>
      <w:tr w:rsidR="007D171E" w14:paraId="5A64F377" w14:textId="77777777">
        <w:tc>
          <w:tcPr>
            <w:tcW w:w="567" w:type="dxa"/>
            <w:tcBorders>
              <w:top w:val="nil"/>
              <w:left w:val="nil"/>
              <w:bottom w:val="nil"/>
              <w:right w:val="nil"/>
            </w:tcBorders>
          </w:tcPr>
          <w:p w14:paraId="37AEE987" w14:textId="77777777" w:rsidR="007D171E" w:rsidRDefault="007D171E">
            <w:pPr>
              <w:pStyle w:val="ConsPlusNormal"/>
            </w:pPr>
          </w:p>
        </w:tc>
        <w:tc>
          <w:tcPr>
            <w:tcW w:w="3515" w:type="dxa"/>
            <w:tcBorders>
              <w:top w:val="nil"/>
              <w:left w:val="nil"/>
              <w:bottom w:val="nil"/>
              <w:right w:val="nil"/>
            </w:tcBorders>
          </w:tcPr>
          <w:p w14:paraId="4C41B071" w14:textId="77777777" w:rsidR="007D171E" w:rsidRDefault="007D171E">
            <w:pPr>
              <w:pStyle w:val="ConsPlusNormal"/>
            </w:pPr>
            <w:r>
              <w:t>Соисполнитель Программы</w:t>
            </w:r>
          </w:p>
        </w:tc>
        <w:tc>
          <w:tcPr>
            <w:tcW w:w="340" w:type="dxa"/>
            <w:tcBorders>
              <w:top w:val="nil"/>
              <w:left w:val="nil"/>
              <w:bottom w:val="nil"/>
              <w:right w:val="nil"/>
            </w:tcBorders>
          </w:tcPr>
          <w:p w14:paraId="0F1AB512" w14:textId="77777777" w:rsidR="007D171E" w:rsidRDefault="007D171E">
            <w:pPr>
              <w:pStyle w:val="ConsPlusNormal"/>
              <w:jc w:val="center"/>
            </w:pPr>
            <w:r>
              <w:t>-</w:t>
            </w:r>
          </w:p>
        </w:tc>
        <w:tc>
          <w:tcPr>
            <w:tcW w:w="4535" w:type="dxa"/>
            <w:tcBorders>
              <w:top w:val="nil"/>
              <w:left w:val="nil"/>
              <w:bottom w:val="nil"/>
              <w:right w:val="nil"/>
            </w:tcBorders>
          </w:tcPr>
          <w:p w14:paraId="0EA13B19" w14:textId="77777777" w:rsidR="007D171E" w:rsidRDefault="007D171E">
            <w:pPr>
              <w:pStyle w:val="ConsPlusNormal"/>
            </w:pPr>
            <w:r>
              <w:t>Министерство экономики и территориального развития Республики Дагестан</w:t>
            </w:r>
          </w:p>
        </w:tc>
      </w:tr>
      <w:tr w:rsidR="007D171E" w14:paraId="390B2E5E" w14:textId="77777777">
        <w:tc>
          <w:tcPr>
            <w:tcW w:w="567" w:type="dxa"/>
            <w:tcBorders>
              <w:top w:val="nil"/>
              <w:left w:val="nil"/>
              <w:bottom w:val="nil"/>
              <w:right w:val="nil"/>
            </w:tcBorders>
          </w:tcPr>
          <w:p w14:paraId="6DDCFDB6" w14:textId="77777777" w:rsidR="007D171E" w:rsidRDefault="007D171E">
            <w:pPr>
              <w:pStyle w:val="ConsPlusNormal"/>
            </w:pPr>
          </w:p>
        </w:tc>
        <w:tc>
          <w:tcPr>
            <w:tcW w:w="3515" w:type="dxa"/>
            <w:tcBorders>
              <w:top w:val="nil"/>
              <w:left w:val="nil"/>
              <w:bottom w:val="nil"/>
              <w:right w:val="nil"/>
            </w:tcBorders>
          </w:tcPr>
          <w:p w14:paraId="51FE1505" w14:textId="77777777" w:rsidR="007D171E" w:rsidRDefault="007D171E">
            <w:pPr>
              <w:pStyle w:val="ConsPlusNormal"/>
            </w:pPr>
            <w:r>
              <w:t>Участники Программы</w:t>
            </w:r>
          </w:p>
        </w:tc>
        <w:tc>
          <w:tcPr>
            <w:tcW w:w="340" w:type="dxa"/>
            <w:tcBorders>
              <w:top w:val="nil"/>
              <w:left w:val="nil"/>
              <w:bottom w:val="nil"/>
              <w:right w:val="nil"/>
            </w:tcBorders>
          </w:tcPr>
          <w:p w14:paraId="1B793BDB" w14:textId="77777777" w:rsidR="007D171E" w:rsidRDefault="007D171E">
            <w:pPr>
              <w:pStyle w:val="ConsPlusNormal"/>
              <w:jc w:val="center"/>
            </w:pPr>
            <w:r>
              <w:t>-</w:t>
            </w:r>
          </w:p>
        </w:tc>
        <w:tc>
          <w:tcPr>
            <w:tcW w:w="4535" w:type="dxa"/>
            <w:tcBorders>
              <w:top w:val="nil"/>
              <w:left w:val="nil"/>
              <w:bottom w:val="nil"/>
              <w:right w:val="nil"/>
            </w:tcBorders>
          </w:tcPr>
          <w:p w14:paraId="14FA0EA3" w14:textId="77777777" w:rsidR="007D171E" w:rsidRDefault="007D171E">
            <w:pPr>
              <w:pStyle w:val="ConsPlusNormal"/>
            </w:pPr>
            <w:r>
              <w:t>Министерство экономики и территориального развития Республики Дагестан;</w:t>
            </w:r>
          </w:p>
          <w:p w14:paraId="58104108" w14:textId="77777777" w:rsidR="007D171E" w:rsidRDefault="007D171E">
            <w:pPr>
              <w:pStyle w:val="ConsPlusNormal"/>
            </w:pPr>
            <w:r>
              <w:t>Министерство по национальной политике и делам религий Республики Дагестан;</w:t>
            </w:r>
          </w:p>
          <w:p w14:paraId="029BA421" w14:textId="77777777" w:rsidR="007D171E" w:rsidRDefault="007D171E">
            <w:pPr>
              <w:pStyle w:val="ConsPlusNormal"/>
            </w:pPr>
            <w:r>
              <w:t>Министерство сельского хозяйства и продовольствия Республики Дагестан;</w:t>
            </w:r>
          </w:p>
          <w:p w14:paraId="27F43FC3" w14:textId="77777777" w:rsidR="007D171E" w:rsidRDefault="007D171E">
            <w:pPr>
              <w:pStyle w:val="ConsPlusNormal"/>
            </w:pPr>
            <w:r>
              <w:t>Министерство транспорта и дорожного хозяйства Республики Дагестан;</w:t>
            </w:r>
          </w:p>
          <w:p w14:paraId="603ED10A" w14:textId="77777777" w:rsidR="007D171E" w:rsidRDefault="007D171E">
            <w:pPr>
              <w:pStyle w:val="ConsPlusNormal"/>
            </w:pPr>
            <w:r>
              <w:t>Министерство энергетики и тарифов Республики Дагестан;</w:t>
            </w:r>
          </w:p>
          <w:p w14:paraId="64E65C20" w14:textId="77777777" w:rsidR="007D171E" w:rsidRDefault="007D171E">
            <w:pPr>
              <w:pStyle w:val="ConsPlusNormal"/>
            </w:pPr>
            <w:r>
              <w:t>Министерство по туризму и народным художественным промыслам Республики Дагестан;</w:t>
            </w:r>
          </w:p>
          <w:p w14:paraId="74691C40" w14:textId="77777777" w:rsidR="007D171E" w:rsidRDefault="007D171E">
            <w:pPr>
              <w:pStyle w:val="ConsPlusNormal"/>
            </w:pPr>
            <w:r>
              <w:t>Министерство образования и науки Республики Дагестан;</w:t>
            </w:r>
          </w:p>
          <w:p w14:paraId="7F6DC147" w14:textId="77777777" w:rsidR="007D171E" w:rsidRDefault="007D171E">
            <w:pPr>
              <w:pStyle w:val="ConsPlusNormal"/>
            </w:pPr>
            <w:r>
              <w:t>Министерство культуры Республики Дагестан;</w:t>
            </w:r>
          </w:p>
          <w:p w14:paraId="309CAEB7" w14:textId="77777777" w:rsidR="007D171E" w:rsidRDefault="007D171E">
            <w:pPr>
              <w:pStyle w:val="ConsPlusNormal"/>
            </w:pPr>
            <w:r>
              <w:t>Министерство строительства, архитектуры и жилищно-коммунального хозяйства Республики Дагестан;</w:t>
            </w:r>
          </w:p>
          <w:p w14:paraId="05E767F1" w14:textId="77777777" w:rsidR="007D171E" w:rsidRDefault="007D171E">
            <w:pPr>
              <w:pStyle w:val="ConsPlusNormal"/>
            </w:pPr>
            <w:r>
              <w:t>Министерство труда и социального развития Республики Дагестан;</w:t>
            </w:r>
          </w:p>
          <w:p w14:paraId="198B4AA4" w14:textId="77777777" w:rsidR="007D171E" w:rsidRDefault="007D171E">
            <w:pPr>
              <w:pStyle w:val="ConsPlusNormal"/>
            </w:pPr>
            <w:r>
              <w:t>Министерство по земельным и имущественным отношениям Республики Дагестан;</w:t>
            </w:r>
          </w:p>
          <w:p w14:paraId="0FBB3100" w14:textId="77777777" w:rsidR="007D171E" w:rsidRDefault="007D171E">
            <w:pPr>
              <w:pStyle w:val="ConsPlusNormal"/>
            </w:pPr>
            <w:r>
              <w:t>Агентство по предпринимательству и инвестициям Республики Дагестан;</w:t>
            </w:r>
          </w:p>
          <w:p w14:paraId="1B53820D" w14:textId="77777777" w:rsidR="007D171E" w:rsidRDefault="007D171E">
            <w:pPr>
              <w:pStyle w:val="ConsPlusNormal"/>
            </w:pPr>
            <w:r>
              <w:t>Представительство Министерства иностранных дел Российской Федерации в Махачкале (по согласованию);</w:t>
            </w:r>
          </w:p>
          <w:p w14:paraId="6DB0F746"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r w:rsidR="007D171E" w14:paraId="35870F52" w14:textId="77777777">
        <w:tc>
          <w:tcPr>
            <w:tcW w:w="567" w:type="dxa"/>
            <w:tcBorders>
              <w:top w:val="nil"/>
              <w:left w:val="nil"/>
              <w:bottom w:val="nil"/>
              <w:right w:val="nil"/>
            </w:tcBorders>
          </w:tcPr>
          <w:p w14:paraId="7CFEA263" w14:textId="77777777" w:rsidR="007D171E" w:rsidRDefault="007D171E">
            <w:pPr>
              <w:pStyle w:val="ConsPlusNormal"/>
            </w:pPr>
          </w:p>
        </w:tc>
        <w:tc>
          <w:tcPr>
            <w:tcW w:w="3515" w:type="dxa"/>
            <w:tcBorders>
              <w:top w:val="nil"/>
              <w:left w:val="nil"/>
              <w:bottom w:val="nil"/>
              <w:right w:val="nil"/>
            </w:tcBorders>
          </w:tcPr>
          <w:p w14:paraId="4FA8B2CA" w14:textId="77777777" w:rsidR="007D171E" w:rsidRDefault="007D171E">
            <w:pPr>
              <w:pStyle w:val="ConsPlusNormal"/>
            </w:pPr>
            <w:r>
              <w:t>Цели Программы</w:t>
            </w:r>
          </w:p>
        </w:tc>
        <w:tc>
          <w:tcPr>
            <w:tcW w:w="340" w:type="dxa"/>
            <w:tcBorders>
              <w:top w:val="nil"/>
              <w:left w:val="nil"/>
              <w:bottom w:val="nil"/>
              <w:right w:val="nil"/>
            </w:tcBorders>
          </w:tcPr>
          <w:p w14:paraId="15DFCEEB" w14:textId="77777777" w:rsidR="007D171E" w:rsidRDefault="007D171E">
            <w:pPr>
              <w:pStyle w:val="ConsPlusNormal"/>
              <w:jc w:val="center"/>
            </w:pPr>
            <w:r>
              <w:t>-</w:t>
            </w:r>
          </w:p>
        </w:tc>
        <w:tc>
          <w:tcPr>
            <w:tcW w:w="4535" w:type="dxa"/>
            <w:tcBorders>
              <w:top w:val="nil"/>
              <w:left w:val="nil"/>
              <w:bottom w:val="nil"/>
              <w:right w:val="nil"/>
            </w:tcBorders>
          </w:tcPr>
          <w:p w14:paraId="4611D78D" w14:textId="77777777" w:rsidR="007D171E" w:rsidRDefault="007D171E">
            <w:pPr>
              <w:pStyle w:val="ConsPlusNormal"/>
            </w:pPr>
            <w:r>
              <w:t>обеспечение устойчивых темпов роста промышленного производства и повышение конкурентоспособности промышленности Республики Дагестан</w:t>
            </w:r>
          </w:p>
        </w:tc>
      </w:tr>
      <w:tr w:rsidR="007D171E" w14:paraId="2704EC61" w14:textId="77777777">
        <w:tc>
          <w:tcPr>
            <w:tcW w:w="567" w:type="dxa"/>
            <w:tcBorders>
              <w:top w:val="nil"/>
              <w:left w:val="nil"/>
              <w:bottom w:val="nil"/>
              <w:right w:val="nil"/>
            </w:tcBorders>
          </w:tcPr>
          <w:p w14:paraId="19638120" w14:textId="77777777" w:rsidR="007D171E" w:rsidRDefault="007D171E">
            <w:pPr>
              <w:pStyle w:val="ConsPlusNormal"/>
            </w:pPr>
          </w:p>
        </w:tc>
        <w:tc>
          <w:tcPr>
            <w:tcW w:w="3515" w:type="dxa"/>
            <w:tcBorders>
              <w:top w:val="nil"/>
              <w:left w:val="nil"/>
              <w:bottom w:val="nil"/>
              <w:right w:val="nil"/>
            </w:tcBorders>
          </w:tcPr>
          <w:p w14:paraId="195D7548" w14:textId="77777777" w:rsidR="007D171E" w:rsidRDefault="007D171E">
            <w:pPr>
              <w:pStyle w:val="ConsPlusNormal"/>
            </w:pPr>
            <w:r>
              <w:t>Задачи Программы</w:t>
            </w:r>
          </w:p>
        </w:tc>
        <w:tc>
          <w:tcPr>
            <w:tcW w:w="340" w:type="dxa"/>
            <w:tcBorders>
              <w:top w:val="nil"/>
              <w:left w:val="nil"/>
              <w:bottom w:val="nil"/>
              <w:right w:val="nil"/>
            </w:tcBorders>
          </w:tcPr>
          <w:p w14:paraId="3168F7AA" w14:textId="77777777" w:rsidR="007D171E" w:rsidRDefault="007D171E">
            <w:pPr>
              <w:pStyle w:val="ConsPlusNormal"/>
              <w:jc w:val="center"/>
            </w:pPr>
            <w:r>
              <w:t>-</w:t>
            </w:r>
          </w:p>
        </w:tc>
        <w:tc>
          <w:tcPr>
            <w:tcW w:w="4535" w:type="dxa"/>
            <w:tcBorders>
              <w:top w:val="nil"/>
              <w:left w:val="nil"/>
              <w:bottom w:val="nil"/>
              <w:right w:val="nil"/>
            </w:tcBorders>
          </w:tcPr>
          <w:p w14:paraId="22F20A8E" w14:textId="77777777" w:rsidR="007D171E" w:rsidRDefault="007D171E">
            <w:pPr>
              <w:pStyle w:val="ConsPlusNormal"/>
            </w:pPr>
            <w:r>
              <w:t>стимулирование субъектов базовых отраслей промышленности к модернизации действующих и развитию новых высокотехнологичных производств;</w:t>
            </w:r>
          </w:p>
          <w:p w14:paraId="3A8B9C3D" w14:textId="77777777" w:rsidR="007D171E" w:rsidRDefault="007D171E">
            <w:pPr>
              <w:pStyle w:val="ConsPlusNormal"/>
            </w:pPr>
            <w:r>
              <w:t>создание благоприятных условий для диверсификации предприятий оборонно-промышленного комплекса и развития производства продукции гражданского назначения;</w:t>
            </w:r>
          </w:p>
          <w:p w14:paraId="18F5A1E9" w14:textId="77777777" w:rsidR="007D171E" w:rsidRDefault="007D171E">
            <w:pPr>
              <w:pStyle w:val="ConsPlusNormal"/>
            </w:pPr>
            <w:r>
              <w:t xml:space="preserve">стимулирование субъектов промышленной деятельности к обеспечению повышения </w:t>
            </w:r>
            <w:r>
              <w:lastRenderedPageBreak/>
              <w:t>производительности труда и создания новых высокопроизводительных рабочих мест;</w:t>
            </w:r>
          </w:p>
          <w:p w14:paraId="225121A4" w14:textId="77777777" w:rsidR="007D171E" w:rsidRDefault="007D171E">
            <w:pPr>
              <w:pStyle w:val="ConsPlusNormal"/>
            </w:pPr>
            <w:r>
              <w:t>обеспечение промышленности квалифицированными кадрами, повышение престижа рабочих и инженерных специальностей;</w:t>
            </w:r>
          </w:p>
          <w:p w14:paraId="1D845AAF" w14:textId="77777777" w:rsidR="007D171E" w:rsidRDefault="007D171E">
            <w:pPr>
              <w:pStyle w:val="ConsPlusNormal"/>
            </w:pPr>
            <w:r>
              <w:t>создание условий для углубления процессов кооперации, интеграции и развития межотраслевого взаимодействия промышленных предприятий;</w:t>
            </w:r>
          </w:p>
          <w:p w14:paraId="7997B7B3" w14:textId="77777777" w:rsidR="007D171E" w:rsidRDefault="007D171E">
            <w:pPr>
              <w:pStyle w:val="ConsPlusNormal"/>
            </w:pPr>
            <w:r>
              <w:t>реализация стратегических проектов "Развитие стекольного промышленного кластера" и "Город обувщиков";</w:t>
            </w:r>
          </w:p>
          <w:p w14:paraId="4C6F3CD9" w14:textId="77777777" w:rsidR="007D171E" w:rsidRDefault="007D171E">
            <w:pPr>
              <w:pStyle w:val="ConsPlusNormal"/>
            </w:pPr>
            <w:r>
              <w:t>развитие действующих и создание новых индустриальных парков, промышленных кластеров на территории республики;</w:t>
            </w:r>
          </w:p>
          <w:p w14:paraId="627E1D2F" w14:textId="77777777" w:rsidR="007D171E" w:rsidRDefault="007D171E">
            <w:pPr>
              <w:pStyle w:val="ConsPlusNormal"/>
            </w:pPr>
            <w:r>
              <w:t>рост объема инвестиций в проектирование и строительство инфраструктуры и производства резидентов индустриальных парков;</w:t>
            </w:r>
          </w:p>
          <w:p w14:paraId="1B327170" w14:textId="77777777" w:rsidR="007D171E" w:rsidRDefault="007D171E">
            <w:pPr>
              <w:pStyle w:val="ConsPlusNormal"/>
            </w:pPr>
            <w:r>
              <w:t>рост общего объема отгруженных товаров собственного производства, выполненных собственными силами работ, услуг на предприятиях, осуществляющих деятельность на территории индустриальных парков;</w:t>
            </w:r>
          </w:p>
          <w:p w14:paraId="79369599" w14:textId="77777777" w:rsidR="007D171E" w:rsidRDefault="007D171E">
            <w:pPr>
              <w:pStyle w:val="ConsPlusNormal"/>
            </w:pPr>
            <w:r>
              <w:t>рост налоговых платежей предприятий, осуществляющих деятельность в индустриальных парках;</w:t>
            </w:r>
          </w:p>
          <w:p w14:paraId="3E160C76" w14:textId="77777777" w:rsidR="007D171E" w:rsidRDefault="007D171E">
            <w:pPr>
              <w:pStyle w:val="ConsPlusNormal"/>
            </w:pPr>
            <w:r>
              <w:t>рост количества рабочих мест на предприятиях, осуществляющих деятельность на территории индустриальных парков;</w:t>
            </w:r>
          </w:p>
          <w:p w14:paraId="6EE8EAB3" w14:textId="77777777" w:rsidR="007D171E" w:rsidRDefault="007D171E">
            <w:pPr>
              <w:pStyle w:val="ConsPlusNormal"/>
            </w:pPr>
            <w:r>
              <w:t>содействие созданию высокопроизводительных рабочих мест на предприятиях, осуществляющих деятельность в индустриальных парках;</w:t>
            </w:r>
          </w:p>
          <w:p w14:paraId="7880BB14" w14:textId="77777777" w:rsidR="007D171E" w:rsidRDefault="007D171E">
            <w:pPr>
              <w:pStyle w:val="ConsPlusNormal"/>
            </w:pPr>
            <w:r>
              <w:t>формирование на платформе государственной информационной системы промышленности цифровых паспортов промышленных предприятий и индустриальных парков в рамках проводимой цифровизации промышленности;</w:t>
            </w:r>
          </w:p>
          <w:p w14:paraId="7D95D763" w14:textId="77777777" w:rsidR="007D171E" w:rsidRDefault="007D171E">
            <w:pPr>
              <w:pStyle w:val="ConsPlusNormal"/>
            </w:pPr>
            <w:r>
              <w:t>содействие развитию торговой деятельности, создание благоприятных условий для ее совершенствования;</w:t>
            </w:r>
          </w:p>
          <w:p w14:paraId="7874EB2B" w14:textId="77777777" w:rsidR="007D171E" w:rsidRDefault="007D171E">
            <w:pPr>
              <w:pStyle w:val="ConsPlusNormal"/>
            </w:pPr>
            <w:r>
              <w:t>создание условий для расширения рынков сбыта продукции дагестанских товаропроизводителей;</w:t>
            </w:r>
          </w:p>
          <w:p w14:paraId="386EDAB7" w14:textId="77777777" w:rsidR="007D171E" w:rsidRDefault="007D171E">
            <w:pPr>
              <w:pStyle w:val="ConsPlusNormal"/>
            </w:pPr>
            <w:r>
              <w:t>развитие многоформатной торговли (торговые сети, малые форматы торговли, интернет-торговля и другие форматы);</w:t>
            </w:r>
          </w:p>
          <w:p w14:paraId="0FC96F55" w14:textId="77777777" w:rsidR="007D171E" w:rsidRDefault="007D171E">
            <w:pPr>
              <w:pStyle w:val="ConsPlusNormal"/>
            </w:pPr>
            <w:r>
              <w:t>улучшение имиджа торговой отрасли;</w:t>
            </w:r>
          </w:p>
          <w:p w14:paraId="3DC0C2FB" w14:textId="77777777" w:rsidR="007D171E" w:rsidRDefault="007D171E">
            <w:pPr>
              <w:pStyle w:val="ConsPlusNormal"/>
            </w:pPr>
            <w:r>
              <w:t xml:space="preserve">развитие и укрепление связей Республики Дагестан с другими субъектами Российской </w:t>
            </w:r>
            <w:r>
              <w:lastRenderedPageBreak/>
              <w:t>Федерации, а также иностранными государствами</w:t>
            </w:r>
          </w:p>
        </w:tc>
      </w:tr>
      <w:tr w:rsidR="007D171E" w14:paraId="3501C7D5" w14:textId="77777777">
        <w:tc>
          <w:tcPr>
            <w:tcW w:w="567" w:type="dxa"/>
            <w:tcBorders>
              <w:top w:val="nil"/>
              <w:left w:val="nil"/>
              <w:bottom w:val="nil"/>
              <w:right w:val="nil"/>
            </w:tcBorders>
          </w:tcPr>
          <w:p w14:paraId="02ED0CE0" w14:textId="77777777" w:rsidR="007D171E" w:rsidRDefault="007D171E">
            <w:pPr>
              <w:pStyle w:val="ConsPlusNormal"/>
            </w:pPr>
          </w:p>
        </w:tc>
        <w:tc>
          <w:tcPr>
            <w:tcW w:w="3515" w:type="dxa"/>
            <w:tcBorders>
              <w:top w:val="nil"/>
              <w:left w:val="nil"/>
              <w:bottom w:val="nil"/>
              <w:right w:val="nil"/>
            </w:tcBorders>
          </w:tcPr>
          <w:p w14:paraId="5B13935D" w14:textId="77777777" w:rsidR="007D171E" w:rsidRDefault="007D171E">
            <w:pPr>
              <w:pStyle w:val="ConsPlusNormal"/>
            </w:pPr>
            <w:r>
              <w:t>Этапы и сроки реализации Программы</w:t>
            </w:r>
          </w:p>
        </w:tc>
        <w:tc>
          <w:tcPr>
            <w:tcW w:w="340" w:type="dxa"/>
            <w:tcBorders>
              <w:top w:val="nil"/>
              <w:left w:val="nil"/>
              <w:bottom w:val="nil"/>
              <w:right w:val="nil"/>
            </w:tcBorders>
          </w:tcPr>
          <w:p w14:paraId="19093427" w14:textId="77777777" w:rsidR="007D171E" w:rsidRDefault="007D171E">
            <w:pPr>
              <w:pStyle w:val="ConsPlusNormal"/>
              <w:jc w:val="center"/>
            </w:pPr>
            <w:r>
              <w:t>-</w:t>
            </w:r>
          </w:p>
        </w:tc>
        <w:tc>
          <w:tcPr>
            <w:tcW w:w="4535" w:type="dxa"/>
            <w:tcBorders>
              <w:top w:val="nil"/>
              <w:left w:val="nil"/>
              <w:bottom w:val="nil"/>
              <w:right w:val="nil"/>
            </w:tcBorders>
          </w:tcPr>
          <w:p w14:paraId="11226CBA" w14:textId="77777777" w:rsidR="007D171E" w:rsidRDefault="007D171E">
            <w:pPr>
              <w:pStyle w:val="ConsPlusNormal"/>
            </w:pPr>
            <w:r>
              <w:t>2021 - 2027 годы, в три этапа:</w:t>
            </w:r>
          </w:p>
          <w:p w14:paraId="70B1C3A8" w14:textId="77777777" w:rsidR="007D171E" w:rsidRDefault="007D171E">
            <w:pPr>
              <w:pStyle w:val="ConsPlusNormal"/>
            </w:pPr>
            <w:r>
              <w:t>I этап: 2021 - 2023 годы;</w:t>
            </w:r>
          </w:p>
          <w:p w14:paraId="6EABE4B0" w14:textId="77777777" w:rsidR="007D171E" w:rsidRDefault="007D171E">
            <w:pPr>
              <w:pStyle w:val="ConsPlusNormal"/>
            </w:pPr>
            <w:r>
              <w:t>II этап: 2024 - 2025 годы;</w:t>
            </w:r>
          </w:p>
          <w:p w14:paraId="53711A10" w14:textId="77777777" w:rsidR="007D171E" w:rsidRDefault="007D171E">
            <w:pPr>
              <w:pStyle w:val="ConsPlusNormal"/>
            </w:pPr>
            <w:r>
              <w:t>III этап: 2026 - 2027 годы</w:t>
            </w:r>
          </w:p>
        </w:tc>
      </w:tr>
      <w:tr w:rsidR="007D171E" w14:paraId="3605EE64" w14:textId="77777777">
        <w:tc>
          <w:tcPr>
            <w:tcW w:w="567" w:type="dxa"/>
            <w:tcBorders>
              <w:top w:val="nil"/>
              <w:left w:val="nil"/>
              <w:bottom w:val="nil"/>
              <w:right w:val="nil"/>
            </w:tcBorders>
          </w:tcPr>
          <w:p w14:paraId="205BFF10" w14:textId="77777777" w:rsidR="007D171E" w:rsidRDefault="007D171E">
            <w:pPr>
              <w:pStyle w:val="ConsPlusNormal"/>
            </w:pPr>
          </w:p>
        </w:tc>
        <w:tc>
          <w:tcPr>
            <w:tcW w:w="3515" w:type="dxa"/>
            <w:tcBorders>
              <w:top w:val="nil"/>
              <w:left w:val="nil"/>
              <w:bottom w:val="nil"/>
              <w:right w:val="nil"/>
            </w:tcBorders>
          </w:tcPr>
          <w:p w14:paraId="0454C3A3" w14:textId="77777777" w:rsidR="007D171E" w:rsidRDefault="007D171E">
            <w:pPr>
              <w:pStyle w:val="ConsPlusNormal"/>
            </w:pPr>
            <w:r>
              <w:t>Перечень подпрограмм и стратегических проектов</w:t>
            </w:r>
          </w:p>
        </w:tc>
        <w:tc>
          <w:tcPr>
            <w:tcW w:w="340" w:type="dxa"/>
            <w:tcBorders>
              <w:top w:val="nil"/>
              <w:left w:val="nil"/>
              <w:bottom w:val="nil"/>
              <w:right w:val="nil"/>
            </w:tcBorders>
          </w:tcPr>
          <w:p w14:paraId="42E1E7E2" w14:textId="77777777" w:rsidR="007D171E" w:rsidRDefault="007D171E">
            <w:pPr>
              <w:pStyle w:val="ConsPlusNormal"/>
              <w:jc w:val="center"/>
            </w:pPr>
            <w:r>
              <w:t>-</w:t>
            </w:r>
          </w:p>
        </w:tc>
        <w:tc>
          <w:tcPr>
            <w:tcW w:w="4535" w:type="dxa"/>
            <w:tcBorders>
              <w:top w:val="nil"/>
              <w:left w:val="nil"/>
              <w:bottom w:val="nil"/>
              <w:right w:val="nil"/>
            </w:tcBorders>
          </w:tcPr>
          <w:p w14:paraId="6F898E42" w14:textId="77777777" w:rsidR="007D171E" w:rsidRDefault="007D171E">
            <w:pPr>
              <w:pStyle w:val="ConsPlusNormal"/>
            </w:pPr>
            <w:hyperlink w:anchor="P1809">
              <w:r>
                <w:rPr>
                  <w:color w:val="0000FF"/>
                </w:rPr>
                <w:t>подпрограмма</w:t>
              </w:r>
            </w:hyperlink>
            <w:r>
              <w:t xml:space="preserve"> "Модернизация промышленности Республики Дагестан" (стратегический проект "Город обувщиков");</w:t>
            </w:r>
          </w:p>
          <w:p w14:paraId="0B236CEC" w14:textId="77777777" w:rsidR="007D171E" w:rsidRDefault="007D171E">
            <w:pPr>
              <w:pStyle w:val="ConsPlusNormal"/>
            </w:pPr>
            <w:hyperlink w:anchor="P1094">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 (стратегический проект "Развитие стекольного промышленного кластера");</w:t>
            </w:r>
          </w:p>
          <w:p w14:paraId="69163F6C" w14:textId="77777777" w:rsidR="007D171E" w:rsidRDefault="007D171E">
            <w:pPr>
              <w:pStyle w:val="ConsPlusNormal"/>
            </w:pPr>
            <w:hyperlink w:anchor="P1549">
              <w:r>
                <w:rPr>
                  <w:color w:val="0000FF"/>
                </w:rPr>
                <w:t>подпрограмма</w:t>
              </w:r>
            </w:hyperlink>
            <w:r>
              <w:t xml:space="preserve"> "Развитие межрегиональных, международных и внешнеэкономических связей Республики Дагестан";</w:t>
            </w:r>
          </w:p>
          <w:p w14:paraId="158BFA17" w14:textId="77777777" w:rsidR="007D171E" w:rsidRDefault="007D171E">
            <w:pPr>
              <w:pStyle w:val="ConsPlusNormal"/>
            </w:pPr>
            <w:hyperlink w:anchor="P1809">
              <w:r>
                <w:rPr>
                  <w:color w:val="0000FF"/>
                </w:rPr>
                <w:t>подпрограмма</w:t>
              </w:r>
            </w:hyperlink>
            <w:r>
              <w:t xml:space="preserve"> "Развитие торговли в Республике Дагестан"</w:t>
            </w:r>
          </w:p>
        </w:tc>
      </w:tr>
      <w:tr w:rsidR="007D171E" w14:paraId="49728D5A" w14:textId="77777777">
        <w:tc>
          <w:tcPr>
            <w:tcW w:w="567" w:type="dxa"/>
            <w:tcBorders>
              <w:top w:val="nil"/>
              <w:left w:val="nil"/>
              <w:bottom w:val="nil"/>
              <w:right w:val="nil"/>
            </w:tcBorders>
          </w:tcPr>
          <w:p w14:paraId="1C974859" w14:textId="77777777" w:rsidR="007D171E" w:rsidRDefault="007D171E">
            <w:pPr>
              <w:pStyle w:val="ConsPlusNormal"/>
            </w:pPr>
          </w:p>
        </w:tc>
        <w:tc>
          <w:tcPr>
            <w:tcW w:w="3515" w:type="dxa"/>
            <w:tcBorders>
              <w:top w:val="nil"/>
              <w:left w:val="nil"/>
              <w:bottom w:val="nil"/>
              <w:right w:val="nil"/>
            </w:tcBorders>
          </w:tcPr>
          <w:p w14:paraId="72BF45E3" w14:textId="77777777" w:rsidR="007D171E" w:rsidRDefault="007D171E">
            <w:pPr>
              <w:pStyle w:val="ConsPlusNormal"/>
            </w:pPr>
            <w:r>
              <w:t>Целевые индикаторы Программы</w:t>
            </w:r>
          </w:p>
        </w:tc>
        <w:tc>
          <w:tcPr>
            <w:tcW w:w="340" w:type="dxa"/>
            <w:tcBorders>
              <w:top w:val="nil"/>
              <w:left w:val="nil"/>
              <w:bottom w:val="nil"/>
              <w:right w:val="nil"/>
            </w:tcBorders>
          </w:tcPr>
          <w:p w14:paraId="2EE90137" w14:textId="77777777" w:rsidR="007D171E" w:rsidRDefault="007D171E">
            <w:pPr>
              <w:pStyle w:val="ConsPlusNormal"/>
              <w:jc w:val="center"/>
            </w:pPr>
            <w:r>
              <w:t>-</w:t>
            </w:r>
          </w:p>
        </w:tc>
        <w:tc>
          <w:tcPr>
            <w:tcW w:w="4535" w:type="dxa"/>
            <w:tcBorders>
              <w:top w:val="nil"/>
              <w:left w:val="nil"/>
              <w:bottom w:val="nil"/>
              <w:right w:val="nil"/>
            </w:tcBorders>
          </w:tcPr>
          <w:p w14:paraId="3BE05640" w14:textId="77777777" w:rsidR="007D171E" w:rsidRDefault="007D171E">
            <w:pPr>
              <w:pStyle w:val="ConsPlusNormal"/>
            </w:pPr>
            <w:r>
              <w:t>индекс промышленного производства по виду экономической деятельности "Обрабатывающие производства" к предшествующему году, проц.;</w:t>
            </w:r>
          </w:p>
          <w:p w14:paraId="2859A2BA" w14:textId="77777777" w:rsidR="007D171E" w:rsidRDefault="007D171E">
            <w:pPr>
              <w:pStyle w:val="ConsPlusNormal"/>
            </w:pPr>
            <w:r>
              <w:t>количество созданных рабочих мест (нарастающим итогом), в том числе высокопроизводительных, единиц;</w:t>
            </w:r>
          </w:p>
          <w:p w14:paraId="11C48C5F"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w:t>
            </w:r>
            <w:hyperlink r:id="rId14">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w:t>
            </w:r>
          </w:p>
          <w:p w14:paraId="3C49C0F9" w14:textId="77777777" w:rsidR="007D171E" w:rsidRDefault="007D171E">
            <w:pPr>
              <w:pStyle w:val="ConsPlusNormal"/>
            </w:pPr>
            <w:r>
              <w:t xml:space="preserve">объем инвестиций в основной капитал по видам экономической деятельности </w:t>
            </w:r>
            <w:hyperlink r:id="rId1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w:t>
            </w:r>
          </w:p>
          <w:p w14:paraId="747CED97"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w:t>
            </w:r>
            <w:r>
              <w:lastRenderedPageBreak/>
              <w:t xml:space="preserve">экономической деятельности </w:t>
            </w:r>
            <w:hyperlink r:id="rId1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w:t>
            </w:r>
          </w:p>
          <w:p w14:paraId="77B3B196" w14:textId="77777777" w:rsidR="007D171E" w:rsidRDefault="007D171E">
            <w:pPr>
              <w:pStyle w:val="ConsPlusNormal"/>
            </w:pPr>
            <w:r>
              <w:t>среднемесячная заработная плата работников в сфере промышленности, тыс. руб.;</w:t>
            </w:r>
          </w:p>
          <w:p w14:paraId="43B0D1E3" w14:textId="77777777" w:rsidR="007D171E" w:rsidRDefault="007D171E">
            <w:pPr>
              <w:pStyle w:val="ConsPlusNormal"/>
            </w:pPr>
            <w:r>
              <w:t>объем налоговых платежей в консолидированный бюджет Республики Дагестан в сфере промышленности, млн руб.;</w:t>
            </w:r>
          </w:p>
          <w:p w14:paraId="7170B7D2" w14:textId="77777777" w:rsidR="007D171E" w:rsidRDefault="007D171E">
            <w:pPr>
              <w:pStyle w:val="ConsPlusNormal"/>
            </w:pPr>
            <w:r>
              <w:t>объем отгруженных товаров (работ, услуг) собственного производства по виду экономической деятельности "Обрабатывающие производства", млн руб.;</w:t>
            </w:r>
          </w:p>
          <w:p w14:paraId="0C48E2A3" w14:textId="77777777" w:rsidR="007D171E" w:rsidRDefault="007D171E">
            <w:pPr>
              <w:pStyle w:val="ConsPlusNormal"/>
            </w:pPr>
            <w:r>
              <w:t>увеличение доли продукции промышленности в валовом региональном продукте, проц.;</w:t>
            </w:r>
          </w:p>
          <w:p w14:paraId="632B37B1" w14:textId="77777777" w:rsidR="007D171E" w:rsidRDefault="007D171E">
            <w:pPr>
              <w:pStyle w:val="ConsPlusNormal"/>
            </w:pPr>
            <w:r>
              <w:t>количество индустриальных парков, единиц;</w:t>
            </w:r>
          </w:p>
          <w:p w14:paraId="0C046F26" w14:textId="77777777" w:rsidR="007D171E" w:rsidRDefault="007D171E">
            <w:pPr>
              <w:pStyle w:val="ConsPlusNormal"/>
            </w:pPr>
            <w:r>
              <w:t>количество промышленных кластеров, единиц;</w:t>
            </w:r>
          </w:p>
          <w:p w14:paraId="2128C339" w14:textId="77777777" w:rsidR="007D171E" w:rsidRDefault="007D171E">
            <w:pPr>
              <w:pStyle w:val="ConsPlusNormal"/>
            </w:pPr>
            <w:r>
              <w:t>увеличение объема внешнеторгового оборота Республики Дагестан, проц.;</w:t>
            </w:r>
          </w:p>
          <w:p w14:paraId="33D620F3" w14:textId="77777777" w:rsidR="007D171E" w:rsidRDefault="007D171E">
            <w:pPr>
              <w:pStyle w:val="ConsPlusNormal"/>
            </w:pPr>
            <w:r>
              <w:t>увеличение объема экспорта продукции, проц.;</w:t>
            </w:r>
          </w:p>
          <w:p w14:paraId="38BAC971" w14:textId="77777777" w:rsidR="007D171E" w:rsidRDefault="007D171E">
            <w:pPr>
              <w:pStyle w:val="ConsPlusNormal"/>
            </w:pPr>
            <w:r>
              <w:t>увеличение оборота розничной торговли Республики Дагестан, проц.;</w:t>
            </w:r>
          </w:p>
          <w:p w14:paraId="70CED29C" w14:textId="77777777" w:rsidR="007D171E" w:rsidRDefault="007D171E">
            <w:pPr>
              <w:pStyle w:val="ConsPlusNormal"/>
            </w:pPr>
            <w:r>
              <w:t>уровень выполнения норматива минимальной обеспеченности населения Республики Дагестан площадью стационарных торговых объектов на 1000 человек, процентов</w:t>
            </w:r>
          </w:p>
        </w:tc>
      </w:tr>
      <w:tr w:rsidR="007D171E" w14:paraId="2DFA4932" w14:textId="77777777">
        <w:tc>
          <w:tcPr>
            <w:tcW w:w="567" w:type="dxa"/>
            <w:tcBorders>
              <w:top w:val="nil"/>
              <w:left w:val="nil"/>
              <w:bottom w:val="nil"/>
              <w:right w:val="nil"/>
            </w:tcBorders>
          </w:tcPr>
          <w:p w14:paraId="4AA59813" w14:textId="77777777" w:rsidR="007D171E" w:rsidRDefault="007D171E">
            <w:pPr>
              <w:pStyle w:val="ConsPlusNormal"/>
            </w:pPr>
          </w:p>
        </w:tc>
        <w:tc>
          <w:tcPr>
            <w:tcW w:w="3515" w:type="dxa"/>
            <w:tcBorders>
              <w:top w:val="nil"/>
              <w:left w:val="nil"/>
              <w:bottom w:val="nil"/>
              <w:right w:val="nil"/>
            </w:tcBorders>
          </w:tcPr>
          <w:p w14:paraId="4DC7FDB3" w14:textId="77777777" w:rsidR="007D171E" w:rsidRDefault="007D171E">
            <w:pPr>
              <w:pStyle w:val="ConsPlusNormal"/>
            </w:pPr>
            <w:r>
              <w:t>Объемы и источники финансирования Программы</w:t>
            </w:r>
          </w:p>
        </w:tc>
        <w:tc>
          <w:tcPr>
            <w:tcW w:w="340" w:type="dxa"/>
            <w:tcBorders>
              <w:top w:val="nil"/>
              <w:left w:val="nil"/>
              <w:bottom w:val="nil"/>
              <w:right w:val="nil"/>
            </w:tcBorders>
          </w:tcPr>
          <w:p w14:paraId="0C5C8BFB" w14:textId="77777777" w:rsidR="007D171E" w:rsidRDefault="007D171E">
            <w:pPr>
              <w:pStyle w:val="ConsPlusNormal"/>
              <w:jc w:val="center"/>
            </w:pPr>
            <w:r>
              <w:t>-</w:t>
            </w:r>
          </w:p>
        </w:tc>
        <w:tc>
          <w:tcPr>
            <w:tcW w:w="4535" w:type="dxa"/>
            <w:tcBorders>
              <w:top w:val="nil"/>
              <w:left w:val="nil"/>
              <w:bottom w:val="nil"/>
              <w:right w:val="nil"/>
            </w:tcBorders>
          </w:tcPr>
          <w:p w14:paraId="5572C864" w14:textId="77777777" w:rsidR="007D171E" w:rsidRDefault="007D171E">
            <w:pPr>
              <w:pStyle w:val="ConsPlusNormal"/>
            </w:pPr>
            <w:r>
              <w:t>общий объем финансирования Программы с учетом стратегических проектов "Развитие стекольного промышленного кластера" и "Город обувщиков" в 2021 - 2027 годах составляет 7456,70244 млн руб., в том числе:</w:t>
            </w:r>
          </w:p>
          <w:p w14:paraId="2F7E849D" w14:textId="77777777" w:rsidR="007D171E" w:rsidRDefault="007D171E">
            <w:pPr>
              <w:pStyle w:val="ConsPlusNormal"/>
            </w:pPr>
            <w:r>
              <w:t>на 2021 год - 360,6792 млн руб.;</w:t>
            </w:r>
          </w:p>
          <w:p w14:paraId="23B23E2C" w14:textId="77777777" w:rsidR="007D171E" w:rsidRDefault="007D171E">
            <w:pPr>
              <w:pStyle w:val="ConsPlusNormal"/>
            </w:pPr>
            <w:r>
              <w:t>на 2022 год - 536,97094 млн руб.;</w:t>
            </w:r>
          </w:p>
          <w:p w14:paraId="0807EE3C" w14:textId="77777777" w:rsidR="007D171E" w:rsidRDefault="007D171E">
            <w:pPr>
              <w:pStyle w:val="ConsPlusNormal"/>
            </w:pPr>
            <w:r>
              <w:t>на 2023 год - 1151,0209 млн руб.;</w:t>
            </w:r>
          </w:p>
          <w:p w14:paraId="334B3BE1" w14:textId="77777777" w:rsidR="007D171E" w:rsidRDefault="007D171E">
            <w:pPr>
              <w:pStyle w:val="ConsPlusNormal"/>
            </w:pPr>
            <w:r>
              <w:t>на 2024 год - 850,0381 млн руб.;</w:t>
            </w:r>
          </w:p>
          <w:p w14:paraId="6844F689" w14:textId="77777777" w:rsidR="007D171E" w:rsidRDefault="007D171E">
            <w:pPr>
              <w:pStyle w:val="ConsPlusNormal"/>
            </w:pPr>
            <w:r>
              <w:t>на 2025 год - 1502,5381 млн рублей;</w:t>
            </w:r>
          </w:p>
          <w:p w14:paraId="38B2D0C5" w14:textId="77777777" w:rsidR="007D171E" w:rsidRDefault="007D171E">
            <w:pPr>
              <w:pStyle w:val="ConsPlusNormal"/>
            </w:pPr>
            <w:r>
              <w:t>на 2026 год - 1467,4776 млн руб.;</w:t>
            </w:r>
          </w:p>
          <w:p w14:paraId="3EFFD7BA" w14:textId="77777777" w:rsidR="007D171E" w:rsidRDefault="007D171E">
            <w:pPr>
              <w:pStyle w:val="ConsPlusNormal"/>
            </w:pPr>
            <w:r>
              <w:t>на 2027 год - 1587,9776 млн рублей;</w:t>
            </w:r>
          </w:p>
          <w:p w14:paraId="7803E351" w14:textId="77777777" w:rsidR="007D171E" w:rsidRDefault="007D171E">
            <w:pPr>
              <w:pStyle w:val="ConsPlusNormal"/>
            </w:pPr>
            <w:r>
              <w:t>из них:</w:t>
            </w:r>
          </w:p>
          <w:p w14:paraId="48349815" w14:textId="77777777" w:rsidR="007D171E" w:rsidRDefault="007D171E">
            <w:pPr>
              <w:pStyle w:val="ConsPlusNormal"/>
            </w:pPr>
            <w:r>
              <w:t>средства федерального бюджета (прогноз) - 133,4055 млн руб., в том числе:</w:t>
            </w:r>
          </w:p>
          <w:p w14:paraId="24BB28A2" w14:textId="77777777" w:rsidR="007D171E" w:rsidRDefault="007D171E">
            <w:pPr>
              <w:pStyle w:val="ConsPlusNormal"/>
            </w:pPr>
            <w:r>
              <w:t>на 2021 год - 0,0 млн руб.;</w:t>
            </w:r>
          </w:p>
          <w:p w14:paraId="3B12A1DF" w14:textId="77777777" w:rsidR="007D171E" w:rsidRDefault="007D171E">
            <w:pPr>
              <w:pStyle w:val="ConsPlusNormal"/>
            </w:pPr>
            <w:r>
              <w:t>на 2022 год - 14,4297 млн руб.;</w:t>
            </w:r>
          </w:p>
          <w:p w14:paraId="54D8CBBE" w14:textId="77777777" w:rsidR="007D171E" w:rsidRDefault="007D171E">
            <w:pPr>
              <w:pStyle w:val="ConsPlusNormal"/>
            </w:pPr>
            <w:r>
              <w:t>на 2023 год - 118,9758 млн руб.;</w:t>
            </w:r>
          </w:p>
          <w:p w14:paraId="1C0D08CC" w14:textId="77777777" w:rsidR="007D171E" w:rsidRDefault="007D171E">
            <w:pPr>
              <w:pStyle w:val="ConsPlusNormal"/>
            </w:pPr>
            <w:r>
              <w:t>на 2024 год - 0,0 млн руб.;</w:t>
            </w:r>
          </w:p>
          <w:p w14:paraId="3B174C9B" w14:textId="77777777" w:rsidR="007D171E" w:rsidRDefault="007D171E">
            <w:pPr>
              <w:pStyle w:val="ConsPlusNormal"/>
            </w:pPr>
            <w:r>
              <w:lastRenderedPageBreak/>
              <w:t>на 2025 год - 0,0 млн рублей;</w:t>
            </w:r>
          </w:p>
          <w:p w14:paraId="07E2AFA0" w14:textId="77777777" w:rsidR="007D171E" w:rsidRDefault="007D171E">
            <w:pPr>
              <w:pStyle w:val="ConsPlusNormal"/>
            </w:pPr>
            <w:r>
              <w:t>на 2026 год - 0,0 млн руб.;</w:t>
            </w:r>
          </w:p>
          <w:p w14:paraId="1E785462" w14:textId="77777777" w:rsidR="007D171E" w:rsidRDefault="007D171E">
            <w:pPr>
              <w:pStyle w:val="ConsPlusNormal"/>
            </w:pPr>
            <w:r>
              <w:t>на 2027 год - 0,0 млн рублей;</w:t>
            </w:r>
          </w:p>
          <w:p w14:paraId="094A037B" w14:textId="77777777" w:rsidR="007D171E" w:rsidRDefault="007D171E">
            <w:pPr>
              <w:pStyle w:val="ConsPlusNormal"/>
            </w:pPr>
            <w:r>
              <w:t>средства республиканского бюджета Республики Дагестан - 2276,42894 млн руб., в том числе:</w:t>
            </w:r>
          </w:p>
          <w:p w14:paraId="77742AEB" w14:textId="77777777" w:rsidR="007D171E" w:rsidRDefault="007D171E">
            <w:pPr>
              <w:pStyle w:val="ConsPlusNormal"/>
            </w:pPr>
            <w:r>
              <w:t>на 2021 год - 231,5682 млн руб.;</w:t>
            </w:r>
          </w:p>
          <w:p w14:paraId="3E9F8424" w14:textId="77777777" w:rsidR="007D171E" w:rsidRDefault="007D171E">
            <w:pPr>
              <w:pStyle w:val="ConsPlusNormal"/>
            </w:pPr>
            <w:r>
              <w:t>на 2022 год - 310,18424 млн руб.;</w:t>
            </w:r>
          </w:p>
          <w:p w14:paraId="089D1BD8" w14:textId="77777777" w:rsidR="007D171E" w:rsidRDefault="007D171E">
            <w:pPr>
              <w:pStyle w:val="ConsPlusNormal"/>
            </w:pPr>
            <w:r>
              <w:t>на 2023 год - 343,0451 млн руб.;</w:t>
            </w:r>
          </w:p>
          <w:p w14:paraId="0E41DAE1" w14:textId="77777777" w:rsidR="007D171E" w:rsidRDefault="007D171E">
            <w:pPr>
              <w:pStyle w:val="ConsPlusNormal"/>
            </w:pPr>
            <w:r>
              <w:t>на 2024 год - 333,0381 млн руб.;</w:t>
            </w:r>
          </w:p>
          <w:p w14:paraId="0F76A011" w14:textId="77777777" w:rsidR="007D171E" w:rsidRDefault="007D171E">
            <w:pPr>
              <w:pStyle w:val="ConsPlusNormal"/>
            </w:pPr>
            <w:r>
              <w:t>на 2025 год - 333,0381 млн рублей;</w:t>
            </w:r>
          </w:p>
          <w:p w14:paraId="54E753BD" w14:textId="77777777" w:rsidR="007D171E" w:rsidRDefault="007D171E">
            <w:pPr>
              <w:pStyle w:val="ConsPlusNormal"/>
            </w:pPr>
            <w:r>
              <w:t>на 2026 год - 362,6776 млн руб.;</w:t>
            </w:r>
          </w:p>
          <w:p w14:paraId="49844FE7" w14:textId="77777777" w:rsidR="007D171E" w:rsidRDefault="007D171E">
            <w:pPr>
              <w:pStyle w:val="ConsPlusNormal"/>
            </w:pPr>
            <w:r>
              <w:t>на 2027 год - 362,8776 млн рублей;</w:t>
            </w:r>
          </w:p>
          <w:p w14:paraId="73FA2D60" w14:textId="77777777" w:rsidR="007D171E" w:rsidRDefault="007D171E">
            <w:pPr>
              <w:pStyle w:val="ConsPlusNormal"/>
            </w:pPr>
            <w:r>
              <w:t>средства местных бюджетов - 0,0 млн руб., в том числе:</w:t>
            </w:r>
          </w:p>
          <w:p w14:paraId="5FABC19F" w14:textId="77777777" w:rsidR="007D171E" w:rsidRDefault="007D171E">
            <w:pPr>
              <w:pStyle w:val="ConsPlusNormal"/>
            </w:pPr>
            <w:r>
              <w:t>на 2021 год - 0,0 млн руб.;</w:t>
            </w:r>
          </w:p>
          <w:p w14:paraId="5B2FD371" w14:textId="77777777" w:rsidR="007D171E" w:rsidRDefault="007D171E">
            <w:pPr>
              <w:pStyle w:val="ConsPlusNormal"/>
            </w:pPr>
            <w:r>
              <w:t>на 2022 год - 0,0 млн руб.;</w:t>
            </w:r>
          </w:p>
          <w:p w14:paraId="54CF785B" w14:textId="77777777" w:rsidR="007D171E" w:rsidRDefault="007D171E">
            <w:pPr>
              <w:pStyle w:val="ConsPlusNormal"/>
            </w:pPr>
            <w:r>
              <w:t>на 2023 год - 0,0 млн руб.;</w:t>
            </w:r>
          </w:p>
          <w:p w14:paraId="364920E3" w14:textId="77777777" w:rsidR="007D171E" w:rsidRDefault="007D171E">
            <w:pPr>
              <w:pStyle w:val="ConsPlusNormal"/>
            </w:pPr>
            <w:r>
              <w:t>на 2024 год - 0,0 млн руб.;</w:t>
            </w:r>
          </w:p>
          <w:p w14:paraId="2E7F7889" w14:textId="77777777" w:rsidR="007D171E" w:rsidRDefault="007D171E">
            <w:pPr>
              <w:pStyle w:val="ConsPlusNormal"/>
            </w:pPr>
            <w:r>
              <w:t>на 2025 год - 0,0 млн рублей;</w:t>
            </w:r>
          </w:p>
          <w:p w14:paraId="6B3FF1F7" w14:textId="77777777" w:rsidR="007D171E" w:rsidRDefault="007D171E">
            <w:pPr>
              <w:pStyle w:val="ConsPlusNormal"/>
            </w:pPr>
            <w:r>
              <w:t>на 2026 год - 0,0 млн руб.;</w:t>
            </w:r>
          </w:p>
          <w:p w14:paraId="0F32748A" w14:textId="77777777" w:rsidR="007D171E" w:rsidRDefault="007D171E">
            <w:pPr>
              <w:pStyle w:val="ConsPlusNormal"/>
            </w:pPr>
            <w:r>
              <w:t>на 2027 год - 0,0 млн рублей;</w:t>
            </w:r>
          </w:p>
          <w:p w14:paraId="1DAD8383" w14:textId="77777777" w:rsidR="007D171E" w:rsidRDefault="007D171E">
            <w:pPr>
              <w:pStyle w:val="ConsPlusNormal"/>
            </w:pPr>
            <w:r>
              <w:t>внебюджетные средства - 5046,868 млн руб., в том числе:</w:t>
            </w:r>
          </w:p>
          <w:p w14:paraId="249B06F8" w14:textId="77777777" w:rsidR="007D171E" w:rsidRDefault="007D171E">
            <w:pPr>
              <w:pStyle w:val="ConsPlusNormal"/>
            </w:pPr>
            <w:r>
              <w:t>на 2021 год - 129,111 млн руб.;</w:t>
            </w:r>
          </w:p>
          <w:p w14:paraId="6A670B6B" w14:textId="77777777" w:rsidR="007D171E" w:rsidRDefault="007D171E">
            <w:pPr>
              <w:pStyle w:val="ConsPlusNormal"/>
            </w:pPr>
            <w:r>
              <w:t>на 2022 год - 212,357 млн руб.;</w:t>
            </w:r>
          </w:p>
          <w:p w14:paraId="0E2DF1F9" w14:textId="77777777" w:rsidR="007D171E" w:rsidRDefault="007D171E">
            <w:pPr>
              <w:pStyle w:val="ConsPlusNormal"/>
            </w:pPr>
            <w:r>
              <w:t>на 2023 год - 689,0 млн руб.;</w:t>
            </w:r>
          </w:p>
          <w:p w14:paraId="13A898BA" w14:textId="77777777" w:rsidR="007D171E" w:rsidRDefault="007D171E">
            <w:pPr>
              <w:pStyle w:val="ConsPlusNormal"/>
            </w:pPr>
            <w:r>
              <w:t>на 2024 год - 517,0 млн руб.;</w:t>
            </w:r>
          </w:p>
          <w:p w14:paraId="45F7E50C" w14:textId="77777777" w:rsidR="007D171E" w:rsidRDefault="007D171E">
            <w:pPr>
              <w:pStyle w:val="ConsPlusNormal"/>
            </w:pPr>
            <w:r>
              <w:t>на 2025 год - 1169,5 млн рублей;</w:t>
            </w:r>
          </w:p>
          <w:p w14:paraId="521AD028" w14:textId="77777777" w:rsidR="007D171E" w:rsidRDefault="007D171E">
            <w:pPr>
              <w:pStyle w:val="ConsPlusNormal"/>
            </w:pPr>
            <w:r>
              <w:t>на 2026 год - 1104,8 млн руб.;</w:t>
            </w:r>
          </w:p>
          <w:p w14:paraId="69B05D5B" w14:textId="77777777" w:rsidR="007D171E" w:rsidRDefault="007D171E">
            <w:pPr>
              <w:pStyle w:val="ConsPlusNormal"/>
            </w:pPr>
            <w:r>
              <w:t>на 2027 год - 1225,1 млн рублей</w:t>
            </w:r>
          </w:p>
        </w:tc>
      </w:tr>
      <w:tr w:rsidR="007D171E" w14:paraId="11A85F79" w14:textId="77777777">
        <w:tc>
          <w:tcPr>
            <w:tcW w:w="567" w:type="dxa"/>
            <w:tcBorders>
              <w:top w:val="nil"/>
              <w:left w:val="nil"/>
              <w:bottom w:val="nil"/>
              <w:right w:val="nil"/>
            </w:tcBorders>
          </w:tcPr>
          <w:p w14:paraId="75D6D489" w14:textId="77777777" w:rsidR="007D171E" w:rsidRDefault="007D171E">
            <w:pPr>
              <w:pStyle w:val="ConsPlusNormal"/>
            </w:pPr>
          </w:p>
        </w:tc>
        <w:tc>
          <w:tcPr>
            <w:tcW w:w="3515" w:type="dxa"/>
            <w:tcBorders>
              <w:top w:val="nil"/>
              <w:left w:val="nil"/>
              <w:bottom w:val="nil"/>
              <w:right w:val="nil"/>
            </w:tcBorders>
          </w:tcPr>
          <w:p w14:paraId="4DA46FA6" w14:textId="77777777" w:rsidR="007D171E" w:rsidRDefault="007D171E">
            <w:pPr>
              <w:pStyle w:val="ConsPlusNormal"/>
            </w:pPr>
            <w:r>
              <w:t>Ожидаемые результаты реализации Программы</w:t>
            </w:r>
          </w:p>
        </w:tc>
        <w:tc>
          <w:tcPr>
            <w:tcW w:w="340" w:type="dxa"/>
            <w:tcBorders>
              <w:top w:val="nil"/>
              <w:left w:val="nil"/>
              <w:bottom w:val="nil"/>
              <w:right w:val="nil"/>
            </w:tcBorders>
          </w:tcPr>
          <w:p w14:paraId="385C1217" w14:textId="77777777" w:rsidR="007D171E" w:rsidRDefault="007D171E">
            <w:pPr>
              <w:pStyle w:val="ConsPlusNormal"/>
              <w:jc w:val="center"/>
            </w:pPr>
            <w:r>
              <w:t>-</w:t>
            </w:r>
          </w:p>
        </w:tc>
        <w:tc>
          <w:tcPr>
            <w:tcW w:w="4535" w:type="dxa"/>
            <w:tcBorders>
              <w:top w:val="nil"/>
              <w:left w:val="nil"/>
              <w:bottom w:val="nil"/>
              <w:right w:val="nil"/>
            </w:tcBorders>
          </w:tcPr>
          <w:p w14:paraId="3F2ECD94" w14:textId="77777777" w:rsidR="007D171E" w:rsidRDefault="007D171E">
            <w:pPr>
              <w:pStyle w:val="ConsPlusNormal"/>
            </w:pPr>
            <w:r>
              <w:t>реализация программных мероприятий в полном объеме позволит достичь следующих показателей эффективности к 2027 году:</w:t>
            </w:r>
          </w:p>
          <w:p w14:paraId="01917CB6" w14:textId="77777777" w:rsidR="007D171E" w:rsidRDefault="007D171E">
            <w:pPr>
              <w:pStyle w:val="ConsPlusNormal"/>
            </w:pPr>
            <w:r>
              <w:t>доведение суммы налоговых платежей в консолидированный бюджет Республики Дагестан предприятий, реализующих мероприятия Программы, до 870,0 млн рублей (за весь период реализации Программы);</w:t>
            </w:r>
          </w:p>
          <w:p w14:paraId="456A12B5" w14:textId="77777777" w:rsidR="007D171E" w:rsidRDefault="007D171E">
            <w:pPr>
              <w:pStyle w:val="ConsPlusNormal"/>
            </w:pPr>
            <w:r>
              <w:t>создание 3,5 тыс. новых рабочих мест;</w:t>
            </w:r>
          </w:p>
          <w:p w14:paraId="115C7343" w14:textId="77777777" w:rsidR="007D171E" w:rsidRDefault="007D171E">
            <w:pPr>
              <w:pStyle w:val="ConsPlusNormal"/>
            </w:pPr>
            <w:r>
              <w:t>доведение средней заработной платы работников предприятий, реализующих мероприятия Программы, до 38,0 тыс. руб.;</w:t>
            </w:r>
          </w:p>
          <w:p w14:paraId="22BE978D" w14:textId="77777777" w:rsidR="007D171E" w:rsidRDefault="007D171E">
            <w:pPr>
              <w:pStyle w:val="ConsPlusNormal"/>
            </w:pPr>
            <w:r>
              <w:t>реализация 15 инвестиционных проектов и программ модернизации предприятий;</w:t>
            </w:r>
          </w:p>
          <w:p w14:paraId="04C8B745" w14:textId="77777777" w:rsidR="007D171E" w:rsidRDefault="007D171E">
            <w:pPr>
              <w:pStyle w:val="ConsPlusNormal"/>
            </w:pPr>
            <w:r>
              <w:t>функционирование 9 индустриальных (промышленных) парков;</w:t>
            </w:r>
          </w:p>
          <w:p w14:paraId="232B8AA4" w14:textId="77777777" w:rsidR="007D171E" w:rsidRDefault="007D171E">
            <w:pPr>
              <w:pStyle w:val="ConsPlusNormal"/>
            </w:pPr>
            <w:r>
              <w:t>создание не менее 2 промышленных кластеров;</w:t>
            </w:r>
          </w:p>
          <w:p w14:paraId="58726E5F" w14:textId="77777777" w:rsidR="007D171E" w:rsidRDefault="007D171E">
            <w:pPr>
              <w:pStyle w:val="ConsPlusNormal"/>
            </w:pPr>
            <w:r>
              <w:t xml:space="preserve">общий объем отгруженных резидентами индустриальных парков товаров собственного </w:t>
            </w:r>
            <w:r>
              <w:lastRenderedPageBreak/>
              <w:t>производства, выполненных собственными силами работ, услуг (нарастающим итогом) - 7460,0 млн руб.;</w:t>
            </w:r>
          </w:p>
          <w:p w14:paraId="39012694" w14:textId="77777777" w:rsidR="007D171E" w:rsidRDefault="007D171E">
            <w:pPr>
              <w:pStyle w:val="ConsPlusNormal"/>
            </w:pPr>
            <w:r>
              <w:t>объем инвестиций в проектирование и строительство инфраструктуры и производств индустриальных парков (нарастающим итогом) - 1700,0 млн руб.;</w:t>
            </w:r>
          </w:p>
          <w:p w14:paraId="7C31BD1A" w14:textId="77777777" w:rsidR="007D171E" w:rsidRDefault="007D171E">
            <w:pPr>
              <w:pStyle w:val="ConsPlusNormal"/>
            </w:pPr>
            <w:r>
              <w:t>количество рабочих мест на предприятиях, осуществляющих деятельность в индустриальных парках - 1800 ед.;</w:t>
            </w:r>
          </w:p>
          <w:p w14:paraId="1B307746" w14:textId="77777777" w:rsidR="007D171E" w:rsidRDefault="007D171E">
            <w:pPr>
              <w:pStyle w:val="ConsPlusNormal"/>
            </w:pPr>
            <w:r>
              <w:t>ежегодные налоговые платежи предприятий, осуществляющих деятельность в индустриальных парках, в консолидированный бюджет Республики Дагестан - 350,0 млн рублей;</w:t>
            </w:r>
          </w:p>
          <w:p w14:paraId="2D5C7067" w14:textId="77777777" w:rsidR="007D171E" w:rsidRDefault="007D171E">
            <w:pPr>
              <w:pStyle w:val="ConsPlusNormal"/>
            </w:pPr>
            <w:r>
              <w:t>увеличение оборота розничной торговли Республики Дагестан на 1,6 проц. в 2021 году; на 2 проц. в 2022 году; на 2,3 проц. в 2023 году; на 2,6 проц. в 2024 году; на 3,2 проц. в 2025 году; на 3,6 проц. в 2026 году, на 4,0 проц. в 2027 году;</w:t>
            </w:r>
          </w:p>
          <w:p w14:paraId="4E50ED31" w14:textId="77777777" w:rsidR="007D171E" w:rsidRDefault="007D171E">
            <w:pPr>
              <w:pStyle w:val="ConsPlusNormal"/>
            </w:pPr>
            <w:r>
              <w:t>уровень выполнения норматива минимальной обеспеченности населения площадью стационарных торговых объектов на 1000 человек составит в 2027 году 102,5 проц., что на 4,3 проц. превысит уровень 2021 года (98,3 процента)</w:t>
            </w:r>
          </w:p>
        </w:tc>
      </w:tr>
    </w:tbl>
    <w:p w14:paraId="0363634D" w14:textId="77777777" w:rsidR="007D171E" w:rsidRDefault="007D171E">
      <w:pPr>
        <w:pStyle w:val="ConsPlusNormal"/>
        <w:jc w:val="both"/>
      </w:pPr>
    </w:p>
    <w:p w14:paraId="16E5393F" w14:textId="77777777" w:rsidR="007D171E" w:rsidRDefault="007D171E">
      <w:pPr>
        <w:pStyle w:val="ConsPlusTitle"/>
        <w:jc w:val="center"/>
        <w:outlineLvl w:val="1"/>
      </w:pPr>
      <w:r>
        <w:t>I. Характеристика проблемы,</w:t>
      </w:r>
    </w:p>
    <w:p w14:paraId="72D1E92B" w14:textId="77777777" w:rsidR="007D171E" w:rsidRDefault="007D171E">
      <w:pPr>
        <w:pStyle w:val="ConsPlusTitle"/>
        <w:jc w:val="center"/>
      </w:pPr>
      <w:r>
        <w:t>на решение которой направлена Программа</w:t>
      </w:r>
    </w:p>
    <w:p w14:paraId="79EB1B2B" w14:textId="77777777" w:rsidR="007D171E" w:rsidRDefault="007D171E">
      <w:pPr>
        <w:pStyle w:val="ConsPlusNormal"/>
        <w:jc w:val="both"/>
      </w:pPr>
    </w:p>
    <w:p w14:paraId="4B7E26E6" w14:textId="77777777" w:rsidR="007D171E" w:rsidRDefault="007D171E">
      <w:pPr>
        <w:pStyle w:val="ConsPlusTitle"/>
        <w:jc w:val="center"/>
        <w:outlineLvl w:val="2"/>
      </w:pPr>
      <w:r>
        <w:t>1.1. Промышленность</w:t>
      </w:r>
    </w:p>
    <w:p w14:paraId="41A71D25" w14:textId="77777777" w:rsidR="007D171E" w:rsidRDefault="007D171E">
      <w:pPr>
        <w:pStyle w:val="ConsPlusNormal"/>
        <w:jc w:val="both"/>
      </w:pPr>
    </w:p>
    <w:p w14:paraId="4315FB3E" w14:textId="77777777" w:rsidR="007D171E" w:rsidRDefault="007D171E">
      <w:pPr>
        <w:pStyle w:val="ConsPlusNormal"/>
        <w:ind w:firstLine="540"/>
        <w:jc w:val="both"/>
      </w:pPr>
      <w:r>
        <w:t>Промышленность - одна из важнейших и социально значимых отраслей экономики республики. В структуре произведенного валового регионального продукта (ВРП) на промышленное производство в 2021 году приходилось 4,9 процента. Среднесписочная численность занятых в отрасли за 2021 год составила 28,7 тыс. человек, за 2022 год - 25,1 тыс. человек.</w:t>
      </w:r>
    </w:p>
    <w:p w14:paraId="3D545B75" w14:textId="77777777" w:rsidR="007D171E" w:rsidRDefault="007D171E">
      <w:pPr>
        <w:pStyle w:val="ConsPlusNormal"/>
        <w:spacing w:before="220"/>
        <w:ind w:firstLine="540"/>
        <w:jc w:val="both"/>
      </w:pPr>
      <w:r>
        <w:t>Индекс промышленного производства за 2022 год составил 108,5 проц., в том числе по обрабатывающим отраслям - 112,6 процента.</w:t>
      </w:r>
    </w:p>
    <w:p w14:paraId="68455A7D" w14:textId="77777777" w:rsidR="007D171E" w:rsidRDefault="007D171E">
      <w:pPr>
        <w:pStyle w:val="ConsPlusNormal"/>
        <w:spacing w:before="220"/>
        <w:ind w:firstLine="540"/>
        <w:jc w:val="both"/>
      </w:pPr>
      <w:r>
        <w:t>Ведущими подотраслями промышленности Дагестана являются машиностроение, электроэнергетика, промышленность строительных материалов, производство пищевой продукции и напитков, химическая промышленность, легкая промышленность.</w:t>
      </w:r>
    </w:p>
    <w:p w14:paraId="47AD5616" w14:textId="77777777" w:rsidR="007D171E" w:rsidRDefault="007D171E">
      <w:pPr>
        <w:pStyle w:val="ConsPlusNormal"/>
        <w:spacing w:before="220"/>
        <w:ind w:firstLine="540"/>
        <w:jc w:val="both"/>
      </w:pPr>
      <w:r>
        <w:t>Машиностроительный комплекс - один из основных блоков обрабатывающих производств. В настоящее время он представлен в республике производством оборудования для авиа- и судостроения, радиоэлектронной промышленностью, энергетическим машиностроением и электротехнической промышленностью.</w:t>
      </w:r>
    </w:p>
    <w:p w14:paraId="5FCC5A50" w14:textId="77777777" w:rsidR="007D171E" w:rsidRDefault="007D171E">
      <w:pPr>
        <w:pStyle w:val="ConsPlusNormal"/>
        <w:spacing w:before="220"/>
        <w:ind w:firstLine="540"/>
        <w:jc w:val="both"/>
      </w:pPr>
      <w:r>
        <w:t>Объем государственного оборонного заказа на предприятиях республики за 2021 год составил 7,3 млрд рублей, за 2022 год - 6,1 млрд рублей.</w:t>
      </w:r>
    </w:p>
    <w:p w14:paraId="3DB1A47A" w14:textId="77777777" w:rsidR="007D171E" w:rsidRDefault="007D171E">
      <w:pPr>
        <w:pStyle w:val="ConsPlusNormal"/>
        <w:spacing w:before="220"/>
        <w:ind w:firstLine="540"/>
        <w:jc w:val="both"/>
      </w:pPr>
      <w:r>
        <w:t xml:space="preserve">Налоговые платежи в консолидированный бюджет Республики Дагестан по предприятиям </w:t>
      </w:r>
      <w:r>
        <w:lastRenderedPageBreak/>
        <w:t>промышленности за 2021 год составили 14,5 млрд рублей, за 2022 год составили 14,6 млрд рублей.</w:t>
      </w:r>
    </w:p>
    <w:p w14:paraId="62FFA7FF" w14:textId="77777777" w:rsidR="007D171E" w:rsidRDefault="007D171E">
      <w:pPr>
        <w:pStyle w:val="ConsPlusNormal"/>
        <w:spacing w:before="220"/>
        <w:ind w:firstLine="540"/>
        <w:jc w:val="both"/>
      </w:pPr>
      <w:r>
        <w:t>В реестре инвестиционных проектов республики на сегодня определены 15 инвестиционных проектов в сфере промышленности на общую сумму 16,2 млрд рублей, при реализации которых планируется создание 2690 новых рабочих мест. На сегодня в рамках проектов уже освоено инвестиций на 3,8 млрд рублей и создано 746 новых рабочих мест.</w:t>
      </w:r>
    </w:p>
    <w:p w14:paraId="04DCCD03" w14:textId="77777777" w:rsidR="007D171E" w:rsidRDefault="007D171E">
      <w:pPr>
        <w:pStyle w:val="ConsPlusNormal"/>
        <w:spacing w:before="220"/>
        <w:ind w:firstLine="540"/>
        <w:jc w:val="both"/>
      </w:pPr>
      <w:r>
        <w:t>В 2022 году финансовая поддержка в форме субсидий юридическим лицам на компенсацию части затрат, связанных с приобретением машин и оборудования для реализации инвестиционных проектов по модернизации производства, оказана 18 субъектам деятельности в сфере промышленности Республики Дагестан на общую сумму 50,6 млн рублей.</w:t>
      </w:r>
    </w:p>
    <w:p w14:paraId="25B1AABB" w14:textId="77777777" w:rsidR="007D171E" w:rsidRDefault="007D171E">
      <w:pPr>
        <w:pStyle w:val="ConsPlusNormal"/>
        <w:spacing w:before="220"/>
        <w:ind w:firstLine="540"/>
        <w:jc w:val="both"/>
      </w:pPr>
      <w:r>
        <w:t>Фондом развития промышленности Республики Дагестан предоставлены льготные займы 9 промышленным предприятиям на общую сумму 223,0 млн рублей, а также предоставлены гранты на компенсацию части затрат на уплату процентов по кредитным договорам, заключенным субъектами деятельности в сфере промышленности с кредитными организациями, в целях пополнения оборотных средств 6 промышленным предприятиям на общую сумму 3,18 млн рублей.</w:t>
      </w:r>
    </w:p>
    <w:p w14:paraId="2BEF9C14" w14:textId="77777777" w:rsidR="007D171E" w:rsidRDefault="007D171E">
      <w:pPr>
        <w:pStyle w:val="ConsPlusNormal"/>
        <w:spacing w:before="220"/>
        <w:ind w:firstLine="540"/>
        <w:jc w:val="both"/>
      </w:pPr>
      <w:r>
        <w:t>Также в 2022 году реализованы 4 инвестиционных проекта: "Модернизация производства сухих строительных смесей" (ООО "Трон"); "Организация производства медицинского кислорода" (ООО "Трастфарма"); "Организация производства стеклянных шаров" (ООО "Каспий Гласс"), "Организация производства стрейч-пленки" (ООО "Дагполимер").</w:t>
      </w:r>
    </w:p>
    <w:p w14:paraId="2243846F" w14:textId="77777777" w:rsidR="007D171E" w:rsidRDefault="007D171E">
      <w:pPr>
        <w:pStyle w:val="ConsPlusNormal"/>
        <w:spacing w:before="220"/>
        <w:ind w:firstLine="540"/>
        <w:jc w:val="both"/>
      </w:pPr>
      <w:r>
        <w:t>В 2021 году реализованы 5 инвестиционных проектов: "Организация производства обуви, подошв и пресс-форм" (ООО "БОФФ"); "Организация производства гофрокартона и изделий из него" (ООО "Экотар"); "Открытие обувной фабрики "SERG" (ИП Гусейнов С.С.); "Модернизация действующего производства спортивных тренажеров" (ООО "Спорт-комплект"); "Модернизация действующего производства дверей и металлоконструкций" (ООО "Аргос").</w:t>
      </w:r>
    </w:p>
    <w:p w14:paraId="133C4FA6" w14:textId="77777777" w:rsidR="007D171E" w:rsidRDefault="007D171E">
      <w:pPr>
        <w:pStyle w:val="ConsPlusNormal"/>
        <w:spacing w:before="220"/>
        <w:ind w:firstLine="540"/>
        <w:jc w:val="both"/>
      </w:pPr>
      <w:r>
        <w:t>Анализ состояния производственных фондов промышленных предприятий и их загруженности показал, что на предприятиях отрасли имеются незагруженные мощности и свободные производственные площади, обеспеченные всей необходимой инфраструктурой.</w:t>
      </w:r>
    </w:p>
    <w:p w14:paraId="0BC84510" w14:textId="77777777" w:rsidR="007D171E" w:rsidRDefault="007D171E">
      <w:pPr>
        <w:pStyle w:val="ConsPlusNormal"/>
        <w:spacing w:before="220"/>
        <w:ind w:firstLine="540"/>
        <w:jc w:val="both"/>
      </w:pPr>
      <w:r>
        <w:t>Уровень износа основных фондов машиностроительных предприятий республики составляет 30 - 40 проц., что негативно сказывается на производительности труда на предприятиях, необходима модернизация (техническое перевооружение) производственных мощностей.</w:t>
      </w:r>
    </w:p>
    <w:p w14:paraId="1D0E1B4E" w14:textId="77777777" w:rsidR="007D171E" w:rsidRDefault="007D171E">
      <w:pPr>
        <w:pStyle w:val="ConsPlusNormal"/>
        <w:spacing w:before="220"/>
        <w:ind w:firstLine="540"/>
        <w:jc w:val="both"/>
      </w:pPr>
      <w:r>
        <w:t>В Республике Дагестан низкая доля земель промышленного назначения, которая составляет менее 1 проц. от общей площади земельных ресурсов, возникает проблема формирования земельных участков для создания индустриальных парков, соответствующих федеральным требованиям.</w:t>
      </w:r>
    </w:p>
    <w:p w14:paraId="413A446C" w14:textId="77777777" w:rsidR="007D171E" w:rsidRDefault="007D171E">
      <w:pPr>
        <w:pStyle w:val="ConsPlusNormal"/>
        <w:spacing w:before="220"/>
        <w:ind w:firstLine="540"/>
        <w:jc w:val="both"/>
      </w:pPr>
      <w:r>
        <w:t>Процесс создания индустриальных парков и привлечения на площадки инвесторов сдерживается из-за неурегулированности земельных отношений, недостаточности мер поддержки для резидентов-инвесторов, в особенности для малых и средних предприятий, субъектов деятельности в сфере промышленности. Также стоит проблема недостаточности имеющихся мощностей инфраструктурных объектов на площадках индустриальных парков.</w:t>
      </w:r>
    </w:p>
    <w:p w14:paraId="735FA8D7" w14:textId="77777777" w:rsidR="007D171E" w:rsidRDefault="007D171E">
      <w:pPr>
        <w:pStyle w:val="ConsPlusNormal"/>
        <w:spacing w:before="220"/>
        <w:ind w:firstLine="540"/>
        <w:jc w:val="both"/>
      </w:pPr>
      <w:r>
        <w:t xml:space="preserve">Решение указанной и других проблем, сдерживающих развитие промышленности, требует применения адекватных комплексных методов и механизмов решения. Обеспечить развитие промышленности невозможно без создания и развития современной промышленной инфраструктуры, инфраструктуры поддержки деятельности в сфере промышленности. Эту задачу планируется решить посредством создания и развития в республике индустриальных (промышленных) парков - высокоэффективного инструмента промышленного развития территорий, получившего широкое применение в России и признанного в качестве одного из основных инструментов регионального развития промышленности, в соответствии с Федеральным </w:t>
      </w:r>
      <w:hyperlink r:id="rId17">
        <w:r>
          <w:rPr>
            <w:color w:val="0000FF"/>
          </w:rPr>
          <w:t>законом</w:t>
        </w:r>
      </w:hyperlink>
      <w:r>
        <w:t xml:space="preserve"> от 31 декабря 2014 г. N 488-ФЗ "О промышленной политике в Российской Федерации".</w:t>
      </w:r>
    </w:p>
    <w:p w14:paraId="37DD367E" w14:textId="77777777" w:rsidR="007D171E" w:rsidRDefault="007D171E">
      <w:pPr>
        <w:pStyle w:val="ConsPlusNormal"/>
        <w:spacing w:before="220"/>
        <w:ind w:firstLine="540"/>
        <w:jc w:val="both"/>
      </w:pPr>
      <w:r>
        <w:t>В целях индустриального развития территорий и улучшения инвестиционной привлекательности в Республике Дагестан с 2015 года создано 7 индустриальных (промышленных) парков, в том числе 3 государственных и 4 частных:</w:t>
      </w:r>
    </w:p>
    <w:p w14:paraId="3C805950" w14:textId="77777777" w:rsidR="007D171E" w:rsidRDefault="007D171E">
      <w:pPr>
        <w:pStyle w:val="ConsPlusNormal"/>
        <w:spacing w:before="220"/>
        <w:ind w:firstLine="540"/>
        <w:jc w:val="both"/>
      </w:pPr>
      <w:r>
        <w:t>индустриальный парк "Тюбе" в Кумторкалинском районе;</w:t>
      </w:r>
    </w:p>
    <w:p w14:paraId="22EF2E3A" w14:textId="77777777" w:rsidR="007D171E" w:rsidRDefault="007D171E">
      <w:pPr>
        <w:pStyle w:val="ConsPlusNormal"/>
        <w:spacing w:before="220"/>
        <w:ind w:firstLine="540"/>
        <w:jc w:val="both"/>
      </w:pPr>
      <w:r>
        <w:t>индустриальный "КИП Пром Каспий" в г. Каспийске;</w:t>
      </w:r>
    </w:p>
    <w:p w14:paraId="4CCD2A95" w14:textId="77777777" w:rsidR="007D171E" w:rsidRDefault="007D171E">
      <w:pPr>
        <w:pStyle w:val="ConsPlusNormal"/>
        <w:spacing w:before="220"/>
        <w:ind w:firstLine="540"/>
        <w:jc w:val="both"/>
      </w:pPr>
      <w:r>
        <w:t>индустриальный парк "НогайПром" в Ногайском районе;</w:t>
      </w:r>
    </w:p>
    <w:p w14:paraId="75E762DA" w14:textId="77777777" w:rsidR="007D171E" w:rsidRDefault="007D171E">
      <w:pPr>
        <w:pStyle w:val="ConsPlusNormal"/>
        <w:spacing w:before="220"/>
        <w:ind w:firstLine="540"/>
        <w:jc w:val="both"/>
      </w:pPr>
      <w:r>
        <w:t>частный парк "Фотон" в Махачкале;</w:t>
      </w:r>
    </w:p>
    <w:p w14:paraId="48C84566" w14:textId="77777777" w:rsidR="007D171E" w:rsidRDefault="007D171E">
      <w:pPr>
        <w:pStyle w:val="ConsPlusNormal"/>
        <w:spacing w:before="220"/>
        <w:ind w:firstLine="540"/>
        <w:jc w:val="both"/>
      </w:pPr>
      <w:r>
        <w:t>частный парк "Кристалл Сити" в г. Каспийске;</w:t>
      </w:r>
    </w:p>
    <w:p w14:paraId="461B2BCD" w14:textId="77777777" w:rsidR="007D171E" w:rsidRDefault="007D171E">
      <w:pPr>
        <w:pStyle w:val="ConsPlusNormal"/>
        <w:spacing w:before="220"/>
        <w:ind w:firstLine="540"/>
        <w:jc w:val="both"/>
      </w:pPr>
      <w:r>
        <w:t>частный парк "Промпарк "Дагдизель" в г. Каспийске;</w:t>
      </w:r>
    </w:p>
    <w:p w14:paraId="1B6C37D5" w14:textId="77777777" w:rsidR="007D171E" w:rsidRDefault="007D171E">
      <w:pPr>
        <w:pStyle w:val="ConsPlusNormal"/>
        <w:spacing w:before="220"/>
        <w:ind w:firstLine="540"/>
        <w:jc w:val="both"/>
      </w:pPr>
      <w:r>
        <w:t>частный парк "Эльдаг" в г. Махачкале.</w:t>
      </w:r>
    </w:p>
    <w:p w14:paraId="21A6B07C" w14:textId="77777777" w:rsidR="007D171E" w:rsidRDefault="007D171E">
      <w:pPr>
        <w:pStyle w:val="ConsPlusNormal"/>
        <w:spacing w:before="220"/>
        <w:ind w:firstLine="540"/>
        <w:jc w:val="both"/>
      </w:pPr>
      <w:r>
        <w:t>Бюджетные инвестиции в строительство объектов инженерной и транспортной инфраструктуры индустриальных парков Республики Дагестан составили порядка 2 млрд рублей (из федерального бюджета - 1455 млн рублей, из республиканского бюджета - 531 млн рублей).</w:t>
      </w:r>
    </w:p>
    <w:p w14:paraId="12CD512D" w14:textId="77777777" w:rsidR="007D171E" w:rsidRDefault="007D171E">
      <w:pPr>
        <w:pStyle w:val="ConsPlusNormal"/>
        <w:spacing w:before="220"/>
        <w:ind w:firstLine="540"/>
        <w:jc w:val="both"/>
      </w:pPr>
      <w:r>
        <w:t>Общая площадь индустриальных парков составляет 430,6 га.</w:t>
      </w:r>
    </w:p>
    <w:p w14:paraId="69AFF3CD" w14:textId="77777777" w:rsidR="007D171E" w:rsidRDefault="007D171E">
      <w:pPr>
        <w:pStyle w:val="ConsPlusNormal"/>
        <w:spacing w:before="220"/>
        <w:ind w:firstLine="540"/>
        <w:jc w:val="both"/>
      </w:pPr>
      <w:r>
        <w:t xml:space="preserve">Для стимулирования промышленного развития республики сформирована региональная законодательная база: приняты законы Республики Дагестан от 26 декабря 2008 г. </w:t>
      </w:r>
      <w:hyperlink r:id="rId18">
        <w:r>
          <w:rPr>
            <w:color w:val="0000FF"/>
          </w:rPr>
          <w:t>N 63</w:t>
        </w:r>
      </w:hyperlink>
      <w:r>
        <w:t xml:space="preserve"> "О промышленных технопарках в Республике Дагестан", от 8 июля 2015 г. </w:t>
      </w:r>
      <w:hyperlink r:id="rId19">
        <w:r>
          <w:rPr>
            <w:color w:val="0000FF"/>
          </w:rPr>
          <w:t>N 66</w:t>
        </w:r>
      </w:hyperlink>
      <w:r>
        <w:t xml:space="preserve"> "Об индустриальных (промышленных) парках в Республике Дагестан", от 8 декабря 2015 г. </w:t>
      </w:r>
      <w:hyperlink r:id="rId20">
        <w:r>
          <w:rPr>
            <w:color w:val="0000FF"/>
          </w:rPr>
          <w:t>N 116</w:t>
        </w:r>
      </w:hyperlink>
      <w:r>
        <w:t xml:space="preserve"> "О промышленной политике в Республике Дагестан", от 1 декабря 2015 г. </w:t>
      </w:r>
      <w:hyperlink r:id="rId21">
        <w:r>
          <w:rPr>
            <w:color w:val="0000FF"/>
          </w:rPr>
          <w:t>N 106</w:t>
        </w:r>
      </w:hyperlink>
      <w:r>
        <w:t xml:space="preserve"> "О внесении изменений в статью 3 Закона Республики Дагестан "О налоге на имущество организаций" и о ставке налога на прибыль организаций для управляющих компаний и резидентов индустриальных (промышленных) парков".</w:t>
      </w:r>
    </w:p>
    <w:p w14:paraId="1E28F21E" w14:textId="77777777" w:rsidR="007D171E" w:rsidRDefault="007D171E">
      <w:pPr>
        <w:pStyle w:val="ConsPlusNormal"/>
        <w:spacing w:before="220"/>
        <w:ind w:firstLine="540"/>
        <w:jc w:val="both"/>
      </w:pPr>
      <w:r>
        <w:t>Резидентам и управляющим компаниям индустриальных парков предусмотрены льготы по налогам, уплачиваемым в республиканский бюджет Республики Дагестан (налог на имущество - нулевая ставка, налог на прибыль по ставке 13,5 проц. в течение 5 лет), и предоставляются услуги по строительству и эксплуатации инженерной, коммунальной и транспортной инфраструктуры.</w:t>
      </w:r>
    </w:p>
    <w:p w14:paraId="23DD18EE" w14:textId="77777777" w:rsidR="007D171E" w:rsidRDefault="007D171E">
      <w:pPr>
        <w:pStyle w:val="ConsPlusNormal"/>
        <w:spacing w:before="220"/>
        <w:ind w:firstLine="540"/>
        <w:jc w:val="both"/>
      </w:pPr>
      <w:r>
        <w:t>Процесс создания индустриальных парков и привлечения на площадки инвесторов сдерживается недостаточностью мер поддержки для резидентов-инвесторов, в особенности для малых и средних предприятий, субъектов деятельности в сфере промышленности, а также из-за неурегулированности земельных отношений.</w:t>
      </w:r>
    </w:p>
    <w:p w14:paraId="7412267E" w14:textId="77777777" w:rsidR="007D171E" w:rsidRDefault="007D171E">
      <w:pPr>
        <w:pStyle w:val="ConsPlusNormal"/>
        <w:spacing w:before="220"/>
        <w:ind w:firstLine="540"/>
        <w:jc w:val="both"/>
      </w:pPr>
      <w:r>
        <w:t>В целях обеспечения заполняемости созданных индустриальных (промышленных) парков, уменьшения расходов из республиканского бюджета Республики Дагестан на создание и развитие инфраструктуры индустриальных (промышленных) парков, а также рационального использования земельных ресурсов Республики Дагестан, приоритетным на период 2021 - 2027 годы определено направление создания на основе ранее существующих предприятий или производственных объектов, обеспеченных инженерной и транспортной инфраструктурой, в отношении которых проводилась и/или проводится реконструкция и/или капитальный ремонт, индустриальных (промышленных) парков типа "браунфилд".</w:t>
      </w:r>
    </w:p>
    <w:p w14:paraId="775BAD46" w14:textId="77777777" w:rsidR="007D171E" w:rsidRDefault="007D171E">
      <w:pPr>
        <w:pStyle w:val="ConsPlusNormal"/>
        <w:spacing w:before="220"/>
        <w:ind w:firstLine="540"/>
        <w:jc w:val="both"/>
      </w:pPr>
      <w:r>
        <w:t xml:space="preserve">В рамках данной работы в 2022 году создан индустриальный парк "Эльдаг", на котором размещены 10 резидентов - производителей промышленной продукции. Имеется потенциал создания аналогичного индустриального парка в северной промзоне г. Махачкалы и создания </w:t>
      </w:r>
      <w:r>
        <w:lastRenderedPageBreak/>
        <w:t>агропромышленного парка площадью 44,9 га в городе Дагестанские Огни, а также промышленных технопарков в сфере электронной промышленности в г. Махачкале и в г. Дербенте.</w:t>
      </w:r>
    </w:p>
    <w:p w14:paraId="1313603A" w14:textId="77777777" w:rsidR="007D171E" w:rsidRDefault="007D171E">
      <w:pPr>
        <w:pStyle w:val="ConsPlusNormal"/>
        <w:spacing w:before="220"/>
        <w:ind w:firstLine="540"/>
        <w:jc w:val="both"/>
      </w:pPr>
      <w:r>
        <w:t>Также в 2022 году расширена территория индустриального парка "КИП Пром Каспий" с 45,4 га до 157,4 га путем присоединения прилегающих свободных земельных участков, на которых планируется размещение новых промышленных производств.</w:t>
      </w:r>
    </w:p>
    <w:p w14:paraId="695F460B" w14:textId="77777777" w:rsidR="007D171E" w:rsidRDefault="007D171E">
      <w:pPr>
        <w:pStyle w:val="ConsPlusNormal"/>
        <w:spacing w:before="220"/>
        <w:ind w:firstLine="540"/>
        <w:jc w:val="both"/>
      </w:pPr>
      <w:r>
        <w:t>Одним из основных направлений региональной кластерной политики является содействие самоорганизации участников кластера и поддержка реализации совместных кластерных проектов.</w:t>
      </w:r>
    </w:p>
    <w:p w14:paraId="070EFDF3" w14:textId="77777777" w:rsidR="007D171E" w:rsidRDefault="007D171E">
      <w:pPr>
        <w:pStyle w:val="ConsPlusNormal"/>
        <w:spacing w:before="220"/>
        <w:ind w:firstLine="540"/>
        <w:jc w:val="both"/>
      </w:pPr>
      <w:r>
        <w:t>В Республике Дагестан сложились предпосылки для формирования и развития машиностроительного и судостроительного кластеров; производственных кластеров в стекольной промышленности, промышленности строительных материалов и конструкций; обувной и мебельной промышленности.</w:t>
      </w:r>
    </w:p>
    <w:p w14:paraId="6531009B" w14:textId="77777777" w:rsidR="007D171E" w:rsidRDefault="007D171E">
      <w:pPr>
        <w:pStyle w:val="ConsPlusNormal"/>
        <w:spacing w:before="220"/>
        <w:ind w:firstLine="540"/>
        <w:jc w:val="both"/>
      </w:pPr>
      <w:r>
        <w:t xml:space="preserve">В настоящее время с целью привлечения федеральных инвестиций в рамках реализации постановлений Правительства Российской Федерации от 28 января 2016 г. </w:t>
      </w:r>
      <w:hyperlink r:id="rId22">
        <w:r>
          <w:rPr>
            <w:color w:val="0000FF"/>
          </w:rPr>
          <w:t>N 41</w:t>
        </w:r>
      </w:hyperlink>
      <w:r>
        <w:t xml:space="preserve"> и от 31 июля 2015 г. </w:t>
      </w:r>
      <w:hyperlink r:id="rId23">
        <w:r>
          <w:rPr>
            <w:color w:val="0000FF"/>
          </w:rPr>
          <w:t>N 779</w:t>
        </w:r>
      </w:hyperlink>
      <w:r>
        <w:t>, сформирован реестр участников стекольного промышленного кластера.</w:t>
      </w:r>
    </w:p>
    <w:p w14:paraId="23F13664" w14:textId="77777777" w:rsidR="007D171E" w:rsidRDefault="007D171E">
      <w:pPr>
        <w:pStyle w:val="ConsPlusNormal"/>
        <w:spacing w:before="220"/>
        <w:ind w:firstLine="540"/>
        <w:jc w:val="both"/>
      </w:pPr>
      <w:r>
        <w:t>В республике создана специализированная организация - Ассоциация промышленных кластеров Республики Дагестан.</w:t>
      </w:r>
    </w:p>
    <w:p w14:paraId="77C06C5F" w14:textId="77777777" w:rsidR="007D171E" w:rsidRDefault="007D171E">
      <w:pPr>
        <w:pStyle w:val="ConsPlusNormal"/>
        <w:spacing w:before="220"/>
        <w:ind w:firstLine="540"/>
        <w:jc w:val="both"/>
      </w:pPr>
      <w:r>
        <w:t>В 2022 году Ассоциацией промышленных кластеров Республики Дагестан подписаны соглашения о сотрудничестве с Министерством промышленности и торговли Республики Дагестан и Министерством промышленности и инвестиций Республики Северная Осетия - Алания.</w:t>
      </w:r>
    </w:p>
    <w:p w14:paraId="2C0A74BF" w14:textId="77777777" w:rsidR="007D171E" w:rsidRDefault="007D171E">
      <w:pPr>
        <w:pStyle w:val="ConsPlusNormal"/>
        <w:spacing w:before="220"/>
        <w:ind w:firstLine="540"/>
        <w:jc w:val="both"/>
      </w:pPr>
      <w:r>
        <w:t>Приказом Министерства промышленности и торговли Российской Федерации от 29 декабря 2022 г. N 5622 Промышленный стекольный кластер Северо-Кавказского федерального округа и Ассоциация промышленных кластеров Республики Дагестан аккредитованы и включены в реестр промышленных кластеров и специализированных организаций Российской Федерации.</w:t>
      </w:r>
    </w:p>
    <w:p w14:paraId="282D7D29" w14:textId="77777777" w:rsidR="007D171E" w:rsidRDefault="007D171E">
      <w:pPr>
        <w:pStyle w:val="ConsPlusNormal"/>
        <w:spacing w:before="220"/>
        <w:ind w:firstLine="540"/>
        <w:jc w:val="both"/>
      </w:pPr>
      <w:r>
        <w:t>В настоящее время проводится работа по разработке совместных инвестиционных проектов, претендующих на федеральную меру поддержки.</w:t>
      </w:r>
    </w:p>
    <w:p w14:paraId="74274317" w14:textId="77777777" w:rsidR="007D171E" w:rsidRDefault="007D171E">
      <w:pPr>
        <w:pStyle w:val="ConsPlusNormal"/>
        <w:spacing w:before="220"/>
        <w:ind w:firstLine="540"/>
        <w:jc w:val="both"/>
      </w:pPr>
      <w:r>
        <w:t xml:space="preserve">Также в целях привлечения субсидий из федерального бюджета на возмещение затрат на реализацию инвестиционных проектов по модернизации и развитию промышленных предприятий в 2022 - 2027 годах планируется ежегодное участие Республики Дагестан в конкурсном отборе, проводимом Министерством промышленности и торговли Российской Федерации в рамках </w:t>
      </w:r>
      <w:hyperlink r:id="rId24">
        <w:r>
          <w:rPr>
            <w:color w:val="0000FF"/>
          </w:rPr>
          <w:t>Правил</w:t>
        </w:r>
      </w:hyperlink>
      <w: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утвержденных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2145C836" w14:textId="77777777" w:rsidR="007D171E" w:rsidRDefault="007D171E">
      <w:pPr>
        <w:pStyle w:val="ConsPlusNormal"/>
        <w:spacing w:before="220"/>
        <w:ind w:firstLine="540"/>
        <w:jc w:val="both"/>
      </w:pPr>
      <w:r>
        <w:t xml:space="preserve">Предоставление федеральных бюджетных средств в соответствии с </w:t>
      </w:r>
      <w:hyperlink r:id="rId25">
        <w:r>
          <w:rPr>
            <w:color w:val="0000FF"/>
          </w:rPr>
          <w:t>распоряжением</w:t>
        </w:r>
      </w:hyperlink>
      <w:r>
        <w:t xml:space="preserve"> Правительства Российской Федерации от 19 августа 2022 г. N 2332-р планируется на условиях софинансирования. Так, предельный уровень софинансирования расходного обязательства Республики Дагестан на 2023 год и на плановый период 2024 и 2025 годов составляет 95 проц. (5 проц. - средства республиканского бюджета Республики Дагестан).</w:t>
      </w:r>
    </w:p>
    <w:p w14:paraId="0D1E8707" w14:textId="77777777" w:rsidR="007D171E" w:rsidRDefault="007D171E">
      <w:pPr>
        <w:pStyle w:val="ConsPlusNormal"/>
        <w:spacing w:before="220"/>
        <w:ind w:firstLine="540"/>
        <w:jc w:val="both"/>
      </w:pPr>
      <w:r>
        <w:t xml:space="preserve">По итогам проведенного в 2022 году конкурса по рассмотрению заявок на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Республике Дагестан определены на 2023 год средства в размере 118,9758 млн рублей, в том числе: на финансовое обеспечение </w:t>
      </w:r>
      <w:r>
        <w:lastRenderedPageBreak/>
        <w:t>деятельности (докапитализации) Фонда развития промышленности Республики Дагестан - 50,0 млн рублей; на возмещение части затрат промышленных предприятий, связанных с приобретением нового оборудования - 68,9758 млн рублей.</w:t>
      </w:r>
    </w:p>
    <w:p w14:paraId="672ECEFD" w14:textId="77777777" w:rsidR="007D171E" w:rsidRDefault="007D171E">
      <w:pPr>
        <w:pStyle w:val="ConsPlusNormal"/>
        <w:spacing w:before="220"/>
        <w:ind w:firstLine="540"/>
        <w:jc w:val="both"/>
      </w:pPr>
      <w:r>
        <w:t>Согласно установленным на федеральном уровне требованиям в целях обеспечения эффективности предоставляемых федеральных бюджетных средств в Программу в 2022 году включены 3 новых индикатора:</w:t>
      </w:r>
    </w:p>
    <w:p w14:paraId="09C7A9A3" w14:textId="77777777" w:rsidR="007D171E" w:rsidRDefault="007D171E">
      <w:pPr>
        <w:pStyle w:val="ConsPlusNormal"/>
        <w:spacing w:before="220"/>
        <w:ind w:firstLine="540"/>
        <w:jc w:val="both"/>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2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4BC39101" w14:textId="77777777" w:rsidR="007D171E" w:rsidRDefault="007D171E">
      <w:pPr>
        <w:pStyle w:val="ConsPlusNormal"/>
        <w:spacing w:before="220"/>
        <w:ind w:firstLine="540"/>
        <w:jc w:val="both"/>
      </w:pPr>
      <w:r>
        <w:t xml:space="preserve">объем инвестиций в основной капитал по видам экономической деятельности </w:t>
      </w:r>
      <w:hyperlink r:id="rId2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289EB572" w14:textId="77777777" w:rsidR="007D171E" w:rsidRDefault="007D171E">
      <w:pPr>
        <w:pStyle w:val="ConsPlusNormal"/>
        <w:spacing w:before="220"/>
        <w:ind w:firstLine="540"/>
        <w:jc w:val="both"/>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2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6BA3A756" w14:textId="77777777" w:rsidR="007D171E" w:rsidRDefault="007D171E">
      <w:pPr>
        <w:pStyle w:val="ConsPlusNormal"/>
        <w:spacing w:before="220"/>
        <w:ind w:firstLine="540"/>
        <w:jc w:val="both"/>
      </w:pPr>
      <w:r>
        <w:t>Основными причинами, сдерживающими развитие промышленности республики, являются:</w:t>
      </w:r>
    </w:p>
    <w:p w14:paraId="00576EAE" w14:textId="77777777" w:rsidR="007D171E" w:rsidRDefault="007D171E">
      <w:pPr>
        <w:pStyle w:val="ConsPlusNormal"/>
        <w:spacing w:before="220"/>
        <w:ind w:firstLine="540"/>
        <w:jc w:val="both"/>
      </w:pPr>
      <w:r>
        <w:t>износ производственных фондов предприятий;</w:t>
      </w:r>
    </w:p>
    <w:p w14:paraId="353DB3FF" w14:textId="77777777" w:rsidR="007D171E" w:rsidRDefault="007D171E">
      <w:pPr>
        <w:pStyle w:val="ConsPlusNormal"/>
        <w:spacing w:before="220"/>
        <w:ind w:firstLine="540"/>
        <w:jc w:val="both"/>
      </w:pPr>
      <w:r>
        <w:t>нехватка профессиональных кадров необходимых компетенций и соответствующей квалификации;</w:t>
      </w:r>
    </w:p>
    <w:p w14:paraId="1B2F0C9D" w14:textId="77777777" w:rsidR="007D171E" w:rsidRDefault="007D171E">
      <w:pPr>
        <w:pStyle w:val="ConsPlusNormal"/>
        <w:spacing w:before="220"/>
        <w:ind w:firstLine="540"/>
        <w:jc w:val="both"/>
      </w:pPr>
      <w:r>
        <w:t>дефицит земельных участков для создания новых производств;</w:t>
      </w:r>
    </w:p>
    <w:p w14:paraId="7703B621" w14:textId="77777777" w:rsidR="007D171E" w:rsidRDefault="007D171E">
      <w:pPr>
        <w:pStyle w:val="ConsPlusNormal"/>
        <w:spacing w:before="220"/>
        <w:ind w:firstLine="540"/>
        <w:jc w:val="both"/>
      </w:pPr>
      <w:r>
        <w:t>отсутствие соответствующей потребностям необходимой инфраструктуры.</w:t>
      </w:r>
    </w:p>
    <w:p w14:paraId="646EFAAF" w14:textId="77777777" w:rsidR="007D171E" w:rsidRDefault="007D171E">
      <w:pPr>
        <w:pStyle w:val="ConsPlusNormal"/>
        <w:spacing w:before="220"/>
        <w:ind w:firstLine="540"/>
        <w:jc w:val="both"/>
      </w:pPr>
      <w:r>
        <w:t xml:space="preserve">Для преодоления причин, сдерживающих инновационное развитие, в республике приняты </w:t>
      </w:r>
      <w:hyperlink r:id="rId29">
        <w:r>
          <w:rPr>
            <w:color w:val="0000FF"/>
          </w:rPr>
          <w:t>Концепция</w:t>
        </w:r>
      </w:hyperlink>
      <w:r>
        <w:t xml:space="preserve"> научно-технологического развития Республики Дагестан, утвержденная распоряжением Правительства Республики Дагестан от 1 июля 2019 г. N 180-р, </w:t>
      </w:r>
      <w:hyperlink r:id="rId30">
        <w:r>
          <w:rPr>
            <w:color w:val="0000FF"/>
          </w:rPr>
          <w:t>План</w:t>
        </w:r>
      </w:hyperlink>
      <w:r>
        <w:t xml:space="preserve"> мероприятий по реализации Концепции научно-технологического развития Республики Дагестан на 2019 - 2020 годы (первый этап), утвержденный распоряжением Правительства Республики Дагестан от 7 августа 2019 г. N 218-р, образована межведомственная рабочая группа по вопросам развития промышленного потенциала Республики Дагестан и разработан </w:t>
      </w:r>
      <w:hyperlink r:id="rId31">
        <w:r>
          <w:rPr>
            <w:color w:val="0000FF"/>
          </w:rPr>
          <w:t>План</w:t>
        </w:r>
      </w:hyperlink>
      <w:r>
        <w:t xml:space="preserve"> мероприятий ("дорожная карта") по развитию внутриреспубликанской кооперации на территории Республики Дагестан, утвержденные распоряжением Правительства Республики Дагестан от 24 сентября 2021 г. N 355-р, и будет продолжена реализация настоящей Программы.</w:t>
      </w:r>
    </w:p>
    <w:p w14:paraId="1093FE98" w14:textId="77777777" w:rsidR="007D171E" w:rsidRDefault="007D171E">
      <w:pPr>
        <w:pStyle w:val="ConsPlusNormal"/>
        <w:spacing w:before="220"/>
        <w:ind w:firstLine="540"/>
        <w:jc w:val="both"/>
      </w:pPr>
      <w:r>
        <w:t>Программа предусматривает системный подход к реализации конкретных приоритетных направлений в промышленности, целевое определение мероприятий по указанным направлениям, которые на сегодняшний день и в среднесрочной перспективе имеют реальные возможности для развития. Программа позволяет в 2021 - 2027 годах сконцентрировать усилия и финансовые ресурсы на достижении поставленных целей.</w:t>
      </w:r>
    </w:p>
    <w:p w14:paraId="189AB9BB" w14:textId="77777777" w:rsidR="007D171E" w:rsidRDefault="007D171E">
      <w:pPr>
        <w:pStyle w:val="ConsPlusNormal"/>
        <w:spacing w:before="220"/>
        <w:ind w:firstLine="540"/>
        <w:jc w:val="both"/>
      </w:pPr>
      <w:r>
        <w:t xml:space="preserve">Программа разработана в соответствии со </w:t>
      </w:r>
      <w:hyperlink r:id="rId32">
        <w:r>
          <w:rPr>
            <w:color w:val="0000FF"/>
          </w:rPr>
          <w:t>Стратегией</w:t>
        </w:r>
      </w:hyperlink>
      <w:r>
        <w:t xml:space="preserve"> социально-экономического развития Республики Дагестан на период до 2030 года, утвержденной Законом Республики Дагестан от 12 </w:t>
      </w:r>
      <w:r>
        <w:lastRenderedPageBreak/>
        <w:t>октября 2022 г. N 70, национальными проектами "Международная кооперация и экспорт", "Производительность труда и поддержка занятости" и является документом стратегического планирования, определяющим приоритеты, цели и задачи Министерства промышленности и торговли Республики Дагестан в сфере социально-экономического развития.</w:t>
      </w:r>
    </w:p>
    <w:p w14:paraId="02D3EA5E" w14:textId="77777777" w:rsidR="007D171E" w:rsidRDefault="007D171E">
      <w:pPr>
        <w:pStyle w:val="ConsPlusNormal"/>
        <w:spacing w:before="220"/>
        <w:ind w:firstLine="540"/>
        <w:jc w:val="both"/>
      </w:pPr>
      <w:r>
        <w:t xml:space="preserve">Программа основывается на приоритетах, определенных в </w:t>
      </w:r>
      <w:hyperlink r:id="rId33">
        <w:r>
          <w:rPr>
            <w:color w:val="0000FF"/>
          </w:rPr>
          <w:t>Указе</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Послании Президента Российской Федерации Федеральному Собранию Российской Федерации на 2020 год от 15 января 2020 года, национальных проектах, Стратегии экономической безопасности Российской Федерации на период до 2030 года, утвержденной </w:t>
      </w:r>
      <w:hyperlink r:id="rId34">
        <w:r>
          <w:rPr>
            <w:color w:val="0000FF"/>
          </w:rPr>
          <w:t>Указом</w:t>
        </w:r>
      </w:hyperlink>
      <w:r>
        <w:t xml:space="preserve"> Президента Российской Федерации от 13 мая 2017 г. N 208, Стратегии научно-технологического развития Российской Федерации, утвержденной </w:t>
      </w:r>
      <w:hyperlink r:id="rId35">
        <w:r>
          <w:rPr>
            <w:color w:val="0000FF"/>
          </w:rPr>
          <w:t>Указом</w:t>
        </w:r>
      </w:hyperlink>
      <w:r>
        <w:t xml:space="preserve"> Президента Российской Федерации от 1 декабря 2016 г. N 642, </w:t>
      </w:r>
      <w:hyperlink r:id="rId36">
        <w:r>
          <w:rPr>
            <w:color w:val="0000FF"/>
          </w:rPr>
          <w:t>Стратегии</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и других документах стратегического планирования Российской Федерации и Северо-Кавказского федерального округа.</w:t>
      </w:r>
    </w:p>
    <w:p w14:paraId="16D2CACE" w14:textId="77777777" w:rsidR="007D171E" w:rsidRDefault="007D171E">
      <w:pPr>
        <w:pStyle w:val="ConsPlusNormal"/>
        <w:spacing w:before="220"/>
        <w:ind w:firstLine="540"/>
        <w:jc w:val="both"/>
      </w:pPr>
      <w:r>
        <w:t>Основу Программы составляет реализация инновационных (инвестиционных) проектов и проектов модернизации предприятий, а также комплекса мероприятий, направленных на создание организационных основ, благоприятных условий и экономических стимулов для развития инновационного процесса в промышленном комплексе республики, проведение технического перевооружения предприятий с внедрением современных высокопроизводительных технологий.</w:t>
      </w:r>
    </w:p>
    <w:p w14:paraId="2FBAEC39" w14:textId="77777777" w:rsidR="007D171E" w:rsidRDefault="007D171E">
      <w:pPr>
        <w:pStyle w:val="ConsPlusNormal"/>
        <w:spacing w:before="220"/>
        <w:ind w:firstLine="540"/>
        <w:jc w:val="both"/>
      </w:pPr>
      <w:r>
        <w:t>Система программных мероприятий формируется по основным отраслевым направлениям, приоритетным для промышленности Республики Дагестан:</w:t>
      </w:r>
    </w:p>
    <w:p w14:paraId="310517B5" w14:textId="77777777" w:rsidR="007D171E" w:rsidRDefault="007D171E">
      <w:pPr>
        <w:pStyle w:val="ConsPlusNormal"/>
        <w:spacing w:before="220"/>
        <w:ind w:firstLine="540"/>
        <w:jc w:val="both"/>
      </w:pPr>
      <w:r>
        <w:t>развитие производства авиационного оборудования и авиационной техники;</w:t>
      </w:r>
    </w:p>
    <w:p w14:paraId="2B6B3BCB" w14:textId="77777777" w:rsidR="007D171E" w:rsidRDefault="007D171E">
      <w:pPr>
        <w:pStyle w:val="ConsPlusNormal"/>
        <w:spacing w:before="220"/>
        <w:ind w:firstLine="540"/>
        <w:jc w:val="both"/>
      </w:pPr>
      <w:r>
        <w:t>развитие производства судостроительной техники;</w:t>
      </w:r>
    </w:p>
    <w:p w14:paraId="4BE1A7B2" w14:textId="77777777" w:rsidR="007D171E" w:rsidRDefault="007D171E">
      <w:pPr>
        <w:pStyle w:val="ConsPlusNormal"/>
        <w:spacing w:before="220"/>
        <w:ind w:firstLine="540"/>
        <w:jc w:val="both"/>
      </w:pPr>
      <w:r>
        <w:t>развитие производства строительных и композиционных материалов, изделий из стекла, преимущественно на базе местных сырьевых ресурсов;</w:t>
      </w:r>
    </w:p>
    <w:p w14:paraId="2AEB4669" w14:textId="77777777" w:rsidR="007D171E" w:rsidRDefault="007D171E">
      <w:pPr>
        <w:pStyle w:val="ConsPlusNormal"/>
        <w:spacing w:before="220"/>
        <w:ind w:firstLine="540"/>
        <w:jc w:val="both"/>
      </w:pPr>
      <w:r>
        <w:t>развитие производства радиоэлектронных систем и оборудования;</w:t>
      </w:r>
    </w:p>
    <w:p w14:paraId="1EF8EF75" w14:textId="77777777" w:rsidR="007D171E" w:rsidRDefault="007D171E">
      <w:pPr>
        <w:pStyle w:val="ConsPlusNormal"/>
        <w:spacing w:before="220"/>
        <w:ind w:firstLine="540"/>
        <w:jc w:val="both"/>
      </w:pPr>
      <w:r>
        <w:t>реализация программ модернизации и технического перевооружения предприятий;</w:t>
      </w:r>
    </w:p>
    <w:p w14:paraId="4F070FA7" w14:textId="77777777" w:rsidR="007D171E" w:rsidRDefault="007D171E">
      <w:pPr>
        <w:pStyle w:val="ConsPlusNormal"/>
        <w:spacing w:before="220"/>
        <w:ind w:firstLine="540"/>
        <w:jc w:val="both"/>
      </w:pPr>
      <w:r>
        <w:t>развитие легкой промышленности (производство обуви, мебели, швейной и текстильной продукции);</w:t>
      </w:r>
    </w:p>
    <w:p w14:paraId="5CF063B1" w14:textId="77777777" w:rsidR="007D171E" w:rsidRDefault="007D171E">
      <w:pPr>
        <w:pStyle w:val="ConsPlusNormal"/>
        <w:spacing w:before="220"/>
        <w:ind w:firstLine="540"/>
        <w:jc w:val="both"/>
      </w:pPr>
      <w:r>
        <w:t>развитие промышленных индустриальных парков, технопарков и кластеров.</w:t>
      </w:r>
    </w:p>
    <w:p w14:paraId="0D2D57F8" w14:textId="77777777" w:rsidR="007D171E" w:rsidRDefault="007D171E">
      <w:pPr>
        <w:pStyle w:val="ConsPlusNormal"/>
        <w:spacing w:before="220"/>
        <w:ind w:firstLine="540"/>
        <w:jc w:val="both"/>
      </w:pPr>
      <w:r>
        <w:t>Общие риски недостижения данных показателей:</w:t>
      </w:r>
    </w:p>
    <w:p w14:paraId="1F947054" w14:textId="77777777" w:rsidR="007D171E" w:rsidRDefault="007D171E">
      <w:pPr>
        <w:pStyle w:val="ConsPlusNormal"/>
        <w:spacing w:before="220"/>
        <w:ind w:firstLine="540"/>
        <w:jc w:val="both"/>
      </w:pPr>
      <w:r>
        <w:t>падение платежеспособного спроса;</w:t>
      </w:r>
    </w:p>
    <w:p w14:paraId="1CA618F0" w14:textId="77777777" w:rsidR="007D171E" w:rsidRDefault="007D171E">
      <w:pPr>
        <w:pStyle w:val="ConsPlusNormal"/>
        <w:spacing w:before="220"/>
        <w:ind w:firstLine="540"/>
        <w:jc w:val="both"/>
      </w:pPr>
      <w:r>
        <w:t>снижение прибыли предприятий;</w:t>
      </w:r>
    </w:p>
    <w:p w14:paraId="2B178189" w14:textId="77777777" w:rsidR="007D171E" w:rsidRDefault="007D171E">
      <w:pPr>
        <w:pStyle w:val="ConsPlusNormal"/>
        <w:spacing w:before="220"/>
        <w:ind w:firstLine="540"/>
        <w:jc w:val="both"/>
      </w:pPr>
      <w:r>
        <w:t>отсутствие финансирования инвестиционных проектов, в том числе государственного софинансирования (например, в виде предоставления государственных гарантий);</w:t>
      </w:r>
    </w:p>
    <w:p w14:paraId="3FD13026" w14:textId="77777777" w:rsidR="007D171E" w:rsidRDefault="007D171E">
      <w:pPr>
        <w:pStyle w:val="ConsPlusNormal"/>
        <w:spacing w:before="220"/>
        <w:ind w:firstLine="540"/>
        <w:jc w:val="both"/>
      </w:pPr>
      <w:r>
        <w:t>неполное или недостаточное финансирование мероприятий Программы из республиканского бюджета Республики Дагестан;</w:t>
      </w:r>
    </w:p>
    <w:p w14:paraId="5730F14D" w14:textId="77777777" w:rsidR="007D171E" w:rsidRDefault="007D171E">
      <w:pPr>
        <w:pStyle w:val="ConsPlusNormal"/>
        <w:spacing w:before="220"/>
        <w:ind w:firstLine="540"/>
        <w:jc w:val="both"/>
      </w:pPr>
      <w:r>
        <w:t>изменение технических характеристик объектов строительства и реконструкции, влекущее за собой изменение стоимости строительства.</w:t>
      </w:r>
    </w:p>
    <w:p w14:paraId="0BA60C77" w14:textId="77777777" w:rsidR="007D171E" w:rsidRDefault="007D171E">
      <w:pPr>
        <w:pStyle w:val="ConsPlusNormal"/>
        <w:spacing w:before="220"/>
        <w:ind w:firstLine="540"/>
        <w:jc w:val="both"/>
      </w:pPr>
      <w:r>
        <w:lastRenderedPageBreak/>
        <w:t>Помимо перечисленных рисков существуют также макроэкономические риски, связанные с нестабильностью в экономике, что может привести к вынужденным изменениям приоритетов финансирования из республиканского бюджета Республики Дагестан.</w:t>
      </w:r>
    </w:p>
    <w:p w14:paraId="7C38DD82" w14:textId="77777777" w:rsidR="007D171E" w:rsidRDefault="007D171E">
      <w:pPr>
        <w:pStyle w:val="ConsPlusNormal"/>
        <w:spacing w:before="220"/>
        <w:ind w:firstLine="540"/>
        <w:jc w:val="both"/>
      </w:pPr>
      <w:r>
        <w:t>Управление рисками реализации Программы будет осуществляться путем координации деятельности участников Программы.</w:t>
      </w:r>
    </w:p>
    <w:p w14:paraId="2C96D1D8" w14:textId="77777777" w:rsidR="007D171E" w:rsidRDefault="007D171E">
      <w:pPr>
        <w:pStyle w:val="ConsPlusNormal"/>
        <w:spacing w:before="220"/>
        <w:ind w:firstLine="540"/>
        <w:jc w:val="both"/>
      </w:pPr>
      <w:r>
        <w:t>В целях минимизации рисков в процессе реализации Программы предусматриваются:</w:t>
      </w:r>
    </w:p>
    <w:p w14:paraId="30FD0AA2" w14:textId="77777777" w:rsidR="007D171E" w:rsidRDefault="007D171E">
      <w:pPr>
        <w:pStyle w:val="ConsPlusNormal"/>
        <w:spacing w:before="220"/>
        <w:ind w:firstLine="540"/>
        <w:jc w:val="both"/>
      </w:pPr>
      <w:r>
        <w:t>оперативный мониторинг реализации мероприятий, предусмотренных Программой;</w:t>
      </w:r>
    </w:p>
    <w:p w14:paraId="768DC768" w14:textId="77777777" w:rsidR="007D171E" w:rsidRDefault="007D171E">
      <w:pPr>
        <w:pStyle w:val="ConsPlusNormal"/>
        <w:spacing w:before="220"/>
        <w:ind w:firstLine="540"/>
        <w:jc w:val="both"/>
      </w:pPr>
      <w:r>
        <w:t>своевременная корректировка показателей мероприятий, их объемов финансирования и показателей индикаторов;</w:t>
      </w:r>
    </w:p>
    <w:p w14:paraId="3827E9D3" w14:textId="77777777" w:rsidR="007D171E" w:rsidRDefault="007D171E">
      <w:pPr>
        <w:pStyle w:val="ConsPlusNormal"/>
        <w:spacing w:before="220"/>
        <w:ind w:firstLine="540"/>
        <w:jc w:val="both"/>
      </w:pPr>
      <w:r>
        <w:t>совершенствование методологии планирования показателей Программы.</w:t>
      </w:r>
    </w:p>
    <w:p w14:paraId="6E422608" w14:textId="77777777" w:rsidR="007D171E" w:rsidRDefault="007D171E">
      <w:pPr>
        <w:pStyle w:val="ConsPlusNormal"/>
        <w:spacing w:before="220"/>
        <w:ind w:firstLine="540"/>
        <w:jc w:val="both"/>
      </w:pPr>
      <w:r>
        <w:t>Целевыми индикаторами Программы предусматриваются среднегодовые темпы роста по обрабатывающим производствам в размере 108 - 110 процентов, увеличение рабочих мест на промышленных предприятиях на 3,5 тыс. единиц.</w:t>
      </w:r>
    </w:p>
    <w:p w14:paraId="7AB9EDB3" w14:textId="77777777" w:rsidR="007D171E" w:rsidRDefault="007D171E">
      <w:pPr>
        <w:pStyle w:val="ConsPlusNormal"/>
        <w:jc w:val="both"/>
      </w:pPr>
    </w:p>
    <w:p w14:paraId="49E0E257" w14:textId="77777777" w:rsidR="007D171E" w:rsidRDefault="007D171E">
      <w:pPr>
        <w:pStyle w:val="ConsPlusTitle"/>
        <w:jc w:val="center"/>
        <w:outlineLvl w:val="2"/>
      </w:pPr>
      <w:r>
        <w:t>1.2. Внешнеэкономическая деятельность</w:t>
      </w:r>
    </w:p>
    <w:p w14:paraId="5357F640" w14:textId="77777777" w:rsidR="007D171E" w:rsidRDefault="007D171E">
      <w:pPr>
        <w:pStyle w:val="ConsPlusNormal"/>
        <w:jc w:val="both"/>
      </w:pPr>
    </w:p>
    <w:p w14:paraId="708EDC80" w14:textId="77777777" w:rsidR="007D171E" w:rsidRDefault="007D171E">
      <w:pPr>
        <w:pStyle w:val="ConsPlusTitle"/>
        <w:jc w:val="center"/>
        <w:outlineLvl w:val="3"/>
      </w:pPr>
      <w:r>
        <w:t>Международные и внешнеэкономические связи</w:t>
      </w:r>
    </w:p>
    <w:p w14:paraId="33ADFFE1" w14:textId="77777777" w:rsidR="007D171E" w:rsidRDefault="007D171E">
      <w:pPr>
        <w:pStyle w:val="ConsPlusTitle"/>
        <w:jc w:val="center"/>
      </w:pPr>
      <w:r>
        <w:t>Республики Дагестан</w:t>
      </w:r>
    </w:p>
    <w:p w14:paraId="353E2B70" w14:textId="77777777" w:rsidR="007D171E" w:rsidRDefault="007D171E">
      <w:pPr>
        <w:pStyle w:val="ConsPlusNormal"/>
        <w:jc w:val="both"/>
      </w:pPr>
    </w:p>
    <w:p w14:paraId="2D153337" w14:textId="77777777" w:rsidR="007D171E" w:rsidRDefault="007D171E">
      <w:pPr>
        <w:pStyle w:val="ConsPlusNormal"/>
        <w:ind w:firstLine="540"/>
        <w:jc w:val="both"/>
      </w:pPr>
      <w:r>
        <w:t xml:space="preserve">В соответствии с </w:t>
      </w:r>
      <w:hyperlink r:id="rId37">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перед Правительством Российской Федерации и регионами Российской Федерации поставлена задача обеспечить рост несырьевого неэнергетического экспорта к 2024 году, в том числе путем создания в базовых отраслях экономики, прежде всего в обрабатывающей промышленности и агропромышленном комплексе, высокопроизводительного экспортно ориентированного сектора, а также рост экспорта услуг.</w:t>
      </w:r>
    </w:p>
    <w:p w14:paraId="215AA26B" w14:textId="77777777" w:rsidR="007D171E" w:rsidRDefault="007D171E">
      <w:pPr>
        <w:pStyle w:val="ConsPlusNormal"/>
        <w:spacing w:before="220"/>
        <w:ind w:firstLine="540"/>
        <w:jc w:val="both"/>
      </w:pPr>
      <w:r>
        <w:t xml:space="preserve">Согласно </w:t>
      </w:r>
      <w:hyperlink r:id="rId38">
        <w:r>
          <w:rPr>
            <w:color w:val="0000FF"/>
          </w:rPr>
          <w:t>Концепции</w:t>
        </w:r>
      </w:hyperlink>
      <w:r>
        <w:t xml:space="preserve"> внешней политики Российской Федерации, утвержденной Указом Президента Российской Федерации от 31 марта 2023 г. N 229 "Об утверждении Концепции внешней политики Российской Федерации", одной из основных задач в сфере международных экономических отношений с учетом стратегических национальных приоритетов развития страны является создание благоприятных внешних условий для устойчивого роста и повышения конкурентоспособности экономики России, ее технологического обновления, повышения уровня и качества жизни населения; укрепление позиций страны в системе мирохозяйственных связей, формирование отношений добрососедства с сопредельными государствами, развитие двусторонних и многосторонних отношений взаимовыгодного и равноправного партнерства с иностранными государствами, межгосударственными объединениями, международными организациями.</w:t>
      </w:r>
    </w:p>
    <w:p w14:paraId="2D15A9C1" w14:textId="77777777" w:rsidR="007D171E" w:rsidRDefault="007D171E">
      <w:pPr>
        <w:pStyle w:val="ConsPlusNormal"/>
        <w:spacing w:before="220"/>
        <w:ind w:firstLine="540"/>
        <w:jc w:val="both"/>
      </w:pPr>
      <w:r>
        <w:t>Международное сотрудничество как один из основных факторов регионального развития содействует укреплению экономики Республики Дагестан, способствует ее социальному и культурному росту. На протяжении многих лет в республике ведется планомерная работа по различным направлениям в этой сфере.</w:t>
      </w:r>
    </w:p>
    <w:p w14:paraId="331E2482" w14:textId="77777777" w:rsidR="007D171E" w:rsidRDefault="007D171E">
      <w:pPr>
        <w:pStyle w:val="ConsPlusNormal"/>
        <w:spacing w:before="220"/>
        <w:ind w:firstLine="540"/>
        <w:jc w:val="both"/>
      </w:pPr>
      <w:r>
        <w:t>Республика Дагестан сотрудничает с более чем 70 иностранными государствами в торгово-экономической, межрегиональной, межпарламентской, научной, культурной и других областях.</w:t>
      </w:r>
    </w:p>
    <w:p w14:paraId="266B6F70" w14:textId="77777777" w:rsidR="007D171E" w:rsidRDefault="007D171E">
      <w:pPr>
        <w:pStyle w:val="ConsPlusNormal"/>
        <w:spacing w:before="220"/>
        <w:ind w:firstLine="540"/>
        <w:jc w:val="both"/>
      </w:pPr>
      <w:r>
        <w:t xml:space="preserve">В 2021 году внешнеторговый оборот участников ВЭД Республики Дагестан составил 214,4 млн долл. США, что выше объемов 2020 года на 30,5 процента. В 2021 году доля экспорта в товарообороте составила 31,76 процента стоимостных объемов. Участниками ВЭД Республики </w:t>
      </w:r>
      <w:r>
        <w:lastRenderedPageBreak/>
        <w:t>Дагестан осуществлено экспортных операций на сумму 68,08 млн долл. США, что выше объемов соответствующего периода 2020 года на 21,0 процента.</w:t>
      </w:r>
    </w:p>
    <w:p w14:paraId="029ED7DC" w14:textId="77777777" w:rsidR="007D171E" w:rsidRDefault="007D171E">
      <w:pPr>
        <w:pStyle w:val="ConsPlusNormal"/>
        <w:spacing w:before="220"/>
        <w:ind w:firstLine="540"/>
        <w:jc w:val="both"/>
      </w:pPr>
      <w:r>
        <w:t>При осуществлении экспортных операций участники ВЭД Республики Дагестан отдавали предпочтение поставкам в страны СНГ, объем которых составил 38,08 млн долл. США, с долей в экспорте 55,93 процента. Соответственно, на страны дальнего зарубежья пришлось 30,01 млн долл. США с долей в экспорте 44,07 процента.</w:t>
      </w:r>
    </w:p>
    <w:p w14:paraId="22CBC0EE" w14:textId="77777777" w:rsidR="007D171E" w:rsidRDefault="007D171E">
      <w:pPr>
        <w:pStyle w:val="ConsPlusNormal"/>
        <w:spacing w:before="220"/>
        <w:ind w:firstLine="540"/>
        <w:jc w:val="both"/>
      </w:pPr>
      <w:r>
        <w:t>Объем внешней торговли предприятий республики в ее импортной части в 2021 году составил 145,98 млн долл. США. Из стран дальнего зарубежья импортировано товаров на сумму 115,72 млн долл. США (79,27 проц. стоимостных объемов импорта), из стран СНГ - на 30,26 млн долл. США (20,73 проц. стоимостных объемов импорта).</w:t>
      </w:r>
    </w:p>
    <w:p w14:paraId="7DB5322B" w14:textId="77777777" w:rsidR="007D171E" w:rsidRDefault="007D171E">
      <w:pPr>
        <w:pStyle w:val="ConsPlusNormal"/>
        <w:spacing w:before="220"/>
        <w:ind w:firstLine="540"/>
        <w:jc w:val="both"/>
      </w:pPr>
      <w:r>
        <w:t>Основными странами-партнерами по товарообороту в 2021 году являлись Китай (17,89 млн долл. США), Беларусь (14,07 млн долл. США), Турция (12,57 млн долл. США), Чешская Республика (10,83 млн долл. США), Казахстан (8,89 млн долл. США), Иран (10,40 млн долл. США), Грузия (10,38 млн долл. США), Азербайджан (9,01 млн долл. США), Украина (8,49 млн долл. США).</w:t>
      </w:r>
    </w:p>
    <w:p w14:paraId="2B5285F2" w14:textId="77777777" w:rsidR="007D171E" w:rsidRDefault="007D171E">
      <w:pPr>
        <w:pStyle w:val="ConsPlusNormal"/>
        <w:spacing w:before="220"/>
        <w:ind w:firstLine="540"/>
        <w:jc w:val="both"/>
      </w:pPr>
      <w:r>
        <w:t>Стимулирование роста объема экспорта продукции республиканских предприятий - одна из стратегических целей развития внешнеэкономических связей Республики Дагестан. Для соблюдения экономических интересов республики за рубежом необходимо усилить торгово-экономическое сотрудничество с рядом стран, которые являются наиболее перспективными с точки зрения наращивания объемов экспортных поставок. Представляется целесообразным углубление внешнеэкономических связей со странами СНГ, в частности Республикой Беларусь, Азербайджанской Республикой, Республикой Казахстан, а также со странами дальнего зарубежья: Турцией, Индией, Вьетнамом, Китаем, Индонезией, Ираном, Кувейтом, Катаром, Объединенными Арабскими Эмиратами и другими.</w:t>
      </w:r>
    </w:p>
    <w:p w14:paraId="17E9652A" w14:textId="77777777" w:rsidR="007D171E" w:rsidRDefault="007D171E">
      <w:pPr>
        <w:pStyle w:val="ConsPlusNormal"/>
        <w:spacing w:before="220"/>
        <w:ind w:firstLine="540"/>
        <w:jc w:val="both"/>
      </w:pPr>
      <w:r>
        <w:t>Успешное развитие интеграции в рамках Таможенного союза и формирование Евразийского экономического союза создали предпосылки для стимулирования экономических связей и адаптации к внешним условиям. Ожидается увеличение товарооборота в связи с перспективой расширения Евразийского экономического союза и подписанными соглашениями о торговле и сотрудничестве между Евразийским экономическим союзом и его государствами и Китаем, Вьетнамом, Ираном, Сербией и Сингапуром.</w:t>
      </w:r>
    </w:p>
    <w:p w14:paraId="6FDAC456" w14:textId="77777777" w:rsidR="007D171E" w:rsidRDefault="007D171E">
      <w:pPr>
        <w:pStyle w:val="ConsPlusNormal"/>
        <w:spacing w:before="220"/>
        <w:ind w:firstLine="540"/>
        <w:jc w:val="both"/>
      </w:pPr>
      <w:r>
        <w:t>Для установления новых контактов и развития уже сложившихся международных связей большое значение имеет обмен делегациями; в целях расширения и углубления отношений между Республикой Дагестан и зарубежными странами и их регионами осуществляется подписание межправительственных и межведомственных соглашений, меморандумов, протоколов и планов по их реализации; также одним из эффективных средств в развитии международного сотрудничества служит проведение в республике и за рубежом мероприятий презентационного характера с участием широкой аудитории.</w:t>
      </w:r>
    </w:p>
    <w:p w14:paraId="36AB0D68" w14:textId="77777777" w:rsidR="007D171E" w:rsidRDefault="007D171E">
      <w:pPr>
        <w:pStyle w:val="ConsPlusNormal"/>
        <w:spacing w:before="220"/>
        <w:ind w:firstLine="540"/>
        <w:jc w:val="both"/>
      </w:pPr>
      <w:r>
        <w:t>При активной международной деятельности республики следует отметить невысокую эффективность части проводимых мероприятий. Зачастую отсутствует слаженная работа государственных органов Республики Дагестан при осуществлении международных связей, проблематично отслеживается эффективность достигнутых в ходе встреч на официальном уровне договоренностей, подписанных документов о сотрудничестве, ход реализации совместных с зарубежными партнерами проектов. Дополнительные проблемы создает отсутствие четкой нормативно-правовой базы международного сотрудничества, а также острая нехватка квалифицированных кадров для осуществления внешних связей в государственных органах региона.</w:t>
      </w:r>
    </w:p>
    <w:p w14:paraId="5B2E137D" w14:textId="77777777" w:rsidR="007D171E" w:rsidRDefault="007D171E">
      <w:pPr>
        <w:pStyle w:val="ConsPlusNormal"/>
        <w:spacing w:before="220"/>
        <w:ind w:firstLine="540"/>
        <w:jc w:val="both"/>
      </w:pPr>
      <w:r>
        <w:t xml:space="preserve">Для эффективной работы в международной сфере необходимо наладить тщательно скоординированное взаимодействие между всеми республиканскими государственными </w:t>
      </w:r>
      <w:r>
        <w:lastRenderedPageBreak/>
        <w:t>органами, объединениями и организациями, усовершенствовать существующую региональную нормативно-правовую базу, проводить политику последовательного развития контактов с зарубежными партнерами по итогам мероприятий вплоть до получения конкретных намеченных результатов, регулярно проводить аудит действующих межправительственных и межведомственных документов о международном сотрудничестве и направлять ресурсы на углубление взаимодействия с государствами, сотрудничество с которыми является для республики наиболее перспективным.</w:t>
      </w:r>
    </w:p>
    <w:p w14:paraId="11AE91E8" w14:textId="77777777" w:rsidR="007D171E" w:rsidRDefault="007D171E">
      <w:pPr>
        <w:pStyle w:val="ConsPlusNormal"/>
        <w:spacing w:before="220"/>
        <w:ind w:firstLine="540"/>
        <w:jc w:val="both"/>
      </w:pPr>
      <w:r>
        <w:t>Республика Дагестан осуществляет межрегиональные связи с целью популяризации достижений республики в области социально-экономического развития, привлечения инвестиций и повышения имиджа региона, в рамках действующих договоров и соглашений о сотрудничестве поддерживает межрегиональные связи с 48 субъектами Российской Федерации.</w:t>
      </w:r>
    </w:p>
    <w:p w14:paraId="71202F8B" w14:textId="77777777" w:rsidR="007D171E" w:rsidRDefault="007D171E">
      <w:pPr>
        <w:pStyle w:val="ConsPlusNormal"/>
        <w:spacing w:before="220"/>
        <w:ind w:firstLine="540"/>
        <w:jc w:val="both"/>
      </w:pPr>
      <w:r>
        <w:t>Анализ данных ввоза и вывоза свидетельствует о том, что основной номенклатурой вывоза продукции из Республики Дагестан являются листовое стекло, безалкогольные напитки, ювелирные изделия, воды минеральные и газированные. Основная номенклатура ввоза: препараты лекарственные, сельскохозяйственная продукция (молоко и молочная продукция, зерно злаковых и бобовых культур, консервы фруктовые), портландцемент, цемент глиноземистый, рыба и продукты рыбные переработанные, лесоматериалы.</w:t>
      </w:r>
    </w:p>
    <w:p w14:paraId="7ACCE586" w14:textId="77777777" w:rsidR="007D171E" w:rsidRDefault="007D171E">
      <w:pPr>
        <w:pStyle w:val="ConsPlusNormal"/>
        <w:spacing w:before="220"/>
        <w:ind w:firstLine="540"/>
        <w:jc w:val="both"/>
      </w:pPr>
      <w:r>
        <w:t>В структуре товарооборота преобладает доля ввоза продукции из регионов России в Республику Дагестан по отношению к вывозу дагестанской продукции из республики.</w:t>
      </w:r>
    </w:p>
    <w:p w14:paraId="218E339A" w14:textId="77777777" w:rsidR="007D171E" w:rsidRDefault="007D171E">
      <w:pPr>
        <w:pStyle w:val="ConsPlusNormal"/>
        <w:spacing w:before="220"/>
        <w:ind w:firstLine="540"/>
        <w:jc w:val="both"/>
      </w:pPr>
      <w:r>
        <w:t>Для обеспечения роста показателей торговой деятельности и эффективности развития внешнеэкономических и межрегиональных экономических связей Республики Дагестан необходимо рассматривать различные варианты мер и механизмов поддержки предприятий республики, выраженных в создании благоприятных условий для продвижения товаров и услуг на внешние и региональные рынки, оказании организационной и информационной поддержки участников внешнеэкономической деятельности, осуществления координации взаимодействия федеральных органов государственной власти, органов государственной власти Республики Дагестан, организаций, содействующих экспортной активности, и предприятий-экспортеров.</w:t>
      </w:r>
    </w:p>
    <w:p w14:paraId="675E6067" w14:textId="77777777" w:rsidR="007D171E" w:rsidRDefault="007D171E">
      <w:pPr>
        <w:pStyle w:val="ConsPlusNormal"/>
        <w:jc w:val="both"/>
      </w:pPr>
    </w:p>
    <w:p w14:paraId="2AA537DF" w14:textId="77777777" w:rsidR="007D171E" w:rsidRDefault="007D171E">
      <w:pPr>
        <w:pStyle w:val="ConsPlusTitle"/>
        <w:jc w:val="center"/>
        <w:outlineLvl w:val="2"/>
      </w:pPr>
      <w:r>
        <w:t>1.3. Торговля</w:t>
      </w:r>
    </w:p>
    <w:p w14:paraId="1F5D216F" w14:textId="77777777" w:rsidR="007D171E" w:rsidRDefault="007D171E">
      <w:pPr>
        <w:pStyle w:val="ConsPlusNormal"/>
        <w:jc w:val="both"/>
      </w:pPr>
    </w:p>
    <w:p w14:paraId="52D8545F" w14:textId="77777777" w:rsidR="007D171E" w:rsidRDefault="007D171E">
      <w:pPr>
        <w:pStyle w:val="ConsPlusNormal"/>
        <w:ind w:firstLine="540"/>
        <w:jc w:val="both"/>
      </w:pPr>
      <w:r>
        <w:t>Программа направлена на содействие удовлетворению спроса населения в потребительских товарах, повышение их ценовой и территориальной доступности, а также на поддержку организаций торговли, расположенных в отдаленных сельских населенных пунктах.</w:t>
      </w:r>
    </w:p>
    <w:p w14:paraId="5029B16E" w14:textId="77777777" w:rsidR="007D171E" w:rsidRDefault="007D171E">
      <w:pPr>
        <w:pStyle w:val="ConsPlusNormal"/>
        <w:spacing w:before="220"/>
        <w:ind w:firstLine="540"/>
        <w:jc w:val="both"/>
      </w:pPr>
      <w:r>
        <w:t xml:space="preserve">Программа разработана в соответствии с Федеральным </w:t>
      </w:r>
      <w:hyperlink r:id="rId39">
        <w:r>
          <w:rPr>
            <w:color w:val="0000FF"/>
          </w:rPr>
          <w:t>законом</w:t>
        </w:r>
      </w:hyperlink>
      <w:r>
        <w:t xml:space="preserve"> от 28 декабря 2009 г. N 381-ФЗ "Об основах государственного регулирования торговой деятельности в Российской Федерации", </w:t>
      </w:r>
      <w:hyperlink r:id="rId40">
        <w:r>
          <w:rPr>
            <w:color w:val="0000FF"/>
          </w:rPr>
          <w:t>Законом</w:t>
        </w:r>
      </w:hyperlink>
      <w:r>
        <w:t xml:space="preserve"> Республики Дагестан от 1 декабря 2011 г. N 76 "О государственном регулировании торговой деятельности на территории Республики Дагестан", </w:t>
      </w:r>
      <w:hyperlink r:id="rId41">
        <w:r>
          <w:rPr>
            <w:color w:val="0000FF"/>
          </w:rPr>
          <w:t>Законом</w:t>
        </w:r>
      </w:hyperlink>
      <w:r>
        <w:t xml:space="preserve"> Республики Дагестан от 5 октября 2012 г. N 55 "О порядке разработки республиканской и муниципальных программ развития торговли", </w:t>
      </w:r>
      <w:hyperlink r:id="rId42">
        <w:r>
          <w:rPr>
            <w:color w:val="0000FF"/>
          </w:rPr>
          <w:t>приказом</w:t>
        </w:r>
      </w:hyperlink>
      <w:r>
        <w:t xml:space="preserve"> Министерства промышленности и торговли Российской Федерации от 28 июля 2010 г. N 637 "Об утверждении методических рекомендаций по разработке региональных программ развития торговли", </w:t>
      </w:r>
      <w:hyperlink r:id="rId43">
        <w:r>
          <w:rPr>
            <w:color w:val="0000FF"/>
          </w:rPr>
          <w:t>постановлением</w:t>
        </w:r>
      </w:hyperlink>
      <w:r>
        <w:t xml:space="preserve"> Правительства Республики Дагестан от 6 ноября 2018 г. N 164 "Об утверждении Порядка разработки, реализации и оценки эффективности государственных программ Республики Дагестан".</w:t>
      </w:r>
    </w:p>
    <w:p w14:paraId="6A889888" w14:textId="77777777" w:rsidR="007D171E" w:rsidRDefault="007D171E">
      <w:pPr>
        <w:pStyle w:val="ConsPlusNormal"/>
        <w:spacing w:before="220"/>
        <w:ind w:firstLine="540"/>
        <w:jc w:val="both"/>
      </w:pPr>
      <w:r>
        <w:t xml:space="preserve">Потребительский рынок товаров - сфера деятельности, которая оказывает большое влияние на состояние региональной и общенациональной экономики, способствует расширению и оптимизации производства, конкурентоспособности отечественных товаров, расширению спектра выпускаемых товаров и повышению качества выпускаемой продукции для полного удовлетворения спроса населения. В связи с этим создание условий для эффективного развития потребительского рынка, совершенствование механизма его регулирования является одной из важнейших задач </w:t>
      </w:r>
      <w:r>
        <w:lastRenderedPageBreak/>
        <w:t>экономического развития Республики Дагестан.</w:t>
      </w:r>
    </w:p>
    <w:p w14:paraId="155095DD" w14:textId="77777777" w:rsidR="007D171E" w:rsidRDefault="007D171E">
      <w:pPr>
        <w:pStyle w:val="ConsPlusNormal"/>
        <w:spacing w:before="220"/>
        <w:ind w:firstLine="540"/>
        <w:jc w:val="both"/>
      </w:pPr>
      <w:r>
        <w:t>Потребительский рынок Республики Дагестан (далее - потребительский рынок) занимает одно из ведущих мест в структуре экономики Республики Дагестан, составляя в валовом региональном продукте Республики Дагестан по итогам 2019 года 20,3 проц., 2020 года - 18,0 проц., а также является весомым источником занятости населения.</w:t>
      </w:r>
    </w:p>
    <w:p w14:paraId="4F920DCF" w14:textId="77777777" w:rsidR="007D171E" w:rsidRDefault="007D171E">
      <w:pPr>
        <w:pStyle w:val="ConsPlusNormal"/>
        <w:spacing w:before="220"/>
        <w:ind w:firstLine="540"/>
        <w:jc w:val="both"/>
      </w:pPr>
      <w:r>
        <w:t>По итогам 2021 года оборот розничной торговли Республики Дагестан составил 657564,5 млн руб., что в сопоставимых ценах больше показателя аналогичного периода предыдущего года на 1,0 процента. Увеличение темпов роста розничного товарооборота в 2021 году обусловлено ростом индекса физического объема продаж торгующих организаций на 2,1 проц. против уровня соответствующего периода предыдущего года. По итогам периода январь - декабрь 2022 года оборот розничной торговли составил 772055,3 млн руб., что в сопоставимых ценах больше показателя аналогичного периода предыдущего года на 1,5 процента. Увеличение темпов роста розничного товарооборота за данный период обусловлено ростом индекса физического объема продаж торгующих организаций на 2,3 проц. против уровня соответствующего периода предыдущего года.</w:t>
      </w:r>
    </w:p>
    <w:p w14:paraId="3128A5D4" w14:textId="77777777" w:rsidR="007D171E" w:rsidRDefault="007D171E">
      <w:pPr>
        <w:pStyle w:val="ConsPlusNormal"/>
        <w:spacing w:before="220"/>
        <w:ind w:firstLine="540"/>
        <w:jc w:val="both"/>
      </w:pPr>
      <w:r>
        <w:t>В 2021 году среди торгующих организаций наибольшая доля приходилась на объем продаж малых предприятий и индивидуальных предпринимателей, реализующих товары вне рынка, - 63,3 процента. Доля объема продаж товаров на розничных рынках и ярмарках в 2021 году составила 36,7 процента. За период январь - декабрь 2022 года оборот розничной торговли на 63,7 проц. формировался торгующими организациями и индивидуальными предпринимателями, осуществляющими деятельность вне рынка, доля розничных рынков и ярмарок составила 36,3 процента.</w:t>
      </w:r>
    </w:p>
    <w:p w14:paraId="7F6E7181" w14:textId="77777777" w:rsidR="007D171E" w:rsidRDefault="007D171E">
      <w:pPr>
        <w:pStyle w:val="ConsPlusNormal"/>
        <w:spacing w:before="220"/>
        <w:ind w:firstLine="540"/>
        <w:jc w:val="both"/>
      </w:pPr>
      <w:r>
        <w:t>В структуре оборота розничной торговли по республике удельный вес продовольственных товаров (пищевых продуктов, включая напитки, и табачных изделий) в 2021 году составил 55,5 проц., непродовольственных товаров - 44,5 проц. (в 2020 г. составил 55,0 проц. и 45,0 проц. соответственно). За период январь - декабрь 2022 года удельный вес продовольственных товаров составил 55,5 проц., непродовольственных товаров - 44,5 процента.</w:t>
      </w:r>
    </w:p>
    <w:p w14:paraId="4B056A9B" w14:textId="77777777" w:rsidR="007D171E" w:rsidRDefault="007D171E">
      <w:pPr>
        <w:pStyle w:val="ConsPlusNormal"/>
        <w:spacing w:before="220"/>
        <w:ind w:firstLine="540"/>
        <w:jc w:val="both"/>
      </w:pPr>
      <w:r>
        <w:t>Оборот по предприятиям общественного питания в 2021 году составил 72818,20 млн руб., что в сопоставимых ценах на 24,4 проц. больше соответствующего периода 2020 года, и по отношению к периоду предыдущего года составил 124,4 процента. За период январь - декабрь 2022 года оборот общественного питания составил 96123,2 млн рублей, или 106,2 проц. по отношению к аналогичному периоду прошлого года.</w:t>
      </w:r>
    </w:p>
    <w:p w14:paraId="29D7A92E" w14:textId="77777777" w:rsidR="007D171E" w:rsidRDefault="007D171E">
      <w:pPr>
        <w:pStyle w:val="ConsPlusNormal"/>
        <w:spacing w:before="220"/>
        <w:ind w:firstLine="540"/>
        <w:jc w:val="both"/>
      </w:pPr>
      <w:r>
        <w:t>Объем платных услуг, оказанных населению республики через все каналы реализации в 2021 году, составил 131313,9 млн руб., что в сопоставимых ценах на 1,1 проц. больше соответствующего периода 2020 года. За период январь - декабрь 2022 года объем платных услуг населению составил 148621,2 млн руб., что на 3,1 проц. больше показателя аналогичного периода прошлого года.</w:t>
      </w:r>
    </w:p>
    <w:p w14:paraId="518220A1" w14:textId="77777777" w:rsidR="007D171E" w:rsidRDefault="007D171E">
      <w:pPr>
        <w:pStyle w:val="ConsPlusNormal"/>
        <w:spacing w:before="220"/>
        <w:ind w:firstLine="540"/>
        <w:jc w:val="both"/>
      </w:pPr>
      <w:r>
        <w:t>Актуальной для Республики Дагестан остается проблема обеспеченности населения Республики Дагестан стационарными торговыми площадями.</w:t>
      </w:r>
    </w:p>
    <w:p w14:paraId="082A8EF1" w14:textId="77777777" w:rsidR="007D171E" w:rsidRDefault="007D171E">
      <w:pPr>
        <w:pStyle w:val="ConsPlusNormal"/>
        <w:spacing w:before="220"/>
        <w:ind w:firstLine="540"/>
        <w:jc w:val="both"/>
      </w:pPr>
      <w:r>
        <w:t xml:space="preserve">Достижение норматива - индикатор, отражающий качество жизни населения, важный критерий доступности продовольственных и непродовольственных товаров. </w:t>
      </w:r>
      <w:hyperlink r:id="rId44">
        <w:r>
          <w:rPr>
            <w:color w:val="0000FF"/>
          </w:rPr>
          <w:t>Постановлением</w:t>
        </w:r>
      </w:hyperlink>
      <w:r>
        <w:t xml:space="preserve"> Правительства Республики Дагестан от 23 января 2017 г. N 12 "Об утверждении нормативов минимальной обеспеченности населения Республики Дагестан площадью торговых объектов" утверждены нормативы минимальной обеспеченности населения Республики Дагестан площадью торговых объектов, которые рассчитаны в соответствии с методикой расчета нормативов минимальной обеспеченности населения площадью торговых объектов.</w:t>
      </w:r>
    </w:p>
    <w:p w14:paraId="63BA6DD8" w14:textId="77777777" w:rsidR="007D171E" w:rsidRDefault="007D171E">
      <w:pPr>
        <w:pStyle w:val="ConsPlusNormal"/>
        <w:spacing w:before="220"/>
        <w:ind w:firstLine="540"/>
        <w:jc w:val="both"/>
      </w:pPr>
      <w:r>
        <w:t xml:space="preserve">Фактическая обеспеченность населения Республики Дагестан площадью стационарных </w:t>
      </w:r>
      <w:r>
        <w:lastRenderedPageBreak/>
        <w:t xml:space="preserve">торговых объектов в 2021 году на 1 тыс. жителей составила 735,13 кв. м (норма в соответствии с </w:t>
      </w:r>
      <w:hyperlink r:id="rId45">
        <w:r>
          <w:rPr>
            <w:color w:val="0000FF"/>
          </w:rPr>
          <w:t>постановлением</w:t>
        </w:r>
      </w:hyperlink>
      <w:r>
        <w:t xml:space="preserve"> Правительства Республики Дагестан от 23 января 2017 г. N 12 составляет 438,7 кв. м на 1 тыс. человек).</w:t>
      </w:r>
    </w:p>
    <w:p w14:paraId="0214DD73" w14:textId="77777777" w:rsidR="007D171E" w:rsidRDefault="007D171E">
      <w:pPr>
        <w:pStyle w:val="ConsPlusNormal"/>
        <w:spacing w:before="220"/>
        <w:ind w:firstLine="540"/>
        <w:jc w:val="both"/>
      </w:pPr>
      <w:r>
        <w:t>Уровень выполнения норматива обеспеченности населения Республики Дагестан площадью торговых объектов за 2021 год составил 167,6 проц. (в 2020 году - 98,2 проц.), в т.ч. площадью объектов, реализующих продовольственные товары, - 288,3 проц. (в 2020 году - 109,3 проц.) и объектов, реализующих непродовольственные товары, - 102,0 проц. (в 2020 году - 92,2 процента).</w:t>
      </w:r>
    </w:p>
    <w:p w14:paraId="7580406B" w14:textId="77777777" w:rsidR="007D171E" w:rsidRDefault="007D171E">
      <w:pPr>
        <w:pStyle w:val="ConsPlusNormal"/>
        <w:spacing w:before="220"/>
        <w:ind w:firstLine="540"/>
        <w:jc w:val="both"/>
      </w:pPr>
      <w:r>
        <w:t>Состояние сектора торговли играет значительную роль и обладает критичной значимостью для большинства аспектов жизни Республики Дагестан и его жителей.</w:t>
      </w:r>
    </w:p>
    <w:p w14:paraId="54343931" w14:textId="77777777" w:rsidR="007D171E" w:rsidRDefault="007D171E">
      <w:pPr>
        <w:pStyle w:val="ConsPlusNormal"/>
        <w:spacing w:before="220"/>
        <w:ind w:firstLine="540"/>
        <w:jc w:val="both"/>
      </w:pPr>
      <w:r>
        <w:t>Современный потребительский рынок отличается относительно высокой насыщенностью, соответствующей платежеспособному спросу населения.</w:t>
      </w:r>
    </w:p>
    <w:p w14:paraId="7282E1FE" w14:textId="77777777" w:rsidR="007D171E" w:rsidRDefault="007D171E">
      <w:pPr>
        <w:pStyle w:val="ConsPlusNormal"/>
        <w:spacing w:before="220"/>
        <w:ind w:firstLine="540"/>
        <w:jc w:val="both"/>
      </w:pPr>
      <w:r>
        <w:t>Инфраструктура организаций торговли в Республике Дагестан представлена организациями различных типов, видов, форм и форматов и включает более 23 тысяч предприятий розничной торговли.</w:t>
      </w:r>
    </w:p>
    <w:p w14:paraId="2224BB45" w14:textId="77777777" w:rsidR="007D171E" w:rsidRDefault="007D171E">
      <w:pPr>
        <w:pStyle w:val="ConsPlusNormal"/>
        <w:spacing w:before="220"/>
        <w:ind w:firstLine="540"/>
        <w:jc w:val="both"/>
      </w:pPr>
      <w:r>
        <w:t>По информации органов местного самоуправления, торговое обслуживание населения осуществляют более 15 тыс. стационарных торговых объектов потребительского рынка, более 2,2 тыс. общедоступных предприятий общественного питания, более 2,6 тыс. предприятий сферы платных услуг, более 3 тыс. нестационарных торговых объектов, 11 розничных рынков с действующими разрешениями на право организации розничного рынка.</w:t>
      </w:r>
    </w:p>
    <w:p w14:paraId="7631126A" w14:textId="77777777" w:rsidR="007D171E" w:rsidRDefault="007D171E">
      <w:pPr>
        <w:pStyle w:val="ConsPlusNormal"/>
        <w:jc w:val="both"/>
      </w:pPr>
    </w:p>
    <w:p w14:paraId="539C703B" w14:textId="77777777" w:rsidR="007D171E" w:rsidRDefault="007D171E">
      <w:pPr>
        <w:pStyle w:val="ConsPlusTitle"/>
        <w:jc w:val="center"/>
        <w:outlineLvl w:val="3"/>
      </w:pPr>
      <w:r>
        <w:t>1.3.1. Розничные рынки</w:t>
      </w:r>
    </w:p>
    <w:p w14:paraId="338A6DDD" w14:textId="77777777" w:rsidR="007D171E" w:rsidRDefault="007D171E">
      <w:pPr>
        <w:pStyle w:val="ConsPlusNormal"/>
        <w:jc w:val="both"/>
      </w:pPr>
    </w:p>
    <w:p w14:paraId="60A57660" w14:textId="77777777" w:rsidR="007D171E" w:rsidRDefault="007D171E">
      <w:pPr>
        <w:pStyle w:val="ConsPlusNormal"/>
        <w:ind w:firstLine="540"/>
        <w:jc w:val="both"/>
      </w:pPr>
      <w:r>
        <w:t>Розничные рынки являются неотъемлемой частью исторически сложившегося уклада жизни республики. На территории республики по состоянию на 1 января 2023 года в Реестр розничных рынков Республики Дагестан включены 11 рынков, в том числе универсальных - 9, специализированных - 2. Все рынки имеют действующее разрешение на организацию розничного рынка.</w:t>
      </w:r>
    </w:p>
    <w:p w14:paraId="46BB1877" w14:textId="77777777" w:rsidR="007D171E" w:rsidRDefault="007D171E">
      <w:pPr>
        <w:pStyle w:val="ConsPlusNormal"/>
        <w:spacing w:before="220"/>
        <w:ind w:firstLine="540"/>
        <w:jc w:val="both"/>
      </w:pPr>
      <w:r>
        <w:t>Количество торговых мест на рынках, входящих в Реестр розничных рынков Республики Дагестан, составляет около 6 тыс., из них занято более 3 тыс., общая площадь - около 176 тыс. квадратных метров.</w:t>
      </w:r>
    </w:p>
    <w:p w14:paraId="12A67409" w14:textId="77777777" w:rsidR="007D171E" w:rsidRDefault="007D171E">
      <w:pPr>
        <w:pStyle w:val="ConsPlusNormal"/>
        <w:spacing w:before="220"/>
        <w:ind w:firstLine="540"/>
        <w:jc w:val="both"/>
      </w:pPr>
      <w:r>
        <w:t>За период с 2015 года количество функционирующих розничных рынков в Республике Дагестан сократилось на 71,8 проц., если на 1 января 2015 года количество розничных рынков, состоящих в Реестре розничных рынков Республики Дагестан, составляло 39, то на 1 января 2023 года их стало 11. Эта тенденция характерна для всей страны. Вследствие преобразования розничных рынков в торговые дома, торговые центры или ярмарки, управляющие рынком компании выводят розничные рынки из-под требований федерального законодательства, в том числе в части противопожарной защиты, санитарно-эпидемиологических, ветеринарных и градостроительных норм и правил.</w:t>
      </w:r>
    </w:p>
    <w:p w14:paraId="16BE38D7" w14:textId="77777777" w:rsidR="007D171E" w:rsidRDefault="007D171E">
      <w:pPr>
        <w:pStyle w:val="ConsPlusNormal"/>
        <w:spacing w:before="220"/>
        <w:ind w:firstLine="540"/>
        <w:jc w:val="both"/>
      </w:pPr>
      <w:r>
        <w:t xml:space="preserve">Процесс реорганизации рыночной торговли осуществляется в рамках Федерального </w:t>
      </w:r>
      <w:hyperlink r:id="rId46">
        <w:r>
          <w:rPr>
            <w:color w:val="0000FF"/>
          </w:rPr>
          <w:t>закона</w:t>
        </w:r>
      </w:hyperlink>
      <w:r>
        <w:t xml:space="preserve"> от 30 декабря 2006 г. N 271-ФЗ "О розничных рынках и о внесении изменений в Трудовой кодекс Российской Федерации". Однако вместо реконструкции рынков в современные торговые центры, соответствующие требованиям цивилизованной торговли и современным технологиям розничной торговли, потребители республики получили те же торговые объекты, но с "признаками розничных рынков".</w:t>
      </w:r>
    </w:p>
    <w:p w14:paraId="1A975318" w14:textId="77777777" w:rsidR="007D171E" w:rsidRDefault="007D171E">
      <w:pPr>
        <w:pStyle w:val="ConsPlusNormal"/>
        <w:jc w:val="both"/>
      </w:pPr>
    </w:p>
    <w:p w14:paraId="3A5B8208" w14:textId="77777777" w:rsidR="007D171E" w:rsidRDefault="007D171E">
      <w:pPr>
        <w:pStyle w:val="ConsPlusTitle"/>
        <w:jc w:val="center"/>
        <w:outlineLvl w:val="3"/>
      </w:pPr>
      <w:r>
        <w:t>1.3.2. Развитие нестационарной торговли</w:t>
      </w:r>
    </w:p>
    <w:p w14:paraId="63983D3A" w14:textId="77777777" w:rsidR="007D171E" w:rsidRDefault="007D171E">
      <w:pPr>
        <w:pStyle w:val="ConsPlusNormal"/>
        <w:jc w:val="both"/>
      </w:pPr>
    </w:p>
    <w:p w14:paraId="6271CF7B" w14:textId="77777777" w:rsidR="007D171E" w:rsidRDefault="007D171E">
      <w:pPr>
        <w:pStyle w:val="ConsPlusNormal"/>
        <w:ind w:firstLine="540"/>
        <w:jc w:val="both"/>
      </w:pPr>
      <w:r>
        <w:lastRenderedPageBreak/>
        <w:t>В Республике Дагестан по состоянию на 1 января 2023 года функционирует 3057 нестационарных торговых объектов (далее - НТО), в том числе 1875 - круглогодичного размещения, 636 - сезонного размещения, 546 мобильных торговых объектов.</w:t>
      </w:r>
    </w:p>
    <w:p w14:paraId="433193B9" w14:textId="77777777" w:rsidR="007D171E" w:rsidRDefault="007D171E">
      <w:pPr>
        <w:pStyle w:val="ConsPlusNormal"/>
        <w:spacing w:before="220"/>
        <w:ind w:firstLine="540"/>
        <w:jc w:val="both"/>
      </w:pPr>
      <w:r>
        <w:t>Количество мест, специально отведенных для сезонной торговли гражданами (ЛПХ, дачниками, садоводами, огородниками) собственной плодоовощной продукцией, составляет 486.</w:t>
      </w:r>
    </w:p>
    <w:p w14:paraId="5FFD0B94" w14:textId="77777777" w:rsidR="007D171E" w:rsidRDefault="007D171E">
      <w:pPr>
        <w:pStyle w:val="ConsPlusNormal"/>
        <w:spacing w:before="220"/>
        <w:ind w:firstLine="540"/>
        <w:jc w:val="both"/>
      </w:pPr>
      <w:r>
        <w:t>В целях устранения административных барьеров в 2022 году количество договоров, продленных без проведения торгов, составило 1126 ед., в том числе 712 договоров на размещение НТО, 3 договора на размещение "амнистированных" нестационарных торговых объектов, 409 договоров на размещение объектов для осуществления развозной торговли и 2 договора на размещение "амнистированных" объектов для осуществления развозной торговли.</w:t>
      </w:r>
    </w:p>
    <w:p w14:paraId="09B211C6" w14:textId="77777777" w:rsidR="007D171E" w:rsidRDefault="007D171E">
      <w:pPr>
        <w:pStyle w:val="ConsPlusNormal"/>
        <w:spacing w:before="220"/>
        <w:ind w:firstLine="540"/>
        <w:jc w:val="both"/>
      </w:pPr>
      <w:r>
        <w:t>Социальная значимость нестационарной торговли в республике достаточно высока; в сельских населенных пунктах, дачных поселках, садовых товариществах, а также в местах массовой застройки городских поселений эти виды торговли не имеют альтернативы.</w:t>
      </w:r>
    </w:p>
    <w:p w14:paraId="0F6086B7" w14:textId="77777777" w:rsidR="007D171E" w:rsidRDefault="007D171E">
      <w:pPr>
        <w:pStyle w:val="ConsPlusNormal"/>
        <w:spacing w:before="220"/>
        <w:ind w:firstLine="540"/>
        <w:jc w:val="both"/>
      </w:pPr>
      <w:r>
        <w:t xml:space="preserve">В соответствии с Федеральным </w:t>
      </w:r>
      <w:hyperlink r:id="rId47">
        <w:r>
          <w:rPr>
            <w:color w:val="0000FF"/>
          </w:rPr>
          <w:t>законом</w:t>
        </w:r>
      </w:hyperlink>
      <w:r>
        <w:t xml:space="preserve"> от 28 декабря 2009 г. N 381-ФЗ "Об основах государственного регулирования торговой деятельности в Российской Федерации" в 2019 году внесены изменения в Порядок разработки и утверждения органами местного самоуправления схем размещения нестационарных торговых объектов на территории Республики Дагестан в части предоставления равных возможностей субъектам предпринимательской деятельности, а также упорядочения размещения нестационарных торговых объектов на территории республики. Обновленные схемы утверждены в 44 муниципальных образованиях.</w:t>
      </w:r>
    </w:p>
    <w:p w14:paraId="051CCD49" w14:textId="77777777" w:rsidR="007D171E" w:rsidRDefault="007D171E">
      <w:pPr>
        <w:pStyle w:val="ConsPlusNormal"/>
        <w:jc w:val="both"/>
      </w:pPr>
    </w:p>
    <w:p w14:paraId="3CFC22D7" w14:textId="77777777" w:rsidR="007D171E" w:rsidRDefault="007D171E">
      <w:pPr>
        <w:pStyle w:val="ConsPlusTitle"/>
        <w:jc w:val="center"/>
        <w:outlineLvl w:val="3"/>
      </w:pPr>
      <w:r>
        <w:t>1.3.3. Организация ярмарочных мероприятий</w:t>
      </w:r>
    </w:p>
    <w:p w14:paraId="2FD16A39" w14:textId="77777777" w:rsidR="007D171E" w:rsidRDefault="007D171E">
      <w:pPr>
        <w:pStyle w:val="ConsPlusNormal"/>
        <w:jc w:val="both"/>
      </w:pPr>
    </w:p>
    <w:p w14:paraId="0FE4D790" w14:textId="77777777" w:rsidR="007D171E" w:rsidRDefault="007D171E">
      <w:pPr>
        <w:pStyle w:val="ConsPlusNormal"/>
        <w:ind w:firstLine="540"/>
        <w:jc w:val="both"/>
      </w:pPr>
      <w:r>
        <w:t>С учетом того, что проведение сельскохозяйственных ярмарок может быть одним из механизмов стабилизации цен на сельскохозяйственную продукцию, в 2022 году на территории республики организованы порядка 1600 ярмарочных мероприятий (выходного дня, праздничных и постоянных), в том числе в 7 городах и 13 районах организованы 31 межрайонная сельскохозяйственная ярмарка, 5 республиканских сельскохозяйственных ярмарок в г. Махачкале и республиканский фестиваль "Золотой абрикос Дагестана".</w:t>
      </w:r>
    </w:p>
    <w:p w14:paraId="592E7465" w14:textId="77777777" w:rsidR="007D171E" w:rsidRDefault="007D171E">
      <w:pPr>
        <w:pStyle w:val="ConsPlusNormal"/>
        <w:spacing w:before="220"/>
        <w:ind w:firstLine="540"/>
        <w:jc w:val="both"/>
      </w:pPr>
      <w:r>
        <w:t>Республиканские сельскохозяйственные ярмарки проводятся Министерством промышленности и торговли Республики Дагестан совместно с Министерством сельского хозяйства и продовольствия Республики Дагестан и Администрацией г. Махачкалы с предоставлением бесплатных торговых мест.</w:t>
      </w:r>
    </w:p>
    <w:p w14:paraId="663432A9" w14:textId="77777777" w:rsidR="007D171E" w:rsidRDefault="007D171E">
      <w:pPr>
        <w:pStyle w:val="ConsPlusNormal"/>
        <w:spacing w:before="220"/>
        <w:ind w:firstLine="540"/>
        <w:jc w:val="both"/>
      </w:pPr>
      <w:r>
        <w:t>В соответствии с пунктом 7 перечня поручений Президента Российской Федерации от 21 июля 2021 г. N ПР-1425 для поддержки сельхозтоваропроизводителей и обеспечения горожан возможностью приобретения фруктов и овощей с первых рук и по ценам ниже рыночных Администрацией городского округа "город Махачкала" в 2022 году принято решение о временном разрешении сельхозпроизводителям развозной торговли скоропортящейся плодоовощной продукцией (абрикос, персик и др.) с 22:00 до 06:00 на период с 5 июля по 31 августа 2022 года по улице Батырая (от улицы Толстого до улицы Абубакарова) с автотранспортных средств максимально разрешенной массой до 5 тонн.</w:t>
      </w:r>
    </w:p>
    <w:p w14:paraId="7B8873C7" w14:textId="77777777" w:rsidR="007D171E" w:rsidRDefault="007D171E">
      <w:pPr>
        <w:pStyle w:val="ConsPlusNormal"/>
        <w:spacing w:before="220"/>
        <w:ind w:firstLine="540"/>
        <w:jc w:val="both"/>
      </w:pPr>
      <w:r>
        <w:t>Кроме того, в целях расширения сбыта продукции крестьянско-фермерских хозяйств и сельскохозяйственных потребительских кооперативов и создания максимальных удобств для жителей Администрацией г. Махачкалы в 2022 году разрешена организация сельскохозяйственных ярмарок выходного дня на внутридворовых площадках до конца августа 2022 года по адресам: пр-т Петра I, 44е и 129, проспект Имама Шамиля, 42, ул. Ахмеда Магомедова, 2, ул. Джамбулатова, 115 и проспект Гамидова, 36 и 50.</w:t>
      </w:r>
    </w:p>
    <w:p w14:paraId="3CCE9932" w14:textId="77777777" w:rsidR="007D171E" w:rsidRDefault="007D171E">
      <w:pPr>
        <w:pStyle w:val="ConsPlusNormal"/>
        <w:spacing w:before="220"/>
        <w:ind w:firstLine="540"/>
        <w:jc w:val="both"/>
      </w:pPr>
      <w:r>
        <w:lastRenderedPageBreak/>
        <w:t>Торговля осуществлялась с 15 единиц автотранспорта при безусловном соблюдении рекомендаций Управления Федеральной службы по надзору в сфере защиты прав потребителей и благополучия человека по Республике Дагестан.</w:t>
      </w:r>
    </w:p>
    <w:p w14:paraId="5CD7EF66" w14:textId="77777777" w:rsidR="007D171E" w:rsidRDefault="007D171E">
      <w:pPr>
        <w:pStyle w:val="ConsPlusNormal"/>
        <w:spacing w:before="220"/>
        <w:ind w:firstLine="540"/>
        <w:jc w:val="both"/>
      </w:pPr>
      <w:r>
        <w:t>Для реализации сельхозтоваропроизводителями сезонной продукции в 2022 году следующими муниципальными образованиями определены торговые площадки:</w:t>
      </w:r>
    </w:p>
    <w:p w14:paraId="63080CE5" w14:textId="77777777" w:rsidR="007D171E" w:rsidRDefault="007D171E">
      <w:pPr>
        <w:pStyle w:val="ConsPlusNormal"/>
        <w:spacing w:before="220"/>
        <w:ind w:firstLine="540"/>
        <w:jc w:val="both"/>
      </w:pPr>
      <w:r>
        <w:t>город Дербент - 8 площадок для реализации урожая абрикоса, персика и другой плодоовощной продукции;</w:t>
      </w:r>
    </w:p>
    <w:p w14:paraId="46E39C29" w14:textId="77777777" w:rsidR="007D171E" w:rsidRDefault="007D171E">
      <w:pPr>
        <w:pStyle w:val="ConsPlusNormal"/>
        <w:spacing w:before="220"/>
        <w:ind w:firstLine="540"/>
        <w:jc w:val="both"/>
      </w:pPr>
      <w:r>
        <w:t>город Южно-Сухокумск - 4 площадки для размещения нестационарных торговых объектов;</w:t>
      </w:r>
    </w:p>
    <w:p w14:paraId="24EAAB1C" w14:textId="77777777" w:rsidR="007D171E" w:rsidRDefault="007D171E">
      <w:pPr>
        <w:pStyle w:val="ConsPlusNormal"/>
        <w:spacing w:before="220"/>
        <w:ind w:firstLine="540"/>
        <w:jc w:val="both"/>
      </w:pPr>
      <w:r>
        <w:t>город Буйнакск - площадка на центральной площади им. Ленина для размещения ярмарок.</w:t>
      </w:r>
    </w:p>
    <w:p w14:paraId="59B31F52" w14:textId="77777777" w:rsidR="007D171E" w:rsidRDefault="007D171E">
      <w:pPr>
        <w:pStyle w:val="ConsPlusNormal"/>
        <w:spacing w:before="220"/>
        <w:ind w:firstLine="540"/>
        <w:jc w:val="both"/>
      </w:pPr>
      <w:r>
        <w:t>Министерством промышленности и торговли Республики Дагестан совместно с Министерством сельского хозяйства и продовольствия Республики Дагестан разработан План организации и проведения сельскохозяйственных ярмарок и фестивалей на территории Республики Дагестан на 2023 год, в котором предусматривается 3469 ярмарочных мероприятий, что выше показателей 2022 года в 2,1 раза.</w:t>
      </w:r>
    </w:p>
    <w:p w14:paraId="47C577F0" w14:textId="77777777" w:rsidR="007D171E" w:rsidRDefault="007D171E">
      <w:pPr>
        <w:pStyle w:val="ConsPlusNormal"/>
        <w:spacing w:before="220"/>
        <w:ind w:firstLine="540"/>
        <w:jc w:val="both"/>
      </w:pPr>
      <w:r>
        <w:t>Первая республиканская сельскохозяйственная ярмарка в текущем году прошла 4 марта в г. Махачкале по ул. Пушкина. Свою продукцию на ярмарке представили республиканские сельхозтоваропроизводители различных муниципальных образований Республики Дагестан. Сезонные овощи и фрукты, молочную продукцию, мясо и мясную гастрономию, мед и многое другое можно было приобрести по ценам ниже рыночных.</w:t>
      </w:r>
    </w:p>
    <w:p w14:paraId="7D970248" w14:textId="77777777" w:rsidR="007D171E" w:rsidRDefault="007D171E">
      <w:pPr>
        <w:pStyle w:val="ConsPlusNormal"/>
        <w:jc w:val="both"/>
      </w:pPr>
    </w:p>
    <w:p w14:paraId="253F8B07" w14:textId="77777777" w:rsidR="007D171E" w:rsidRDefault="007D171E">
      <w:pPr>
        <w:pStyle w:val="ConsPlusTitle"/>
        <w:jc w:val="center"/>
        <w:outlineLvl w:val="3"/>
      </w:pPr>
      <w:r>
        <w:t>1.3.4. Развитие электронной торговли</w:t>
      </w:r>
    </w:p>
    <w:p w14:paraId="11C56396" w14:textId="77777777" w:rsidR="007D171E" w:rsidRDefault="007D171E">
      <w:pPr>
        <w:pStyle w:val="ConsPlusNormal"/>
        <w:jc w:val="both"/>
      </w:pPr>
    </w:p>
    <w:p w14:paraId="5C8A3560" w14:textId="77777777" w:rsidR="007D171E" w:rsidRDefault="007D171E">
      <w:pPr>
        <w:pStyle w:val="ConsPlusNormal"/>
        <w:ind w:firstLine="540"/>
        <w:jc w:val="both"/>
      </w:pPr>
      <w:r>
        <w:t>Электронная торговля является инструментом, обеспечивающим потребителям (физическим и юридическим лицам) на территории республики физическую и ценовую доступность всего спектра товаров, производимых в России и мире. В период пандемии востребованным форматом торговли стала онлайн-торговля, которая до сегодняшнего дня практически не развивалась.</w:t>
      </w:r>
    </w:p>
    <w:p w14:paraId="3D2E9372" w14:textId="77777777" w:rsidR="007D171E" w:rsidRDefault="007D171E">
      <w:pPr>
        <w:pStyle w:val="ConsPlusNormal"/>
        <w:spacing w:before="220"/>
        <w:ind w:firstLine="540"/>
        <w:jc w:val="both"/>
      </w:pPr>
      <w:r>
        <w:t>В Республике Дагестан на этот вид продаж приходится менее 1 процента оборота. При этом необходимо отметить, что в 2020 году доля онлайн-торговли увеличилась в 2 раза (с 0,023 до 0,041 проц.), динамика оборота интернет-торговли по отношению к предыдущему году составила 203,1 процента. В 2021 году доля продаж составила 0,12 процента, динамика оборота интернет-торговли по отношению к предыдущему году составила 400,1 процента. В 2022 году оборот онлайн-торговли составил 710,63 млн рублей (доля онлайн-торговли от оборота розничной торговли составила 0,1 проц.).</w:t>
      </w:r>
    </w:p>
    <w:p w14:paraId="3EDB41A6" w14:textId="77777777" w:rsidR="007D171E" w:rsidRDefault="007D171E">
      <w:pPr>
        <w:pStyle w:val="ConsPlusNormal"/>
        <w:spacing w:before="220"/>
        <w:ind w:firstLine="540"/>
        <w:jc w:val="both"/>
      </w:pPr>
      <w:r>
        <w:t>Сегодня рынок интернет-торговли в Республике Дагестан растет и имеет предпосылки для дальнейшего развития.</w:t>
      </w:r>
    </w:p>
    <w:p w14:paraId="7C7250D9" w14:textId="77777777" w:rsidR="007D171E" w:rsidRDefault="007D171E">
      <w:pPr>
        <w:pStyle w:val="ConsPlusNormal"/>
        <w:jc w:val="both"/>
      </w:pPr>
    </w:p>
    <w:p w14:paraId="489482FA" w14:textId="77777777" w:rsidR="007D171E" w:rsidRDefault="007D171E">
      <w:pPr>
        <w:pStyle w:val="ConsPlusTitle"/>
        <w:jc w:val="center"/>
        <w:outlineLvl w:val="1"/>
      </w:pPr>
      <w:r>
        <w:t>II. Приоритеты и цели государственной политики,</w:t>
      </w:r>
    </w:p>
    <w:p w14:paraId="04718B43" w14:textId="77777777" w:rsidR="007D171E" w:rsidRDefault="007D171E">
      <w:pPr>
        <w:pStyle w:val="ConsPlusTitle"/>
        <w:jc w:val="center"/>
      </w:pPr>
      <w:r>
        <w:t>прогноз развития и планируемые макроэкономические</w:t>
      </w:r>
    </w:p>
    <w:p w14:paraId="12F84609" w14:textId="77777777" w:rsidR="007D171E" w:rsidRDefault="007D171E">
      <w:pPr>
        <w:pStyle w:val="ConsPlusTitle"/>
        <w:jc w:val="center"/>
      </w:pPr>
      <w:r>
        <w:t>показатели по итогам реализации Программы,</w:t>
      </w:r>
    </w:p>
    <w:p w14:paraId="59A37FB0" w14:textId="77777777" w:rsidR="007D171E" w:rsidRDefault="007D171E">
      <w:pPr>
        <w:pStyle w:val="ConsPlusTitle"/>
        <w:jc w:val="center"/>
      </w:pPr>
      <w:r>
        <w:t>основные цели и задачи Программы</w:t>
      </w:r>
    </w:p>
    <w:p w14:paraId="70667A85" w14:textId="77777777" w:rsidR="007D171E" w:rsidRDefault="007D171E">
      <w:pPr>
        <w:pStyle w:val="ConsPlusNormal"/>
        <w:jc w:val="both"/>
      </w:pPr>
    </w:p>
    <w:p w14:paraId="26773CA0" w14:textId="77777777" w:rsidR="007D171E" w:rsidRDefault="007D171E">
      <w:pPr>
        <w:pStyle w:val="ConsPlusTitle"/>
        <w:jc w:val="center"/>
        <w:outlineLvl w:val="2"/>
      </w:pPr>
      <w:r>
        <w:t>2.1. Промышленность</w:t>
      </w:r>
    </w:p>
    <w:p w14:paraId="475D86CA" w14:textId="77777777" w:rsidR="007D171E" w:rsidRDefault="007D171E">
      <w:pPr>
        <w:pStyle w:val="ConsPlusNormal"/>
        <w:jc w:val="both"/>
      </w:pPr>
    </w:p>
    <w:p w14:paraId="6A08C3DB" w14:textId="77777777" w:rsidR="007D171E" w:rsidRDefault="007D171E">
      <w:pPr>
        <w:pStyle w:val="ConsPlusNormal"/>
        <w:ind w:firstLine="540"/>
        <w:jc w:val="both"/>
      </w:pPr>
      <w:r>
        <w:t xml:space="preserve">В основу приоритетов государственной политики в сфере реализации Программы заложены модернизация промышленности и технологическое перевооружение промышленных предприятий Республики Дагестан, развитие промышленной инфраструктуры и инфраструктуры поддержки деятельности в сфере промышленности, создание и развитие региональных индустриальных и </w:t>
      </w:r>
      <w:r>
        <w:lastRenderedPageBreak/>
        <w:t>технологических парков, обеспечение благоприятных административных, инфраструктурных и иных условий для ведения бизнеса резидентами указанных парков.</w:t>
      </w:r>
    </w:p>
    <w:p w14:paraId="6D4E858B" w14:textId="77777777" w:rsidR="007D171E" w:rsidRDefault="007D171E">
      <w:pPr>
        <w:pStyle w:val="ConsPlusNormal"/>
        <w:spacing w:before="220"/>
        <w:ind w:firstLine="540"/>
        <w:jc w:val="both"/>
      </w:pPr>
      <w:r>
        <w:t xml:space="preserve">В соответствии со </w:t>
      </w:r>
      <w:hyperlink r:id="rId48">
        <w:r>
          <w:rPr>
            <w:color w:val="0000FF"/>
          </w:rPr>
          <w:t>Стратегией</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перспективная экономическая специализация Республики Дагестан включает следующие отрасли: производство автотранспортных средств, прицепов и полуприцепов (кроме производства автотранспортных средств); производство готовых металлических изделий, кроме машин и оборудования; производство кожи и изделий из кожи; производство компьютеров, электронных и оптических изделий; производство машин и оборудования, не включенных в другие группировки; производство мебели; производство металлургическое; производство одежды; производство прочей неметаллической минеральной продукции; производство прочих готовых изделий; производство прочих транспортных средств и оборудования; производство резиновых и пластмассовых изделий; производство текстильных изделий; производство химических веществ и химических продуктов; производство электрического оборудования.</w:t>
      </w:r>
    </w:p>
    <w:p w14:paraId="78660F4B" w14:textId="77777777" w:rsidR="007D171E" w:rsidRDefault="007D171E">
      <w:pPr>
        <w:pStyle w:val="ConsPlusNormal"/>
        <w:spacing w:before="220"/>
        <w:ind w:firstLine="540"/>
        <w:jc w:val="both"/>
      </w:pPr>
      <w:r>
        <w:t>Приоритетными направлениями гражданской промышленности в сфере реализации Программы являются направления промышленности, осуществление деятельности по которым способствует:</w:t>
      </w:r>
    </w:p>
    <w:p w14:paraId="7E659C5D" w14:textId="77777777" w:rsidR="007D171E" w:rsidRDefault="007D171E">
      <w:pPr>
        <w:pStyle w:val="ConsPlusNormal"/>
        <w:spacing w:before="220"/>
        <w:ind w:firstLine="540"/>
        <w:jc w:val="both"/>
      </w:pPr>
      <w:r>
        <w:t>созданию новых экономически эффективных и экологически безопасных производств;</w:t>
      </w:r>
    </w:p>
    <w:p w14:paraId="1B2CA030" w14:textId="77777777" w:rsidR="007D171E" w:rsidRDefault="007D171E">
      <w:pPr>
        <w:pStyle w:val="ConsPlusNormal"/>
        <w:spacing w:before="220"/>
        <w:ind w:firstLine="540"/>
        <w:jc w:val="both"/>
      </w:pPr>
      <w:r>
        <w:t>развитию промышленного производства в части увеличения выпуска высокотехнологичной продукции;</w:t>
      </w:r>
    </w:p>
    <w:p w14:paraId="1A0A036B" w14:textId="77777777" w:rsidR="007D171E" w:rsidRDefault="007D171E">
      <w:pPr>
        <w:pStyle w:val="ConsPlusNormal"/>
        <w:spacing w:before="220"/>
        <w:ind w:firstLine="540"/>
        <w:jc w:val="both"/>
      </w:pPr>
      <w:r>
        <w:t>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w:t>
      </w:r>
    </w:p>
    <w:p w14:paraId="0D31D945" w14:textId="77777777" w:rsidR="007D171E" w:rsidRDefault="007D171E">
      <w:pPr>
        <w:pStyle w:val="ConsPlusNormal"/>
        <w:spacing w:before="220"/>
        <w:ind w:firstLine="540"/>
        <w:jc w:val="both"/>
      </w:pPr>
      <w:r>
        <w:t>созданию условий для продвижения инновационной продукции и технологий на мировые рынки.</w:t>
      </w:r>
    </w:p>
    <w:p w14:paraId="4C68E4C9" w14:textId="77777777" w:rsidR="007D171E" w:rsidRDefault="007D171E">
      <w:pPr>
        <w:pStyle w:val="ConsPlusNormal"/>
        <w:spacing w:before="220"/>
        <w:ind w:firstLine="540"/>
        <w:jc w:val="both"/>
      </w:pPr>
      <w:r>
        <w:t>В рамках реализации основных положений Стратегии социально-экономического развития Республики Дагестан на период до 2030 года Программой предусмотрен ряд основных мероприятий, нацеленных на существенные преобразования в ведущих отраслях промышленности и торгово-экономической сферы.</w:t>
      </w:r>
    </w:p>
    <w:p w14:paraId="6F1DE01D" w14:textId="77777777" w:rsidR="007D171E" w:rsidRDefault="007D171E">
      <w:pPr>
        <w:pStyle w:val="ConsPlusNormal"/>
        <w:spacing w:before="220"/>
        <w:ind w:firstLine="540"/>
        <w:jc w:val="both"/>
      </w:pPr>
      <w:r>
        <w:t>Для решения задач в области модернизации и инновационного развития предполагается реализовать мероприятия по развитию национальной инновационной системы, созданию полноценного транспортно-логистического узла в Республике Дагестан, формированию системы технологического прогнозирования, ориентированного на обеспечение перспективных потребностей обрабатывающего сектора экономики с учетом развития ключевых производственных технологий.</w:t>
      </w:r>
    </w:p>
    <w:p w14:paraId="682BA45B" w14:textId="77777777" w:rsidR="007D171E" w:rsidRDefault="007D171E">
      <w:pPr>
        <w:pStyle w:val="ConsPlusNormal"/>
        <w:spacing w:before="220"/>
        <w:ind w:firstLine="540"/>
        <w:jc w:val="both"/>
      </w:pPr>
      <w:r>
        <w:t>В связи с тем, что одной из важнейших задач Программы является обеспечение технологического развития республиканской промышленности на основе создания и внедрения современных ресурсосберегающих, экологически безопасных промышленных технологий для производства конкурентоспособной наукоемкой продукции, предполагается создание новых передовых технологий и оборудования, необходимых для применения на уровне экспериментальных линий, демонстрационных установок и (или) опытных образцов, подтверждающих готовность технологических решений к промышленной реализации.</w:t>
      </w:r>
    </w:p>
    <w:p w14:paraId="6D4D1F95" w14:textId="77777777" w:rsidR="007D171E" w:rsidRDefault="007D171E">
      <w:pPr>
        <w:pStyle w:val="ConsPlusNormal"/>
        <w:spacing w:before="220"/>
        <w:ind w:firstLine="540"/>
        <w:jc w:val="both"/>
      </w:pPr>
      <w:r>
        <w:t>Стратегическими целями Программы в сфере промышленности являются:</w:t>
      </w:r>
    </w:p>
    <w:p w14:paraId="42C17FE1" w14:textId="77777777" w:rsidR="007D171E" w:rsidRDefault="007D171E">
      <w:pPr>
        <w:pStyle w:val="ConsPlusNormal"/>
        <w:spacing w:before="220"/>
        <w:ind w:firstLine="540"/>
        <w:jc w:val="both"/>
      </w:pPr>
      <w:r>
        <w:t>формирование современного высокотехнологичного промышленного комплекса Республики Дагестан;</w:t>
      </w:r>
    </w:p>
    <w:p w14:paraId="1453B22F" w14:textId="77777777" w:rsidR="007D171E" w:rsidRDefault="007D171E">
      <w:pPr>
        <w:pStyle w:val="ConsPlusNormal"/>
        <w:spacing w:before="220"/>
        <w:ind w:firstLine="540"/>
        <w:jc w:val="both"/>
      </w:pPr>
      <w:r>
        <w:lastRenderedPageBreak/>
        <w:t>обеспечение устойчивых темпов роста промышленного производства и повышение конкурентоспособности промышленности Республики Дагестан;</w:t>
      </w:r>
    </w:p>
    <w:p w14:paraId="69E76793" w14:textId="77777777" w:rsidR="007D171E" w:rsidRDefault="007D171E">
      <w:pPr>
        <w:pStyle w:val="ConsPlusNormal"/>
        <w:spacing w:before="220"/>
        <w:ind w:firstLine="540"/>
        <w:jc w:val="both"/>
      </w:pPr>
      <w:r>
        <w:t>обеспечение благоприятных условий для развития хозяйствующих субъектов в сфере промышленного производства;</w:t>
      </w:r>
    </w:p>
    <w:p w14:paraId="6D7D5C93" w14:textId="77777777" w:rsidR="007D171E" w:rsidRDefault="007D171E">
      <w:pPr>
        <w:pStyle w:val="ConsPlusNormal"/>
        <w:spacing w:before="220"/>
        <w:ind w:firstLine="540"/>
        <w:jc w:val="both"/>
      </w:pPr>
      <w:r>
        <w:t>опережающее развитие современной производственной инфраструктуры Республики Дагестан как основы развития промышленности, повышения ее конкурентоспособности и инвестиционной привлекательности путем стимулирования создания и развития индустриальных парков;</w:t>
      </w:r>
    </w:p>
    <w:p w14:paraId="7D555C00" w14:textId="77777777" w:rsidR="007D171E" w:rsidRDefault="007D171E">
      <w:pPr>
        <w:pStyle w:val="ConsPlusNormal"/>
        <w:spacing w:before="220"/>
        <w:ind w:firstLine="540"/>
        <w:jc w:val="both"/>
      </w:pPr>
      <w:r>
        <w:t>создание и развитие промышленного кластера.</w:t>
      </w:r>
    </w:p>
    <w:p w14:paraId="4EB75BB8" w14:textId="77777777" w:rsidR="007D171E" w:rsidRDefault="007D171E">
      <w:pPr>
        <w:pStyle w:val="ConsPlusNormal"/>
        <w:spacing w:before="220"/>
        <w:ind w:firstLine="540"/>
        <w:jc w:val="both"/>
      </w:pPr>
      <w:r>
        <w:t>Программа в соответствии с указанной системой отраслевых приоритетов ориентирована на решение следующих задач:</w:t>
      </w:r>
    </w:p>
    <w:p w14:paraId="6B467516" w14:textId="77777777" w:rsidR="007D171E" w:rsidRDefault="007D171E">
      <w:pPr>
        <w:pStyle w:val="ConsPlusNormal"/>
        <w:spacing w:before="220"/>
        <w:ind w:firstLine="540"/>
        <w:jc w:val="both"/>
      </w:pPr>
      <w:r>
        <w:t>стимулирование субъектов базовых отраслей промышленности к модернизации действующих и развитию новых высокотехнологичных производств;</w:t>
      </w:r>
    </w:p>
    <w:p w14:paraId="0906C5A1" w14:textId="77777777" w:rsidR="007D171E" w:rsidRDefault="007D171E">
      <w:pPr>
        <w:pStyle w:val="ConsPlusNormal"/>
        <w:spacing w:before="220"/>
        <w:ind w:firstLine="540"/>
        <w:jc w:val="both"/>
      </w:pPr>
      <w:r>
        <w:t>создание благоприятных условий для диверсификации предприятий оборонно-промышленного комплекса и развития производства продукции гражданского назначения;</w:t>
      </w:r>
    </w:p>
    <w:p w14:paraId="63D8760C" w14:textId="77777777" w:rsidR="007D171E" w:rsidRDefault="007D171E">
      <w:pPr>
        <w:pStyle w:val="ConsPlusNormal"/>
        <w:spacing w:before="220"/>
        <w:ind w:firstLine="540"/>
        <w:jc w:val="both"/>
      </w:pPr>
      <w:r>
        <w:t>стимулирование субъектов промышленной деятельности к обеспечению повышения производительности труда и создания новых высокопроизводительных рабочих мест;</w:t>
      </w:r>
    </w:p>
    <w:p w14:paraId="02358BEC" w14:textId="77777777" w:rsidR="007D171E" w:rsidRDefault="007D171E">
      <w:pPr>
        <w:pStyle w:val="ConsPlusNormal"/>
        <w:spacing w:before="220"/>
        <w:ind w:firstLine="540"/>
        <w:jc w:val="both"/>
      </w:pPr>
      <w:r>
        <w:t>обеспечение промышленности квалифицированными кадрами;</w:t>
      </w:r>
    </w:p>
    <w:p w14:paraId="5B457CE1" w14:textId="77777777" w:rsidR="007D171E" w:rsidRDefault="007D171E">
      <w:pPr>
        <w:pStyle w:val="ConsPlusNormal"/>
        <w:spacing w:before="220"/>
        <w:ind w:firstLine="540"/>
        <w:jc w:val="both"/>
      </w:pPr>
      <w:r>
        <w:t>повышение престижа рабочих и инженерных специальностей;</w:t>
      </w:r>
    </w:p>
    <w:p w14:paraId="13D49AA9" w14:textId="77777777" w:rsidR="007D171E" w:rsidRDefault="007D171E">
      <w:pPr>
        <w:pStyle w:val="ConsPlusNormal"/>
        <w:spacing w:before="220"/>
        <w:ind w:firstLine="540"/>
        <w:jc w:val="both"/>
      </w:pPr>
      <w:r>
        <w:t>создание условий для углубления процессов кооперации, интеграции и развития межотраслевого взаимодействия промышленных предприятий;</w:t>
      </w:r>
    </w:p>
    <w:p w14:paraId="5E3E047C" w14:textId="77777777" w:rsidR="007D171E" w:rsidRDefault="007D171E">
      <w:pPr>
        <w:pStyle w:val="ConsPlusNormal"/>
        <w:spacing w:before="220"/>
        <w:ind w:firstLine="540"/>
        <w:jc w:val="both"/>
      </w:pPr>
      <w:r>
        <w:t>предоставление финансовой поддержки субъектам деятельности в сфере промышленности;</w:t>
      </w:r>
    </w:p>
    <w:p w14:paraId="0C3EE0A4" w14:textId="77777777" w:rsidR="007D171E" w:rsidRDefault="007D171E">
      <w:pPr>
        <w:pStyle w:val="ConsPlusNormal"/>
        <w:spacing w:before="220"/>
        <w:ind w:firstLine="540"/>
        <w:jc w:val="both"/>
      </w:pPr>
      <w:r>
        <w:t>усовершенствование механизмов государственно-частного партнерства при развитии индустриальных парков;</w:t>
      </w:r>
    </w:p>
    <w:p w14:paraId="633CB404" w14:textId="77777777" w:rsidR="007D171E" w:rsidRDefault="007D171E">
      <w:pPr>
        <w:pStyle w:val="ConsPlusNormal"/>
        <w:spacing w:before="220"/>
        <w:ind w:firstLine="540"/>
        <w:jc w:val="both"/>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14:paraId="2AD2DF63" w14:textId="77777777" w:rsidR="007D171E" w:rsidRDefault="007D171E">
      <w:pPr>
        <w:pStyle w:val="ConsPlusNormal"/>
        <w:spacing w:before="220"/>
        <w:ind w:firstLine="540"/>
        <w:jc w:val="both"/>
      </w:pPr>
      <w:r>
        <w:t>реализация стратегических проектов "Развитие стекольного промышленного кластера" и "Город обувщиков";</w:t>
      </w:r>
    </w:p>
    <w:p w14:paraId="76D09BF3" w14:textId="77777777" w:rsidR="007D171E" w:rsidRDefault="007D171E">
      <w:pPr>
        <w:pStyle w:val="ConsPlusNormal"/>
        <w:spacing w:before="220"/>
        <w:ind w:firstLine="540"/>
        <w:jc w:val="both"/>
      </w:pPr>
      <w:r>
        <w:t>развитие действующих и создание новых индустриальных парков, промышленных кластеров на территории республики;</w:t>
      </w:r>
    </w:p>
    <w:p w14:paraId="3BFBA1F4" w14:textId="77777777" w:rsidR="007D171E" w:rsidRDefault="007D171E">
      <w:pPr>
        <w:pStyle w:val="ConsPlusNormal"/>
        <w:spacing w:before="220"/>
        <w:ind w:firstLine="540"/>
        <w:jc w:val="both"/>
      </w:pPr>
      <w:r>
        <w:t>рост объема инвестиций в проектирование и строительство инфраструктуры и производства резидентов индустриальных парков;</w:t>
      </w:r>
    </w:p>
    <w:p w14:paraId="3F80DE0A" w14:textId="77777777" w:rsidR="007D171E" w:rsidRDefault="007D171E">
      <w:pPr>
        <w:pStyle w:val="ConsPlusNormal"/>
        <w:spacing w:before="220"/>
        <w:ind w:firstLine="540"/>
        <w:jc w:val="both"/>
      </w:pPr>
      <w:r>
        <w:t>рост общего объема отгруженных товаров собственного производства, выполненных собственными силами работ, услуг на предприятиях, осуществляющих деятельность на территории индустриальных парков;</w:t>
      </w:r>
    </w:p>
    <w:p w14:paraId="4DD2FBA6" w14:textId="77777777" w:rsidR="007D171E" w:rsidRDefault="007D171E">
      <w:pPr>
        <w:pStyle w:val="ConsPlusNormal"/>
        <w:spacing w:before="220"/>
        <w:ind w:firstLine="540"/>
        <w:jc w:val="both"/>
      </w:pPr>
      <w:r>
        <w:t>рост налоговых платежей предприятий, осуществляющих деятельность в индустриальных парках;</w:t>
      </w:r>
    </w:p>
    <w:p w14:paraId="320CFD3A" w14:textId="77777777" w:rsidR="007D171E" w:rsidRDefault="007D171E">
      <w:pPr>
        <w:pStyle w:val="ConsPlusNormal"/>
        <w:spacing w:before="220"/>
        <w:ind w:firstLine="540"/>
        <w:jc w:val="both"/>
      </w:pPr>
      <w:r>
        <w:lastRenderedPageBreak/>
        <w:t>рост количества рабочих мест на предприятиях, осуществляющих деятельность на территории индустриальных парков;</w:t>
      </w:r>
    </w:p>
    <w:p w14:paraId="375B5F74" w14:textId="77777777" w:rsidR="007D171E" w:rsidRDefault="007D171E">
      <w:pPr>
        <w:pStyle w:val="ConsPlusNormal"/>
        <w:spacing w:before="220"/>
        <w:ind w:firstLine="540"/>
        <w:jc w:val="both"/>
      </w:pPr>
      <w:r>
        <w:t>формирование на платформе государственной информационной системы промышленности цифровых паспортов промышленных предприятий и индустриальных парков в рамках проводимой цифровизации промышленности.</w:t>
      </w:r>
    </w:p>
    <w:p w14:paraId="4769C69F" w14:textId="77777777" w:rsidR="007D171E" w:rsidRDefault="007D171E">
      <w:pPr>
        <w:pStyle w:val="ConsPlusNormal"/>
        <w:spacing w:before="220"/>
        <w:ind w:firstLine="540"/>
        <w:jc w:val="both"/>
      </w:pPr>
      <w:r>
        <w:t>Успешное выполнение указанных задач необходимо для достижения долгосрочных целей устойчивого социально-экономического развития Республики Дагестан. Это позволит придать дополнительный импульс модернизации и диверсификации региональной экономики, снизит ее зависимость от внешней конъюнктуры, будет способствовать созданию благоприятных условий для участников внешнеэкономической деятельности Республики Дагестан.</w:t>
      </w:r>
    </w:p>
    <w:p w14:paraId="3FF5A7AA" w14:textId="77777777" w:rsidR="007D171E" w:rsidRDefault="007D171E">
      <w:pPr>
        <w:pStyle w:val="ConsPlusNormal"/>
        <w:spacing w:before="220"/>
        <w:ind w:firstLine="540"/>
        <w:jc w:val="both"/>
      </w:pPr>
      <w:r>
        <w:t>Меры, направленные на решение данных задач, призваны сделать продукцию дагестанских промышленных предприятий конкурентоспособной и востребованной на российском рынке, способствовать увеличению объемов экспорта промышленной продукции за счет оказания всесторонней государственной поддержки республиканским предприятиям-экспортерам, формированию и продвижению положительного имиджа Республики Дагестан, продвижению промышленных инвестиционных проектов.</w:t>
      </w:r>
    </w:p>
    <w:p w14:paraId="4E2DFFCC" w14:textId="77777777" w:rsidR="007D171E" w:rsidRDefault="007D171E">
      <w:pPr>
        <w:pStyle w:val="ConsPlusNormal"/>
        <w:spacing w:before="220"/>
        <w:ind w:firstLine="540"/>
        <w:jc w:val="both"/>
      </w:pPr>
      <w:r>
        <w:t>Реализация Программы также будет иметь значительный мультипликативный эффект для смежных отраслей экономики. В частности, можно ожидать возникновения дополнительных стимулов для развития сферы научно-исследовательских и опытно-конструкторских работ (в контексте развития профильных отраслевых исследовательских центров, инновационных территориальных кластеров и пр.) и коммерциализации новых технологий для осуществления инфраструктурных проектов, а также для сферы услуг.</w:t>
      </w:r>
    </w:p>
    <w:p w14:paraId="55BB032F" w14:textId="77777777" w:rsidR="007D171E" w:rsidRDefault="007D171E">
      <w:pPr>
        <w:pStyle w:val="ConsPlusNormal"/>
        <w:spacing w:before="220"/>
        <w:ind w:firstLine="540"/>
        <w:jc w:val="both"/>
      </w:pPr>
      <w:r>
        <w:t>Поставленные задачи задают долгосрочный ориентир для развития промышленности Республики Дагестан и в этом смысле являются достаточными. Детализация и отраслевая специализация задач Программы предусмотрены в подпрограммах.</w:t>
      </w:r>
    </w:p>
    <w:p w14:paraId="02760642" w14:textId="77777777" w:rsidR="007D171E" w:rsidRDefault="007D171E">
      <w:pPr>
        <w:pStyle w:val="ConsPlusNormal"/>
        <w:spacing w:before="220"/>
        <w:ind w:firstLine="540"/>
        <w:jc w:val="both"/>
      </w:pPr>
      <w:r>
        <w:t>Успешная реализация предусмотренных в программе мероприятий позволит придать дополнительный импульс модернизации и диверсификации промышленного потенциала республики, что в целом по прогнозным данным обеспечит положительную динамику ежегодного роста показателя индекса промышленного производства по виду экономической деятельности раздела "Обрабатывающие отрасли промышленности" в 2027 году на 177,5 процента к уровню 2021 года.</w:t>
      </w:r>
    </w:p>
    <w:p w14:paraId="04DABFD6" w14:textId="77777777" w:rsidR="007D171E" w:rsidRDefault="007D171E">
      <w:pPr>
        <w:pStyle w:val="ConsPlusNormal"/>
        <w:spacing w:before="220"/>
        <w:ind w:firstLine="540"/>
        <w:jc w:val="both"/>
      </w:pPr>
      <w:r>
        <w:t>В целом такая динамика развития промышленного производства позволит довести объем отгруженных товаров собственного производства по виду экономической деятельности "Обрабатывающие производства" в 2027 году до 88,9 млрд рублей, что превышает показатель 2021 года на 42,8 млрд рублей, или более чем на 92 процента.</w:t>
      </w:r>
    </w:p>
    <w:p w14:paraId="56FE2E83" w14:textId="77777777" w:rsidR="007D171E" w:rsidRDefault="007D171E">
      <w:pPr>
        <w:pStyle w:val="ConsPlusNormal"/>
        <w:jc w:val="both"/>
      </w:pPr>
    </w:p>
    <w:p w14:paraId="704B4A25" w14:textId="77777777" w:rsidR="007D171E" w:rsidRDefault="007D171E">
      <w:pPr>
        <w:pStyle w:val="ConsPlusTitle"/>
        <w:jc w:val="center"/>
        <w:outlineLvl w:val="2"/>
      </w:pPr>
      <w:r>
        <w:t>2.2. Внешнеэкономическая деятельность</w:t>
      </w:r>
    </w:p>
    <w:p w14:paraId="136853F2" w14:textId="77777777" w:rsidR="007D171E" w:rsidRDefault="007D171E">
      <w:pPr>
        <w:pStyle w:val="ConsPlusTitle"/>
        <w:jc w:val="center"/>
      </w:pPr>
      <w:r>
        <w:t>и межрегиональное сотрудничество</w:t>
      </w:r>
    </w:p>
    <w:p w14:paraId="246930F9" w14:textId="77777777" w:rsidR="007D171E" w:rsidRDefault="007D171E">
      <w:pPr>
        <w:pStyle w:val="ConsPlusNormal"/>
        <w:jc w:val="both"/>
      </w:pPr>
    </w:p>
    <w:p w14:paraId="728893ED" w14:textId="77777777" w:rsidR="007D171E" w:rsidRDefault="007D171E">
      <w:pPr>
        <w:pStyle w:val="ConsPlusNormal"/>
        <w:ind w:firstLine="540"/>
        <w:jc w:val="both"/>
      </w:pPr>
      <w:r>
        <w:t>В основу приоритетов государственной политики в сфере реализации Программы заложен принцип взаимного уважения национального законодательства, добросовестного выполнения обязательств, вытекающих из соглашений в области межрегионального и международного сотрудничества, принцип учета региональных особенностей.</w:t>
      </w:r>
    </w:p>
    <w:p w14:paraId="7C9FD245" w14:textId="77777777" w:rsidR="007D171E" w:rsidRDefault="007D171E">
      <w:pPr>
        <w:pStyle w:val="ConsPlusNormal"/>
        <w:spacing w:before="220"/>
        <w:ind w:firstLine="540"/>
        <w:jc w:val="both"/>
      </w:pPr>
      <w:r>
        <w:t xml:space="preserve">В рамках реализации основных положений </w:t>
      </w:r>
      <w:hyperlink r:id="rId49">
        <w:r>
          <w:rPr>
            <w:color w:val="0000FF"/>
          </w:rPr>
          <w:t>Стратегии</w:t>
        </w:r>
      </w:hyperlink>
      <w:r>
        <w:t xml:space="preserve"> социально-экономического развития Республики Дагестан на период до 2030 года, утвержденной Законом Республики Дагестан от 12 октября 2022 г. N 70 "Об утверждении Стратегии социально-экономического развития Республики Дагестан на период до 2030 года", Программой предусмотрен ряд основных мероприятий, </w:t>
      </w:r>
      <w:r>
        <w:lastRenderedPageBreak/>
        <w:t>нацеленных на существенные преобразования в ведущих отраслях экономики.</w:t>
      </w:r>
    </w:p>
    <w:p w14:paraId="1A52A5EB" w14:textId="77777777" w:rsidR="007D171E" w:rsidRDefault="007D171E">
      <w:pPr>
        <w:pStyle w:val="ConsPlusNormal"/>
        <w:spacing w:before="220"/>
        <w:ind w:firstLine="540"/>
        <w:jc w:val="both"/>
      </w:pPr>
      <w:r>
        <w:t>На период до 2027 года для развития внешнеэкономических связей и межрегионального сотрудничества требуется решение следующих вопросов:</w:t>
      </w:r>
    </w:p>
    <w:p w14:paraId="6FB3DDCB" w14:textId="77777777" w:rsidR="007D171E" w:rsidRDefault="007D171E">
      <w:pPr>
        <w:pStyle w:val="ConsPlusNormal"/>
        <w:spacing w:before="220"/>
        <w:ind w:firstLine="540"/>
        <w:jc w:val="both"/>
      </w:pPr>
      <w:r>
        <w:t>улучшение условий доступа товаров и услуг предприятий Республики Дагестан на внешние и межрегиональные рынки с использованием торгово-политических инструментов;</w:t>
      </w:r>
    </w:p>
    <w:p w14:paraId="6250A224" w14:textId="77777777" w:rsidR="007D171E" w:rsidRDefault="007D171E">
      <w:pPr>
        <w:pStyle w:val="ConsPlusNormal"/>
        <w:spacing w:before="220"/>
        <w:ind w:firstLine="540"/>
        <w:jc w:val="both"/>
      </w:pPr>
      <w:r>
        <w:t>развитие механизмов промоутерской поддержки экспорта и инвестиционного сотрудничества;</w:t>
      </w:r>
    </w:p>
    <w:p w14:paraId="4A692069" w14:textId="77777777" w:rsidR="007D171E" w:rsidRDefault="007D171E">
      <w:pPr>
        <w:pStyle w:val="ConsPlusNormal"/>
        <w:spacing w:before="220"/>
        <w:ind w:firstLine="540"/>
        <w:jc w:val="both"/>
      </w:pPr>
      <w:r>
        <w:t>повышение качества информационного обеспечения участников внешнеэкономической деятельности республики;</w:t>
      </w:r>
    </w:p>
    <w:p w14:paraId="3E0D341C" w14:textId="77777777" w:rsidR="007D171E" w:rsidRDefault="007D171E">
      <w:pPr>
        <w:pStyle w:val="ConsPlusNormal"/>
        <w:spacing w:before="220"/>
        <w:ind w:firstLine="540"/>
        <w:jc w:val="both"/>
      </w:pPr>
      <w:r>
        <w:t>наращивание потенциала в сфере поддержки развития внешнеэкономической деятельности предприятий Республики Дагестан;</w:t>
      </w:r>
    </w:p>
    <w:p w14:paraId="1B94F974" w14:textId="77777777" w:rsidR="007D171E" w:rsidRDefault="007D171E">
      <w:pPr>
        <w:pStyle w:val="ConsPlusNormal"/>
        <w:spacing w:before="220"/>
        <w:ind w:firstLine="540"/>
        <w:jc w:val="both"/>
      </w:pPr>
      <w:r>
        <w:t>повышение качества планирования, координации и мониторинга в сфере развития внешнеэкономических связей и межрегионального сотрудничества;</w:t>
      </w:r>
    </w:p>
    <w:p w14:paraId="3D32A478" w14:textId="77777777" w:rsidR="007D171E" w:rsidRDefault="007D171E">
      <w:pPr>
        <w:pStyle w:val="ConsPlusNormal"/>
        <w:spacing w:before="220"/>
        <w:ind w:firstLine="540"/>
        <w:jc w:val="both"/>
      </w:pPr>
      <w:r>
        <w:t>расширение подготовки и переподготовки специалистов по актуальным направлениям развития внешнеэкономической деятельности.</w:t>
      </w:r>
    </w:p>
    <w:p w14:paraId="5ADC5474" w14:textId="77777777" w:rsidR="007D171E" w:rsidRDefault="007D171E">
      <w:pPr>
        <w:pStyle w:val="ConsPlusNormal"/>
        <w:spacing w:before="220"/>
        <w:ind w:firstLine="540"/>
        <w:jc w:val="both"/>
      </w:pPr>
      <w:r>
        <w:t>Основными целями Программы в области межрегионального и международного сотрудничества являются усиление позиций Республики Дагестан на международном и межрегиональном уровне, расширение и укрепление кооперационных связей Республики Дагестан с другими регионами Российской Федерации и иностранными государствами.</w:t>
      </w:r>
    </w:p>
    <w:p w14:paraId="51A0BD35" w14:textId="77777777" w:rsidR="007D171E" w:rsidRDefault="007D171E">
      <w:pPr>
        <w:pStyle w:val="ConsPlusNormal"/>
        <w:spacing w:before="220"/>
        <w:ind w:firstLine="540"/>
        <w:jc w:val="both"/>
      </w:pPr>
      <w:r>
        <w:t>Программа в соответствии с указанной системой отраслевых приоритетов ориентирована на решение следующих задач:</w:t>
      </w:r>
    </w:p>
    <w:p w14:paraId="1E8776A5" w14:textId="77777777" w:rsidR="007D171E" w:rsidRDefault="007D171E">
      <w:pPr>
        <w:pStyle w:val="ConsPlusNormal"/>
        <w:spacing w:before="220"/>
        <w:ind w:firstLine="540"/>
        <w:jc w:val="both"/>
      </w:pPr>
      <w:r>
        <w:t>развитие межрегиональных, международных и внешнеэкономических связей Республики Дагестан;</w:t>
      </w:r>
    </w:p>
    <w:p w14:paraId="4DDF49FE" w14:textId="77777777" w:rsidR="007D171E" w:rsidRDefault="007D171E">
      <w:pPr>
        <w:pStyle w:val="ConsPlusNormal"/>
        <w:spacing w:before="220"/>
        <w:ind w:firstLine="540"/>
        <w:jc w:val="both"/>
      </w:pPr>
      <w:r>
        <w:t>продвижение продукции Республики Дагестан на внешних и внутренних рынках;</w:t>
      </w:r>
    </w:p>
    <w:p w14:paraId="0A267C01" w14:textId="77777777" w:rsidR="007D171E" w:rsidRDefault="007D171E">
      <w:pPr>
        <w:pStyle w:val="ConsPlusNormal"/>
        <w:spacing w:before="220"/>
        <w:ind w:firstLine="540"/>
        <w:jc w:val="both"/>
      </w:pPr>
      <w:r>
        <w:t>формирование и продвижение положительного имиджа Республики Дагестан и информации об инвестиционных и экспортных возможностях региона за пределами республики;</w:t>
      </w:r>
    </w:p>
    <w:p w14:paraId="016FE6F8" w14:textId="77777777" w:rsidR="007D171E" w:rsidRDefault="007D171E">
      <w:pPr>
        <w:pStyle w:val="ConsPlusNormal"/>
        <w:spacing w:before="220"/>
        <w:ind w:firstLine="540"/>
        <w:jc w:val="both"/>
      </w:pPr>
      <w:r>
        <w:t>развитие экспортного потенциала Республики Дагестан;</w:t>
      </w:r>
    </w:p>
    <w:p w14:paraId="3CFC58D7" w14:textId="77777777" w:rsidR="007D171E" w:rsidRDefault="007D171E">
      <w:pPr>
        <w:pStyle w:val="ConsPlusNormal"/>
        <w:spacing w:before="220"/>
        <w:ind w:firstLine="540"/>
        <w:jc w:val="both"/>
      </w:pPr>
      <w:r>
        <w:t>развитие и укрепление связей Республики Дагестан с другими субъектами Российской Федерации, а также иностранными государствами.</w:t>
      </w:r>
    </w:p>
    <w:p w14:paraId="37E8F20B" w14:textId="77777777" w:rsidR="007D171E" w:rsidRDefault="007D171E">
      <w:pPr>
        <w:pStyle w:val="ConsPlusNormal"/>
        <w:spacing w:before="220"/>
        <w:ind w:firstLine="540"/>
        <w:jc w:val="both"/>
      </w:pPr>
      <w:r>
        <w:t>Реализация Программы также будет иметь значительный мультипликативный эффект для смежных отраслей экономики.</w:t>
      </w:r>
    </w:p>
    <w:p w14:paraId="7E9A6F4D" w14:textId="77777777" w:rsidR="007D171E" w:rsidRDefault="007D171E">
      <w:pPr>
        <w:pStyle w:val="ConsPlusNormal"/>
        <w:spacing w:before="220"/>
        <w:ind w:firstLine="540"/>
        <w:jc w:val="both"/>
      </w:pPr>
      <w:r>
        <w:t>Во-первых, увеличение финансовых поступлений от экспорта различных видов продукции выразится в росте налогооблагаемой базы организаций-экспортеров и увеличении поступлений в бюджет, росте числа занятого населения, вовлеченного во внешнеэкономическую сферу, росте заработной платы, повышении уровня и качества жизни населения Республики Дагестан. Накопление валютных запасов будет способствовать расширению возможностей высокотехнологичного импорта.</w:t>
      </w:r>
    </w:p>
    <w:p w14:paraId="05ACDEFA" w14:textId="77777777" w:rsidR="007D171E" w:rsidRDefault="007D171E">
      <w:pPr>
        <w:pStyle w:val="ConsPlusNormal"/>
        <w:spacing w:before="220"/>
        <w:ind w:firstLine="540"/>
        <w:jc w:val="both"/>
      </w:pPr>
      <w:r>
        <w:t xml:space="preserve">Во-вторых, реализация Программы будет содействовать повышению технологического уровня производства за счет импорта современной техники и технологий, в том числе модернизации перерабатывающего производства, увеличению глубины переработки сырья, </w:t>
      </w:r>
      <w:r>
        <w:lastRenderedPageBreak/>
        <w:t>снижению энергоемкости производства и повышению его экологичности. Реализация Программы будет способствовать стимулированию научно-технического сотрудничества, повышению общего образовательного и технологического уровня. Как следствие, произойдет увеличение доли квалифицированного труда в общей структуре занятости. Снизится отток подготовленных кадров и появится возможность привлечения научных кадров из-за рубежа, что приведет к развитию отраслевой и фундаментальной науки.</w:t>
      </w:r>
    </w:p>
    <w:p w14:paraId="53F2D5FD" w14:textId="77777777" w:rsidR="007D171E" w:rsidRDefault="007D171E">
      <w:pPr>
        <w:pStyle w:val="ConsPlusNormal"/>
        <w:spacing w:before="220"/>
        <w:ind w:firstLine="540"/>
        <w:jc w:val="both"/>
      </w:pPr>
      <w:r>
        <w:t>В-третьих, мероприятия Программы будут способствовать развитию экономики за счет долгосрочного производственного сотрудничества и стабильных связей между иностранными партнерами по совместной деятельности в производстве конкурентоспособной продукции, развитию экономики интеллектуально емких услуг, выходу предприятий на внешний и внутренний рынки с новой конкурентоспособной продукцией с высокой долей добавленной стоимости.</w:t>
      </w:r>
    </w:p>
    <w:p w14:paraId="26083B74" w14:textId="77777777" w:rsidR="007D171E" w:rsidRDefault="007D171E">
      <w:pPr>
        <w:pStyle w:val="ConsPlusNormal"/>
        <w:spacing w:before="220"/>
        <w:ind w:firstLine="540"/>
        <w:jc w:val="both"/>
      </w:pPr>
      <w:r>
        <w:t xml:space="preserve">Обеспечение благоприятных условий для внешнеторговой деятельности, реализации механизмов внешнеэкономического взаимодействия Республики Дагестан с иностранными государствами осуществляется в соответствии с положениями Федерального </w:t>
      </w:r>
      <w:hyperlink r:id="rId50">
        <w:r>
          <w:rPr>
            <w:color w:val="0000FF"/>
          </w:rPr>
          <w:t>закона</w:t>
        </w:r>
      </w:hyperlink>
      <w:r>
        <w:t xml:space="preserve"> от 4 января 1999 г. N 4-ФЗ "О координации международных и внешнеэкономических связей субъектов Российской Федерации", Федерального </w:t>
      </w:r>
      <w:hyperlink r:id="rId51">
        <w:r>
          <w:rPr>
            <w:color w:val="0000FF"/>
          </w:rPr>
          <w:t>закона</w:t>
        </w:r>
      </w:hyperlink>
      <w:r>
        <w:t xml:space="preserve"> от 8 декабря 2003 г. N 164-ФЗ "Об основах государственного регулирования внешнеторговой деятельности", Федерального </w:t>
      </w:r>
      <w:hyperlink r:id="rId52">
        <w:r>
          <w:rPr>
            <w:color w:val="0000FF"/>
          </w:rPr>
          <w:t>закона</w:t>
        </w:r>
      </w:hyperlink>
      <w:r>
        <w:t xml:space="preserve"> от 26 июля 2017 г. N 179-ФЗ "Об основах приграничного сотрудничества", </w:t>
      </w:r>
      <w:hyperlink r:id="rId53">
        <w:r>
          <w:rPr>
            <w:color w:val="0000FF"/>
          </w:rPr>
          <w:t>Указа</w:t>
        </w:r>
      </w:hyperlink>
      <w:r>
        <w:t xml:space="preserve"> Президента Российской Федерации от 8 ноября 2011 г. N 1478 "О координирующей роли Министерства иностранных дел Российской Федерации в проведении единой внешнеполитической линии Российской Федерации".</w:t>
      </w:r>
    </w:p>
    <w:p w14:paraId="24DDA43D" w14:textId="77777777" w:rsidR="007D171E" w:rsidRDefault="007D171E">
      <w:pPr>
        <w:pStyle w:val="ConsPlusNormal"/>
        <w:spacing w:before="220"/>
        <w:ind w:firstLine="540"/>
        <w:jc w:val="both"/>
      </w:pPr>
      <w:r>
        <w:t>Поставленные задачи задают долгосрочный ориентир для развития межрегиональных, международных и внешнеэкономических связей Республики Дагестан. Детализация и отраслевая специализация задач Программы предусмотрены в мероприятиях.</w:t>
      </w:r>
    </w:p>
    <w:p w14:paraId="65F27C7E" w14:textId="77777777" w:rsidR="007D171E" w:rsidRDefault="007D171E">
      <w:pPr>
        <w:pStyle w:val="ConsPlusNormal"/>
        <w:jc w:val="both"/>
      </w:pPr>
    </w:p>
    <w:p w14:paraId="229EE0CA" w14:textId="77777777" w:rsidR="007D171E" w:rsidRDefault="007D171E">
      <w:pPr>
        <w:pStyle w:val="ConsPlusTitle"/>
        <w:jc w:val="center"/>
        <w:outlineLvl w:val="2"/>
      </w:pPr>
      <w:r>
        <w:t>2.3. Торговля</w:t>
      </w:r>
    </w:p>
    <w:p w14:paraId="44227841" w14:textId="77777777" w:rsidR="007D171E" w:rsidRDefault="007D171E">
      <w:pPr>
        <w:pStyle w:val="ConsPlusNormal"/>
        <w:jc w:val="both"/>
      </w:pPr>
    </w:p>
    <w:p w14:paraId="796C2B67" w14:textId="77777777" w:rsidR="007D171E" w:rsidRDefault="007D171E">
      <w:pPr>
        <w:pStyle w:val="ConsPlusNormal"/>
        <w:ind w:firstLine="540"/>
        <w:jc w:val="both"/>
      </w:pPr>
      <w:r>
        <w:t>В Республике Дагестан приоритетами социально-экономического развития являются обеспечение комфортных условий проживания населения, рост уровня и качества жизни. Потребительский рынок - своего рода индикатор происходящих в экономике социальных и экономических процессов, так как на долю потребительских расходов, включая услуги, приходится основная масса денежных расходов населения Дагестана.</w:t>
      </w:r>
    </w:p>
    <w:p w14:paraId="45CA0DCC" w14:textId="77777777" w:rsidR="007D171E" w:rsidRDefault="007D171E">
      <w:pPr>
        <w:pStyle w:val="ConsPlusNormal"/>
        <w:spacing w:before="220"/>
        <w:ind w:firstLine="540"/>
        <w:jc w:val="both"/>
      </w:pPr>
      <w:r>
        <w:t>Наличие достаточного количества торговых площадей разнообразных форматов обеспечивает доступность товаров для населения, т.е. возможность приобрести товар, затратив разумное время и по доступным ценам.</w:t>
      </w:r>
    </w:p>
    <w:p w14:paraId="73801CDA" w14:textId="77777777" w:rsidR="007D171E" w:rsidRDefault="007D171E">
      <w:pPr>
        <w:pStyle w:val="ConsPlusNormal"/>
        <w:spacing w:before="220"/>
        <w:ind w:firstLine="540"/>
        <w:jc w:val="both"/>
      </w:pPr>
      <w:r>
        <w:t>В качестве целей Программы в сфере торговли рассматриваются:</w:t>
      </w:r>
    </w:p>
    <w:p w14:paraId="14DFDDEB" w14:textId="77777777" w:rsidR="007D171E" w:rsidRDefault="007D171E">
      <w:pPr>
        <w:pStyle w:val="ConsPlusNormal"/>
        <w:spacing w:before="220"/>
        <w:ind w:firstLine="540"/>
        <w:jc w:val="both"/>
      </w:pPr>
      <w:r>
        <w:t>создание условий для наиболее полного удовлетворения спроса населения на потребительские товары и услуги в широком ассортименте, в первую очередь отечественного производства, по экономически доступным ценам в пределах территориальной доступности;</w:t>
      </w:r>
    </w:p>
    <w:p w14:paraId="6B514A9F" w14:textId="77777777" w:rsidR="007D171E" w:rsidRDefault="007D171E">
      <w:pPr>
        <w:pStyle w:val="ConsPlusNormal"/>
        <w:spacing w:before="220"/>
        <w:ind w:firstLine="540"/>
        <w:jc w:val="both"/>
      </w:pPr>
      <w:r>
        <w:t>повышение оперативности и качества торгового сервиса;</w:t>
      </w:r>
    </w:p>
    <w:p w14:paraId="28A8B631" w14:textId="77777777" w:rsidR="007D171E" w:rsidRDefault="007D171E">
      <w:pPr>
        <w:pStyle w:val="ConsPlusNormal"/>
        <w:spacing w:before="220"/>
        <w:ind w:firstLine="540"/>
        <w:jc w:val="both"/>
      </w:pPr>
      <w:r>
        <w:t>создание условий для обеспечения продовольственной безопасности и основных направлений развития торговли в Республике Дагестан.</w:t>
      </w:r>
    </w:p>
    <w:p w14:paraId="6B623629" w14:textId="77777777" w:rsidR="007D171E" w:rsidRDefault="007D171E">
      <w:pPr>
        <w:pStyle w:val="ConsPlusNormal"/>
        <w:spacing w:before="220"/>
        <w:ind w:firstLine="540"/>
        <w:jc w:val="both"/>
      </w:pPr>
      <w:r>
        <w:t>Поставленные цели обусловливают необходимость решения следующих основных задач:</w:t>
      </w:r>
    </w:p>
    <w:p w14:paraId="31C4C439" w14:textId="77777777" w:rsidR="007D171E" w:rsidRDefault="007D171E">
      <w:pPr>
        <w:pStyle w:val="ConsPlusNormal"/>
        <w:spacing w:before="220"/>
        <w:ind w:firstLine="540"/>
        <w:jc w:val="both"/>
      </w:pPr>
      <w:r>
        <w:t>содействие развитию торговой деятельности, создание благоприятных условий для ее совершенствования;</w:t>
      </w:r>
    </w:p>
    <w:p w14:paraId="64A885F6" w14:textId="77777777" w:rsidR="007D171E" w:rsidRDefault="007D171E">
      <w:pPr>
        <w:pStyle w:val="ConsPlusNormal"/>
        <w:spacing w:before="220"/>
        <w:ind w:firstLine="540"/>
        <w:jc w:val="both"/>
      </w:pPr>
      <w:r>
        <w:t xml:space="preserve">создание условий для расширения рынков сбыта продукции дагестанских </w:t>
      </w:r>
      <w:r>
        <w:lastRenderedPageBreak/>
        <w:t>товаропроизводителей;</w:t>
      </w:r>
    </w:p>
    <w:p w14:paraId="3028249B" w14:textId="77777777" w:rsidR="007D171E" w:rsidRDefault="007D171E">
      <w:pPr>
        <w:pStyle w:val="ConsPlusNormal"/>
        <w:spacing w:before="220"/>
        <w:ind w:firstLine="540"/>
        <w:jc w:val="both"/>
      </w:pPr>
      <w:r>
        <w:t>развитие многоформатной торговли (торговые сети, малые форматы торговли, интернет-торговля и другие форматы);</w:t>
      </w:r>
    </w:p>
    <w:p w14:paraId="0F1119EA" w14:textId="77777777" w:rsidR="007D171E" w:rsidRDefault="007D171E">
      <w:pPr>
        <w:pStyle w:val="ConsPlusNormal"/>
        <w:spacing w:before="220"/>
        <w:ind w:firstLine="540"/>
        <w:jc w:val="both"/>
      </w:pPr>
      <w:r>
        <w:t>улучшение имиджа торговой отрасли.</w:t>
      </w:r>
    </w:p>
    <w:p w14:paraId="1E1BE40D" w14:textId="77777777" w:rsidR="007D171E" w:rsidRDefault="007D171E">
      <w:pPr>
        <w:pStyle w:val="ConsPlusNormal"/>
        <w:spacing w:before="220"/>
        <w:ind w:firstLine="540"/>
        <w:jc w:val="both"/>
      </w:pPr>
      <w:r>
        <w:t>Поставленные задачи задают долгосрочный ориентир для развития торговли Республики Дагестан и в этом смысле являются достаточными.</w:t>
      </w:r>
    </w:p>
    <w:p w14:paraId="2F08897C" w14:textId="77777777" w:rsidR="007D171E" w:rsidRDefault="007D171E">
      <w:pPr>
        <w:pStyle w:val="ConsPlusNormal"/>
        <w:jc w:val="both"/>
      </w:pPr>
    </w:p>
    <w:p w14:paraId="758F2DD0" w14:textId="77777777" w:rsidR="007D171E" w:rsidRDefault="007D171E">
      <w:pPr>
        <w:pStyle w:val="ConsPlusTitle"/>
        <w:jc w:val="center"/>
        <w:outlineLvl w:val="1"/>
      </w:pPr>
      <w:r>
        <w:t>III. Сроки реализации Программы в целом,</w:t>
      </w:r>
    </w:p>
    <w:p w14:paraId="10DD879E" w14:textId="77777777" w:rsidR="007D171E" w:rsidRDefault="007D171E">
      <w:pPr>
        <w:pStyle w:val="ConsPlusTitle"/>
        <w:jc w:val="center"/>
      </w:pPr>
      <w:r>
        <w:t>контрольные этапы и сроки их реализации</w:t>
      </w:r>
    </w:p>
    <w:p w14:paraId="1DA8600A" w14:textId="77777777" w:rsidR="007D171E" w:rsidRDefault="007D171E">
      <w:pPr>
        <w:pStyle w:val="ConsPlusNormal"/>
        <w:jc w:val="both"/>
      </w:pPr>
    </w:p>
    <w:p w14:paraId="5F79167B" w14:textId="77777777" w:rsidR="007D171E" w:rsidRDefault="007D171E">
      <w:pPr>
        <w:pStyle w:val="ConsPlusNormal"/>
        <w:ind w:firstLine="540"/>
        <w:jc w:val="both"/>
      </w:pPr>
      <w:r>
        <w:t>Программа в целом реализуется в период 2021 - 2027 годов, в три этапа:</w:t>
      </w:r>
    </w:p>
    <w:p w14:paraId="43604506" w14:textId="77777777" w:rsidR="007D171E" w:rsidRDefault="007D171E">
      <w:pPr>
        <w:pStyle w:val="ConsPlusNormal"/>
        <w:spacing w:before="220"/>
        <w:ind w:firstLine="540"/>
        <w:jc w:val="both"/>
      </w:pPr>
      <w:r>
        <w:t>I этап: 2021 - 2023 годы;</w:t>
      </w:r>
    </w:p>
    <w:p w14:paraId="5F44D6F0" w14:textId="77777777" w:rsidR="007D171E" w:rsidRDefault="007D171E">
      <w:pPr>
        <w:pStyle w:val="ConsPlusNormal"/>
        <w:spacing w:before="220"/>
        <w:ind w:firstLine="540"/>
        <w:jc w:val="both"/>
      </w:pPr>
      <w:r>
        <w:t>II этап: 2024 - 2025 годы;</w:t>
      </w:r>
    </w:p>
    <w:p w14:paraId="6EF69445" w14:textId="77777777" w:rsidR="007D171E" w:rsidRDefault="007D171E">
      <w:pPr>
        <w:pStyle w:val="ConsPlusNormal"/>
        <w:spacing w:before="220"/>
        <w:ind w:firstLine="540"/>
        <w:jc w:val="both"/>
      </w:pPr>
      <w:r>
        <w:t>III этап: 2026 - 2027 годы.</w:t>
      </w:r>
    </w:p>
    <w:p w14:paraId="04A3082A" w14:textId="77777777" w:rsidR="007D171E" w:rsidRDefault="007D171E">
      <w:pPr>
        <w:pStyle w:val="ConsPlusNormal"/>
        <w:jc w:val="both"/>
      </w:pPr>
    </w:p>
    <w:p w14:paraId="7D7CF8B7" w14:textId="77777777" w:rsidR="007D171E" w:rsidRDefault="007D171E">
      <w:pPr>
        <w:pStyle w:val="ConsPlusTitle"/>
        <w:jc w:val="center"/>
        <w:outlineLvl w:val="1"/>
      </w:pPr>
      <w:r>
        <w:t>IV. Обоснование значений целевых индикаторов</w:t>
      </w:r>
    </w:p>
    <w:p w14:paraId="3E5E6CEE" w14:textId="77777777" w:rsidR="007D171E" w:rsidRDefault="007D171E">
      <w:pPr>
        <w:pStyle w:val="ConsPlusTitle"/>
        <w:jc w:val="center"/>
      </w:pPr>
      <w:r>
        <w:t>и показателей Программы</w:t>
      </w:r>
    </w:p>
    <w:p w14:paraId="4785C864" w14:textId="77777777" w:rsidR="007D171E" w:rsidRDefault="007D171E">
      <w:pPr>
        <w:pStyle w:val="ConsPlusNormal"/>
        <w:jc w:val="both"/>
      </w:pPr>
    </w:p>
    <w:p w14:paraId="72658DAD" w14:textId="77777777" w:rsidR="007D171E" w:rsidRDefault="007D171E">
      <w:pPr>
        <w:pStyle w:val="ConsPlusNormal"/>
        <w:ind w:firstLine="540"/>
        <w:jc w:val="both"/>
      </w:pPr>
      <w:r>
        <w:t>Значения целевых индикаторов и показателей определены с учетом динамики развития отраслей за истекший период, темпов роста, тенденций и приоритетов развития.</w:t>
      </w:r>
    </w:p>
    <w:p w14:paraId="3CF90E86" w14:textId="77777777" w:rsidR="007D171E" w:rsidRDefault="007D171E">
      <w:pPr>
        <w:pStyle w:val="ConsPlusNormal"/>
        <w:spacing w:before="220"/>
        <w:ind w:firstLine="540"/>
        <w:jc w:val="both"/>
      </w:pPr>
      <w:r>
        <w:t>Результаты реализации Программы определяются следующими целевыми индикаторами и показателями:</w:t>
      </w:r>
    </w:p>
    <w:p w14:paraId="39AEFB14" w14:textId="77777777" w:rsidR="007D171E" w:rsidRDefault="007D171E">
      <w:pPr>
        <w:pStyle w:val="ConsPlusNormal"/>
        <w:spacing w:before="220"/>
        <w:ind w:firstLine="540"/>
        <w:jc w:val="both"/>
      </w:pPr>
      <w:r>
        <w:t>рост индекса промышленного производства к предшествующему году;</w:t>
      </w:r>
    </w:p>
    <w:p w14:paraId="08E30449" w14:textId="77777777" w:rsidR="007D171E" w:rsidRDefault="007D171E">
      <w:pPr>
        <w:pStyle w:val="ConsPlusNormal"/>
        <w:spacing w:before="220"/>
        <w:ind w:firstLine="540"/>
        <w:jc w:val="both"/>
      </w:pPr>
      <w:r>
        <w:t>рост индекса уровня заработной платы к предшествующему году;</w:t>
      </w:r>
    </w:p>
    <w:p w14:paraId="08282C14" w14:textId="77777777" w:rsidR="007D171E" w:rsidRDefault="007D171E">
      <w:pPr>
        <w:pStyle w:val="ConsPlusNormal"/>
        <w:spacing w:before="220"/>
        <w:ind w:firstLine="540"/>
        <w:jc w:val="both"/>
      </w:pPr>
      <w:r>
        <w:t>рост объема налоговых платежей в консолидированный бюджет Республики Дагестан;</w:t>
      </w:r>
    </w:p>
    <w:p w14:paraId="082FC0A7" w14:textId="77777777" w:rsidR="007D171E" w:rsidRDefault="007D171E">
      <w:pPr>
        <w:pStyle w:val="ConsPlusNormal"/>
        <w:spacing w:before="220"/>
        <w:ind w:firstLine="540"/>
        <w:jc w:val="both"/>
      </w:pPr>
      <w:r>
        <w:t>рост количества новых высокопроизводительных рабочих мест;</w:t>
      </w:r>
    </w:p>
    <w:p w14:paraId="2AFE81CA" w14:textId="77777777" w:rsidR="007D171E" w:rsidRDefault="007D171E">
      <w:pPr>
        <w:pStyle w:val="ConsPlusNormal"/>
        <w:spacing w:before="220"/>
        <w:ind w:firstLine="540"/>
        <w:jc w:val="both"/>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54">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00C5E1ED" w14:textId="77777777" w:rsidR="007D171E" w:rsidRDefault="007D171E">
      <w:pPr>
        <w:pStyle w:val="ConsPlusNormal"/>
        <w:spacing w:before="220"/>
        <w:ind w:firstLine="540"/>
        <w:jc w:val="both"/>
      </w:pPr>
      <w:r>
        <w:t xml:space="preserve">объем инвестиций в основной капитал по видам экономической деятельности </w:t>
      </w:r>
      <w:hyperlink r:id="rId5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4278F5C6" w14:textId="77777777" w:rsidR="007D171E" w:rsidRDefault="007D171E">
      <w:pPr>
        <w:pStyle w:val="ConsPlusNormal"/>
        <w:spacing w:before="220"/>
        <w:ind w:firstLine="540"/>
        <w:jc w:val="both"/>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5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35797B02" w14:textId="77777777" w:rsidR="007D171E" w:rsidRDefault="007D171E">
      <w:pPr>
        <w:pStyle w:val="ConsPlusNormal"/>
        <w:spacing w:before="220"/>
        <w:ind w:firstLine="540"/>
        <w:jc w:val="both"/>
      </w:pPr>
      <w:r>
        <w:lastRenderedPageBreak/>
        <w:t>рост количества индустриальных парков;</w:t>
      </w:r>
    </w:p>
    <w:p w14:paraId="1070C502" w14:textId="77777777" w:rsidR="007D171E" w:rsidRDefault="007D171E">
      <w:pPr>
        <w:pStyle w:val="ConsPlusNormal"/>
        <w:spacing w:before="220"/>
        <w:ind w:firstLine="540"/>
        <w:jc w:val="both"/>
      </w:pPr>
      <w:r>
        <w:t>рост количества промышленных кластеров;</w:t>
      </w:r>
    </w:p>
    <w:p w14:paraId="5142A9EE" w14:textId="77777777" w:rsidR="007D171E" w:rsidRDefault="007D171E">
      <w:pPr>
        <w:pStyle w:val="ConsPlusNormal"/>
        <w:spacing w:before="220"/>
        <w:ind w:firstLine="540"/>
        <w:jc w:val="both"/>
      </w:pPr>
      <w:r>
        <w:t>профессиональное обучение и переобучение в рамках Программы не менее 190 работников;</w:t>
      </w:r>
    </w:p>
    <w:p w14:paraId="057DDEE4" w14:textId="77777777" w:rsidR="007D171E" w:rsidRDefault="007D171E">
      <w:pPr>
        <w:pStyle w:val="ConsPlusNormal"/>
        <w:spacing w:before="220"/>
        <w:ind w:firstLine="540"/>
        <w:jc w:val="both"/>
      </w:pPr>
      <w:r>
        <w:t>доведение суммы налоговых платежей в консолидированный бюджет Республики Дагестан предприятий, реализующих мероприятия Программы, до 870 млн рублей к 2027 году (за весь период реализации Программы);</w:t>
      </w:r>
    </w:p>
    <w:p w14:paraId="48DC729F" w14:textId="77777777" w:rsidR="007D171E" w:rsidRDefault="007D171E">
      <w:pPr>
        <w:pStyle w:val="ConsPlusNormal"/>
        <w:spacing w:before="220"/>
        <w:ind w:firstLine="540"/>
        <w:jc w:val="both"/>
      </w:pPr>
      <w:r>
        <w:t>создание 3,5 тыс. новых рабочих мест;</w:t>
      </w:r>
    </w:p>
    <w:p w14:paraId="4C261487" w14:textId="77777777" w:rsidR="007D171E" w:rsidRDefault="007D171E">
      <w:pPr>
        <w:pStyle w:val="ConsPlusNormal"/>
        <w:spacing w:before="220"/>
        <w:ind w:firstLine="540"/>
        <w:jc w:val="both"/>
      </w:pPr>
      <w:r>
        <w:t>доведение средней заработной платы работников предприятий, реализующих мероприятия Программы, до 38,0 тыс. руб.;</w:t>
      </w:r>
    </w:p>
    <w:p w14:paraId="6BEE65EB" w14:textId="77777777" w:rsidR="007D171E" w:rsidRDefault="007D171E">
      <w:pPr>
        <w:pStyle w:val="ConsPlusNormal"/>
        <w:spacing w:before="220"/>
        <w:ind w:firstLine="540"/>
        <w:jc w:val="both"/>
      </w:pPr>
      <w:r>
        <w:t>реализация 15 инвестиционных проектов и программ модернизации предприятий;</w:t>
      </w:r>
    </w:p>
    <w:p w14:paraId="33C8D146" w14:textId="77777777" w:rsidR="007D171E" w:rsidRDefault="007D171E">
      <w:pPr>
        <w:pStyle w:val="ConsPlusNormal"/>
        <w:spacing w:before="220"/>
        <w:ind w:firstLine="540"/>
        <w:jc w:val="both"/>
      </w:pPr>
      <w:r>
        <w:t>увеличение доли продукции промышленности в валовом региональном продукте до 6,5 процента;</w:t>
      </w:r>
    </w:p>
    <w:p w14:paraId="3A11294C" w14:textId="77777777" w:rsidR="007D171E" w:rsidRDefault="007D171E">
      <w:pPr>
        <w:pStyle w:val="ConsPlusNormal"/>
        <w:spacing w:before="220"/>
        <w:ind w:firstLine="540"/>
        <w:jc w:val="both"/>
      </w:pPr>
      <w:r>
        <w:t>функционирование к 2027 году 9 индустриальных (промышленных) парков;</w:t>
      </w:r>
    </w:p>
    <w:p w14:paraId="3F6A0B4C" w14:textId="77777777" w:rsidR="007D171E" w:rsidRDefault="007D171E">
      <w:pPr>
        <w:pStyle w:val="ConsPlusNormal"/>
        <w:spacing w:before="220"/>
        <w:ind w:firstLine="540"/>
        <w:jc w:val="both"/>
      </w:pPr>
      <w:r>
        <w:t>создание к 2027 году не менее 2 промышленных кластеров;</w:t>
      </w:r>
    </w:p>
    <w:p w14:paraId="62402F69" w14:textId="77777777" w:rsidR="007D171E" w:rsidRDefault="007D171E">
      <w:pPr>
        <w:pStyle w:val="ConsPlusNormal"/>
        <w:spacing w:before="220"/>
        <w:ind w:firstLine="540"/>
        <w:jc w:val="both"/>
      </w:pPr>
      <w:r>
        <w:t>доведение объема отгруженных товаров собственного производства резидентами, осуществляющими деятельность на территории индустриальных парков, в 2027 году до 7460,0 млн руб.;</w:t>
      </w:r>
    </w:p>
    <w:p w14:paraId="5367AFF3" w14:textId="77777777" w:rsidR="007D171E" w:rsidRDefault="007D171E">
      <w:pPr>
        <w:pStyle w:val="ConsPlusNormal"/>
        <w:spacing w:before="220"/>
        <w:ind w:firstLine="540"/>
        <w:jc w:val="both"/>
      </w:pPr>
      <w:r>
        <w:t>рост объема инвестиций в проектирование и строительство инфраструктуры и производств индустриальных парков в 2027 году до 1700,0 млн руб.;</w:t>
      </w:r>
    </w:p>
    <w:p w14:paraId="4BD5F131" w14:textId="77777777" w:rsidR="007D171E" w:rsidRDefault="007D171E">
      <w:pPr>
        <w:pStyle w:val="ConsPlusNormal"/>
        <w:spacing w:before="220"/>
        <w:ind w:firstLine="540"/>
        <w:jc w:val="both"/>
      </w:pPr>
      <w:r>
        <w:t>рост количества рабочих мест на предприятиях, осуществляющих деятельность на территории индустриальных парков, в 2027 году до 1800 чел.;</w:t>
      </w:r>
    </w:p>
    <w:p w14:paraId="6992BE90" w14:textId="77777777" w:rsidR="007D171E" w:rsidRDefault="007D171E">
      <w:pPr>
        <w:pStyle w:val="ConsPlusNormal"/>
        <w:spacing w:before="220"/>
        <w:ind w:firstLine="540"/>
        <w:jc w:val="both"/>
      </w:pPr>
      <w:r>
        <w:t>рост налоговых платежей предприятий, осуществляющих деятельность на территории индустриальных парков, в консолидированный бюджет Республики Дагестан к 2027 году до 350,0 млн рублей;</w:t>
      </w:r>
    </w:p>
    <w:p w14:paraId="3DA58B61" w14:textId="77777777" w:rsidR="007D171E" w:rsidRDefault="007D171E">
      <w:pPr>
        <w:pStyle w:val="ConsPlusNormal"/>
        <w:spacing w:before="220"/>
        <w:ind w:firstLine="540"/>
        <w:jc w:val="both"/>
      </w:pPr>
      <w:r>
        <w:t>увеличение объема внешнеторгового оборота Республики Дагестан;</w:t>
      </w:r>
    </w:p>
    <w:p w14:paraId="12E0E5C0" w14:textId="77777777" w:rsidR="007D171E" w:rsidRDefault="007D171E">
      <w:pPr>
        <w:pStyle w:val="ConsPlusNormal"/>
        <w:spacing w:before="220"/>
        <w:ind w:firstLine="540"/>
        <w:jc w:val="both"/>
      </w:pPr>
      <w:r>
        <w:t>увеличение объема экспорта продукции;</w:t>
      </w:r>
    </w:p>
    <w:p w14:paraId="58DAC499" w14:textId="77777777" w:rsidR="007D171E" w:rsidRDefault="007D171E">
      <w:pPr>
        <w:pStyle w:val="ConsPlusNormal"/>
        <w:spacing w:before="220"/>
        <w:ind w:firstLine="540"/>
        <w:jc w:val="both"/>
      </w:pPr>
      <w:r>
        <w:t>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Российской Федерации к 2027 году - 2;</w:t>
      </w:r>
    </w:p>
    <w:p w14:paraId="5BB51738" w14:textId="77777777" w:rsidR="007D171E" w:rsidRDefault="007D171E">
      <w:pPr>
        <w:pStyle w:val="ConsPlusNormal"/>
        <w:spacing w:before="220"/>
        <w:ind w:firstLine="540"/>
        <w:jc w:val="both"/>
      </w:pPr>
      <w:r>
        <w:t>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иностранных государств к 2027 году - 1;</w:t>
      </w:r>
    </w:p>
    <w:p w14:paraId="4D489FED" w14:textId="77777777" w:rsidR="007D171E" w:rsidRDefault="007D171E">
      <w:pPr>
        <w:pStyle w:val="ConsPlusNormal"/>
        <w:spacing w:before="220"/>
        <w:ind w:firstLine="540"/>
        <w:jc w:val="both"/>
      </w:pPr>
      <w:r>
        <w:t>количество межрегиональных и международных форумов, конференций, выставок, ярмарок торгово-экономической направленности, где организована презентация экономического и инвестиционного потенциала Республики Дагестан, к 2027 году - 6;</w:t>
      </w:r>
    </w:p>
    <w:p w14:paraId="762C261B" w14:textId="77777777" w:rsidR="007D171E" w:rsidRDefault="007D171E">
      <w:pPr>
        <w:pStyle w:val="ConsPlusNormal"/>
        <w:spacing w:before="220"/>
        <w:ind w:firstLine="540"/>
        <w:jc w:val="both"/>
      </w:pPr>
      <w:r>
        <w:t>количество участия представителей Республики Дагестан в рабочих органах межправительственных комиссий Российской Федерации к 2027 году - 4;</w:t>
      </w:r>
    </w:p>
    <w:p w14:paraId="16BEBFF0" w14:textId="77777777" w:rsidR="007D171E" w:rsidRDefault="007D171E">
      <w:pPr>
        <w:pStyle w:val="ConsPlusNormal"/>
        <w:spacing w:before="220"/>
        <w:ind w:firstLine="540"/>
        <w:jc w:val="both"/>
      </w:pPr>
      <w:r>
        <w:lastRenderedPageBreak/>
        <w:t>количество субъектов малого и среднего предпринимательства, охваченных финансовыми мерами поддержки экспорта, к 2027 году - 6;</w:t>
      </w:r>
    </w:p>
    <w:p w14:paraId="2ED623D8" w14:textId="77777777" w:rsidR="007D171E" w:rsidRDefault="007D171E">
      <w:pPr>
        <w:pStyle w:val="ConsPlusNormal"/>
        <w:spacing w:before="220"/>
        <w:ind w:firstLine="540"/>
        <w:jc w:val="both"/>
      </w:pPr>
      <w:r>
        <w:t>увеличение объема оборота розничной торговли Республики Дагестан (к предыдущему году);</w:t>
      </w:r>
    </w:p>
    <w:p w14:paraId="6829DE26" w14:textId="77777777" w:rsidR="007D171E" w:rsidRDefault="007D171E">
      <w:pPr>
        <w:pStyle w:val="ConsPlusNormal"/>
        <w:spacing w:before="220"/>
        <w:ind w:firstLine="540"/>
        <w:jc w:val="both"/>
      </w:pPr>
      <w:r>
        <w:t>уровень выполнения норматива минимальной обеспеченности населения площадью торговых объектов на 1 тыс. человек к 2027 году - 102,5 процента;</w:t>
      </w:r>
    </w:p>
    <w:p w14:paraId="293C38FD" w14:textId="77777777" w:rsidR="007D171E" w:rsidRDefault="007D171E">
      <w:pPr>
        <w:pStyle w:val="ConsPlusNormal"/>
        <w:spacing w:before="220"/>
        <w:ind w:firstLine="540"/>
        <w:jc w:val="both"/>
      </w:pPr>
      <w:r>
        <w:t>количество товаропроизводителей, организаций торговли, принявших участие в ярмарках, проводимых на территории Республики Дагестан, к 2027 году - 200 единиц.</w:t>
      </w:r>
    </w:p>
    <w:p w14:paraId="06630BF1" w14:textId="77777777" w:rsidR="007D171E" w:rsidRDefault="007D171E">
      <w:pPr>
        <w:pStyle w:val="ConsPlusNormal"/>
        <w:spacing w:before="220"/>
        <w:ind w:firstLine="540"/>
        <w:jc w:val="both"/>
      </w:pPr>
      <w:r>
        <w:t>Оценка эффективности реализации Программы будет осуществляться на основе сравнения фактических показателей развития промышленности республики и целевых показателей.</w:t>
      </w:r>
    </w:p>
    <w:p w14:paraId="20CDE1B6" w14:textId="77777777" w:rsidR="007D171E" w:rsidRDefault="007D171E">
      <w:pPr>
        <w:pStyle w:val="ConsPlusNormal"/>
        <w:spacing w:before="220"/>
        <w:ind w:firstLine="540"/>
        <w:jc w:val="both"/>
      </w:pPr>
      <w:r>
        <w:t xml:space="preserve">В целях упрощения контроля за достижением значений целевых показателей Программы и обеспечения влияния их на показатели для оценки эффективности деятельности органов исполнительной власти субъектов Российской Федерации, утвержденные </w:t>
      </w:r>
      <w:hyperlink r:id="rId57">
        <w:r>
          <w:rPr>
            <w:color w:val="0000FF"/>
          </w:rPr>
          <w:t>Указом</w:t>
        </w:r>
      </w:hyperlink>
      <w:r>
        <w:t xml:space="preserve"> Президента Республики Дагестан от 27 декабря 2013 г. N 347 "Об утверждении перечня показателей для оценки эффективности деятельности руководителей органов исполнительной власти Республики Дагестан", ключевые индикаторы Программы сформированы в увязке с ними и в целом отражают индикаторы важнейших стратегических документов Президента Российской Федерации, Правительства Российской Федерации, Главы Республики Дагестан и Правительства Республики Дагестан.</w:t>
      </w:r>
    </w:p>
    <w:p w14:paraId="1558CFB2" w14:textId="77777777" w:rsidR="007D171E" w:rsidRDefault="007D171E">
      <w:pPr>
        <w:pStyle w:val="ConsPlusNormal"/>
        <w:jc w:val="both"/>
      </w:pPr>
    </w:p>
    <w:p w14:paraId="0B24AB92" w14:textId="77777777" w:rsidR="007D171E" w:rsidRDefault="007D171E">
      <w:pPr>
        <w:pStyle w:val="ConsPlusNormal"/>
        <w:ind w:firstLine="540"/>
        <w:jc w:val="both"/>
      </w:pPr>
      <w:r>
        <w:t xml:space="preserve">Перечень и значения целевых индикаторов и показателей по годам реализации Программы приведены в </w:t>
      </w:r>
      <w:hyperlink w:anchor="P2025">
        <w:r>
          <w:rPr>
            <w:color w:val="0000FF"/>
          </w:rPr>
          <w:t>приложении N 1</w:t>
        </w:r>
      </w:hyperlink>
      <w:r>
        <w:t xml:space="preserve"> к Программе.</w:t>
      </w:r>
    </w:p>
    <w:p w14:paraId="18D6B398" w14:textId="77777777" w:rsidR="007D171E" w:rsidRDefault="007D171E">
      <w:pPr>
        <w:pStyle w:val="ConsPlusNormal"/>
        <w:jc w:val="both"/>
      </w:pPr>
    </w:p>
    <w:p w14:paraId="7FB4807E" w14:textId="77777777" w:rsidR="007D171E" w:rsidRDefault="007D171E">
      <w:pPr>
        <w:pStyle w:val="ConsPlusTitle"/>
        <w:jc w:val="center"/>
        <w:outlineLvl w:val="1"/>
      </w:pPr>
      <w:r>
        <w:t>V. Ресурсное обеспечение и источники финансирования</w:t>
      </w:r>
    </w:p>
    <w:p w14:paraId="4AB25D68" w14:textId="77777777" w:rsidR="007D171E" w:rsidRDefault="007D171E">
      <w:pPr>
        <w:pStyle w:val="ConsPlusTitle"/>
        <w:jc w:val="center"/>
      </w:pPr>
      <w:r>
        <w:t>Программы, механизм привлечения внебюджетных инвестиций</w:t>
      </w:r>
    </w:p>
    <w:p w14:paraId="37B62D88" w14:textId="77777777" w:rsidR="007D171E" w:rsidRDefault="007D171E">
      <w:pPr>
        <w:pStyle w:val="ConsPlusNormal"/>
        <w:jc w:val="both"/>
      </w:pPr>
    </w:p>
    <w:p w14:paraId="62FD9092" w14:textId="77777777" w:rsidR="007D171E" w:rsidRDefault="007D171E">
      <w:pPr>
        <w:pStyle w:val="ConsPlusNormal"/>
        <w:ind w:firstLine="540"/>
        <w:jc w:val="both"/>
      </w:pPr>
      <w:r>
        <w:t>Финансовое обеспечение Программы ежегодно осуществляется за счет средств республиканского бюджета Республики Дагестан, субсидий из федерального бюджета и средств местных бюджетов, выделяемых на условиях софинансирования, а также из внебюджетных источников.</w:t>
      </w:r>
    </w:p>
    <w:p w14:paraId="34A02CE6" w14:textId="77777777" w:rsidR="007D171E" w:rsidRDefault="007D171E">
      <w:pPr>
        <w:pStyle w:val="ConsPlusNormal"/>
        <w:spacing w:before="220"/>
        <w:ind w:firstLine="540"/>
        <w:jc w:val="both"/>
      </w:pPr>
      <w:r>
        <w:t>Средства республиканского бюджета Республики Дагестан предоставляются в порядке и на условиях, утверждаемых постановлением Правительства Республики Дагестан в соответствии с перечнем программных мероприятий.</w:t>
      </w:r>
    </w:p>
    <w:p w14:paraId="7FE730B1" w14:textId="77777777" w:rsidR="007D171E" w:rsidRDefault="007D171E">
      <w:pPr>
        <w:pStyle w:val="ConsPlusNormal"/>
        <w:spacing w:before="220"/>
        <w:ind w:firstLine="540"/>
        <w:jc w:val="both"/>
      </w:pPr>
      <w:r>
        <w:t>К внебюджетным источникам, привлекаемым для финансирования Программы, относятся кредиты банков, средства фондов и общественных организаций, заинтересованных в реализации Программы (или ее отдельных мероприятий), и другие поступления.</w:t>
      </w:r>
    </w:p>
    <w:p w14:paraId="6343FEE5" w14:textId="77777777" w:rsidR="007D171E" w:rsidRDefault="007D171E">
      <w:pPr>
        <w:pStyle w:val="ConsPlusNormal"/>
        <w:spacing w:before="220"/>
        <w:ind w:firstLine="540"/>
        <w:jc w:val="both"/>
      </w:pPr>
      <w:r>
        <w:t>В ходе реализации Программы будут применены различные механизмы государственного регулирования:</w:t>
      </w:r>
    </w:p>
    <w:p w14:paraId="42967620" w14:textId="77777777" w:rsidR="007D171E" w:rsidRDefault="007D171E">
      <w:pPr>
        <w:pStyle w:val="ConsPlusNormal"/>
        <w:spacing w:before="220"/>
        <w:ind w:firstLine="540"/>
        <w:jc w:val="both"/>
      </w:pPr>
      <w:r>
        <w:t>стимулирование инвестиционной активности в республике для формирования новых источников налоговых платежей, создания новых рабочих мест;</w:t>
      </w:r>
    </w:p>
    <w:p w14:paraId="213E88C9" w14:textId="77777777" w:rsidR="007D171E" w:rsidRDefault="007D171E">
      <w:pPr>
        <w:pStyle w:val="ConsPlusNormal"/>
        <w:spacing w:before="220"/>
        <w:ind w:firstLine="540"/>
        <w:jc w:val="both"/>
      </w:pPr>
      <w:r>
        <w:t>предоставление субсидий (в пределах установленных лимитов бюджетных обязательств и объемов финансирования) предприятиям промышленности, реализующим приоритетные для Республики Дагестан инвестиционные проекты, привлекающим инвестиции на реконструкцию и создание новых производств;</w:t>
      </w:r>
    </w:p>
    <w:p w14:paraId="771254B8" w14:textId="77777777" w:rsidR="007D171E" w:rsidRDefault="007D171E">
      <w:pPr>
        <w:pStyle w:val="ConsPlusNormal"/>
        <w:spacing w:before="220"/>
        <w:ind w:firstLine="540"/>
        <w:jc w:val="both"/>
      </w:pPr>
      <w:r>
        <w:t xml:space="preserve">предоставление субсидий (в пределах установленных лимитов бюджетных обязательств и объемов финансирования) предприятиям промышленности, реализующим приоритетные для Республики Дагестан инвестиционные проекты по созданию и развитию индустриальных </w:t>
      </w:r>
      <w:r>
        <w:lastRenderedPageBreak/>
        <w:t>(промышленных) парков и промышленных кластеров;</w:t>
      </w:r>
    </w:p>
    <w:p w14:paraId="1548FE8C" w14:textId="77777777" w:rsidR="007D171E" w:rsidRDefault="007D171E">
      <w:pPr>
        <w:pStyle w:val="ConsPlusNormal"/>
        <w:spacing w:before="220"/>
        <w:ind w:firstLine="540"/>
        <w:jc w:val="both"/>
      </w:pPr>
      <w:r>
        <w:t>возмещение за счет республиканского бюджета Республики Дагестан части затрат на уплату процентов по кредитам, полученным организациями Республики Дагестан на реализацию приоритетных инвестиционных проектов в размере ставки рефинансирования, установленной Центральным банком Российской Федерации;</w:t>
      </w:r>
    </w:p>
    <w:p w14:paraId="2C5A0353" w14:textId="77777777" w:rsidR="007D171E" w:rsidRDefault="007D171E">
      <w:pPr>
        <w:pStyle w:val="ConsPlusNormal"/>
        <w:spacing w:before="220"/>
        <w:ind w:firstLine="540"/>
        <w:jc w:val="both"/>
      </w:pPr>
      <w:r>
        <w:t>совершенствование нормативно-правовой базы развития международных, межрегиональных и внешнеэкономических связей Республики Дагестан, проведение переговоров и заключение соглашений о сотрудничестве с субъектами Российской Федерации,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14:paraId="143E3F0D" w14:textId="77777777" w:rsidR="007D171E" w:rsidRDefault="007D171E">
      <w:pPr>
        <w:pStyle w:val="ConsPlusNormal"/>
        <w:spacing w:before="220"/>
        <w:ind w:firstLine="540"/>
        <w:jc w:val="both"/>
      </w:pPr>
      <w:r>
        <w:t>открытие представительств в иностранных государствах в целях реализации соглашений об осуществлении внешнеэкономических связей в порядке, установленном законодательством Российской Федерации;</w:t>
      </w:r>
    </w:p>
    <w:p w14:paraId="33059C88" w14:textId="77777777" w:rsidR="007D171E" w:rsidRDefault="007D171E">
      <w:pPr>
        <w:pStyle w:val="ConsPlusNormal"/>
        <w:spacing w:before="220"/>
        <w:ind w:firstLine="540"/>
        <w:jc w:val="both"/>
      </w:pPr>
      <w:r>
        <w:t>информационное и организационное обеспечение развития внешнеэкономической деятельности и межрегионального экономического сотрудничества Республики Дагестан;</w:t>
      </w:r>
    </w:p>
    <w:p w14:paraId="7952D9D4" w14:textId="77777777" w:rsidR="007D171E" w:rsidRDefault="007D171E">
      <w:pPr>
        <w:pStyle w:val="ConsPlusNormal"/>
        <w:spacing w:before="220"/>
        <w:ind w:firstLine="540"/>
        <w:jc w:val="both"/>
      </w:pPr>
      <w:r>
        <w:t>финансовая и нефинансовая поддержка товаропроизводителей Республики Дагестан.</w:t>
      </w:r>
    </w:p>
    <w:p w14:paraId="7A7BA4B4" w14:textId="77777777" w:rsidR="007D171E" w:rsidRDefault="007D171E">
      <w:pPr>
        <w:pStyle w:val="ConsPlusNormal"/>
        <w:spacing w:before="220"/>
        <w:ind w:firstLine="540"/>
        <w:jc w:val="both"/>
      </w:pPr>
      <w:r>
        <w:t xml:space="preserve">Софинансирование из средств федерального бюджета предусмотрено в рамках государственных программ Российской Федерации: "Развитие промышленности и повышение ее конкурентоспособности", утвержденной </w:t>
      </w:r>
      <w:hyperlink r:id="rId58">
        <w:r>
          <w:rPr>
            <w:color w:val="0000FF"/>
          </w:rPr>
          <w:t>постановлением</w:t>
        </w:r>
      </w:hyperlink>
      <w:r>
        <w:t xml:space="preserve"> Правительства Российской Федерации от 15 апреля 2014 г. N 328, "Развитие Северо-Кавказского федерального округа", утвержденной </w:t>
      </w:r>
      <w:hyperlink r:id="rId59">
        <w:r>
          <w:rPr>
            <w:color w:val="0000FF"/>
          </w:rPr>
          <w:t>постановлением</w:t>
        </w:r>
      </w:hyperlink>
      <w:r>
        <w:t xml:space="preserve"> Правительства Российской Федерации от 15 апреля 2014 г. N 309, и других отраслевых государственных программ.</w:t>
      </w:r>
    </w:p>
    <w:p w14:paraId="746A95FB" w14:textId="77777777" w:rsidR="007D171E" w:rsidRDefault="007D171E">
      <w:pPr>
        <w:pStyle w:val="ConsPlusNormal"/>
        <w:spacing w:before="220"/>
        <w:ind w:firstLine="540"/>
        <w:jc w:val="both"/>
      </w:pPr>
      <w:r>
        <w:t>Общий объем финансирования Программы с учетом стратегических проектов "Развитие стекольного промышленного кластера" и "Город обувщиков" в 2021 - 2027 годах составляет 7456,70244 млн руб.:</w:t>
      </w:r>
    </w:p>
    <w:p w14:paraId="3808C37B" w14:textId="77777777" w:rsidR="007D171E" w:rsidRDefault="007D171E">
      <w:pPr>
        <w:pStyle w:val="ConsPlusNormal"/>
        <w:spacing w:before="220"/>
        <w:ind w:firstLine="540"/>
        <w:jc w:val="both"/>
      </w:pPr>
      <w:r>
        <w:t>в том числе:</w:t>
      </w:r>
    </w:p>
    <w:p w14:paraId="434024EB" w14:textId="77777777" w:rsidR="007D171E" w:rsidRDefault="007D171E">
      <w:pPr>
        <w:pStyle w:val="ConsPlusNormal"/>
        <w:spacing w:before="220"/>
        <w:ind w:firstLine="540"/>
        <w:jc w:val="both"/>
      </w:pPr>
      <w:r>
        <w:t>на 2021 год - 360,6792 млн руб.;</w:t>
      </w:r>
    </w:p>
    <w:p w14:paraId="0ED5200B" w14:textId="77777777" w:rsidR="007D171E" w:rsidRDefault="007D171E">
      <w:pPr>
        <w:pStyle w:val="ConsPlusNormal"/>
        <w:spacing w:before="220"/>
        <w:ind w:firstLine="540"/>
        <w:jc w:val="both"/>
      </w:pPr>
      <w:r>
        <w:t>на 2022 год - 536,97094 млн руб.;</w:t>
      </w:r>
    </w:p>
    <w:p w14:paraId="213B0337" w14:textId="77777777" w:rsidR="007D171E" w:rsidRDefault="007D171E">
      <w:pPr>
        <w:pStyle w:val="ConsPlusNormal"/>
        <w:spacing w:before="220"/>
        <w:ind w:firstLine="540"/>
        <w:jc w:val="both"/>
      </w:pPr>
      <w:r>
        <w:t>на 2023 год - 1151,0209 млн руб.;</w:t>
      </w:r>
    </w:p>
    <w:p w14:paraId="6FF717D0" w14:textId="77777777" w:rsidR="007D171E" w:rsidRDefault="007D171E">
      <w:pPr>
        <w:pStyle w:val="ConsPlusNormal"/>
        <w:spacing w:before="220"/>
        <w:ind w:firstLine="540"/>
        <w:jc w:val="both"/>
      </w:pPr>
      <w:r>
        <w:t>на 2024 год - 850,0381 млн руб.;</w:t>
      </w:r>
    </w:p>
    <w:p w14:paraId="755987A9" w14:textId="77777777" w:rsidR="007D171E" w:rsidRDefault="007D171E">
      <w:pPr>
        <w:pStyle w:val="ConsPlusNormal"/>
        <w:spacing w:before="220"/>
        <w:ind w:firstLine="540"/>
        <w:jc w:val="both"/>
      </w:pPr>
      <w:r>
        <w:t>на 2025 год - 1502,5381 млн руб.;</w:t>
      </w:r>
    </w:p>
    <w:p w14:paraId="06B65D67" w14:textId="77777777" w:rsidR="007D171E" w:rsidRDefault="007D171E">
      <w:pPr>
        <w:pStyle w:val="ConsPlusNormal"/>
        <w:spacing w:before="220"/>
        <w:ind w:firstLine="540"/>
        <w:jc w:val="both"/>
      </w:pPr>
      <w:r>
        <w:t>на 2026 год - 1467,4776 млн руб.;</w:t>
      </w:r>
    </w:p>
    <w:p w14:paraId="1D29E767" w14:textId="77777777" w:rsidR="007D171E" w:rsidRDefault="007D171E">
      <w:pPr>
        <w:pStyle w:val="ConsPlusNormal"/>
        <w:spacing w:before="220"/>
        <w:ind w:firstLine="540"/>
        <w:jc w:val="both"/>
      </w:pPr>
      <w:r>
        <w:t>на 2027 год - 1587,9776 млн рублей;</w:t>
      </w:r>
    </w:p>
    <w:p w14:paraId="6B9F099F" w14:textId="77777777" w:rsidR="007D171E" w:rsidRDefault="007D171E">
      <w:pPr>
        <w:pStyle w:val="ConsPlusNormal"/>
        <w:spacing w:before="220"/>
        <w:ind w:firstLine="540"/>
        <w:jc w:val="both"/>
      </w:pPr>
      <w:r>
        <w:t>из них:</w:t>
      </w:r>
    </w:p>
    <w:p w14:paraId="4F41033C" w14:textId="77777777" w:rsidR="007D171E" w:rsidRDefault="007D171E">
      <w:pPr>
        <w:pStyle w:val="ConsPlusNormal"/>
        <w:spacing w:before="220"/>
        <w:ind w:firstLine="540"/>
        <w:jc w:val="both"/>
      </w:pPr>
      <w:r>
        <w:t>средства федерального бюджета (прогноз) - 133,4055 млн руб., в том числе:</w:t>
      </w:r>
    </w:p>
    <w:p w14:paraId="0C25F2FC" w14:textId="77777777" w:rsidR="007D171E" w:rsidRDefault="007D171E">
      <w:pPr>
        <w:pStyle w:val="ConsPlusNormal"/>
        <w:spacing w:before="220"/>
        <w:ind w:firstLine="540"/>
        <w:jc w:val="both"/>
      </w:pPr>
      <w:r>
        <w:t>на 2021 год - 0,0 млн руб.;</w:t>
      </w:r>
    </w:p>
    <w:p w14:paraId="26E76D63" w14:textId="77777777" w:rsidR="007D171E" w:rsidRDefault="007D171E">
      <w:pPr>
        <w:pStyle w:val="ConsPlusNormal"/>
        <w:spacing w:before="220"/>
        <w:ind w:firstLine="540"/>
        <w:jc w:val="both"/>
      </w:pPr>
      <w:r>
        <w:t>на 2022 год - 14,4297 млн руб.;</w:t>
      </w:r>
    </w:p>
    <w:p w14:paraId="175C3F84" w14:textId="77777777" w:rsidR="007D171E" w:rsidRDefault="007D171E">
      <w:pPr>
        <w:pStyle w:val="ConsPlusNormal"/>
        <w:spacing w:before="220"/>
        <w:ind w:firstLine="540"/>
        <w:jc w:val="both"/>
      </w:pPr>
      <w:r>
        <w:lastRenderedPageBreak/>
        <w:t>на 2023 год - 118,9758 млн руб.;</w:t>
      </w:r>
    </w:p>
    <w:p w14:paraId="48FD688B" w14:textId="77777777" w:rsidR="007D171E" w:rsidRDefault="007D171E">
      <w:pPr>
        <w:pStyle w:val="ConsPlusNormal"/>
        <w:spacing w:before="220"/>
        <w:ind w:firstLine="540"/>
        <w:jc w:val="both"/>
      </w:pPr>
      <w:r>
        <w:t>на 2024 год - 0,0 млн руб.;</w:t>
      </w:r>
    </w:p>
    <w:p w14:paraId="3CA0822D" w14:textId="77777777" w:rsidR="007D171E" w:rsidRDefault="007D171E">
      <w:pPr>
        <w:pStyle w:val="ConsPlusNormal"/>
        <w:spacing w:before="220"/>
        <w:ind w:firstLine="540"/>
        <w:jc w:val="both"/>
      </w:pPr>
      <w:r>
        <w:t>на 2025 год - 0,0 млн руб.;</w:t>
      </w:r>
    </w:p>
    <w:p w14:paraId="74AEBE7A" w14:textId="77777777" w:rsidR="007D171E" w:rsidRDefault="007D171E">
      <w:pPr>
        <w:pStyle w:val="ConsPlusNormal"/>
        <w:spacing w:before="220"/>
        <w:ind w:firstLine="540"/>
        <w:jc w:val="both"/>
      </w:pPr>
      <w:r>
        <w:t>на 2026 год - 0,0 млн руб.;</w:t>
      </w:r>
    </w:p>
    <w:p w14:paraId="6ECE4F1F" w14:textId="77777777" w:rsidR="007D171E" w:rsidRDefault="007D171E">
      <w:pPr>
        <w:pStyle w:val="ConsPlusNormal"/>
        <w:spacing w:before="220"/>
        <w:ind w:firstLine="540"/>
        <w:jc w:val="both"/>
      </w:pPr>
      <w:r>
        <w:t>на 2027 год - 0,0 млн рублей;</w:t>
      </w:r>
    </w:p>
    <w:p w14:paraId="7BBE3B63" w14:textId="77777777" w:rsidR="007D171E" w:rsidRDefault="007D171E">
      <w:pPr>
        <w:pStyle w:val="ConsPlusNormal"/>
        <w:spacing w:before="220"/>
        <w:ind w:firstLine="540"/>
        <w:jc w:val="both"/>
      </w:pPr>
      <w:r>
        <w:t>средства республиканского бюджета Республики Дагестан - 2276,42894 млн руб., в том числе:</w:t>
      </w:r>
    </w:p>
    <w:p w14:paraId="4BF95128" w14:textId="77777777" w:rsidR="007D171E" w:rsidRDefault="007D171E">
      <w:pPr>
        <w:pStyle w:val="ConsPlusNormal"/>
        <w:spacing w:before="220"/>
        <w:ind w:firstLine="540"/>
        <w:jc w:val="both"/>
      </w:pPr>
      <w:r>
        <w:t>на 2021 год - 231,5682 млн руб.;</w:t>
      </w:r>
    </w:p>
    <w:p w14:paraId="36AB3FAD" w14:textId="77777777" w:rsidR="007D171E" w:rsidRDefault="007D171E">
      <w:pPr>
        <w:pStyle w:val="ConsPlusNormal"/>
        <w:spacing w:before="220"/>
        <w:ind w:firstLine="540"/>
        <w:jc w:val="both"/>
      </w:pPr>
      <w:r>
        <w:t>на 2022 год - 310,18424 млн руб.;</w:t>
      </w:r>
    </w:p>
    <w:p w14:paraId="62B6A903" w14:textId="77777777" w:rsidR="007D171E" w:rsidRDefault="007D171E">
      <w:pPr>
        <w:pStyle w:val="ConsPlusNormal"/>
        <w:spacing w:before="220"/>
        <w:ind w:firstLine="540"/>
        <w:jc w:val="both"/>
      </w:pPr>
      <w:r>
        <w:t>на 2023 год - 343,0451 млн руб.;</w:t>
      </w:r>
    </w:p>
    <w:p w14:paraId="147EB7C7" w14:textId="77777777" w:rsidR="007D171E" w:rsidRDefault="007D171E">
      <w:pPr>
        <w:pStyle w:val="ConsPlusNormal"/>
        <w:spacing w:before="220"/>
        <w:ind w:firstLine="540"/>
        <w:jc w:val="both"/>
      </w:pPr>
      <w:r>
        <w:t>на 2024 год - 333,0381 млн руб.;</w:t>
      </w:r>
    </w:p>
    <w:p w14:paraId="5C5CFF0B" w14:textId="77777777" w:rsidR="007D171E" w:rsidRDefault="007D171E">
      <w:pPr>
        <w:pStyle w:val="ConsPlusNormal"/>
        <w:spacing w:before="220"/>
        <w:ind w:firstLine="540"/>
        <w:jc w:val="both"/>
      </w:pPr>
      <w:r>
        <w:t>на 2025 год - 333,0381 млн руб.;</w:t>
      </w:r>
    </w:p>
    <w:p w14:paraId="76B13A36" w14:textId="77777777" w:rsidR="007D171E" w:rsidRDefault="007D171E">
      <w:pPr>
        <w:pStyle w:val="ConsPlusNormal"/>
        <w:spacing w:before="220"/>
        <w:ind w:firstLine="540"/>
        <w:jc w:val="both"/>
      </w:pPr>
      <w:r>
        <w:t>на 2026 год - 362,6776 млн руб.;</w:t>
      </w:r>
    </w:p>
    <w:p w14:paraId="08131511" w14:textId="77777777" w:rsidR="007D171E" w:rsidRDefault="007D171E">
      <w:pPr>
        <w:pStyle w:val="ConsPlusNormal"/>
        <w:spacing w:before="220"/>
        <w:ind w:firstLine="540"/>
        <w:jc w:val="both"/>
      </w:pPr>
      <w:r>
        <w:t>на 2027 год - 362,8776 млн рублей;</w:t>
      </w:r>
    </w:p>
    <w:p w14:paraId="5F1BF2EF" w14:textId="77777777" w:rsidR="007D171E" w:rsidRDefault="007D171E">
      <w:pPr>
        <w:pStyle w:val="ConsPlusNormal"/>
        <w:spacing w:before="220"/>
        <w:ind w:firstLine="540"/>
        <w:jc w:val="both"/>
      </w:pPr>
      <w:r>
        <w:t>средства местных бюджетов - 0,0 млн руб., в том числе:</w:t>
      </w:r>
    </w:p>
    <w:p w14:paraId="4E4398C9" w14:textId="77777777" w:rsidR="007D171E" w:rsidRDefault="007D171E">
      <w:pPr>
        <w:pStyle w:val="ConsPlusNormal"/>
        <w:spacing w:before="220"/>
        <w:ind w:firstLine="540"/>
        <w:jc w:val="both"/>
      </w:pPr>
      <w:r>
        <w:t>на 2021 год - 0,0 млн руб.;</w:t>
      </w:r>
    </w:p>
    <w:p w14:paraId="12492852" w14:textId="77777777" w:rsidR="007D171E" w:rsidRDefault="007D171E">
      <w:pPr>
        <w:pStyle w:val="ConsPlusNormal"/>
        <w:spacing w:before="220"/>
        <w:ind w:firstLine="540"/>
        <w:jc w:val="both"/>
      </w:pPr>
      <w:r>
        <w:t>на 2022 год - 0,0 млн руб.;</w:t>
      </w:r>
    </w:p>
    <w:p w14:paraId="1B9C8857" w14:textId="77777777" w:rsidR="007D171E" w:rsidRDefault="007D171E">
      <w:pPr>
        <w:pStyle w:val="ConsPlusNormal"/>
        <w:spacing w:before="220"/>
        <w:ind w:firstLine="540"/>
        <w:jc w:val="both"/>
      </w:pPr>
      <w:r>
        <w:t>на 2023 год - 0,0 млн руб.;</w:t>
      </w:r>
    </w:p>
    <w:p w14:paraId="5F272E12" w14:textId="77777777" w:rsidR="007D171E" w:rsidRDefault="007D171E">
      <w:pPr>
        <w:pStyle w:val="ConsPlusNormal"/>
        <w:spacing w:before="220"/>
        <w:ind w:firstLine="540"/>
        <w:jc w:val="both"/>
      </w:pPr>
      <w:r>
        <w:t>на 2024 год - 0,0 млн руб.;</w:t>
      </w:r>
    </w:p>
    <w:p w14:paraId="7D1F58C7" w14:textId="77777777" w:rsidR="007D171E" w:rsidRDefault="007D171E">
      <w:pPr>
        <w:pStyle w:val="ConsPlusNormal"/>
        <w:spacing w:before="220"/>
        <w:ind w:firstLine="540"/>
        <w:jc w:val="both"/>
      </w:pPr>
      <w:r>
        <w:t>на 2025 год - 0,0 млн руб.;</w:t>
      </w:r>
    </w:p>
    <w:p w14:paraId="369DCE3E" w14:textId="77777777" w:rsidR="007D171E" w:rsidRDefault="007D171E">
      <w:pPr>
        <w:pStyle w:val="ConsPlusNormal"/>
        <w:spacing w:before="220"/>
        <w:ind w:firstLine="540"/>
        <w:jc w:val="both"/>
      </w:pPr>
      <w:r>
        <w:t>на 2026 год - 0,0 млн руб.;</w:t>
      </w:r>
    </w:p>
    <w:p w14:paraId="5EFDF56A" w14:textId="77777777" w:rsidR="007D171E" w:rsidRDefault="007D171E">
      <w:pPr>
        <w:pStyle w:val="ConsPlusNormal"/>
        <w:spacing w:before="220"/>
        <w:ind w:firstLine="540"/>
        <w:jc w:val="both"/>
      </w:pPr>
      <w:r>
        <w:t>на 2027 год - 0,0 млн рублей;</w:t>
      </w:r>
    </w:p>
    <w:p w14:paraId="4FBCDBFE" w14:textId="77777777" w:rsidR="007D171E" w:rsidRDefault="007D171E">
      <w:pPr>
        <w:pStyle w:val="ConsPlusNormal"/>
        <w:spacing w:before="220"/>
        <w:ind w:firstLine="540"/>
        <w:jc w:val="both"/>
      </w:pPr>
      <w:r>
        <w:t>внебюджетные средства - 5046,868 млн руб., в том числе:</w:t>
      </w:r>
    </w:p>
    <w:p w14:paraId="1B507C1D" w14:textId="77777777" w:rsidR="007D171E" w:rsidRDefault="007D171E">
      <w:pPr>
        <w:pStyle w:val="ConsPlusNormal"/>
        <w:spacing w:before="220"/>
        <w:ind w:firstLine="540"/>
        <w:jc w:val="both"/>
      </w:pPr>
      <w:r>
        <w:t>на 2021 год - 129,111 млн руб.;</w:t>
      </w:r>
    </w:p>
    <w:p w14:paraId="79B61A08" w14:textId="77777777" w:rsidR="007D171E" w:rsidRDefault="007D171E">
      <w:pPr>
        <w:pStyle w:val="ConsPlusNormal"/>
        <w:spacing w:before="220"/>
        <w:ind w:firstLine="540"/>
        <w:jc w:val="both"/>
      </w:pPr>
      <w:r>
        <w:t>на 2022 год - 212,357 млн руб.;</w:t>
      </w:r>
    </w:p>
    <w:p w14:paraId="5A119945" w14:textId="77777777" w:rsidR="007D171E" w:rsidRDefault="007D171E">
      <w:pPr>
        <w:pStyle w:val="ConsPlusNormal"/>
        <w:spacing w:before="220"/>
        <w:ind w:firstLine="540"/>
        <w:jc w:val="both"/>
      </w:pPr>
      <w:r>
        <w:t>на 2023 год - 689,0 млн руб.;</w:t>
      </w:r>
    </w:p>
    <w:p w14:paraId="7031C959" w14:textId="77777777" w:rsidR="007D171E" w:rsidRDefault="007D171E">
      <w:pPr>
        <w:pStyle w:val="ConsPlusNormal"/>
        <w:spacing w:before="220"/>
        <w:ind w:firstLine="540"/>
        <w:jc w:val="both"/>
      </w:pPr>
      <w:r>
        <w:t>на 2024 год - 517,0 млн руб.;</w:t>
      </w:r>
    </w:p>
    <w:p w14:paraId="41066101" w14:textId="77777777" w:rsidR="007D171E" w:rsidRDefault="007D171E">
      <w:pPr>
        <w:pStyle w:val="ConsPlusNormal"/>
        <w:spacing w:before="220"/>
        <w:ind w:firstLine="540"/>
        <w:jc w:val="both"/>
      </w:pPr>
      <w:r>
        <w:t>на 2025 год - 1169,5 млн руб.;</w:t>
      </w:r>
    </w:p>
    <w:p w14:paraId="2CC43F01" w14:textId="77777777" w:rsidR="007D171E" w:rsidRDefault="007D171E">
      <w:pPr>
        <w:pStyle w:val="ConsPlusNormal"/>
        <w:spacing w:before="220"/>
        <w:ind w:firstLine="540"/>
        <w:jc w:val="both"/>
      </w:pPr>
      <w:r>
        <w:t>на 2026 год - 1104,8 млн руб.;</w:t>
      </w:r>
    </w:p>
    <w:p w14:paraId="7FB1C275" w14:textId="77777777" w:rsidR="007D171E" w:rsidRDefault="007D171E">
      <w:pPr>
        <w:pStyle w:val="ConsPlusNormal"/>
        <w:spacing w:before="220"/>
        <w:ind w:firstLine="540"/>
        <w:jc w:val="both"/>
      </w:pPr>
      <w:r>
        <w:t>на 2027 год - 1225,1 млн рублей.</w:t>
      </w:r>
    </w:p>
    <w:p w14:paraId="617DEC13" w14:textId="77777777" w:rsidR="007D171E" w:rsidRDefault="007D171E">
      <w:pPr>
        <w:pStyle w:val="ConsPlusNormal"/>
        <w:spacing w:before="220"/>
        <w:ind w:firstLine="540"/>
        <w:jc w:val="both"/>
      </w:pPr>
      <w:r>
        <w:t xml:space="preserve">Мероприятия по организационному обеспечению Программы, а также мероприятия, </w:t>
      </w:r>
      <w:r>
        <w:lastRenderedPageBreak/>
        <w:t>реализация которых входит в служебные обязанности работников органов исполнительной власти Республики Дагестан и органов местного самоуправления муниципальных образований Республики Дагестан, финансируются за счет расходов, связанных с текущей деятельностью исполнителей.</w:t>
      </w:r>
    </w:p>
    <w:p w14:paraId="36D6928F" w14:textId="77777777" w:rsidR="007D171E" w:rsidRDefault="007D171E">
      <w:pPr>
        <w:pStyle w:val="ConsPlusNormal"/>
        <w:spacing w:before="220"/>
        <w:ind w:firstLine="540"/>
        <w:jc w:val="both"/>
      </w:pPr>
      <w:r>
        <w:t>В ходе реализации Программы перечень мероприятий может уточняться, а объемы финансирования - корректироваться с учетом разработанных технико-экономических обоснований и возможностей республиканского бюджета Республики Дагестан.</w:t>
      </w:r>
    </w:p>
    <w:p w14:paraId="60C142E0" w14:textId="77777777" w:rsidR="007D171E" w:rsidRDefault="007D171E">
      <w:pPr>
        <w:pStyle w:val="ConsPlusNormal"/>
        <w:spacing w:before="220"/>
        <w:ind w:firstLine="540"/>
        <w:jc w:val="both"/>
      </w:pPr>
      <w:r>
        <w:t xml:space="preserve">Объемы и источники финансирования мероприятий Программы по годам приведены в </w:t>
      </w:r>
      <w:hyperlink w:anchor="P2524">
        <w:r>
          <w:rPr>
            <w:color w:val="0000FF"/>
          </w:rPr>
          <w:t>приложении N 2</w:t>
        </w:r>
      </w:hyperlink>
      <w:r>
        <w:t xml:space="preserve"> к Программе.</w:t>
      </w:r>
    </w:p>
    <w:p w14:paraId="712F7DCA" w14:textId="77777777" w:rsidR="007D171E" w:rsidRDefault="007D171E">
      <w:pPr>
        <w:pStyle w:val="ConsPlusNormal"/>
        <w:jc w:val="both"/>
      </w:pPr>
    </w:p>
    <w:p w14:paraId="45F9963C" w14:textId="77777777" w:rsidR="007D171E" w:rsidRDefault="007D171E">
      <w:pPr>
        <w:pStyle w:val="ConsPlusTitle"/>
        <w:jc w:val="center"/>
        <w:outlineLvl w:val="1"/>
      </w:pPr>
      <w:r>
        <w:t>VI. Меры государственного регулирования, направленные</w:t>
      </w:r>
    </w:p>
    <w:p w14:paraId="13054C59" w14:textId="77777777" w:rsidR="007D171E" w:rsidRDefault="007D171E">
      <w:pPr>
        <w:pStyle w:val="ConsPlusTitle"/>
        <w:jc w:val="center"/>
      </w:pPr>
      <w:r>
        <w:t>на достижение целей и конечных результатов Программы</w:t>
      </w:r>
    </w:p>
    <w:p w14:paraId="4D4EAFEC" w14:textId="77777777" w:rsidR="007D171E" w:rsidRDefault="007D171E">
      <w:pPr>
        <w:pStyle w:val="ConsPlusNormal"/>
        <w:jc w:val="both"/>
      </w:pPr>
    </w:p>
    <w:p w14:paraId="5EBFD669" w14:textId="77777777" w:rsidR="007D171E" w:rsidRDefault="007D171E">
      <w:pPr>
        <w:pStyle w:val="ConsPlusNormal"/>
        <w:ind w:firstLine="540"/>
        <w:jc w:val="both"/>
      </w:pPr>
      <w:r>
        <w:t>Административное руководство, контроль за ходом реализации Программы и координацию работы исполнителей программных мероприятий осуществляет Министерство промышленности и торговли Республики Дагестан.</w:t>
      </w:r>
    </w:p>
    <w:p w14:paraId="009166A5" w14:textId="77777777" w:rsidR="007D171E" w:rsidRDefault="007D171E">
      <w:pPr>
        <w:pStyle w:val="ConsPlusNormal"/>
        <w:spacing w:before="220"/>
        <w:ind w:firstLine="540"/>
        <w:jc w:val="both"/>
      </w:pPr>
      <w:r>
        <w:t>В ходе реализации Программы Министерство промышленности и торговли Республики Дагестан:</w:t>
      </w:r>
    </w:p>
    <w:p w14:paraId="651B7C04" w14:textId="77777777" w:rsidR="007D171E" w:rsidRDefault="007D171E">
      <w:pPr>
        <w:pStyle w:val="ConsPlusNormal"/>
        <w:spacing w:before="220"/>
        <w:ind w:firstLine="540"/>
        <w:jc w:val="both"/>
      </w:pPr>
      <w:r>
        <w:t>организует на конкурсной основе отбор исполнителей работ (услуг) по исполнению мероприятий Программы, заключает соглашения, договоры и контракты в установленном законодательством порядке;</w:t>
      </w:r>
    </w:p>
    <w:p w14:paraId="6A718882" w14:textId="77777777" w:rsidR="007D171E" w:rsidRDefault="007D171E">
      <w:pPr>
        <w:pStyle w:val="ConsPlusNormal"/>
        <w:spacing w:before="220"/>
        <w:ind w:firstLine="540"/>
        <w:jc w:val="both"/>
      </w:pPr>
      <w:r>
        <w:t>осуществляет подготовку проектов нормативных правовых актов Республики Дагестан, направленных на обеспечение реализации Программы;</w:t>
      </w:r>
    </w:p>
    <w:p w14:paraId="208ECD7A" w14:textId="77777777" w:rsidR="007D171E" w:rsidRDefault="007D171E">
      <w:pPr>
        <w:pStyle w:val="ConsPlusNormal"/>
        <w:spacing w:before="220"/>
        <w:ind w:firstLine="540"/>
        <w:jc w:val="both"/>
      </w:pPr>
      <w:r>
        <w:t>осуществляет межведомственную координацию работ по реализации программных мероприятий;</w:t>
      </w:r>
    </w:p>
    <w:p w14:paraId="216D8A87" w14:textId="77777777" w:rsidR="007D171E" w:rsidRDefault="007D171E">
      <w:pPr>
        <w:pStyle w:val="ConsPlusNormal"/>
        <w:spacing w:before="220"/>
        <w:ind w:firstLine="540"/>
        <w:jc w:val="both"/>
      </w:pPr>
      <w:r>
        <w:t>представляет интересы промышленных предприятий на региональном, федеральном и межрегиональном уровнях;</w:t>
      </w:r>
    </w:p>
    <w:p w14:paraId="02682248" w14:textId="77777777" w:rsidR="007D171E" w:rsidRDefault="007D171E">
      <w:pPr>
        <w:pStyle w:val="ConsPlusNormal"/>
        <w:spacing w:before="220"/>
        <w:ind w:firstLine="540"/>
        <w:jc w:val="both"/>
      </w:pPr>
      <w:r>
        <w:t>проводит мониторинг реализации Программы и осуществляет контроль за целевым использованием бюджетных средств с составлением итоговых отчетов, которые представляются в Министерство экономики и территориального развития Республики Дагестан и Министерство финансов Республики Дагестан;</w:t>
      </w:r>
    </w:p>
    <w:p w14:paraId="6FF7D156" w14:textId="77777777" w:rsidR="007D171E" w:rsidRDefault="007D171E">
      <w:pPr>
        <w:pStyle w:val="ConsPlusNormal"/>
        <w:spacing w:before="220"/>
        <w:ind w:firstLine="540"/>
        <w:jc w:val="both"/>
      </w:pPr>
      <w:r>
        <w:t>проводит согласование объемов финансирования Программы;</w:t>
      </w:r>
    </w:p>
    <w:p w14:paraId="1126BE64" w14:textId="77777777" w:rsidR="007D171E" w:rsidRDefault="007D171E">
      <w:pPr>
        <w:pStyle w:val="ConsPlusNormal"/>
        <w:spacing w:before="220"/>
        <w:ind w:firstLine="540"/>
        <w:jc w:val="both"/>
      </w:pPr>
      <w:r>
        <w:t>подготавливает предложения по корректировке Программы, в том числе по содержанию мероприятий, исполнителям, объемам и источникам финансирования.</w:t>
      </w:r>
    </w:p>
    <w:p w14:paraId="1662CD56" w14:textId="77777777" w:rsidR="007D171E" w:rsidRDefault="007D171E">
      <w:pPr>
        <w:pStyle w:val="ConsPlusNormal"/>
        <w:spacing w:before="220"/>
        <w:ind w:firstLine="540"/>
        <w:jc w:val="both"/>
      </w:pPr>
      <w:r>
        <w:t>В соответствии с условиями заключенных договоров и государственных контрактов предприятия и организации - участники мероприятий Программы представляют в Министерство промышленности и торговли Республики Дагестан ежеквартальные информационно-аналитические и финансовые отчеты о ходе их исполнения с отражением достигнутого уровня показателей социально-экономической эффективности.</w:t>
      </w:r>
    </w:p>
    <w:p w14:paraId="676C08E6" w14:textId="77777777" w:rsidR="007D171E" w:rsidRDefault="007D171E">
      <w:pPr>
        <w:pStyle w:val="ConsPlusNormal"/>
        <w:spacing w:before="220"/>
        <w:ind w:firstLine="540"/>
        <w:jc w:val="both"/>
      </w:pPr>
      <w:r>
        <w:t>Министерство промышленности и торговли Республики Дагестан осуществляет в соответствии с действующим законодательством в установленном порядке контроль за целевым использованием бюджетных средств и ежегодно представляет в Правительство Республики Дагестан информацию о ходе реализации данной Программы.</w:t>
      </w:r>
    </w:p>
    <w:p w14:paraId="369E4349" w14:textId="77777777" w:rsidR="007D171E" w:rsidRDefault="007D171E">
      <w:pPr>
        <w:pStyle w:val="ConsPlusNormal"/>
        <w:jc w:val="both"/>
      </w:pPr>
    </w:p>
    <w:p w14:paraId="7088184A" w14:textId="77777777" w:rsidR="007D171E" w:rsidRDefault="007D171E">
      <w:pPr>
        <w:pStyle w:val="ConsPlusTitle"/>
        <w:jc w:val="center"/>
        <w:outlineLvl w:val="1"/>
      </w:pPr>
      <w:r>
        <w:t>VII. Перечень мероприятий Программы</w:t>
      </w:r>
    </w:p>
    <w:p w14:paraId="3018C7BE" w14:textId="77777777" w:rsidR="007D171E" w:rsidRDefault="007D171E">
      <w:pPr>
        <w:pStyle w:val="ConsPlusNormal"/>
        <w:jc w:val="both"/>
      </w:pPr>
    </w:p>
    <w:p w14:paraId="41B39D6A" w14:textId="77777777" w:rsidR="007D171E" w:rsidRDefault="007D171E">
      <w:pPr>
        <w:pStyle w:val="ConsPlusNormal"/>
        <w:ind w:firstLine="540"/>
        <w:jc w:val="both"/>
      </w:pPr>
      <w:r>
        <w:t>Перечень мероприятий Программы предусматривает решение конкретных задач, взаимоувязанных и скоординированных по срокам, ресурсам и исполнителям на всех стадиях реализации Программы, и включает в себя следующие основные направления:</w:t>
      </w:r>
    </w:p>
    <w:p w14:paraId="22AAB9BC" w14:textId="77777777" w:rsidR="007D171E" w:rsidRDefault="007D171E">
      <w:pPr>
        <w:pStyle w:val="ConsPlusNormal"/>
        <w:spacing w:before="220"/>
        <w:ind w:firstLine="540"/>
        <w:jc w:val="both"/>
      </w:pPr>
      <w:r>
        <w:t>модернизация и техническое перевооружение предприятий высокотехнологичных и базовых отраслей промышленности путем реализации инвестиционных проектов и проектов модернизации;</w:t>
      </w:r>
    </w:p>
    <w:p w14:paraId="0AA42D0E" w14:textId="77777777" w:rsidR="007D171E" w:rsidRDefault="007D171E">
      <w:pPr>
        <w:pStyle w:val="ConsPlusNormal"/>
        <w:spacing w:before="220"/>
        <w:ind w:firstLine="540"/>
        <w:jc w:val="both"/>
      </w:pPr>
      <w:r>
        <w:t>внедрение энергосберегающих производственных технологий и оборудования, а также проведение исследований для реализации инвестиционных проектов;</w:t>
      </w:r>
    </w:p>
    <w:p w14:paraId="576117B3" w14:textId="77777777" w:rsidR="007D171E" w:rsidRDefault="007D171E">
      <w:pPr>
        <w:pStyle w:val="ConsPlusNormal"/>
        <w:spacing w:before="220"/>
        <w:ind w:firstLine="540"/>
        <w:jc w:val="both"/>
      </w:pPr>
      <w:r>
        <w:t>разработка и внедрение инновационных технологий, НИОКР для реализации инвестиционных проектов;</w:t>
      </w:r>
    </w:p>
    <w:p w14:paraId="42D70EE9" w14:textId="77777777" w:rsidR="007D171E" w:rsidRDefault="007D171E">
      <w:pPr>
        <w:pStyle w:val="ConsPlusNormal"/>
        <w:spacing w:before="220"/>
        <w:ind w:firstLine="540"/>
        <w:jc w:val="both"/>
      </w:pPr>
      <w:r>
        <w:t>стимулирование разработки и реализации инвестиционных проектов по освоению выпуска импортозамещающей продукции в приоритетных для республики отраслях промышленности;</w:t>
      </w:r>
    </w:p>
    <w:p w14:paraId="4F63D52A" w14:textId="77777777" w:rsidR="007D171E" w:rsidRDefault="007D171E">
      <w:pPr>
        <w:pStyle w:val="ConsPlusNormal"/>
        <w:spacing w:before="220"/>
        <w:ind w:firstLine="540"/>
        <w:jc w:val="both"/>
      </w:pPr>
      <w:r>
        <w:t>организация разработки и изготовления серийных образцов (моделей, макетов) инновационных изделий, перспективных для освоения на промышленных предприятиях Республики Дагестан;</w:t>
      </w:r>
    </w:p>
    <w:p w14:paraId="43F581E7" w14:textId="77777777" w:rsidR="007D171E" w:rsidRDefault="007D171E">
      <w:pPr>
        <w:pStyle w:val="ConsPlusNormal"/>
        <w:spacing w:before="220"/>
        <w:ind w:firstLine="540"/>
        <w:jc w:val="both"/>
      </w:pPr>
      <w:r>
        <w:t>развитие инфраструктуры поддержки деятельности в сфере промышленности;</w:t>
      </w:r>
    </w:p>
    <w:p w14:paraId="3C8545FF" w14:textId="77777777" w:rsidR="007D171E" w:rsidRDefault="007D171E">
      <w:pPr>
        <w:pStyle w:val="ConsPlusNormal"/>
        <w:spacing w:before="220"/>
        <w:ind w:firstLine="540"/>
        <w:jc w:val="both"/>
      </w:pPr>
      <w:r>
        <w:t>организация подготовки и переподготовки специалистов для отраслей промышленности;</w:t>
      </w:r>
    </w:p>
    <w:p w14:paraId="5FDB21A0" w14:textId="77777777" w:rsidR="007D171E" w:rsidRDefault="007D171E">
      <w:pPr>
        <w:pStyle w:val="ConsPlusNormal"/>
        <w:spacing w:before="220"/>
        <w:ind w:firstLine="540"/>
        <w:jc w:val="both"/>
      </w:pPr>
      <w:r>
        <w:t>организация и проведение промышленных презентационно-выставочных мероприятий и форумов;</w:t>
      </w:r>
    </w:p>
    <w:p w14:paraId="74A5D6BB" w14:textId="77777777" w:rsidR="007D171E" w:rsidRDefault="007D171E">
      <w:pPr>
        <w:pStyle w:val="ConsPlusNormal"/>
        <w:spacing w:before="220"/>
        <w:ind w:firstLine="540"/>
        <w:jc w:val="both"/>
      </w:pPr>
      <w:r>
        <w:t>расширение участия промышленных предприятий в выставочно-ярмарочной деятельности в республике, в регионах России и зарубежных странах;</w:t>
      </w:r>
    </w:p>
    <w:p w14:paraId="192BBB72" w14:textId="77777777" w:rsidR="007D171E" w:rsidRDefault="007D171E">
      <w:pPr>
        <w:pStyle w:val="ConsPlusNormal"/>
        <w:spacing w:before="220"/>
        <w:ind w:firstLine="540"/>
        <w:jc w:val="both"/>
      </w:pPr>
      <w:r>
        <w:t>разработка и реализация программ повышения производительности труда на промышленных предприятиях;</w:t>
      </w:r>
    </w:p>
    <w:p w14:paraId="3DC2D377" w14:textId="77777777" w:rsidR="007D171E" w:rsidRDefault="007D171E">
      <w:pPr>
        <w:pStyle w:val="ConsPlusNormal"/>
        <w:spacing w:before="220"/>
        <w:ind w:firstLine="540"/>
        <w:jc w:val="both"/>
      </w:pPr>
      <w:r>
        <w:t>создание и развитие базы данных новых технологий и инновационных разработок, готовых для использования промышленными предприятиями;</w:t>
      </w:r>
    </w:p>
    <w:p w14:paraId="763747E8" w14:textId="77777777" w:rsidR="007D171E" w:rsidRDefault="007D171E">
      <w:pPr>
        <w:pStyle w:val="ConsPlusNormal"/>
        <w:spacing w:before="220"/>
        <w:ind w:firstLine="540"/>
        <w:jc w:val="both"/>
      </w:pPr>
      <w:r>
        <w:t>совершенствование нормативной правовой базы в сфере промышленной и инновационной деятельности;</w:t>
      </w:r>
    </w:p>
    <w:p w14:paraId="41CE7AA7" w14:textId="77777777" w:rsidR="007D171E" w:rsidRDefault="007D171E">
      <w:pPr>
        <w:pStyle w:val="ConsPlusNormal"/>
        <w:spacing w:before="220"/>
        <w:ind w:firstLine="540"/>
        <w:jc w:val="both"/>
      </w:pPr>
      <w:r>
        <w:t>организация сотрудничества и кооперации с крупнейшими российскими компаниями и промышленно развитыми регионами России в сфере промышленности;</w:t>
      </w:r>
    </w:p>
    <w:p w14:paraId="29443DBF" w14:textId="77777777" w:rsidR="007D171E" w:rsidRDefault="007D171E">
      <w:pPr>
        <w:pStyle w:val="ConsPlusNormal"/>
        <w:spacing w:before="220"/>
        <w:ind w:firstLine="540"/>
        <w:jc w:val="both"/>
      </w:pPr>
      <w:r>
        <w:t>стимулирование создания и развития индустриальных (промышленных) парков, технопарков и промышленных кластеров;</w:t>
      </w:r>
    </w:p>
    <w:p w14:paraId="3A01A380" w14:textId="77777777" w:rsidR="007D171E" w:rsidRDefault="007D171E">
      <w:pPr>
        <w:pStyle w:val="ConsPlusNormal"/>
        <w:spacing w:before="220"/>
        <w:ind w:firstLine="540"/>
        <w:jc w:val="both"/>
      </w:pPr>
      <w:r>
        <w:t>оказание содействия промышленным предприятиям Республики Дагестан в участии в национальном проекте "Международная кооперация и экспорт";</w:t>
      </w:r>
    </w:p>
    <w:p w14:paraId="6BEA3A8B" w14:textId="77777777" w:rsidR="007D171E" w:rsidRDefault="007D171E">
      <w:pPr>
        <w:pStyle w:val="ConsPlusNormal"/>
        <w:spacing w:before="220"/>
        <w:ind w:firstLine="540"/>
        <w:jc w:val="both"/>
      </w:pPr>
      <w:r>
        <w:t>проведение для региональных компаний семинаров, круглых столов по вопросам внешнеэкономического взаимодействия и обмена опытом с привлечением представителей федеральных органов государственной власти, региональной инфраструктуры поддержки экспорта, банковских структур и других организаций, сопутствующих экспортной деятельности;</w:t>
      </w:r>
    </w:p>
    <w:p w14:paraId="13D4C68F" w14:textId="77777777" w:rsidR="007D171E" w:rsidRDefault="007D171E">
      <w:pPr>
        <w:pStyle w:val="ConsPlusNormal"/>
        <w:spacing w:before="220"/>
        <w:ind w:firstLine="540"/>
        <w:jc w:val="both"/>
      </w:pPr>
      <w:r>
        <w:t>организация и участие в выставках, специализированных форумах, иных мероприятиях на территории иностранных государств;</w:t>
      </w:r>
    </w:p>
    <w:p w14:paraId="64D20A54" w14:textId="77777777" w:rsidR="007D171E" w:rsidRDefault="007D171E">
      <w:pPr>
        <w:pStyle w:val="ConsPlusNormal"/>
        <w:spacing w:before="220"/>
        <w:ind w:firstLine="540"/>
        <w:jc w:val="both"/>
      </w:pPr>
      <w:r>
        <w:lastRenderedPageBreak/>
        <w:t>проведение бизнес-миссий в иностранных государствах совместно с представителями экспортно ориентированных предприятий Республики Дагестан;</w:t>
      </w:r>
    </w:p>
    <w:p w14:paraId="68E32310" w14:textId="77777777" w:rsidR="007D171E" w:rsidRDefault="007D171E">
      <w:pPr>
        <w:pStyle w:val="ConsPlusNormal"/>
        <w:spacing w:before="220"/>
        <w:ind w:firstLine="540"/>
        <w:jc w:val="both"/>
      </w:pPr>
      <w:r>
        <w:t>проведение Дней Республики Дагестан в иностранных государствах;</w:t>
      </w:r>
    </w:p>
    <w:p w14:paraId="6CC501E3" w14:textId="77777777" w:rsidR="007D171E" w:rsidRDefault="007D171E">
      <w:pPr>
        <w:pStyle w:val="ConsPlusNormal"/>
        <w:spacing w:before="220"/>
        <w:ind w:firstLine="540"/>
        <w:jc w:val="both"/>
      </w:pPr>
      <w:r>
        <w:t>проведение Дней Республики Дагестан в субъектах Российской Федерации;</w:t>
      </w:r>
    </w:p>
    <w:p w14:paraId="5CE662F1" w14:textId="77777777" w:rsidR="007D171E" w:rsidRDefault="007D171E">
      <w:pPr>
        <w:pStyle w:val="ConsPlusNormal"/>
        <w:spacing w:before="220"/>
        <w:ind w:firstLine="540"/>
        <w:jc w:val="both"/>
      </w:pPr>
      <w:r>
        <w:t>прием официальных делегаций иностранных государств и субъектов Российской Федерации на территории Республики Дагестан;</w:t>
      </w:r>
    </w:p>
    <w:p w14:paraId="0D6E8C99" w14:textId="77777777" w:rsidR="007D171E" w:rsidRDefault="007D171E">
      <w:pPr>
        <w:pStyle w:val="ConsPlusNormal"/>
        <w:spacing w:before="220"/>
        <w:ind w:firstLine="540"/>
        <w:jc w:val="both"/>
      </w:pPr>
      <w:r>
        <w:t>организация Дня международного бизнеса в Республике Дагестан;</w:t>
      </w:r>
    </w:p>
    <w:p w14:paraId="65148346" w14:textId="77777777" w:rsidR="007D171E" w:rsidRDefault="007D171E">
      <w:pPr>
        <w:pStyle w:val="ConsPlusNormal"/>
        <w:spacing w:before="220"/>
        <w:ind w:firstLine="540"/>
        <w:jc w:val="both"/>
      </w:pPr>
      <w:r>
        <w:t>издание брошюр, буклетов, подготовка имиджевых и презентационных материалов, в том числе с переводом на иностранные языки, размещение материалов в средствах массовой информации о социально-экономическом потенциале Республики Дагестан, перевод информационных материалов и документов;</w:t>
      </w:r>
    </w:p>
    <w:p w14:paraId="5EFD0F63" w14:textId="77777777" w:rsidR="007D171E" w:rsidRDefault="007D171E">
      <w:pPr>
        <w:pStyle w:val="ConsPlusNormal"/>
        <w:spacing w:before="220"/>
        <w:ind w:firstLine="540"/>
        <w:jc w:val="both"/>
      </w:pPr>
      <w:r>
        <w:t>создание портала внешнеэкономической деятельности Республики Дагестан;</w:t>
      </w:r>
    </w:p>
    <w:p w14:paraId="2D442594" w14:textId="77777777" w:rsidR="007D171E" w:rsidRDefault="007D171E">
      <w:pPr>
        <w:pStyle w:val="ConsPlusNormal"/>
        <w:spacing w:before="220"/>
        <w:ind w:firstLine="540"/>
        <w:jc w:val="both"/>
      </w:pPr>
      <w:r>
        <w:t>организация и проведение фестивалей, выставок, ярмарок товаров и услуг с участием местных товаропроизводителей;</w:t>
      </w:r>
    </w:p>
    <w:p w14:paraId="2A6265B9" w14:textId="77777777" w:rsidR="007D171E" w:rsidRDefault="007D171E">
      <w:pPr>
        <w:pStyle w:val="ConsPlusNormal"/>
        <w:spacing w:before="220"/>
        <w:ind w:firstLine="540"/>
        <w:jc w:val="both"/>
      </w:pPr>
      <w:r>
        <w:t>организация и проведение мониторинга ценовой ситуации в организациях торговли, на розничных рынках, ярмарках и местах расширенных продаж;</w:t>
      </w:r>
    </w:p>
    <w:p w14:paraId="1BE54493" w14:textId="77777777" w:rsidR="007D171E" w:rsidRDefault="007D171E">
      <w:pPr>
        <w:pStyle w:val="ConsPlusNormal"/>
        <w:spacing w:before="220"/>
        <w:ind w:firstLine="540"/>
        <w:jc w:val="both"/>
      </w:pPr>
      <w:r>
        <w:t>формирование и ведение реестра розничных рынков на территории Республики Дагестан, реестра ярмарок, организуемых на территории Республики Дагестан;</w:t>
      </w:r>
    </w:p>
    <w:p w14:paraId="45847120" w14:textId="77777777" w:rsidR="007D171E" w:rsidRDefault="007D171E">
      <w:pPr>
        <w:pStyle w:val="ConsPlusNormal"/>
        <w:spacing w:before="220"/>
        <w:ind w:firstLine="540"/>
        <w:jc w:val="both"/>
      </w:pPr>
      <w:r>
        <w:t>проведение оценки минимальной обеспеченности населения Республики Дагестан площадью стационарных торговых объектов;</w:t>
      </w:r>
    </w:p>
    <w:p w14:paraId="04F4BB89" w14:textId="77777777" w:rsidR="007D171E" w:rsidRDefault="007D171E">
      <w:pPr>
        <w:pStyle w:val="ConsPlusNormal"/>
        <w:spacing w:before="220"/>
        <w:ind w:firstLine="540"/>
        <w:jc w:val="both"/>
      </w:pPr>
      <w:r>
        <w:t>размещение утвержденных схем размещения нестационарных торговых объектов на территории муниципальных образований Республики Дагестан, вносимых в них изменений на официальном сайте Министерства промышленности и торговли республики Дагестан в информационно-телекоммуникационной сети "Интернет";</w:t>
      </w:r>
    </w:p>
    <w:p w14:paraId="3BCB2141" w14:textId="77777777" w:rsidR="007D171E" w:rsidRDefault="007D171E">
      <w:pPr>
        <w:pStyle w:val="ConsPlusNormal"/>
        <w:spacing w:before="220"/>
        <w:ind w:firstLine="540"/>
        <w:jc w:val="both"/>
      </w:pPr>
      <w:r>
        <w:t>проведение работы по информированию участников оборота о внедрении системы обязательной маркировки товаров средствами идентификации (далее - система маркировки) на потребительском рынке и информационно-разъяснительной работы, направленной на соблюдение интересов малого и среднего бизнеса при реализации государственной политики в сфере внедрения системы маркировки;</w:t>
      </w:r>
    </w:p>
    <w:p w14:paraId="7AC79413" w14:textId="77777777" w:rsidR="007D171E" w:rsidRDefault="007D171E">
      <w:pPr>
        <w:pStyle w:val="ConsPlusNormal"/>
        <w:spacing w:before="220"/>
        <w:ind w:firstLine="540"/>
        <w:jc w:val="both"/>
      </w:pPr>
      <w:r>
        <w:t>организация взаимодействия территориальных органов федеральных органов исполнительной власти по Республике Дагестан, правоохранительных органов и органов исполнительной власти Республики Дагестан и органов местного самоуправления в части противодействия контрафактной и фальсифицированной продукции.</w:t>
      </w:r>
    </w:p>
    <w:p w14:paraId="55889875" w14:textId="77777777" w:rsidR="007D171E" w:rsidRDefault="007D171E">
      <w:pPr>
        <w:pStyle w:val="ConsPlusNormal"/>
        <w:jc w:val="both"/>
      </w:pPr>
    </w:p>
    <w:p w14:paraId="744DAE92" w14:textId="77777777" w:rsidR="007D171E" w:rsidRDefault="007D171E">
      <w:pPr>
        <w:pStyle w:val="ConsPlusTitle"/>
        <w:jc w:val="center"/>
        <w:outlineLvl w:val="1"/>
      </w:pPr>
      <w:r>
        <w:t>VIII. Методика оценки социально-экономической</w:t>
      </w:r>
    </w:p>
    <w:p w14:paraId="632F10B9" w14:textId="77777777" w:rsidR="007D171E" w:rsidRDefault="007D171E">
      <w:pPr>
        <w:pStyle w:val="ConsPlusTitle"/>
        <w:jc w:val="center"/>
      </w:pPr>
      <w:r>
        <w:t>и экологической эффективности Программы</w:t>
      </w:r>
    </w:p>
    <w:p w14:paraId="1FA16273" w14:textId="77777777" w:rsidR="007D171E" w:rsidRDefault="007D171E">
      <w:pPr>
        <w:pStyle w:val="ConsPlusNormal"/>
        <w:jc w:val="both"/>
      </w:pPr>
    </w:p>
    <w:p w14:paraId="0D4A9612" w14:textId="77777777" w:rsidR="007D171E" w:rsidRDefault="007D171E">
      <w:pPr>
        <w:pStyle w:val="ConsPlusNormal"/>
        <w:ind w:firstLine="540"/>
        <w:jc w:val="both"/>
      </w:pPr>
      <w:r>
        <w:t xml:space="preserve">Методика оценки социально-экономической эффективности реализации Программы разработана для обеспечения оценки хода реализации Программы, возможной ее корректировки и окончательного контроля за достижением целей и показателей результативности согласно </w:t>
      </w:r>
      <w:hyperlink w:anchor="P5855">
        <w:r>
          <w:rPr>
            <w:color w:val="0000FF"/>
          </w:rPr>
          <w:t>приложению N 3</w:t>
        </w:r>
      </w:hyperlink>
      <w:r>
        <w:t xml:space="preserve"> к Программе.</w:t>
      </w:r>
    </w:p>
    <w:p w14:paraId="016BDE2D" w14:textId="77777777" w:rsidR="007D171E" w:rsidRDefault="007D171E">
      <w:pPr>
        <w:pStyle w:val="ConsPlusNormal"/>
        <w:spacing w:before="220"/>
        <w:ind w:firstLine="540"/>
        <w:jc w:val="both"/>
      </w:pPr>
      <w:r>
        <w:t xml:space="preserve">Социально-экономическая эффективность Программы оценивается по степени достижения </w:t>
      </w:r>
      <w:r>
        <w:lastRenderedPageBreak/>
        <w:t>обобщенных целевых показателей, установленных Программой на каждый год реализации. Оценка эффективности осуществляется путем сравнения фактически достигнутых обобщенных показателей за соответствующий период с установленными значениями целевых показателей и определения степени достижения ожидаемых результатов.</w:t>
      </w:r>
    </w:p>
    <w:p w14:paraId="22370937" w14:textId="77777777" w:rsidR="007D171E" w:rsidRDefault="007D171E">
      <w:pPr>
        <w:pStyle w:val="ConsPlusNormal"/>
        <w:spacing w:before="220"/>
        <w:ind w:firstLine="540"/>
        <w:jc w:val="both"/>
      </w:pPr>
      <w:r>
        <w:t xml:space="preserve">Для оценки эффективности реализации Программы применяются основные целевые индикаторы, указанные в паспорте Программы, а также показатели реализации по каждому мероприятию Программы согласно </w:t>
      </w:r>
      <w:hyperlink w:anchor="P2025">
        <w:r>
          <w:rPr>
            <w:color w:val="0000FF"/>
          </w:rPr>
          <w:t>приложениям N 1</w:t>
        </w:r>
      </w:hyperlink>
      <w:r>
        <w:t xml:space="preserve"> и </w:t>
      </w:r>
      <w:hyperlink w:anchor="P5855">
        <w:r>
          <w:rPr>
            <w:color w:val="0000FF"/>
          </w:rPr>
          <w:t>3</w:t>
        </w:r>
      </w:hyperlink>
      <w:r>
        <w:t xml:space="preserve"> к Программе.</w:t>
      </w:r>
    </w:p>
    <w:p w14:paraId="3469448C" w14:textId="77777777" w:rsidR="007D171E" w:rsidRDefault="007D171E">
      <w:pPr>
        <w:pStyle w:val="ConsPlusNormal"/>
        <w:spacing w:before="220"/>
        <w:ind w:firstLine="540"/>
        <w:jc w:val="both"/>
      </w:pPr>
      <w:r>
        <w:t>В целях повышения эффективности реализации мероприятий Программой предусмотрены ключевые показатели (</w:t>
      </w:r>
      <w:hyperlink w:anchor="P5855">
        <w:r>
          <w:rPr>
            <w:color w:val="0000FF"/>
          </w:rPr>
          <w:t>приложение N 3</w:t>
        </w:r>
      </w:hyperlink>
      <w:r>
        <w:t xml:space="preserve"> к Программе).</w:t>
      </w:r>
    </w:p>
    <w:p w14:paraId="45776B5D" w14:textId="77777777" w:rsidR="007D171E" w:rsidRDefault="007D171E">
      <w:pPr>
        <w:pStyle w:val="ConsPlusNormal"/>
        <w:spacing w:before="220"/>
        <w:ind w:firstLine="540"/>
        <w:jc w:val="both"/>
      </w:pPr>
      <w:r>
        <w:t>Мониторинг (оценка) эффективности реализации Программы осуществляется Министерством промышленности и торговли Республики Дагестан по итогам ее реализации за отчетный финансовый год и в целом после ее завершения.</w:t>
      </w:r>
    </w:p>
    <w:p w14:paraId="115EAF55" w14:textId="77777777" w:rsidR="007D171E" w:rsidRDefault="007D171E">
      <w:pPr>
        <w:pStyle w:val="ConsPlusNormal"/>
        <w:spacing w:before="220"/>
        <w:ind w:firstLine="540"/>
        <w:jc w:val="both"/>
      </w:pPr>
      <w:r>
        <w:t>Министерство промышленности и торговли Республики Дагестан ежегодно до 1 апреля года, следующего за отчетным периодом, представляет в Министерство экономики и территориального развития Республики Дагестан доклад о ходе реализации Программы и сведения об оценке эффективности реализации Программы за отчетный год, согласованные с Министерством финансов Республики Дагестан.</w:t>
      </w:r>
    </w:p>
    <w:p w14:paraId="78791842" w14:textId="77777777" w:rsidR="007D171E" w:rsidRDefault="007D171E">
      <w:pPr>
        <w:pStyle w:val="ConsPlusNormal"/>
        <w:spacing w:before="220"/>
        <w:ind w:firstLine="540"/>
        <w:jc w:val="both"/>
      </w:pPr>
      <w:r>
        <w:t xml:space="preserve">Оценка эффективности реализации Программы осуществляется в соответствии с </w:t>
      </w:r>
      <w:hyperlink r:id="rId60">
        <w:r>
          <w:rPr>
            <w:color w:val="0000FF"/>
          </w:rPr>
          <w:t>Порядком</w:t>
        </w:r>
      </w:hyperlink>
      <w:r>
        <w:t xml:space="preserve"> разработки, реализации и оценки эффективности государственных программ Республики Дагестан, утвержденным постановлением Правительства Республики Дагестан от 6 ноября 2018 г. N 164.</w:t>
      </w:r>
    </w:p>
    <w:p w14:paraId="58A487A6" w14:textId="77777777" w:rsidR="007D171E" w:rsidRDefault="007D171E">
      <w:pPr>
        <w:pStyle w:val="ConsPlusNormal"/>
        <w:spacing w:before="220"/>
        <w:ind w:firstLine="540"/>
        <w:jc w:val="both"/>
      </w:pPr>
      <w:r>
        <w:t>Реализация Программы не оказывает отрицательного влияния на экологическую обстановку на территориях размещения хозяйствующих субъектов.</w:t>
      </w:r>
    </w:p>
    <w:p w14:paraId="3AF4C5E5" w14:textId="77777777" w:rsidR="007D171E" w:rsidRDefault="007D171E">
      <w:pPr>
        <w:pStyle w:val="ConsPlusNormal"/>
        <w:jc w:val="both"/>
      </w:pPr>
    </w:p>
    <w:p w14:paraId="5B58ACD2" w14:textId="77777777" w:rsidR="007D171E" w:rsidRDefault="007D171E">
      <w:pPr>
        <w:pStyle w:val="ConsPlusTitle"/>
        <w:jc w:val="center"/>
        <w:outlineLvl w:val="1"/>
      </w:pPr>
      <w:r>
        <w:t>IX. Обоснование выделения подпрограмм в составе Программы</w:t>
      </w:r>
    </w:p>
    <w:p w14:paraId="73EACAD4" w14:textId="77777777" w:rsidR="007D171E" w:rsidRDefault="007D171E">
      <w:pPr>
        <w:pStyle w:val="ConsPlusNormal"/>
        <w:jc w:val="both"/>
      </w:pPr>
    </w:p>
    <w:p w14:paraId="11741F5B" w14:textId="77777777" w:rsidR="007D171E" w:rsidRDefault="007D171E">
      <w:pPr>
        <w:pStyle w:val="ConsPlusNormal"/>
        <w:ind w:firstLine="540"/>
        <w:jc w:val="both"/>
      </w:pPr>
      <w:r>
        <w:t>Поставленные в Программе задачи задают долгосрочный ориентир для развития промышленности и экономики и в этом смысле являются достаточными. В связи с многоплановостью и разнообразием решаемых Программой задач, значительным числом участников Программы и претендентов на государственную поддержку, многообразием их форм в рамках Программы для детализации и специализации задач по отраслевым направлениям предусматривается разделение Программы на подпрограммы.</w:t>
      </w:r>
    </w:p>
    <w:p w14:paraId="2EE38EBF" w14:textId="77777777" w:rsidR="007D171E" w:rsidRDefault="007D171E">
      <w:pPr>
        <w:pStyle w:val="ConsPlusNormal"/>
        <w:jc w:val="both"/>
      </w:pPr>
    </w:p>
    <w:p w14:paraId="6AE80110" w14:textId="77777777" w:rsidR="007D171E" w:rsidRDefault="007D171E">
      <w:pPr>
        <w:pStyle w:val="ConsPlusTitle"/>
        <w:jc w:val="center"/>
        <w:outlineLvl w:val="1"/>
      </w:pPr>
      <w:r>
        <w:t>X. Трудовые ресурсы, привлекаемые для реализации Программы</w:t>
      </w:r>
    </w:p>
    <w:p w14:paraId="617DAE2F" w14:textId="77777777" w:rsidR="007D171E" w:rsidRDefault="007D171E">
      <w:pPr>
        <w:pStyle w:val="ConsPlusNormal"/>
        <w:jc w:val="both"/>
      </w:pPr>
    </w:p>
    <w:p w14:paraId="2D902627" w14:textId="77777777" w:rsidR="007D171E" w:rsidRDefault="007D171E">
      <w:pPr>
        <w:pStyle w:val="ConsPlusNormal"/>
        <w:ind w:firstLine="540"/>
        <w:jc w:val="both"/>
      </w:pPr>
      <w:r>
        <w:t>Реализация Программы предполагает наличие в регионе трудовых ресурсов разных профессий и квалификаций, которые планируется задействовать на разных стадиях реализации Программы.</w:t>
      </w:r>
    </w:p>
    <w:p w14:paraId="0E148149" w14:textId="77777777" w:rsidR="007D171E" w:rsidRDefault="007D171E">
      <w:pPr>
        <w:pStyle w:val="ConsPlusNormal"/>
        <w:spacing w:before="220"/>
        <w:ind w:firstLine="540"/>
        <w:jc w:val="both"/>
      </w:pPr>
      <w:r>
        <w:t>По данным Территориального органа Федеральной службы государственной статистики по Республике Дагестан, за 2022 год среднесписочная численность работников в отраслях промышленности составила 25 тысяч человек, из них на предприятиях оборонно-промышленного комплекса занято порядка 5 тысяч человек.</w:t>
      </w:r>
    </w:p>
    <w:p w14:paraId="43B07C33" w14:textId="77777777" w:rsidR="007D171E" w:rsidRDefault="007D171E">
      <w:pPr>
        <w:pStyle w:val="ConsPlusNormal"/>
        <w:spacing w:before="220"/>
        <w:ind w:firstLine="540"/>
        <w:jc w:val="both"/>
      </w:pPr>
      <w:r>
        <w:t>По данным Федеральной службы по труду и занятости, в 2022 году уровень занятости выпускников образовательных организаций среднего профессионального образования, завершивших обучение по профессиям и специальностям в сфере промышленности, составляет 33,7 процента (всего выпускников - 1711 человек).</w:t>
      </w:r>
    </w:p>
    <w:p w14:paraId="64999095" w14:textId="77777777" w:rsidR="007D171E" w:rsidRDefault="007D171E">
      <w:pPr>
        <w:pStyle w:val="ConsPlusNormal"/>
        <w:spacing w:before="220"/>
        <w:ind w:firstLine="540"/>
        <w:jc w:val="both"/>
      </w:pPr>
      <w:r>
        <w:t xml:space="preserve">Наибольшая потребность в кадрах наблюдается по следующим специальностям: токари, </w:t>
      </w:r>
      <w:r>
        <w:lastRenderedPageBreak/>
        <w:t>слесари, фрезеровщики, операторы и наладчики станков с числовым программным управлением (ЧПУ) и литейщики металла.</w:t>
      </w:r>
    </w:p>
    <w:p w14:paraId="724C9F15" w14:textId="77777777" w:rsidR="007D171E" w:rsidRDefault="007D171E">
      <w:pPr>
        <w:pStyle w:val="ConsPlusNormal"/>
        <w:spacing w:before="220"/>
        <w:ind w:firstLine="540"/>
        <w:jc w:val="both"/>
      </w:pPr>
      <w:r>
        <w:t>В целях ускоренного освоения навыков осуществляется подготовка и переподготовка специалистов на производственных площадях предприятий оборонно-промышленного комплекса. В частности, на заводе "Дагдизель" для осуществления данной цели действуют две базовые кафедры:</w:t>
      </w:r>
    </w:p>
    <w:p w14:paraId="007FEB9C" w14:textId="77777777" w:rsidR="007D171E" w:rsidRDefault="007D171E">
      <w:pPr>
        <w:pStyle w:val="ConsPlusNormal"/>
        <w:spacing w:before="220"/>
        <w:ind w:firstLine="540"/>
        <w:jc w:val="both"/>
      </w:pPr>
      <w:r>
        <w:t>на базе ФГБОУ ВО "ДГУ" - кафедра "Промышленные инновационные технологии";</w:t>
      </w:r>
    </w:p>
    <w:p w14:paraId="467E6044" w14:textId="77777777" w:rsidR="007D171E" w:rsidRDefault="007D171E">
      <w:pPr>
        <w:pStyle w:val="ConsPlusNormal"/>
        <w:spacing w:before="220"/>
        <w:ind w:firstLine="540"/>
        <w:jc w:val="both"/>
      </w:pPr>
      <w:r>
        <w:t>на базе ФГБОУ ВО "ДГТУ" - кафедра "Автоматизированные технические комплексы".</w:t>
      </w:r>
    </w:p>
    <w:p w14:paraId="793FEB11" w14:textId="77777777" w:rsidR="007D171E" w:rsidRDefault="007D171E">
      <w:pPr>
        <w:pStyle w:val="ConsPlusNormal"/>
        <w:spacing w:before="220"/>
        <w:ind w:firstLine="540"/>
        <w:jc w:val="both"/>
      </w:pPr>
      <w:r>
        <w:t>Кроме того, при АО "Концерн КЭМЗ" функционируют учебно-технический и испытательный центры.</w:t>
      </w:r>
    </w:p>
    <w:p w14:paraId="2429D2BB" w14:textId="77777777" w:rsidR="007D171E" w:rsidRDefault="007D171E">
      <w:pPr>
        <w:pStyle w:val="ConsPlusNormal"/>
        <w:spacing w:before="220"/>
        <w:ind w:firstLine="540"/>
        <w:jc w:val="both"/>
      </w:pPr>
      <w:r>
        <w:t>В Республике Дагестан также реализуется национальный проект "Производительность труда", в рамках которого на базе ФГБОУ ВО "ДГТУ" создана "Фабрика процессов", в рамках которой обучение организовано в виде реального производственного процесса с применением инструментов бережливого производства.</w:t>
      </w:r>
    </w:p>
    <w:p w14:paraId="7386049B" w14:textId="77777777" w:rsidR="007D171E" w:rsidRDefault="007D171E">
      <w:pPr>
        <w:pStyle w:val="ConsPlusNormal"/>
        <w:spacing w:before="220"/>
        <w:ind w:firstLine="540"/>
        <w:jc w:val="both"/>
      </w:pPr>
      <w:r>
        <w:t>В 2022 году в национальном проекте приняли участие АО "Концерн КЭМЗ" и АО "Завод им. Гаджиева".</w:t>
      </w:r>
    </w:p>
    <w:p w14:paraId="776BA2BE" w14:textId="77777777" w:rsidR="007D171E" w:rsidRDefault="007D171E">
      <w:pPr>
        <w:pStyle w:val="ConsPlusNormal"/>
        <w:spacing w:before="220"/>
        <w:ind w:firstLine="540"/>
        <w:jc w:val="both"/>
      </w:pPr>
      <w:r>
        <w:t>В целях создания эффективной системы подготовки и качественного решения проблемы дефицита специализированных кадров технических специальностей на промышленных предприятиях Республики Дагестан планируется передача в подведомственность Министерства промышленности и торговли Республики Дагестан ряда средних специальных учебных заведений: ГБПОУ РД "Электромеханический колледж", ГБПОУ РД "Колледж машиностроения и сервиса имени С.Орджоникидзе", ГБПОУ РД "Колледж экономики и предпринимательства".</w:t>
      </w:r>
    </w:p>
    <w:p w14:paraId="774F5DB6" w14:textId="77777777" w:rsidR="007D171E" w:rsidRDefault="007D171E">
      <w:pPr>
        <w:pStyle w:val="ConsPlusNormal"/>
        <w:spacing w:before="220"/>
        <w:ind w:firstLine="540"/>
        <w:jc w:val="both"/>
      </w:pPr>
      <w:r>
        <w:t>В рамках реализации мероприятий Программы в 2021 году уже создано 510 новых рабочих мест, из которых 57 ед. - высокопроизводительные, в 2022 году - 505, из них высокопроизводительные - 57 ед., в 2023 году планируется создать 509 рабочих мест, из которых 58 ед. - высокопроизводительные.</w:t>
      </w:r>
    </w:p>
    <w:p w14:paraId="3ACB17B6" w14:textId="77777777" w:rsidR="007D171E" w:rsidRDefault="007D171E">
      <w:pPr>
        <w:pStyle w:val="ConsPlusNormal"/>
        <w:spacing w:before="220"/>
        <w:ind w:firstLine="540"/>
        <w:jc w:val="both"/>
      </w:pPr>
      <w:r>
        <w:t xml:space="preserve">Прогноз динамики создания рабочих мест в рамках подпрограмм и мероприятий на 2021 - 2023 годы приведен в </w:t>
      </w:r>
      <w:hyperlink w:anchor="P6789">
        <w:r>
          <w:rPr>
            <w:color w:val="0000FF"/>
          </w:rPr>
          <w:t>приложении N 4</w:t>
        </w:r>
      </w:hyperlink>
      <w:r>
        <w:t xml:space="preserve"> к Программе.</w:t>
      </w:r>
    </w:p>
    <w:p w14:paraId="1C59800E" w14:textId="77777777" w:rsidR="007D171E" w:rsidRDefault="007D171E">
      <w:pPr>
        <w:pStyle w:val="ConsPlusNormal"/>
        <w:jc w:val="both"/>
      </w:pPr>
    </w:p>
    <w:p w14:paraId="309251E2" w14:textId="77777777" w:rsidR="007D171E" w:rsidRDefault="007D171E">
      <w:pPr>
        <w:pStyle w:val="ConsPlusNormal"/>
        <w:jc w:val="both"/>
      </w:pPr>
    </w:p>
    <w:p w14:paraId="785C18CD" w14:textId="77777777" w:rsidR="007D171E" w:rsidRDefault="007D171E">
      <w:pPr>
        <w:pStyle w:val="ConsPlusNormal"/>
        <w:jc w:val="both"/>
      </w:pPr>
    </w:p>
    <w:p w14:paraId="0030582D" w14:textId="77777777" w:rsidR="007D171E" w:rsidRDefault="007D171E">
      <w:pPr>
        <w:pStyle w:val="ConsPlusNormal"/>
        <w:jc w:val="both"/>
      </w:pPr>
    </w:p>
    <w:p w14:paraId="59B378CF" w14:textId="77777777" w:rsidR="007D171E" w:rsidRDefault="007D171E">
      <w:pPr>
        <w:pStyle w:val="ConsPlusNormal"/>
        <w:jc w:val="both"/>
      </w:pPr>
    </w:p>
    <w:p w14:paraId="552E7B76" w14:textId="77777777" w:rsidR="007D171E" w:rsidRDefault="007D171E">
      <w:pPr>
        <w:pStyle w:val="ConsPlusTitle"/>
        <w:jc w:val="center"/>
        <w:outlineLvl w:val="1"/>
      </w:pPr>
      <w:r>
        <w:t>ПОДПРОГРАММА</w:t>
      </w:r>
    </w:p>
    <w:p w14:paraId="7343330F" w14:textId="77777777" w:rsidR="007D171E" w:rsidRDefault="007D171E">
      <w:pPr>
        <w:pStyle w:val="ConsPlusTitle"/>
        <w:jc w:val="center"/>
      </w:pPr>
      <w:r>
        <w:t>"МОДЕРНИЗАЦИЯ ПРОМЫШЛЕННОСТИ РЕСПУБЛИКИ ДАГЕСТАН"</w:t>
      </w:r>
    </w:p>
    <w:p w14:paraId="740AB471" w14:textId="77777777" w:rsidR="007D171E" w:rsidRDefault="007D171E">
      <w:pPr>
        <w:pStyle w:val="ConsPlusNormal"/>
        <w:jc w:val="both"/>
      </w:pPr>
    </w:p>
    <w:p w14:paraId="59B945C4" w14:textId="77777777" w:rsidR="007D171E" w:rsidRDefault="007D171E">
      <w:pPr>
        <w:pStyle w:val="ConsPlusTitle"/>
        <w:jc w:val="center"/>
        <w:outlineLvl w:val="2"/>
      </w:pPr>
      <w:r>
        <w:t>ПАСПОРТ</w:t>
      </w:r>
    </w:p>
    <w:p w14:paraId="33B64DA4" w14:textId="77777777" w:rsidR="007D171E" w:rsidRDefault="007D171E">
      <w:pPr>
        <w:pStyle w:val="ConsPlusTitle"/>
        <w:jc w:val="center"/>
      </w:pPr>
      <w:r>
        <w:t>ПОДПРОГРАММЫ "МОДЕРНИЗАЦИЯ ПРОМЫШЛЕННОСТИ</w:t>
      </w:r>
    </w:p>
    <w:p w14:paraId="73CD5375" w14:textId="77777777" w:rsidR="007D171E" w:rsidRDefault="007D171E">
      <w:pPr>
        <w:pStyle w:val="ConsPlusTitle"/>
        <w:jc w:val="center"/>
      </w:pPr>
      <w:r>
        <w:t>РЕСПУБЛИКИ ДАГЕСТАН" ГОСУДАРСТВЕННОЙ ПРОГРАММЫ</w:t>
      </w:r>
    </w:p>
    <w:p w14:paraId="2707A944" w14:textId="77777777" w:rsidR="007D171E" w:rsidRDefault="007D171E">
      <w:pPr>
        <w:pStyle w:val="ConsPlusTitle"/>
        <w:jc w:val="center"/>
      </w:pPr>
      <w:r>
        <w:t>РЕСПУБЛИКИ ДАГЕСТАН "РАЗВИТИЕ ПРОМЫШЛЕННОСТИ</w:t>
      </w:r>
    </w:p>
    <w:p w14:paraId="6BF54F9F" w14:textId="77777777" w:rsidR="007D171E" w:rsidRDefault="007D171E">
      <w:pPr>
        <w:pStyle w:val="ConsPlusTitle"/>
        <w:jc w:val="center"/>
      </w:pPr>
      <w:r>
        <w:t>И ПОВЫШЕНИЕ ЕЕ КОНКУРЕНТОСПОСОБНОСТИ"</w:t>
      </w:r>
    </w:p>
    <w:p w14:paraId="3CFC7043" w14:textId="77777777" w:rsidR="007D171E" w:rsidRDefault="007D17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479"/>
      </w:tblGrid>
      <w:tr w:rsidR="007D171E" w14:paraId="081B1B06" w14:textId="77777777">
        <w:tc>
          <w:tcPr>
            <w:tcW w:w="567" w:type="dxa"/>
            <w:tcBorders>
              <w:top w:val="nil"/>
              <w:left w:val="nil"/>
              <w:bottom w:val="nil"/>
              <w:right w:val="nil"/>
            </w:tcBorders>
          </w:tcPr>
          <w:p w14:paraId="3B6B8A97" w14:textId="77777777" w:rsidR="007D171E" w:rsidRDefault="007D171E">
            <w:pPr>
              <w:pStyle w:val="ConsPlusNormal"/>
            </w:pPr>
          </w:p>
        </w:tc>
        <w:tc>
          <w:tcPr>
            <w:tcW w:w="3515" w:type="dxa"/>
            <w:tcBorders>
              <w:top w:val="nil"/>
              <w:left w:val="nil"/>
              <w:bottom w:val="nil"/>
              <w:right w:val="nil"/>
            </w:tcBorders>
          </w:tcPr>
          <w:p w14:paraId="27B08AF0" w14:textId="77777777" w:rsidR="007D171E" w:rsidRDefault="007D171E">
            <w:pPr>
              <w:pStyle w:val="ConsPlusNormal"/>
            </w:pPr>
            <w:r>
              <w:t>Ответственный исполнитель подпрограммы</w:t>
            </w:r>
          </w:p>
        </w:tc>
        <w:tc>
          <w:tcPr>
            <w:tcW w:w="340" w:type="dxa"/>
            <w:tcBorders>
              <w:top w:val="nil"/>
              <w:left w:val="nil"/>
              <w:bottom w:val="nil"/>
              <w:right w:val="nil"/>
            </w:tcBorders>
          </w:tcPr>
          <w:p w14:paraId="3ACEE8FD" w14:textId="77777777" w:rsidR="007D171E" w:rsidRDefault="007D171E">
            <w:pPr>
              <w:pStyle w:val="ConsPlusNormal"/>
              <w:jc w:val="center"/>
            </w:pPr>
            <w:r>
              <w:t>-</w:t>
            </w:r>
          </w:p>
        </w:tc>
        <w:tc>
          <w:tcPr>
            <w:tcW w:w="4479" w:type="dxa"/>
            <w:tcBorders>
              <w:top w:val="nil"/>
              <w:left w:val="nil"/>
              <w:bottom w:val="nil"/>
              <w:right w:val="nil"/>
            </w:tcBorders>
          </w:tcPr>
          <w:p w14:paraId="2ECCF68C" w14:textId="77777777" w:rsidR="007D171E" w:rsidRDefault="007D171E">
            <w:pPr>
              <w:pStyle w:val="ConsPlusNormal"/>
            </w:pPr>
            <w:r>
              <w:t>Министерство промышленности и торговли Республики Дагестан</w:t>
            </w:r>
          </w:p>
        </w:tc>
      </w:tr>
      <w:tr w:rsidR="007D171E" w14:paraId="45FCDF21" w14:textId="77777777">
        <w:tc>
          <w:tcPr>
            <w:tcW w:w="567" w:type="dxa"/>
            <w:tcBorders>
              <w:top w:val="nil"/>
              <w:left w:val="nil"/>
              <w:bottom w:val="nil"/>
              <w:right w:val="nil"/>
            </w:tcBorders>
          </w:tcPr>
          <w:p w14:paraId="12E87792" w14:textId="77777777" w:rsidR="007D171E" w:rsidRDefault="007D171E">
            <w:pPr>
              <w:pStyle w:val="ConsPlusNormal"/>
            </w:pPr>
          </w:p>
        </w:tc>
        <w:tc>
          <w:tcPr>
            <w:tcW w:w="3515" w:type="dxa"/>
            <w:tcBorders>
              <w:top w:val="nil"/>
              <w:left w:val="nil"/>
              <w:bottom w:val="nil"/>
              <w:right w:val="nil"/>
            </w:tcBorders>
          </w:tcPr>
          <w:p w14:paraId="7B3FCCF7" w14:textId="77777777" w:rsidR="007D171E" w:rsidRDefault="007D171E">
            <w:pPr>
              <w:pStyle w:val="ConsPlusNormal"/>
            </w:pPr>
            <w:r>
              <w:t>Участники программы</w:t>
            </w:r>
          </w:p>
        </w:tc>
        <w:tc>
          <w:tcPr>
            <w:tcW w:w="340" w:type="dxa"/>
            <w:tcBorders>
              <w:top w:val="nil"/>
              <w:left w:val="nil"/>
              <w:bottom w:val="nil"/>
              <w:right w:val="nil"/>
            </w:tcBorders>
          </w:tcPr>
          <w:p w14:paraId="59A71105" w14:textId="77777777" w:rsidR="007D171E" w:rsidRDefault="007D171E">
            <w:pPr>
              <w:pStyle w:val="ConsPlusNormal"/>
              <w:jc w:val="center"/>
            </w:pPr>
            <w:r>
              <w:t>-</w:t>
            </w:r>
          </w:p>
        </w:tc>
        <w:tc>
          <w:tcPr>
            <w:tcW w:w="4479" w:type="dxa"/>
            <w:tcBorders>
              <w:top w:val="nil"/>
              <w:left w:val="nil"/>
              <w:bottom w:val="nil"/>
              <w:right w:val="nil"/>
            </w:tcBorders>
          </w:tcPr>
          <w:p w14:paraId="7944DF3B" w14:textId="77777777" w:rsidR="007D171E" w:rsidRDefault="007D171E">
            <w:pPr>
              <w:pStyle w:val="ConsPlusNormal"/>
            </w:pPr>
            <w:r>
              <w:t xml:space="preserve">Министерство образования и науки </w:t>
            </w:r>
            <w:r>
              <w:lastRenderedPageBreak/>
              <w:t>Республики Дагестан;</w:t>
            </w:r>
          </w:p>
          <w:p w14:paraId="6234C248" w14:textId="77777777" w:rsidR="007D171E" w:rsidRDefault="007D171E">
            <w:pPr>
              <w:pStyle w:val="ConsPlusNormal"/>
            </w:pPr>
            <w:r>
              <w:t>Министерство экономики и территориального развития Республики Дагестан;</w:t>
            </w:r>
          </w:p>
          <w:p w14:paraId="1D0E3B12" w14:textId="77777777" w:rsidR="007D171E" w:rsidRDefault="007D171E">
            <w:pPr>
              <w:pStyle w:val="ConsPlusNormal"/>
            </w:pPr>
            <w:r>
              <w:t>Агентство по предпринимательству и инвестициям Республики Дагестан</w:t>
            </w:r>
          </w:p>
        </w:tc>
      </w:tr>
      <w:tr w:rsidR="007D171E" w14:paraId="1D6282AA" w14:textId="77777777">
        <w:tc>
          <w:tcPr>
            <w:tcW w:w="567" w:type="dxa"/>
            <w:tcBorders>
              <w:top w:val="nil"/>
              <w:left w:val="nil"/>
              <w:bottom w:val="nil"/>
              <w:right w:val="nil"/>
            </w:tcBorders>
          </w:tcPr>
          <w:p w14:paraId="1108DAAB" w14:textId="77777777" w:rsidR="007D171E" w:rsidRDefault="007D171E">
            <w:pPr>
              <w:pStyle w:val="ConsPlusNormal"/>
            </w:pPr>
          </w:p>
        </w:tc>
        <w:tc>
          <w:tcPr>
            <w:tcW w:w="3515" w:type="dxa"/>
            <w:tcBorders>
              <w:top w:val="nil"/>
              <w:left w:val="nil"/>
              <w:bottom w:val="nil"/>
              <w:right w:val="nil"/>
            </w:tcBorders>
          </w:tcPr>
          <w:p w14:paraId="1BB99842" w14:textId="77777777" w:rsidR="007D171E" w:rsidRDefault="007D171E">
            <w:pPr>
              <w:pStyle w:val="ConsPlusNormal"/>
            </w:pPr>
            <w:r>
              <w:t>Цели и задачи подпрограммы</w:t>
            </w:r>
          </w:p>
        </w:tc>
        <w:tc>
          <w:tcPr>
            <w:tcW w:w="340" w:type="dxa"/>
            <w:tcBorders>
              <w:top w:val="nil"/>
              <w:left w:val="nil"/>
              <w:bottom w:val="nil"/>
              <w:right w:val="nil"/>
            </w:tcBorders>
          </w:tcPr>
          <w:p w14:paraId="3A12D00D" w14:textId="77777777" w:rsidR="007D171E" w:rsidRDefault="007D171E">
            <w:pPr>
              <w:pStyle w:val="ConsPlusNormal"/>
              <w:jc w:val="center"/>
            </w:pPr>
            <w:r>
              <w:t>-</w:t>
            </w:r>
          </w:p>
        </w:tc>
        <w:tc>
          <w:tcPr>
            <w:tcW w:w="4479" w:type="dxa"/>
            <w:tcBorders>
              <w:top w:val="nil"/>
              <w:left w:val="nil"/>
              <w:bottom w:val="nil"/>
              <w:right w:val="nil"/>
            </w:tcBorders>
          </w:tcPr>
          <w:p w14:paraId="7EC465C6" w14:textId="77777777" w:rsidR="007D171E" w:rsidRDefault="007D171E">
            <w:pPr>
              <w:pStyle w:val="ConsPlusNormal"/>
            </w:pPr>
            <w:r>
              <w:t>формирование современного высокотехнологичного промышленного комплекса Республики Дагестан;</w:t>
            </w:r>
          </w:p>
          <w:p w14:paraId="4F816214" w14:textId="77777777" w:rsidR="007D171E" w:rsidRDefault="007D171E">
            <w:pPr>
              <w:pStyle w:val="ConsPlusNormal"/>
            </w:pPr>
            <w:r>
              <w:t>обеспечение устойчивых темпов роста промышленного производства и повышение конкурентоспособности промышленности Республики Дагестан;</w:t>
            </w:r>
          </w:p>
          <w:p w14:paraId="319C6A90" w14:textId="77777777" w:rsidR="007D171E" w:rsidRDefault="007D171E">
            <w:pPr>
              <w:pStyle w:val="ConsPlusNormal"/>
            </w:pPr>
            <w:r>
              <w:t>обеспечение благоприятных условий для развития хозяйствующих субъектов в сфере промышленного производства;</w:t>
            </w:r>
          </w:p>
          <w:p w14:paraId="58B0F339" w14:textId="77777777" w:rsidR="007D171E" w:rsidRDefault="007D171E">
            <w:pPr>
              <w:pStyle w:val="ConsPlusNormal"/>
            </w:pPr>
            <w:r>
              <w:t>реализация стратегического "Город обувщиков";</w:t>
            </w:r>
          </w:p>
          <w:p w14:paraId="176FB48A" w14:textId="77777777" w:rsidR="007D171E" w:rsidRDefault="007D171E">
            <w:pPr>
              <w:pStyle w:val="ConsPlusNormal"/>
            </w:pPr>
            <w:r>
              <w:t>стимулирование субъектов базовых отраслей промышленности к модернизации действующих и развитию новых высокотехнологичных производств;</w:t>
            </w:r>
          </w:p>
          <w:p w14:paraId="336DDC03" w14:textId="77777777" w:rsidR="007D171E" w:rsidRDefault="007D171E">
            <w:pPr>
              <w:pStyle w:val="ConsPlusNormal"/>
            </w:pPr>
            <w:r>
              <w:t>создание благоприятных условий для диверсификации предприятий оборонно-промышленного комплекса и развития производства продукции гражданского назначения;</w:t>
            </w:r>
          </w:p>
          <w:p w14:paraId="189E3CAE" w14:textId="77777777" w:rsidR="007D171E" w:rsidRDefault="007D171E">
            <w:pPr>
              <w:pStyle w:val="ConsPlusNormal"/>
            </w:pPr>
            <w:r>
              <w:t>стимулирование субъектов промышленной деятельности к обеспечению повышения производительности труда и создания новых высокопроизводительных рабочих мест;</w:t>
            </w:r>
          </w:p>
          <w:p w14:paraId="098A8DAC" w14:textId="77777777" w:rsidR="007D171E" w:rsidRDefault="007D171E">
            <w:pPr>
              <w:pStyle w:val="ConsPlusNormal"/>
            </w:pPr>
            <w:r>
              <w:t>обеспечение промышленности квалифицированными кадрами, повышение престижа рабочих и инженерных специальностей;</w:t>
            </w:r>
          </w:p>
          <w:p w14:paraId="2369A447" w14:textId="77777777" w:rsidR="007D171E" w:rsidRDefault="007D171E">
            <w:pPr>
              <w:pStyle w:val="ConsPlusNormal"/>
            </w:pPr>
            <w:r>
              <w:t>создание условий для углубления процессов кооперации, интеграции и развития межотраслевого взаимодействия промышленных предприятий;</w:t>
            </w:r>
          </w:p>
          <w:p w14:paraId="26CFF264" w14:textId="77777777" w:rsidR="007D171E" w:rsidRDefault="007D171E">
            <w:pPr>
              <w:pStyle w:val="ConsPlusNormal"/>
            </w:pPr>
            <w:r>
              <w:t>предоставление финансовой поддержки субъектам деятельности в сфере промышленности;</w:t>
            </w:r>
          </w:p>
          <w:p w14:paraId="12929B75" w14:textId="77777777" w:rsidR="007D171E" w:rsidRDefault="007D171E">
            <w:pPr>
              <w:pStyle w:val="ConsPlusNormal"/>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tc>
      </w:tr>
      <w:tr w:rsidR="007D171E" w14:paraId="3AE42817" w14:textId="77777777">
        <w:tc>
          <w:tcPr>
            <w:tcW w:w="567" w:type="dxa"/>
            <w:tcBorders>
              <w:top w:val="nil"/>
              <w:left w:val="nil"/>
              <w:bottom w:val="nil"/>
              <w:right w:val="nil"/>
            </w:tcBorders>
          </w:tcPr>
          <w:p w14:paraId="673B7F35" w14:textId="77777777" w:rsidR="007D171E" w:rsidRDefault="007D171E">
            <w:pPr>
              <w:pStyle w:val="ConsPlusNormal"/>
            </w:pPr>
          </w:p>
        </w:tc>
        <w:tc>
          <w:tcPr>
            <w:tcW w:w="3515" w:type="dxa"/>
            <w:tcBorders>
              <w:top w:val="nil"/>
              <w:left w:val="nil"/>
              <w:bottom w:val="nil"/>
              <w:right w:val="nil"/>
            </w:tcBorders>
          </w:tcPr>
          <w:p w14:paraId="708C1115" w14:textId="77777777" w:rsidR="007D171E" w:rsidRDefault="007D171E">
            <w:pPr>
              <w:pStyle w:val="ConsPlusNormal"/>
            </w:pPr>
            <w:r>
              <w:t>Этапы и сроки реализации подпрограммы</w:t>
            </w:r>
          </w:p>
        </w:tc>
        <w:tc>
          <w:tcPr>
            <w:tcW w:w="340" w:type="dxa"/>
            <w:tcBorders>
              <w:top w:val="nil"/>
              <w:left w:val="nil"/>
              <w:bottom w:val="nil"/>
              <w:right w:val="nil"/>
            </w:tcBorders>
          </w:tcPr>
          <w:p w14:paraId="487843FF" w14:textId="77777777" w:rsidR="007D171E" w:rsidRDefault="007D171E">
            <w:pPr>
              <w:pStyle w:val="ConsPlusNormal"/>
              <w:jc w:val="center"/>
            </w:pPr>
            <w:r>
              <w:t>-</w:t>
            </w:r>
          </w:p>
        </w:tc>
        <w:tc>
          <w:tcPr>
            <w:tcW w:w="4479" w:type="dxa"/>
            <w:tcBorders>
              <w:top w:val="nil"/>
              <w:left w:val="nil"/>
              <w:bottom w:val="nil"/>
              <w:right w:val="nil"/>
            </w:tcBorders>
          </w:tcPr>
          <w:p w14:paraId="48D560BB" w14:textId="77777777" w:rsidR="007D171E" w:rsidRDefault="007D171E">
            <w:pPr>
              <w:pStyle w:val="ConsPlusNormal"/>
            </w:pPr>
            <w:r>
              <w:t>2021 - 2027 годы, в три этапа:</w:t>
            </w:r>
          </w:p>
          <w:p w14:paraId="3CECD0A2" w14:textId="77777777" w:rsidR="007D171E" w:rsidRDefault="007D171E">
            <w:pPr>
              <w:pStyle w:val="ConsPlusNormal"/>
            </w:pPr>
            <w:r>
              <w:t>I этап: 2021 - 2023 годы;</w:t>
            </w:r>
          </w:p>
          <w:p w14:paraId="640CA380" w14:textId="77777777" w:rsidR="007D171E" w:rsidRDefault="007D171E">
            <w:pPr>
              <w:pStyle w:val="ConsPlusNormal"/>
            </w:pPr>
            <w:r>
              <w:t>II этап: 2024 - 2025 годы;</w:t>
            </w:r>
          </w:p>
          <w:p w14:paraId="53E95EBC" w14:textId="77777777" w:rsidR="007D171E" w:rsidRDefault="007D171E">
            <w:pPr>
              <w:pStyle w:val="ConsPlusNormal"/>
            </w:pPr>
            <w:r>
              <w:lastRenderedPageBreak/>
              <w:t>III этап: 2026 - 2027 годы</w:t>
            </w:r>
          </w:p>
        </w:tc>
      </w:tr>
      <w:tr w:rsidR="007D171E" w14:paraId="0F14B7CF" w14:textId="77777777">
        <w:tc>
          <w:tcPr>
            <w:tcW w:w="567" w:type="dxa"/>
            <w:tcBorders>
              <w:top w:val="nil"/>
              <w:left w:val="nil"/>
              <w:bottom w:val="nil"/>
              <w:right w:val="nil"/>
            </w:tcBorders>
          </w:tcPr>
          <w:p w14:paraId="5DE2D35E" w14:textId="77777777" w:rsidR="007D171E" w:rsidRDefault="007D171E">
            <w:pPr>
              <w:pStyle w:val="ConsPlusNormal"/>
            </w:pPr>
          </w:p>
        </w:tc>
        <w:tc>
          <w:tcPr>
            <w:tcW w:w="3515" w:type="dxa"/>
            <w:tcBorders>
              <w:top w:val="nil"/>
              <w:left w:val="nil"/>
              <w:bottom w:val="nil"/>
              <w:right w:val="nil"/>
            </w:tcBorders>
          </w:tcPr>
          <w:p w14:paraId="61D3B542" w14:textId="77777777" w:rsidR="007D171E" w:rsidRDefault="007D171E">
            <w:pPr>
              <w:pStyle w:val="ConsPlusNormal"/>
            </w:pPr>
            <w:r>
              <w:t>Целевые индикаторы и показатели подпрограммы</w:t>
            </w:r>
          </w:p>
        </w:tc>
        <w:tc>
          <w:tcPr>
            <w:tcW w:w="340" w:type="dxa"/>
            <w:tcBorders>
              <w:top w:val="nil"/>
              <w:left w:val="nil"/>
              <w:bottom w:val="nil"/>
              <w:right w:val="nil"/>
            </w:tcBorders>
          </w:tcPr>
          <w:p w14:paraId="11DD8556" w14:textId="77777777" w:rsidR="007D171E" w:rsidRDefault="007D171E">
            <w:pPr>
              <w:pStyle w:val="ConsPlusNormal"/>
              <w:jc w:val="center"/>
            </w:pPr>
            <w:r>
              <w:t>-</w:t>
            </w:r>
          </w:p>
        </w:tc>
        <w:tc>
          <w:tcPr>
            <w:tcW w:w="4479" w:type="dxa"/>
            <w:tcBorders>
              <w:top w:val="nil"/>
              <w:left w:val="nil"/>
              <w:bottom w:val="nil"/>
              <w:right w:val="nil"/>
            </w:tcBorders>
          </w:tcPr>
          <w:p w14:paraId="7A50FE58" w14:textId="77777777" w:rsidR="007D171E" w:rsidRDefault="007D171E">
            <w:pPr>
              <w:pStyle w:val="ConsPlusNormal"/>
            </w:pPr>
            <w:r>
              <w:t>создание 2,4 тыс. новых рабочих мест;</w:t>
            </w:r>
          </w:p>
          <w:p w14:paraId="103A6876" w14:textId="77777777" w:rsidR="007D171E" w:rsidRDefault="007D171E">
            <w:pPr>
              <w:pStyle w:val="ConsPlusNormal"/>
            </w:pPr>
            <w:r>
              <w:t xml:space="preserve">увеличение полной учетной стоимости основных фондов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61">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млн рублей;</w:t>
            </w:r>
          </w:p>
          <w:p w14:paraId="2BC63F53" w14:textId="77777777" w:rsidR="007D171E" w:rsidRDefault="007D171E">
            <w:pPr>
              <w:pStyle w:val="ConsPlusNormal"/>
            </w:pPr>
            <w:r>
              <w:t xml:space="preserve">объем инвестиций в основной капитал по видам экономической деятельности </w:t>
            </w:r>
            <w:hyperlink r:id="rId62">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млн рублей;</w:t>
            </w:r>
          </w:p>
          <w:p w14:paraId="6F781F6D"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63">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млн рублей;</w:t>
            </w:r>
          </w:p>
          <w:p w14:paraId="6E5A955A" w14:textId="77777777" w:rsidR="007D171E" w:rsidRDefault="007D171E">
            <w:pPr>
              <w:pStyle w:val="ConsPlusNormal"/>
            </w:pPr>
            <w:r>
              <w:t>реализация 15 инвестиционных проектов в сфере промышленности;</w:t>
            </w:r>
          </w:p>
          <w:p w14:paraId="2420882C" w14:textId="77777777" w:rsidR="007D171E" w:rsidRDefault="007D171E">
            <w:pPr>
              <w:pStyle w:val="ConsPlusNormal"/>
            </w:pPr>
            <w:r>
              <w:t>профессиональное обучение и переобучение 190 работников промышленных предприятий</w:t>
            </w:r>
          </w:p>
        </w:tc>
      </w:tr>
      <w:tr w:rsidR="007D171E" w14:paraId="1E53335A" w14:textId="77777777">
        <w:tc>
          <w:tcPr>
            <w:tcW w:w="567" w:type="dxa"/>
            <w:tcBorders>
              <w:top w:val="nil"/>
              <w:left w:val="nil"/>
              <w:bottom w:val="nil"/>
              <w:right w:val="nil"/>
            </w:tcBorders>
          </w:tcPr>
          <w:p w14:paraId="28DC400A" w14:textId="77777777" w:rsidR="007D171E" w:rsidRDefault="007D171E">
            <w:pPr>
              <w:pStyle w:val="ConsPlusNormal"/>
            </w:pPr>
          </w:p>
        </w:tc>
        <w:tc>
          <w:tcPr>
            <w:tcW w:w="3515" w:type="dxa"/>
            <w:tcBorders>
              <w:top w:val="nil"/>
              <w:left w:val="nil"/>
              <w:bottom w:val="nil"/>
              <w:right w:val="nil"/>
            </w:tcBorders>
          </w:tcPr>
          <w:p w14:paraId="2491902F" w14:textId="77777777" w:rsidR="007D171E" w:rsidRDefault="007D171E">
            <w:pPr>
              <w:pStyle w:val="ConsPlusNormal"/>
            </w:pPr>
            <w:r>
              <w:t>Объемы и источники финансирования подпрограммы</w:t>
            </w:r>
          </w:p>
        </w:tc>
        <w:tc>
          <w:tcPr>
            <w:tcW w:w="340" w:type="dxa"/>
            <w:tcBorders>
              <w:top w:val="nil"/>
              <w:left w:val="nil"/>
              <w:bottom w:val="nil"/>
              <w:right w:val="nil"/>
            </w:tcBorders>
          </w:tcPr>
          <w:p w14:paraId="7F5518A9" w14:textId="77777777" w:rsidR="007D171E" w:rsidRDefault="007D171E">
            <w:pPr>
              <w:pStyle w:val="ConsPlusNormal"/>
              <w:jc w:val="center"/>
            </w:pPr>
            <w:r>
              <w:t>-</w:t>
            </w:r>
          </w:p>
        </w:tc>
        <w:tc>
          <w:tcPr>
            <w:tcW w:w="4479" w:type="dxa"/>
            <w:tcBorders>
              <w:top w:val="nil"/>
              <w:left w:val="nil"/>
              <w:bottom w:val="nil"/>
              <w:right w:val="nil"/>
            </w:tcBorders>
          </w:tcPr>
          <w:p w14:paraId="7EA0176F" w14:textId="77777777" w:rsidR="007D171E" w:rsidRDefault="007D171E">
            <w:pPr>
              <w:pStyle w:val="ConsPlusNormal"/>
            </w:pPr>
            <w:r>
              <w:t>общий объем финансирования на реализацию подпрограммы в 2021 - 2027 годах с учетом стратегического проекта "Город обувщиков" составляет 4705,84294 млн руб., в том числе:</w:t>
            </w:r>
          </w:p>
          <w:p w14:paraId="5EAFE9E5" w14:textId="77777777" w:rsidR="007D171E" w:rsidRDefault="007D171E">
            <w:pPr>
              <w:pStyle w:val="ConsPlusNormal"/>
            </w:pPr>
            <w:r>
              <w:t>на 2021 год - 238,8629 млн руб.;</w:t>
            </w:r>
          </w:p>
          <w:p w14:paraId="1DACD7AD" w14:textId="77777777" w:rsidR="007D171E" w:rsidRDefault="007D171E">
            <w:pPr>
              <w:pStyle w:val="ConsPlusNormal"/>
            </w:pPr>
            <w:r>
              <w:t>на 2022 год - 258,30624 млн руб.;</w:t>
            </w:r>
          </w:p>
          <w:p w14:paraId="0ADAC764" w14:textId="77777777" w:rsidR="007D171E" w:rsidRDefault="007D171E">
            <w:pPr>
              <w:pStyle w:val="ConsPlusNormal"/>
            </w:pPr>
            <w:r>
              <w:t>на 2023 год - 652,0894 млн руб.;</w:t>
            </w:r>
          </w:p>
          <w:p w14:paraId="061FFC02" w14:textId="77777777" w:rsidR="007D171E" w:rsidRDefault="007D171E">
            <w:pPr>
              <w:pStyle w:val="ConsPlusNormal"/>
            </w:pPr>
            <w:r>
              <w:t>на 2024 год - 405,3961 млн руб.;</w:t>
            </w:r>
          </w:p>
          <w:p w14:paraId="14138071" w14:textId="77777777" w:rsidR="007D171E" w:rsidRDefault="007D171E">
            <w:pPr>
              <w:pStyle w:val="ConsPlusNormal"/>
            </w:pPr>
            <w:r>
              <w:t>на 2025 год - 1060,3961 млн руб.;</w:t>
            </w:r>
          </w:p>
          <w:p w14:paraId="4B332CDE" w14:textId="77777777" w:rsidR="007D171E" w:rsidRDefault="007D171E">
            <w:pPr>
              <w:pStyle w:val="ConsPlusNormal"/>
            </w:pPr>
            <w:r>
              <w:t>на 2026 год - 995,3961 млн руб.;</w:t>
            </w:r>
          </w:p>
          <w:p w14:paraId="054D14DF" w14:textId="77777777" w:rsidR="007D171E" w:rsidRDefault="007D171E">
            <w:pPr>
              <w:pStyle w:val="ConsPlusNormal"/>
            </w:pPr>
            <w:r>
              <w:t>на 2027 год - 1095,3961 млн рублей;</w:t>
            </w:r>
          </w:p>
          <w:p w14:paraId="792668C7" w14:textId="77777777" w:rsidR="007D171E" w:rsidRDefault="007D171E">
            <w:pPr>
              <w:pStyle w:val="ConsPlusNormal"/>
            </w:pPr>
            <w:r>
              <w:t xml:space="preserve">средства федерального бюджета (прогноз) - </w:t>
            </w:r>
            <w:r>
              <w:lastRenderedPageBreak/>
              <w:t>68,9758 млн руб., в том числе:</w:t>
            </w:r>
          </w:p>
          <w:p w14:paraId="518E9C38" w14:textId="77777777" w:rsidR="007D171E" w:rsidRDefault="007D171E">
            <w:pPr>
              <w:pStyle w:val="ConsPlusNormal"/>
            </w:pPr>
            <w:r>
              <w:t>на 2021 год - 0,0 млн руб.;</w:t>
            </w:r>
          </w:p>
          <w:p w14:paraId="670BE8FB" w14:textId="77777777" w:rsidR="007D171E" w:rsidRDefault="007D171E">
            <w:pPr>
              <w:pStyle w:val="ConsPlusNormal"/>
            </w:pPr>
            <w:r>
              <w:t>на 2022 год - 0,0 млн руб.;</w:t>
            </w:r>
          </w:p>
          <w:p w14:paraId="4EF5E0D1" w14:textId="77777777" w:rsidR="007D171E" w:rsidRDefault="007D171E">
            <w:pPr>
              <w:pStyle w:val="ConsPlusNormal"/>
            </w:pPr>
            <w:r>
              <w:t>на 2023 год - 68,9758 млн руб.;</w:t>
            </w:r>
          </w:p>
          <w:p w14:paraId="49BE8086" w14:textId="77777777" w:rsidR="007D171E" w:rsidRDefault="007D171E">
            <w:pPr>
              <w:pStyle w:val="ConsPlusNormal"/>
            </w:pPr>
            <w:r>
              <w:t>на 2024 год - 0,0 млн руб.;</w:t>
            </w:r>
          </w:p>
          <w:p w14:paraId="2C558346" w14:textId="77777777" w:rsidR="007D171E" w:rsidRDefault="007D171E">
            <w:pPr>
              <w:pStyle w:val="ConsPlusNormal"/>
            </w:pPr>
            <w:r>
              <w:t>на 2025 год - 0,0 млн руб.;</w:t>
            </w:r>
          </w:p>
          <w:p w14:paraId="6799F22A" w14:textId="77777777" w:rsidR="007D171E" w:rsidRDefault="007D171E">
            <w:pPr>
              <w:pStyle w:val="ConsPlusNormal"/>
            </w:pPr>
            <w:r>
              <w:t>на 2026 год - 0,0 млн руб.;</w:t>
            </w:r>
          </w:p>
          <w:p w14:paraId="17EC1804" w14:textId="77777777" w:rsidR="007D171E" w:rsidRDefault="007D171E">
            <w:pPr>
              <w:pStyle w:val="ConsPlusNormal"/>
            </w:pPr>
            <w:r>
              <w:t>на 2027 год - 0,0 млн рублей;</w:t>
            </w:r>
          </w:p>
          <w:p w14:paraId="5762145D" w14:textId="77777777" w:rsidR="007D171E" w:rsidRDefault="007D171E">
            <w:pPr>
              <w:pStyle w:val="ConsPlusNormal"/>
            </w:pPr>
            <w:r>
              <w:t>средства республиканского бюджета Республики Дагестан - 1283,93914 млн руб., в том числе:</w:t>
            </w:r>
          </w:p>
          <w:p w14:paraId="68B4157D" w14:textId="77777777" w:rsidR="007D171E" w:rsidRDefault="007D171E">
            <w:pPr>
              <w:pStyle w:val="ConsPlusNormal"/>
            </w:pPr>
            <w:r>
              <w:t>на 2021 год - 126,6919 млн руб.;</w:t>
            </w:r>
          </w:p>
          <w:p w14:paraId="5FA95737" w14:textId="77777777" w:rsidR="007D171E" w:rsidRDefault="007D171E">
            <w:pPr>
              <w:pStyle w:val="ConsPlusNormal"/>
            </w:pPr>
            <w:r>
              <w:t>на 2022 год - 163,54924 млн руб.;</w:t>
            </w:r>
          </w:p>
          <w:p w14:paraId="7E83CE04" w14:textId="77777777" w:rsidR="007D171E" w:rsidRDefault="007D171E">
            <w:pPr>
              <w:pStyle w:val="ConsPlusNormal"/>
            </w:pPr>
            <w:r>
              <w:t>на 2023 год - 202,1136 млн руб.;</w:t>
            </w:r>
          </w:p>
          <w:p w14:paraId="21836505" w14:textId="77777777" w:rsidR="007D171E" w:rsidRDefault="007D171E">
            <w:pPr>
              <w:pStyle w:val="ConsPlusNormal"/>
            </w:pPr>
            <w:r>
              <w:t>на 2024 год - 196,8961 млн руб.;</w:t>
            </w:r>
          </w:p>
          <w:p w14:paraId="48C72424" w14:textId="77777777" w:rsidR="007D171E" w:rsidRDefault="007D171E">
            <w:pPr>
              <w:pStyle w:val="ConsPlusNormal"/>
            </w:pPr>
            <w:r>
              <w:t>на 2025 год - 196,8961 млн руб.;</w:t>
            </w:r>
          </w:p>
          <w:p w14:paraId="1AC2632E" w14:textId="77777777" w:rsidR="007D171E" w:rsidRDefault="007D171E">
            <w:pPr>
              <w:pStyle w:val="ConsPlusNormal"/>
            </w:pPr>
            <w:r>
              <w:t>на 2026 год - 198,8961 млн руб.;</w:t>
            </w:r>
          </w:p>
          <w:p w14:paraId="2E6396FB" w14:textId="77777777" w:rsidR="007D171E" w:rsidRDefault="007D171E">
            <w:pPr>
              <w:pStyle w:val="ConsPlusNormal"/>
            </w:pPr>
            <w:r>
              <w:t>на 2027 год - 198,8961 млн рублей;</w:t>
            </w:r>
          </w:p>
          <w:p w14:paraId="3DA3E8A9" w14:textId="77777777" w:rsidR="007D171E" w:rsidRDefault="007D171E">
            <w:pPr>
              <w:pStyle w:val="ConsPlusNormal"/>
            </w:pPr>
            <w:r>
              <w:t>средства местных бюджетов - 0,0 млн руб., в том числе:</w:t>
            </w:r>
          </w:p>
          <w:p w14:paraId="54216E30" w14:textId="77777777" w:rsidR="007D171E" w:rsidRDefault="007D171E">
            <w:pPr>
              <w:pStyle w:val="ConsPlusNormal"/>
            </w:pPr>
            <w:r>
              <w:t>на 2021 год - 0,0 млн руб.;</w:t>
            </w:r>
          </w:p>
          <w:p w14:paraId="218D1CA1" w14:textId="77777777" w:rsidR="007D171E" w:rsidRDefault="007D171E">
            <w:pPr>
              <w:pStyle w:val="ConsPlusNormal"/>
            </w:pPr>
            <w:r>
              <w:t>на 2022 год - 0,0 млн руб.;</w:t>
            </w:r>
          </w:p>
          <w:p w14:paraId="3D900343" w14:textId="77777777" w:rsidR="007D171E" w:rsidRDefault="007D171E">
            <w:pPr>
              <w:pStyle w:val="ConsPlusNormal"/>
            </w:pPr>
            <w:r>
              <w:t>на 2023 год - 0,0 млн руб.;</w:t>
            </w:r>
          </w:p>
          <w:p w14:paraId="58D9F2B6" w14:textId="77777777" w:rsidR="007D171E" w:rsidRDefault="007D171E">
            <w:pPr>
              <w:pStyle w:val="ConsPlusNormal"/>
            </w:pPr>
            <w:r>
              <w:t>на 2024 год - 0,0 млн руб.;</w:t>
            </w:r>
          </w:p>
          <w:p w14:paraId="3C4113FF" w14:textId="77777777" w:rsidR="007D171E" w:rsidRDefault="007D171E">
            <w:pPr>
              <w:pStyle w:val="ConsPlusNormal"/>
            </w:pPr>
            <w:r>
              <w:t>на 2025 год - 0,0 млн руб.;</w:t>
            </w:r>
          </w:p>
          <w:p w14:paraId="27A8FC59" w14:textId="77777777" w:rsidR="007D171E" w:rsidRDefault="007D171E">
            <w:pPr>
              <w:pStyle w:val="ConsPlusNormal"/>
            </w:pPr>
            <w:r>
              <w:t>на 2026 год - 0,0 млн руб.;</w:t>
            </w:r>
          </w:p>
          <w:p w14:paraId="18E5AC97" w14:textId="77777777" w:rsidR="007D171E" w:rsidRDefault="007D171E">
            <w:pPr>
              <w:pStyle w:val="ConsPlusNormal"/>
            </w:pPr>
            <w:r>
              <w:t>на 2027 год - 0,0 млн рублей;</w:t>
            </w:r>
          </w:p>
          <w:p w14:paraId="3E1AD08E" w14:textId="77777777" w:rsidR="007D171E" w:rsidRDefault="007D171E">
            <w:pPr>
              <w:pStyle w:val="ConsPlusNormal"/>
            </w:pPr>
            <w:r>
              <w:t>внебюджетные средства - 3352,928 млн руб., в том числе:</w:t>
            </w:r>
          </w:p>
          <w:p w14:paraId="25BFBE2A" w14:textId="77777777" w:rsidR="007D171E" w:rsidRDefault="007D171E">
            <w:pPr>
              <w:pStyle w:val="ConsPlusNormal"/>
            </w:pPr>
            <w:r>
              <w:t>на 2021 год - 112,171 млн руб.;</w:t>
            </w:r>
          </w:p>
          <w:p w14:paraId="47EF1E49" w14:textId="77777777" w:rsidR="007D171E" w:rsidRDefault="007D171E">
            <w:pPr>
              <w:pStyle w:val="ConsPlusNormal"/>
            </w:pPr>
            <w:r>
              <w:t>на 2022 год - 94,757 млн руб.;</w:t>
            </w:r>
          </w:p>
          <w:p w14:paraId="3B69A5DF" w14:textId="77777777" w:rsidR="007D171E" w:rsidRDefault="007D171E">
            <w:pPr>
              <w:pStyle w:val="ConsPlusNormal"/>
            </w:pPr>
            <w:r>
              <w:t>на 2023 год - 381,0 млн руб.;</w:t>
            </w:r>
          </w:p>
          <w:p w14:paraId="5F0D1D33" w14:textId="77777777" w:rsidR="007D171E" w:rsidRDefault="007D171E">
            <w:pPr>
              <w:pStyle w:val="ConsPlusNormal"/>
            </w:pPr>
            <w:r>
              <w:t>на 2024 год - 208,5 млн руб.;</w:t>
            </w:r>
          </w:p>
          <w:p w14:paraId="1526086B" w14:textId="77777777" w:rsidR="007D171E" w:rsidRDefault="007D171E">
            <w:pPr>
              <w:pStyle w:val="ConsPlusNormal"/>
            </w:pPr>
            <w:r>
              <w:t>на 2025 год - 863,5 млн руб.;</w:t>
            </w:r>
          </w:p>
          <w:p w14:paraId="6F1DB102" w14:textId="77777777" w:rsidR="007D171E" w:rsidRDefault="007D171E">
            <w:pPr>
              <w:pStyle w:val="ConsPlusNormal"/>
            </w:pPr>
            <w:r>
              <w:t>на 2026 год - 796,5 млн руб.;</w:t>
            </w:r>
          </w:p>
          <w:p w14:paraId="611C8625" w14:textId="77777777" w:rsidR="007D171E" w:rsidRDefault="007D171E">
            <w:pPr>
              <w:pStyle w:val="ConsPlusNormal"/>
            </w:pPr>
            <w:r>
              <w:t>на 2027 год - 896,5 млн рублей</w:t>
            </w:r>
          </w:p>
        </w:tc>
      </w:tr>
      <w:tr w:rsidR="007D171E" w14:paraId="5723F09D" w14:textId="77777777">
        <w:tc>
          <w:tcPr>
            <w:tcW w:w="567" w:type="dxa"/>
            <w:tcBorders>
              <w:top w:val="nil"/>
              <w:left w:val="nil"/>
              <w:bottom w:val="nil"/>
              <w:right w:val="nil"/>
            </w:tcBorders>
          </w:tcPr>
          <w:p w14:paraId="78E5CB79" w14:textId="77777777" w:rsidR="007D171E" w:rsidRDefault="007D171E">
            <w:pPr>
              <w:pStyle w:val="ConsPlusNormal"/>
            </w:pPr>
          </w:p>
        </w:tc>
        <w:tc>
          <w:tcPr>
            <w:tcW w:w="3515" w:type="dxa"/>
            <w:tcBorders>
              <w:top w:val="nil"/>
              <w:left w:val="nil"/>
              <w:bottom w:val="nil"/>
              <w:right w:val="nil"/>
            </w:tcBorders>
          </w:tcPr>
          <w:p w14:paraId="22BBE19C" w14:textId="77777777" w:rsidR="007D171E" w:rsidRDefault="007D171E">
            <w:pPr>
              <w:pStyle w:val="ConsPlusNormal"/>
            </w:pPr>
            <w:r>
              <w:t>Ожидаемые результаты реализации подпрограммы</w:t>
            </w:r>
          </w:p>
        </w:tc>
        <w:tc>
          <w:tcPr>
            <w:tcW w:w="340" w:type="dxa"/>
            <w:tcBorders>
              <w:top w:val="nil"/>
              <w:left w:val="nil"/>
              <w:bottom w:val="nil"/>
              <w:right w:val="nil"/>
            </w:tcBorders>
          </w:tcPr>
          <w:p w14:paraId="1CCAF2DE" w14:textId="77777777" w:rsidR="007D171E" w:rsidRDefault="007D171E">
            <w:pPr>
              <w:pStyle w:val="ConsPlusNormal"/>
              <w:jc w:val="center"/>
            </w:pPr>
            <w:r>
              <w:t>-</w:t>
            </w:r>
          </w:p>
        </w:tc>
        <w:tc>
          <w:tcPr>
            <w:tcW w:w="4479" w:type="dxa"/>
            <w:tcBorders>
              <w:top w:val="nil"/>
              <w:left w:val="nil"/>
              <w:bottom w:val="nil"/>
              <w:right w:val="nil"/>
            </w:tcBorders>
          </w:tcPr>
          <w:p w14:paraId="30D3F648" w14:textId="77777777" w:rsidR="007D171E" w:rsidRDefault="007D171E">
            <w:pPr>
              <w:pStyle w:val="ConsPlusNormal"/>
            </w:pPr>
            <w:r>
              <w:t>рост числа занятых на промышленных предприятиях;</w:t>
            </w:r>
          </w:p>
          <w:p w14:paraId="4E9BF482" w14:textId="77777777" w:rsidR="007D171E" w:rsidRDefault="007D171E">
            <w:pPr>
              <w:pStyle w:val="ConsPlusNormal"/>
            </w:pPr>
            <w:r>
              <w:t>увеличение количества реализуемых инвестиционных проектов в сфере промышленности;</w:t>
            </w:r>
          </w:p>
          <w:p w14:paraId="4FFFFC96" w14:textId="77777777" w:rsidR="007D171E" w:rsidRDefault="007D171E">
            <w:pPr>
              <w:pStyle w:val="ConsPlusNormal"/>
            </w:pPr>
            <w:r>
              <w:t>увеличение объемов производства промышленных предприятий;</w:t>
            </w:r>
          </w:p>
          <w:p w14:paraId="2A89ECC5" w14:textId="77777777" w:rsidR="007D171E" w:rsidRDefault="007D171E">
            <w:pPr>
              <w:pStyle w:val="ConsPlusNormal"/>
            </w:pPr>
            <w:r>
              <w:t>сокращение степени износа основных фондов промышленных предприятий;</w:t>
            </w:r>
          </w:p>
          <w:p w14:paraId="084D1916" w14:textId="77777777" w:rsidR="007D171E" w:rsidRDefault="007D171E">
            <w:pPr>
              <w:pStyle w:val="ConsPlusNormal"/>
            </w:pPr>
            <w:r>
              <w:t>увеличение доли высокотехнологичных и наукоемких отраслей экономики в валовом региональном продукте;</w:t>
            </w:r>
          </w:p>
          <w:p w14:paraId="10C81A77" w14:textId="77777777" w:rsidR="007D171E" w:rsidRDefault="007D171E">
            <w:pPr>
              <w:pStyle w:val="ConsPlusNormal"/>
            </w:pPr>
            <w:r>
              <w:t>обеспечение промышленности квалифицированными кадрами;</w:t>
            </w:r>
          </w:p>
          <w:p w14:paraId="67AC06EB" w14:textId="77777777" w:rsidR="007D171E" w:rsidRDefault="007D171E">
            <w:pPr>
              <w:pStyle w:val="ConsPlusNormal"/>
            </w:pPr>
            <w:r>
              <w:t>повышение производительности труда на промышленных предприятиях;</w:t>
            </w:r>
          </w:p>
          <w:p w14:paraId="4D924E58" w14:textId="77777777" w:rsidR="007D171E" w:rsidRDefault="007D171E">
            <w:pPr>
              <w:pStyle w:val="ConsPlusNormal"/>
            </w:pPr>
            <w:r>
              <w:lastRenderedPageBreak/>
              <w:t>увеличение количества цифровых паспортов, размещенных на платформе государственной информационной системы промышленности;</w:t>
            </w:r>
          </w:p>
          <w:p w14:paraId="00D4722B" w14:textId="77777777" w:rsidR="007D171E" w:rsidRDefault="007D171E">
            <w:pPr>
              <w:pStyle w:val="ConsPlusNormal"/>
            </w:pPr>
            <w:r>
              <w:t>диверсификация производственной деятельности организаций оборонно-промышленного комплекса;</w:t>
            </w:r>
          </w:p>
          <w:p w14:paraId="712C9A2F" w14:textId="77777777" w:rsidR="007D171E" w:rsidRDefault="007D171E">
            <w:pPr>
              <w:pStyle w:val="ConsPlusNormal"/>
            </w:pPr>
            <w:r>
              <w:t>сокращение "теневой" занятости на промышленных предприятиях</w:t>
            </w:r>
          </w:p>
        </w:tc>
      </w:tr>
    </w:tbl>
    <w:p w14:paraId="18D29FDD" w14:textId="77777777" w:rsidR="007D171E" w:rsidRDefault="007D171E">
      <w:pPr>
        <w:pStyle w:val="ConsPlusNormal"/>
        <w:jc w:val="both"/>
      </w:pPr>
    </w:p>
    <w:p w14:paraId="634B992E" w14:textId="77777777" w:rsidR="007D171E" w:rsidRDefault="007D171E">
      <w:pPr>
        <w:pStyle w:val="ConsPlusTitle"/>
        <w:jc w:val="center"/>
        <w:outlineLvl w:val="2"/>
      </w:pPr>
      <w:r>
        <w:t>1. Характеристика проблемы,</w:t>
      </w:r>
    </w:p>
    <w:p w14:paraId="664066E1" w14:textId="77777777" w:rsidR="007D171E" w:rsidRDefault="007D171E">
      <w:pPr>
        <w:pStyle w:val="ConsPlusTitle"/>
        <w:jc w:val="center"/>
      </w:pPr>
      <w:r>
        <w:t>на решение которой направлена подпрограмма</w:t>
      </w:r>
    </w:p>
    <w:p w14:paraId="4FB7B887" w14:textId="77777777" w:rsidR="007D171E" w:rsidRDefault="007D171E">
      <w:pPr>
        <w:pStyle w:val="ConsPlusNormal"/>
        <w:jc w:val="both"/>
      </w:pPr>
    </w:p>
    <w:p w14:paraId="562EF75F" w14:textId="77777777" w:rsidR="007D171E" w:rsidRDefault="007D171E">
      <w:pPr>
        <w:pStyle w:val="ConsPlusNormal"/>
        <w:ind w:firstLine="540"/>
        <w:jc w:val="both"/>
      </w:pPr>
      <w:r>
        <w:t>В структуре ВРП Республики Дагестан доля промышленности в 2021 году составила 4,9 проц., в том числе: добыча полезных ископаемых - 0,4 проц., обрабатывающие производства - 3,3 проц., обеспечение электрической энергией, газом и паром, кондиционирование воздуха - 1,1 проц., водоснабжение, водоотведение, организация сбора и утилизация отходов, деятельность по ликвидации загрязнений - 0,1 процента.</w:t>
      </w:r>
    </w:p>
    <w:p w14:paraId="62D4D9AA" w14:textId="77777777" w:rsidR="007D171E" w:rsidRDefault="007D171E">
      <w:pPr>
        <w:pStyle w:val="ConsPlusNormal"/>
        <w:spacing w:before="220"/>
        <w:ind w:firstLine="540"/>
        <w:jc w:val="both"/>
      </w:pPr>
      <w:r>
        <w:t>Доля основных фондов по промышленным видам деятельности в структуре общей стоимости по видам экономической деятельности в республике по итогам 2021 года составила 13,7 проц. (2020 г. - 12,03 проц.), в том числе: добыча полезных ископаемых - 0,7 проц. (2020 г. - 0,64 проц.), обрабатывающие производства - 3,8 проц. (2020 г. - 6,91 проц.), обеспечение электрической энергией, газом и паром, кондиционирование воздуха - 8,6 проц. (2020 г. - 4,12 проц.), водоснабжение, водоотведение, организация сбора и утилизация отходов, деятельность по ликвидации загрязнений - 0,6 проц. (2020 г. - 0,36 проц.).</w:t>
      </w:r>
    </w:p>
    <w:p w14:paraId="1AAF4D04" w14:textId="77777777" w:rsidR="007D171E" w:rsidRDefault="007D171E">
      <w:pPr>
        <w:pStyle w:val="ConsPlusNormal"/>
        <w:spacing w:before="220"/>
        <w:ind w:firstLine="540"/>
        <w:jc w:val="both"/>
      </w:pPr>
      <w:r>
        <w:t>Среднесписочная численность работников, занятых в промышленности Республики Дагестан, по итогам 2022 года составила 25071 чел., что составляет 7,5 проц. (по итогам 2021 г. - 28721 чел., что составляет 8,1 проц.) занятого населения региона, в том числе: добыча полезных ископаемых - 0,45 проц. (2021 г. - 0,46 проц.), обрабатывающие производства - 3,8 проц. (2021 г. - 4,45 проц.), обеспечение электрической энергией, газом и паром, кондиционирование воздуха - 2,5 проц. (2021 г. - 2,4 проц.), водоснабжение, водоотведение, организация сбора и утилизация отходов, деятельность по ликвидации загрязнений - 0,72 проц. (2021 г. - 0,75 проц.).</w:t>
      </w:r>
    </w:p>
    <w:p w14:paraId="522A4867" w14:textId="77777777" w:rsidR="007D171E" w:rsidRDefault="007D171E">
      <w:pPr>
        <w:pStyle w:val="ConsPlusNormal"/>
        <w:spacing w:before="220"/>
        <w:ind w:firstLine="540"/>
        <w:jc w:val="both"/>
      </w:pPr>
      <w:r>
        <w:t>В настоящее время отраслевая структура промышленности представлена (по итогам периода январь - декабрь 2022 г.): производством пищевых продуктов и напитков - более 32,6 проц. (2021 г. - 29,4 проц.); производством прочей неметаллической минеральной продукции - более 13,1 проц. (2021 г. - 12,6 проц.); производством машин и оборудования, не включенных в другие группировки, производством прочих транспортных средств и оборудования - 5,7 проц. (2021 г. - 7,2 проц.); производством компьютеров, электронных и оптических изделий, электрического оборудования - 6,2 проц. (2021 г. - 4,4 проц.); производством мебели, прочих готовых изделий - более 2,2 проц. (2021 г. - 3,1 проц.); производством кокса и нефтепродуктов, резиновых и пластмассовых изделий - 1,7 проц. (2021 г. - 1,2 проц.); производством готовых металлических изделий, кроме машин и оборудования - 3,6 проц. (2021 г. - 5,2 проц.); производством текстильных изделий, одежды, кожи - 0,7 проц. (2021 г. - 1,1 проц.).</w:t>
      </w:r>
    </w:p>
    <w:p w14:paraId="3B2868DE" w14:textId="77777777" w:rsidR="007D171E" w:rsidRDefault="007D171E">
      <w:pPr>
        <w:pStyle w:val="ConsPlusNormal"/>
        <w:spacing w:before="220"/>
        <w:ind w:firstLine="540"/>
        <w:jc w:val="both"/>
      </w:pPr>
      <w:r>
        <w:t xml:space="preserve">Машиностроительный блок насчитывает более 15 крупных и средних действующих предприятий и обеспечивает занятость около 7 тыс. человек. Развитие машиностроительных предприятий (АО "Концерн КЭМЗ", АО "Завод "Дагдизель", АО "Завод им. Гаджиева", АО "БАЗ", ОАО "Авиаагрегат", АО "КЗТМ", АО "КЭАЗ", ОАО "ЮСЭМЗ", ОАО "Радиоэлемент", ОАО "Дагэлектроавтомат", ОАО "Филиал "НПЦ Конверсии - ММЗС", АО "ДНИИ "Волна", ООО "Эвна", АО "Электросигнал", ООО "ЮГСГЭМ") в последние годы связано с реализацией политики импортозамещения, в частности диверсификацией организаций оборонно-промышленного комплекса, в первую очередь посредством кооперации с крупными госкорпорациями и </w:t>
      </w:r>
      <w:r>
        <w:lastRenderedPageBreak/>
        <w:t>компаниями.</w:t>
      </w:r>
    </w:p>
    <w:p w14:paraId="184BD123" w14:textId="77777777" w:rsidR="007D171E" w:rsidRDefault="007D171E">
      <w:pPr>
        <w:pStyle w:val="ConsPlusNormal"/>
        <w:spacing w:before="220"/>
        <w:ind w:firstLine="540"/>
        <w:jc w:val="both"/>
      </w:pPr>
      <w:r>
        <w:t>В частности, АО "Завод им. Гаджиева" - с ПАО "Северная верфь", АО "Концерн "КЭМЗ" - с ПАО "КАМАЗ", "ОДК-Климов", Уральским заводом гражданской авиации, Объединенной двигателестроительной корпорацией, АО "Авиаагрегат" и ООО "ЗАО Мушарака" - с АО "АВТОВАЗ", "Кизлярский электроаппаратный завод" по выпуску высокотехнологичного лифтового оборудования и лифтов - с АО "Щербинский лифтостроительный завод", ПАО "Карачаровский механический завод" и ОАО "Могилевлифтмаш".</w:t>
      </w:r>
    </w:p>
    <w:p w14:paraId="2FA2DFF1" w14:textId="77777777" w:rsidR="007D171E" w:rsidRDefault="007D171E">
      <w:pPr>
        <w:pStyle w:val="ConsPlusNormal"/>
        <w:spacing w:before="220"/>
        <w:ind w:firstLine="540"/>
        <w:jc w:val="both"/>
      </w:pPr>
      <w:r>
        <w:t>Предприятия, ориентированные на исполнение государственного оборонного заказа (АО "Концерн КЭМЗ", АО "Завод "Дагдизель", АО "Завод им. Гаджиева", АО "БАЗ", ОАО "Авиаагрегат"), имеют достаточный уровень оснащенности высокотехнологичным оборудованием (высокий уровень (более 90 проц.) - АО "Концерн КЭМЗ", АО "Завод "Дагдизель", АО "КЭАЗ"; средний уровень (более 50 проц.) - АО "Завод им. Гаджиева", АО "БАЗ", ОАО "Авиаагрегат"). Остальные предприятия имеют низкую оснащенность, в пределах от 20 до 50 проц.</w:t>
      </w:r>
    </w:p>
    <w:p w14:paraId="1675EB2F" w14:textId="77777777" w:rsidR="007D171E" w:rsidRDefault="007D171E">
      <w:pPr>
        <w:pStyle w:val="ConsPlusNormal"/>
        <w:spacing w:before="220"/>
        <w:ind w:firstLine="540"/>
        <w:jc w:val="both"/>
      </w:pPr>
      <w:r>
        <w:t>Кроме того, по итогам визита в Республику Дагестан 16 сентября 2022 года Заместителя Председателя Правительства Российской Федерации - Министра промышленности и торговли Российской Федерации Мантурова Д.В. приняты решения по поддержке предприятий промышленного комплекса в сложившихся условиях в части импортозамещения и возможной локализации производства отдельных изделий на производственных площадях. По результатам реализации данных поручений удалось загрузить производственные площадки промышленных предприятий республики. Так, удалось практически полностью загрузить мощности концерна КЭМЗ, заключить соглашения с такими крупными предприятиями, как АО "Кронштадт", АО "Казанский вертолетный завод", АО "Уральский завод гражданской авиации", АО "Корпорация "Тактическое ракетное вооружение", АО "Гос МКБ "Вымпел" им. И.И.Торопова", АО "ОДК-Климов" и др.</w:t>
      </w:r>
    </w:p>
    <w:p w14:paraId="44CC1A41" w14:textId="77777777" w:rsidR="007D171E" w:rsidRDefault="007D171E">
      <w:pPr>
        <w:pStyle w:val="ConsPlusNormal"/>
        <w:spacing w:before="220"/>
        <w:ind w:firstLine="540"/>
        <w:jc w:val="both"/>
      </w:pPr>
      <w:r>
        <w:t>Проведены совещания в Министерстве промышленности и торговли Российской Федерации, по итогам которых АО "КЭАЗ" заключены договоры с крупными отечественными лифтостроительными предприятиями на поставку продукции (микровыключатели).</w:t>
      </w:r>
    </w:p>
    <w:p w14:paraId="65180195" w14:textId="77777777" w:rsidR="007D171E" w:rsidRDefault="007D171E">
      <w:pPr>
        <w:pStyle w:val="ConsPlusNormal"/>
        <w:spacing w:before="220"/>
        <w:ind w:firstLine="540"/>
        <w:jc w:val="both"/>
      </w:pPr>
      <w:r>
        <w:t>Одним из стратегических направлений развития промышленности является развитие стекольной промышленности, в которой занято порядка 2 тыс. человек. В отрасли значительным производственным потенциалом обладают ООО "Дагестан Стекло Тара", ООО "Каспий Гласс", АО "Керамогранит Дагестан", ОАО "Салаватстекло Каспий", ООО "Каспийский Завод Стекловолокна".</w:t>
      </w:r>
    </w:p>
    <w:p w14:paraId="6501A664" w14:textId="77777777" w:rsidR="007D171E" w:rsidRDefault="007D171E">
      <w:pPr>
        <w:pStyle w:val="ConsPlusNormal"/>
        <w:spacing w:before="220"/>
        <w:ind w:firstLine="540"/>
        <w:jc w:val="both"/>
      </w:pPr>
      <w:r>
        <w:t>В сентябре 2022 года запущено единственное в Российской Федерации предприятие по импортозамещающему производству стеклянных шаров ООО "Каспий Гласс" на территории ТОСЭР "Дагестанские Огни". Производственные мощности нового завода позволят выпускать продукцию до 2,4 тыс. тонн стеклянных шаров в год. Планируются дальнейшее развитие производства и реализация проекта по организации одноступенчатого производства стекловолокна из стекольной массы.</w:t>
      </w:r>
    </w:p>
    <w:p w14:paraId="0B592E70" w14:textId="77777777" w:rsidR="007D171E" w:rsidRDefault="007D171E">
      <w:pPr>
        <w:pStyle w:val="ConsPlusNormal"/>
        <w:spacing w:before="220"/>
        <w:ind w:firstLine="540"/>
        <w:jc w:val="both"/>
      </w:pPr>
      <w:r>
        <w:t>Учитывая значительную роль легкой промышленности в обеспечении экономической и стратегической безопасности, занятости населения и повышении его жизненного уровня, в республике уделяется особое внимание развитию данной отрасли. Легкая промышленность является традиционной, в то же время динамично развивающейся отраслью для Республики Дагестан.</w:t>
      </w:r>
    </w:p>
    <w:p w14:paraId="77572592" w14:textId="77777777" w:rsidR="007D171E" w:rsidRDefault="007D171E">
      <w:pPr>
        <w:pStyle w:val="ConsPlusNormal"/>
        <w:spacing w:before="220"/>
        <w:ind w:firstLine="540"/>
        <w:jc w:val="both"/>
      </w:pPr>
      <w:r>
        <w:t>Легкая промышленность республики представлена крупными обувными фабриками (ООО "БОФФ", ООО "ДОФ+", ИП Гусейнов С.С., ООО "Гасса", ООО "Армада Плюс" и др.) и швейными цехами (ООО "Лавантель", ООО "Швейная фабрика им. Имама Шамиля", ИП Гучучалиев К.М., ИП Раджабова Ф.К., а также социально ориентированные фабрики ООО МСР ПГ "Южанка", ООО "Махачкалинское социально-трудовое предприятие "Анжи" и др.).</w:t>
      </w:r>
    </w:p>
    <w:p w14:paraId="65495CA8" w14:textId="77777777" w:rsidR="007D171E" w:rsidRDefault="007D171E">
      <w:pPr>
        <w:pStyle w:val="ConsPlusNormal"/>
        <w:spacing w:before="220"/>
        <w:ind w:firstLine="540"/>
        <w:jc w:val="both"/>
      </w:pPr>
      <w:r>
        <w:lastRenderedPageBreak/>
        <w:t>В республике реализуется стратегический проект "Город обувщиков", который предполагает реализацию проектов по строительству и расширению обувных фабрик. Создание условий для осуществления производственно-хозяйственной деятельности производителей обуви позволит вывести из теневого сектора большую долю малых предприятий Республики Дагестан, создать дополнительные рабочие места, увеличить налоговые поступления во все уровни бюджетов бюджетной системы Российской Федерации, а также будет способствовать развитию республиканского бренда обуви. Общий объем инвестиций на реализацию проекта к 2030 году составит 6,9 млрд рублей, что позволит обеспечить создание порядка 1600 новых рабочих мест (</w:t>
      </w:r>
      <w:hyperlink w:anchor="P921">
        <w:r>
          <w:rPr>
            <w:color w:val="0000FF"/>
          </w:rPr>
          <w:t>Приложение N 1</w:t>
        </w:r>
      </w:hyperlink>
      <w:r>
        <w:t xml:space="preserve"> к подпрограмме "Модернизация промышленности Республики Дагестан").</w:t>
      </w:r>
    </w:p>
    <w:p w14:paraId="4A74745E" w14:textId="77777777" w:rsidR="007D171E" w:rsidRDefault="007D171E">
      <w:pPr>
        <w:pStyle w:val="ConsPlusNormal"/>
        <w:spacing w:before="220"/>
        <w:ind w:firstLine="540"/>
        <w:jc w:val="both"/>
      </w:pPr>
      <w:r>
        <w:t>Так, в 2021 году открыты две современные обувные фабрики - ООО "БОФФ" и SERG (ИП Гусейнов С.С.). Кроме того, на обувной фабрике ООО "БОФФ" запущено единственное в Российской Федерации производство пресс-форм для литья подошвы для обуви. Обувной фабрикой ООО "ДОФ+" в 2022 году запущена линия по производству обувных металлических супинаторов.</w:t>
      </w:r>
    </w:p>
    <w:p w14:paraId="70A12418" w14:textId="77777777" w:rsidR="007D171E" w:rsidRDefault="007D171E">
      <w:pPr>
        <w:pStyle w:val="ConsPlusNormal"/>
        <w:spacing w:before="220"/>
        <w:ind w:firstLine="540"/>
        <w:jc w:val="both"/>
      </w:pPr>
      <w:r>
        <w:t>Стратегические проекты "Город обувщиков" и "Развитие стекольного промышленного кластера" являются одними из 5 прорывных проектов, отобранных заместителями Председателя Правительства Российской Федерации - кураторами федеральных округов в соответствии с поручением Председателя Правительства Российской Федерации Мишустина М.В. от 23 июля 2021 года N ММ-П16-18пр, реализация которых окажет положительное влияние на показатели социально-экономического развития Республики Дагестан.</w:t>
      </w:r>
    </w:p>
    <w:p w14:paraId="70F2A6C6" w14:textId="77777777" w:rsidR="007D171E" w:rsidRDefault="007D171E">
      <w:pPr>
        <w:pStyle w:val="ConsPlusNormal"/>
        <w:spacing w:before="220"/>
        <w:ind w:firstLine="540"/>
        <w:jc w:val="both"/>
      </w:pPr>
      <w:r>
        <w:t>Активно развивается в республике также мебельная промышленность, которая представлена такими крупными мебельными фабриками как ООО "Мебель-S", ИП Абакаргаджиев А.Г., ООО "Вуд лайн", ООО "Максимал", ООО "Тамалат", ООО "Мебельснаб".</w:t>
      </w:r>
    </w:p>
    <w:p w14:paraId="27F4F616" w14:textId="77777777" w:rsidR="007D171E" w:rsidRDefault="007D171E">
      <w:pPr>
        <w:pStyle w:val="ConsPlusNormal"/>
        <w:spacing w:before="220"/>
        <w:ind w:firstLine="540"/>
        <w:jc w:val="both"/>
      </w:pPr>
      <w:r>
        <w:t>Легкая и мебельная промышленность Республики Дагестан характеризуются высоким уровнем "неформальной" занятости. Стимулирование снижения уровня "неформальной" занятости будет осуществляться за счет реализации мер государственной поддержки, в том числе доступных финансовых ресурсов, налогового стимулирования, инфраструктурной поддержки, а также создания и развития "белых зон развития" индустриальных промышленных парков, концентрирующих в себе все меры государственной поддержки.</w:t>
      </w:r>
    </w:p>
    <w:p w14:paraId="7B918314" w14:textId="77777777" w:rsidR="007D171E" w:rsidRDefault="007D171E">
      <w:pPr>
        <w:pStyle w:val="ConsPlusNormal"/>
        <w:spacing w:before="220"/>
        <w:ind w:firstLine="540"/>
        <w:jc w:val="both"/>
      </w:pPr>
      <w:r>
        <w:t>Промышленность строительных материалов является приоритетной отраслью, определяющей текущее состояние национальной экономики и потенциал ее развития, включая обновление основных фондов, строительство и ремонт объектов промышленности, транспортной и инженерной инфраструктуры, строительство в необходимом объеме комфортного и качественного жилья, а также занятость населения.</w:t>
      </w:r>
    </w:p>
    <w:p w14:paraId="185E9559" w14:textId="77777777" w:rsidR="007D171E" w:rsidRDefault="007D171E">
      <w:pPr>
        <w:pStyle w:val="ConsPlusNormal"/>
        <w:spacing w:before="220"/>
        <w:ind w:firstLine="540"/>
        <w:jc w:val="both"/>
      </w:pPr>
      <w:r>
        <w:t>Промышленность строительных материалов республики представлена предприятиями по производству керамических плит, листового стекла, кирпича, цемента, товарного бетона, блоков и прочих изделий сборных строительных для зданий и сооружений из цемента, бетона или искусственного камня, пластиковых окон и дверей (ООО "Хасавюртовский завод ЖБИ и МК", ОАО "ЗЖБИ "Стройдеталь", АО "Завод железобетонных изделий", ООО "Конгломерат", ООО "Дагресурс", ПК "ДКСМ", ООО "Роял", ООО "Трон", ООО "Капитал Инвест-Пром", ООО "Пионер", ООО "Дагстройиндустрия", АО "Махачкалинский цементно-помольный производственный комбинат", ООО "Цементопомольный комбинат").</w:t>
      </w:r>
    </w:p>
    <w:p w14:paraId="7F942D34" w14:textId="77777777" w:rsidR="007D171E" w:rsidRDefault="007D171E">
      <w:pPr>
        <w:pStyle w:val="ConsPlusNormal"/>
        <w:spacing w:before="220"/>
        <w:ind w:firstLine="540"/>
        <w:jc w:val="both"/>
      </w:pPr>
      <w:r>
        <w:t>Промышленность строительных материалов ориентирована в основном на запросы местной строительной базы. Отдельные виды строительных материалов поставляются на экспорт, в частности, в Казахстан, Беларусь и другие государства постсоветского пространства.</w:t>
      </w:r>
    </w:p>
    <w:p w14:paraId="729714BB" w14:textId="77777777" w:rsidR="007D171E" w:rsidRDefault="007D171E">
      <w:pPr>
        <w:pStyle w:val="ConsPlusNormal"/>
        <w:spacing w:before="220"/>
        <w:ind w:firstLine="540"/>
        <w:jc w:val="both"/>
      </w:pPr>
      <w:r>
        <w:t>Основная цель развития промышленности строительных материалов Республики Дагестан - обеспечение строительного рынка современными конкурентоспособными строительными материалами, изделиями и конструкциями.</w:t>
      </w:r>
    </w:p>
    <w:p w14:paraId="2903390E" w14:textId="77777777" w:rsidR="007D171E" w:rsidRDefault="007D171E">
      <w:pPr>
        <w:pStyle w:val="ConsPlusNormal"/>
        <w:spacing w:before="220"/>
        <w:ind w:firstLine="540"/>
        <w:jc w:val="both"/>
      </w:pPr>
      <w:r>
        <w:lastRenderedPageBreak/>
        <w:t>Стимулирование спроса на продукцию и модернизацию промышленности строительных материалов будет достигаться за счет:</w:t>
      </w:r>
    </w:p>
    <w:p w14:paraId="7BB08FF2" w14:textId="77777777" w:rsidR="007D171E" w:rsidRDefault="007D171E">
      <w:pPr>
        <w:pStyle w:val="ConsPlusNormal"/>
        <w:spacing w:before="220"/>
        <w:ind w:firstLine="540"/>
        <w:jc w:val="both"/>
      </w:pPr>
      <w:r>
        <w:t>развития процесса импортозамещения в отрасли и стимулирования местного производства;</w:t>
      </w:r>
    </w:p>
    <w:p w14:paraId="3F8F2A27" w14:textId="77777777" w:rsidR="007D171E" w:rsidRDefault="007D171E">
      <w:pPr>
        <w:pStyle w:val="ConsPlusNormal"/>
        <w:spacing w:before="220"/>
        <w:ind w:firstLine="540"/>
        <w:jc w:val="both"/>
      </w:pPr>
      <w:r>
        <w:t>существенного увеличения объемов строительства, реконструкции и капитального ремонта зданий и сооружений социального, промышленного, гражданского и транспортного назначения.</w:t>
      </w:r>
    </w:p>
    <w:p w14:paraId="72510217" w14:textId="77777777" w:rsidR="007D171E" w:rsidRDefault="007D171E">
      <w:pPr>
        <w:pStyle w:val="ConsPlusNormal"/>
        <w:spacing w:before="220"/>
        <w:ind w:firstLine="540"/>
        <w:jc w:val="both"/>
      </w:pPr>
      <w:r>
        <w:t>В целях развития отрасли промышленности строительных материалов Республики Дагестан реализуется план мероприятий ("дорожная карта") по развитию внутриреспубликанской кооперации, в соответствии с которым продукцию местных предприятий планируется применять при строительстве государственных и муниципальных объектов. Деятельность отрасли напрямую зависит от уровня инвестиционной активности - инвестиций в основной капитал, спроса на строительные материалы со стороны индустриальных потребителей и населения, при строительстве государственных и муниципальных объектов.</w:t>
      </w:r>
    </w:p>
    <w:p w14:paraId="28CA2A16" w14:textId="77777777" w:rsidR="007D171E" w:rsidRDefault="007D171E">
      <w:pPr>
        <w:pStyle w:val="ConsPlusNormal"/>
        <w:spacing w:before="220"/>
        <w:ind w:firstLine="540"/>
        <w:jc w:val="both"/>
      </w:pPr>
      <w:r>
        <w:t xml:space="preserve">В целях предоставления земельных участков, находящихся в государственной или муниципальной собственности,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в соответствии с </w:t>
      </w:r>
      <w:hyperlink r:id="rId64">
        <w:r>
          <w:rPr>
            <w:color w:val="0000FF"/>
          </w:rPr>
          <w:t>подпунктом "б" пункта 1</w:t>
        </w:r>
      </w:hyperlink>
      <w:r>
        <w:t xml:space="preserve"> постановления Правительства Российской Федерации от 9 апреля 2022 г. N 629 "Об особенностях регулирования земельных отношений в Российской Федерации в 2022 году" Министерством промышленности и торговли Республики Дагестан разработан проект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для утверждения Правительством Республики Дагестан.</w:t>
      </w:r>
    </w:p>
    <w:p w14:paraId="6EBD6009" w14:textId="77777777" w:rsidR="007D171E" w:rsidRDefault="007D171E">
      <w:pPr>
        <w:pStyle w:val="ConsPlusNormal"/>
        <w:spacing w:before="220"/>
        <w:ind w:firstLine="540"/>
        <w:jc w:val="both"/>
      </w:pPr>
      <w:r>
        <w:t>Вместе с тем анализ развития промышленности Республики Дагестан позволяет установить ряд факторов, сдерживающих его.</w:t>
      </w:r>
    </w:p>
    <w:p w14:paraId="721A357F" w14:textId="77777777" w:rsidR="007D171E" w:rsidRDefault="007D171E">
      <w:pPr>
        <w:pStyle w:val="ConsPlusNormal"/>
        <w:spacing w:before="220"/>
        <w:ind w:firstLine="540"/>
        <w:jc w:val="both"/>
      </w:pPr>
      <w:r>
        <w:t>Так, уровень износа основных фондов машиностроительных предприятий республики составляет 30 - 40 проц., что негативно сказывается на производительности труда на предприятиях, необходима модернизация (техническое перевооружение) производственных мощностей.</w:t>
      </w:r>
    </w:p>
    <w:p w14:paraId="72834FA1" w14:textId="77777777" w:rsidR="007D171E" w:rsidRDefault="007D171E">
      <w:pPr>
        <w:pStyle w:val="ConsPlusNormal"/>
        <w:spacing w:before="220"/>
        <w:ind w:firstLine="540"/>
        <w:jc w:val="both"/>
      </w:pPr>
      <w:r>
        <w:t>В настоящее время одной из особо значимых проблем для промышленности является дефицит квалифицированных рабочих кадров. Нехватка персонала с должными знаниями и навыками, а также неэффективная организация трудовой деятельности становятся одними из главных факторов, оказывающих негативное влияние на развитие отрасли.</w:t>
      </w:r>
    </w:p>
    <w:p w14:paraId="3292D57D" w14:textId="77777777" w:rsidR="007D171E" w:rsidRDefault="007D171E">
      <w:pPr>
        <w:pStyle w:val="ConsPlusNormal"/>
        <w:spacing w:before="220"/>
        <w:ind w:firstLine="540"/>
        <w:jc w:val="both"/>
      </w:pPr>
      <w:r>
        <w:t>В Дагестане реализуется национальный проект "Производительность труда", в рамках которого на базе ФГБОУ ВО "Дагестанский государственный технический университет" создана "Фабрика процессов". "Фабрика процессов" направлена на получение участниками в реальном производственном процессе практического опыта по применению инструментов бережливого производства, а также понимание того, как улучшения влияют на операционные и экономические показатели деятельности производства. Площадка оснащена необходимой мебелью, оргтехникой, оборудованием, а также изделием (комплектом деталей для изготовления учебно-сборочных комплектов) для наглядности при проведении обучения сотрудников предприятий.</w:t>
      </w:r>
    </w:p>
    <w:p w14:paraId="4614FBF2" w14:textId="77777777" w:rsidR="007D171E" w:rsidRDefault="007D171E">
      <w:pPr>
        <w:pStyle w:val="ConsPlusNormal"/>
        <w:spacing w:before="220"/>
        <w:ind w:firstLine="540"/>
        <w:jc w:val="both"/>
      </w:pPr>
      <w:r>
        <w:t>В 2022 году в национальном проекте приняли участие 9 предприятий, из которых 5 - в сфере промышленности: ООО "Дагестан Стекло Тара", АО "Концерн КЭМЗ", ООО "Трон", АО "Завод "Дагдизель", АО "Завод им. Гаджиева").</w:t>
      </w:r>
    </w:p>
    <w:p w14:paraId="2E123D18" w14:textId="77777777" w:rsidR="007D171E" w:rsidRDefault="007D171E">
      <w:pPr>
        <w:pStyle w:val="ConsPlusNormal"/>
        <w:spacing w:before="220"/>
        <w:ind w:firstLine="540"/>
        <w:jc w:val="both"/>
      </w:pPr>
      <w:r>
        <w:t xml:space="preserve">Одними из приоритетных задач в сфере промышленности являются создание эффективной системы подготовки кадров рабочих и инженерных специальностей, а также реализация мероприятий, связанных с подготовкой и переподготовкой специалистов для промышленности, </w:t>
      </w:r>
      <w:r>
        <w:lastRenderedPageBreak/>
        <w:t>разработкой и реализацией программ повышения производительности труда на промышленных предприятиях, а также повышения престижа рабочих и инженерных специальностей.</w:t>
      </w:r>
    </w:p>
    <w:p w14:paraId="0CBE94D1" w14:textId="77777777" w:rsidR="007D171E" w:rsidRDefault="007D171E">
      <w:pPr>
        <w:pStyle w:val="ConsPlusNormal"/>
        <w:spacing w:before="220"/>
        <w:ind w:firstLine="540"/>
        <w:jc w:val="both"/>
      </w:pPr>
      <w:r>
        <w:t>В рамках формирования государственной инновационной политики особую актуальность приобретают вопросы создания благоприятного инновационного климата для сохранения, развития и эффективного использования отечественного инновационного потенциала.</w:t>
      </w:r>
    </w:p>
    <w:p w14:paraId="065FDA44" w14:textId="77777777" w:rsidR="007D171E" w:rsidRDefault="007D171E">
      <w:pPr>
        <w:pStyle w:val="ConsPlusNormal"/>
        <w:spacing w:before="220"/>
        <w:ind w:firstLine="540"/>
        <w:jc w:val="both"/>
      </w:pPr>
      <w:r>
        <w:t>На сегодняшний день в республике технологические инновации осуществляют 46 организаций, из которых 11 - в сфере промышленности. Также на 9 крупных предприятиях машиностроительного комплекса созданы собственные конструкторские бюро.</w:t>
      </w:r>
    </w:p>
    <w:p w14:paraId="264508FE" w14:textId="77777777" w:rsidR="007D171E" w:rsidRDefault="007D171E">
      <w:pPr>
        <w:pStyle w:val="ConsPlusNormal"/>
        <w:spacing w:before="220"/>
        <w:ind w:firstLine="540"/>
        <w:jc w:val="both"/>
      </w:pPr>
      <w:r>
        <w:t>В целом уровень инновационной активности Республики Дагестан на сегодняшний день ниже среднерегиональных показателей по Северо-Кавказскому федеральному округу. Так, уровень инновационной активности организаций Республики Дагестан по данным Федеральной службы государственной статистики за 2021 год составил 3,8 проц., что ниже среднего показателя СКФО на 1,2 процента.</w:t>
      </w:r>
    </w:p>
    <w:p w14:paraId="4176CB25" w14:textId="77777777" w:rsidR="007D171E" w:rsidRDefault="007D171E">
      <w:pPr>
        <w:pStyle w:val="ConsPlusNormal"/>
        <w:spacing w:before="220"/>
        <w:ind w:firstLine="540"/>
        <w:jc w:val="both"/>
      </w:pPr>
      <w:r>
        <w:t>В промышленном производстве расширяется применение автоматизированных систем управления и контроля технологических процессов на всех производственных стадиях и видах производств. Компании предъявляют возрастающий спрос на инжиниринговые услуги и сервисы по внедрению информационных технологий. Активно развивается взаимная информационная интеграция как на базе частных информационных решений (работа с партнерами, управление поставками), так и с использованием государственных информационных систем. Количество промышленных предприятий Республики Дагестан, зарегистрированных в Государственной информационной системе промышленности, составляет более 100 компаний.</w:t>
      </w:r>
    </w:p>
    <w:p w14:paraId="055C203D" w14:textId="77777777" w:rsidR="007D171E" w:rsidRDefault="007D171E">
      <w:pPr>
        <w:pStyle w:val="ConsPlusNormal"/>
        <w:spacing w:before="220"/>
        <w:ind w:firstLine="540"/>
        <w:jc w:val="both"/>
      </w:pPr>
      <w:r>
        <w:t>Устранение препятствий, сдерживающих развитие промышленности, требует применения комплексных методов и механизмов решения проблемы. Проблема должна быть решена путем масштабной модернизации, технического перевооружения предприятий с внедрением высокотехнологичного оборудования, а также строительством и вводом в действие новых производственных мощностей, ориентированных на выпуск востребованной на внутреннем рынке и экспортно ориентированной продукции, а также подготовкой высококвалифицированных и востребованных в отрасли специалистов.</w:t>
      </w:r>
    </w:p>
    <w:p w14:paraId="3A4D76D0" w14:textId="77777777" w:rsidR="007D171E" w:rsidRDefault="007D171E">
      <w:pPr>
        <w:pStyle w:val="ConsPlusNormal"/>
        <w:spacing w:before="220"/>
        <w:ind w:firstLine="540"/>
        <w:jc w:val="both"/>
      </w:pPr>
      <w:r>
        <w:t>Данная подпрограмма предусматривает системный подход к реализации конкретных приоритетных направлений в промышленности, целевое определение мероприятий по указанным направлениям, которые на сегодняшний день и в среднесрочной перспективе имеют реальные возможности для развития. Подпрограмма позволит в 2021 - 2027 годах сконцентрировать усилия и финансовые ресурсы на достижении поставленных целей Программы.</w:t>
      </w:r>
    </w:p>
    <w:p w14:paraId="48D3DB4F" w14:textId="77777777" w:rsidR="007D171E" w:rsidRDefault="007D171E">
      <w:pPr>
        <w:pStyle w:val="ConsPlusNormal"/>
        <w:spacing w:before="220"/>
        <w:ind w:firstLine="540"/>
        <w:jc w:val="both"/>
      </w:pPr>
      <w:r>
        <w:t>Основными документами, определяющими государственную политику в области развития промышленного потенциала, являются:</w:t>
      </w:r>
    </w:p>
    <w:p w14:paraId="02914610" w14:textId="77777777" w:rsidR="007D171E" w:rsidRDefault="007D171E">
      <w:pPr>
        <w:pStyle w:val="ConsPlusNormal"/>
        <w:spacing w:before="220"/>
        <w:ind w:firstLine="540"/>
        <w:jc w:val="both"/>
      </w:pPr>
      <w:hyperlink r:id="rId65">
        <w:r>
          <w:rPr>
            <w:color w:val="0000FF"/>
          </w:rPr>
          <w:t>Указ</w:t>
        </w:r>
      </w:hyperlink>
      <w:r>
        <w:t xml:space="preserve"> Президента Российской Федерации от 7 мая 2012 г. N 596 "О долгосрочной государственной экономической политике";</w:t>
      </w:r>
    </w:p>
    <w:p w14:paraId="1A39778E" w14:textId="77777777" w:rsidR="007D171E" w:rsidRDefault="007D171E">
      <w:pPr>
        <w:pStyle w:val="ConsPlusNormal"/>
        <w:spacing w:before="220"/>
        <w:ind w:firstLine="540"/>
        <w:jc w:val="both"/>
      </w:pPr>
      <w:hyperlink r:id="rId66">
        <w:r>
          <w:rPr>
            <w:color w:val="0000FF"/>
          </w:rPr>
          <w:t>Указ</w:t>
        </w:r>
      </w:hyperlink>
      <w:r>
        <w:t xml:space="preserve"> Президента Российской Федерации от 1 декабря 2016 г. N 642 "О Стратегии научно-технологического развития Российской Федерации";</w:t>
      </w:r>
    </w:p>
    <w:p w14:paraId="29AC4EB8" w14:textId="77777777" w:rsidR="007D171E" w:rsidRDefault="007D171E">
      <w:pPr>
        <w:pStyle w:val="ConsPlusNormal"/>
        <w:spacing w:before="220"/>
        <w:ind w:firstLine="540"/>
        <w:jc w:val="both"/>
      </w:pPr>
      <w:hyperlink r:id="rId67">
        <w:r>
          <w:rPr>
            <w:color w:val="0000FF"/>
          </w:rPr>
          <w:t>Указ</w:t>
        </w:r>
      </w:hyperlink>
      <w:r>
        <w:t xml:space="preserve"> Президента Российской Федерации от 13 мая 2017 г. N 208 "О Стратегии экономической безопасности Российской Федерации на период до 2030 года";</w:t>
      </w:r>
    </w:p>
    <w:p w14:paraId="5254A1F0" w14:textId="77777777" w:rsidR="007D171E" w:rsidRDefault="007D171E">
      <w:pPr>
        <w:pStyle w:val="ConsPlusNormal"/>
        <w:spacing w:before="220"/>
        <w:ind w:firstLine="540"/>
        <w:jc w:val="both"/>
      </w:pPr>
      <w:hyperlink r:id="rId68">
        <w:r>
          <w:rPr>
            <w:color w:val="0000FF"/>
          </w:rPr>
          <w:t>постановление</w:t>
        </w:r>
      </w:hyperlink>
      <w:r>
        <w:t xml:space="preserve">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13D55DC4" w14:textId="77777777" w:rsidR="007D171E" w:rsidRDefault="007D171E">
      <w:pPr>
        <w:pStyle w:val="ConsPlusNormal"/>
        <w:spacing w:before="220"/>
        <w:ind w:firstLine="540"/>
        <w:jc w:val="both"/>
      </w:pPr>
      <w:hyperlink r:id="rId69">
        <w:r>
          <w:rPr>
            <w:color w:val="0000FF"/>
          </w:rPr>
          <w:t>распоряжение</w:t>
        </w:r>
      </w:hyperlink>
      <w:r>
        <w:t xml:space="preserve"> Правительства Российской Федерации от 30 апреля 2022 г. N 1089-р "Об утверждении Стратегии социально-экономического развития Северо-Кавказского федерального округа на период до 2030 года";</w:t>
      </w:r>
    </w:p>
    <w:p w14:paraId="7B7AD90E" w14:textId="77777777" w:rsidR="007D171E" w:rsidRDefault="007D171E">
      <w:pPr>
        <w:pStyle w:val="ConsPlusNormal"/>
        <w:spacing w:before="220"/>
        <w:ind w:firstLine="540"/>
        <w:jc w:val="both"/>
      </w:pPr>
      <w:hyperlink r:id="rId70">
        <w:r>
          <w:rPr>
            <w:color w:val="0000FF"/>
          </w:rPr>
          <w:t>распоряжение</w:t>
        </w:r>
      </w:hyperlink>
      <w:r>
        <w:t xml:space="preserve"> Правительства Российской Федерации от 6 июня 2020 г. N 1512-р "Об утверждении Сводной стратегии развития обрабатывающей промышленности Российской Федерации до 2024 года и на период до 2035 года";</w:t>
      </w:r>
    </w:p>
    <w:p w14:paraId="32E5D869" w14:textId="77777777" w:rsidR="007D171E" w:rsidRDefault="007D171E">
      <w:pPr>
        <w:pStyle w:val="ConsPlusNormal"/>
        <w:spacing w:before="220"/>
        <w:ind w:firstLine="540"/>
        <w:jc w:val="both"/>
      </w:pPr>
      <w:hyperlink r:id="rId71">
        <w:r>
          <w:rPr>
            <w:color w:val="0000FF"/>
          </w:rPr>
          <w:t>распоряжение</w:t>
        </w:r>
      </w:hyperlink>
      <w:r>
        <w:t xml:space="preserve"> Правительства Российской Федерации от 28 декабря 2022 г. N 4261-р "Об утверждении Стратегии развития автомобильной промышленности Российской Федерации до 2035 года";</w:t>
      </w:r>
    </w:p>
    <w:p w14:paraId="36AC0465" w14:textId="77777777" w:rsidR="007D171E" w:rsidRDefault="007D171E">
      <w:pPr>
        <w:pStyle w:val="ConsPlusNormal"/>
        <w:spacing w:before="220"/>
        <w:ind w:firstLine="540"/>
        <w:jc w:val="both"/>
      </w:pPr>
      <w:hyperlink r:id="rId72">
        <w:r>
          <w:rPr>
            <w:color w:val="0000FF"/>
          </w:rPr>
          <w:t>распоряжение</w:t>
        </w:r>
      </w:hyperlink>
      <w:r>
        <w:t xml:space="preserve"> Правительства Российской Федерации от 5 ноября 2020 г. N 2869-р "Об утверждении Стратегии развития станкоинструментальной промышленности на период до 2035 года";</w:t>
      </w:r>
    </w:p>
    <w:p w14:paraId="00315EC7" w14:textId="77777777" w:rsidR="007D171E" w:rsidRDefault="007D171E">
      <w:pPr>
        <w:pStyle w:val="ConsPlusNormal"/>
        <w:spacing w:before="220"/>
        <w:ind w:firstLine="540"/>
        <w:jc w:val="both"/>
      </w:pPr>
      <w:hyperlink r:id="rId73">
        <w:r>
          <w:rPr>
            <w:color w:val="0000FF"/>
          </w:rPr>
          <w:t>распоряжение</w:t>
        </w:r>
      </w:hyperlink>
      <w:r>
        <w:t xml:space="preserve"> Правительства Российской Федерации от 28 октября 2019 г. N 2553-р "Об утверждении Стратегии развития судостроительной промышленности на период до 2035 года";</w:t>
      </w:r>
    </w:p>
    <w:p w14:paraId="010DA1BC" w14:textId="77777777" w:rsidR="007D171E" w:rsidRDefault="007D171E">
      <w:pPr>
        <w:pStyle w:val="ConsPlusNormal"/>
        <w:spacing w:before="220"/>
        <w:ind w:firstLine="540"/>
        <w:jc w:val="both"/>
      </w:pPr>
      <w:hyperlink r:id="rId74">
        <w:r>
          <w:rPr>
            <w:color w:val="0000FF"/>
          </w:rPr>
          <w:t>распоряжение</w:t>
        </w:r>
      </w:hyperlink>
      <w:r>
        <w:t xml:space="preserve"> Правительства Российской Федерации от 28 декабря 2022 г. N 4260-р "О Стратегии развития металлургической промышленности Российской Федерации на период до 2030 года";</w:t>
      </w:r>
    </w:p>
    <w:p w14:paraId="03024793" w14:textId="77777777" w:rsidR="007D171E" w:rsidRDefault="007D171E">
      <w:pPr>
        <w:pStyle w:val="ConsPlusNormal"/>
        <w:spacing w:before="220"/>
        <w:ind w:firstLine="540"/>
        <w:jc w:val="both"/>
      </w:pPr>
      <w:hyperlink r:id="rId75">
        <w:r>
          <w:rPr>
            <w:color w:val="0000FF"/>
          </w:rPr>
          <w:t>распоряжение</w:t>
        </w:r>
      </w:hyperlink>
      <w:r>
        <w:t xml:space="preserve"> Правительства Российской Федерации от 17 января 2020 г. N 20-р "Об утверждении Стратегии развития электронной промышленности Российской Федерации на период до 2030 года";</w:t>
      </w:r>
    </w:p>
    <w:p w14:paraId="09807C94" w14:textId="77777777" w:rsidR="007D171E" w:rsidRDefault="007D171E">
      <w:pPr>
        <w:pStyle w:val="ConsPlusNormal"/>
        <w:spacing w:before="220"/>
        <w:ind w:firstLine="540"/>
        <w:jc w:val="both"/>
      </w:pPr>
      <w:hyperlink r:id="rId76">
        <w:r>
          <w:rPr>
            <w:color w:val="0000FF"/>
          </w:rPr>
          <w:t>распоряжение</w:t>
        </w:r>
      </w:hyperlink>
      <w:r>
        <w:t xml:space="preserve"> Правительства Российской Федерации от 10 мая 2016 г. N 868-р "О Стратегии развития промышленности строительных материалов на период до 2020 года и дальнейшую перспективу до 2030 года";</w:t>
      </w:r>
    </w:p>
    <w:p w14:paraId="2137EBF9" w14:textId="77777777" w:rsidR="007D171E" w:rsidRDefault="007D171E">
      <w:pPr>
        <w:pStyle w:val="ConsPlusNormal"/>
        <w:spacing w:before="220"/>
        <w:ind w:firstLine="540"/>
        <w:jc w:val="both"/>
      </w:pPr>
      <w:hyperlink r:id="rId77">
        <w:r>
          <w:rPr>
            <w:color w:val="0000FF"/>
          </w:rPr>
          <w:t>распоряжение</w:t>
        </w:r>
      </w:hyperlink>
      <w:r>
        <w:t xml:space="preserve"> Правительства Российской Федерации от 13 февраля 2019 г. N 207-р "О Стратегии пространственного развития Российской Федерации на период до 2025 года"</w:t>
      </w:r>
    </w:p>
    <w:p w14:paraId="79646E62" w14:textId="77777777" w:rsidR="007D171E" w:rsidRDefault="007D171E">
      <w:pPr>
        <w:pStyle w:val="ConsPlusNormal"/>
        <w:spacing w:before="220"/>
        <w:ind w:firstLine="540"/>
        <w:jc w:val="both"/>
      </w:pPr>
      <w:r>
        <w:t>и другие документы стратегического планирования Российской Федерации и Северо-Кавказского федерального округа.</w:t>
      </w:r>
    </w:p>
    <w:p w14:paraId="1CEBACBD" w14:textId="77777777" w:rsidR="007D171E" w:rsidRDefault="007D171E">
      <w:pPr>
        <w:pStyle w:val="ConsPlusNormal"/>
        <w:jc w:val="both"/>
      </w:pPr>
    </w:p>
    <w:p w14:paraId="184E8596" w14:textId="77777777" w:rsidR="007D171E" w:rsidRDefault="007D171E">
      <w:pPr>
        <w:pStyle w:val="ConsPlusTitle"/>
        <w:jc w:val="center"/>
        <w:outlineLvl w:val="2"/>
      </w:pPr>
      <w:r>
        <w:t>2. Цели, задачи, целевые показатели,</w:t>
      </w:r>
    </w:p>
    <w:p w14:paraId="17678471" w14:textId="77777777" w:rsidR="007D171E" w:rsidRDefault="007D171E">
      <w:pPr>
        <w:pStyle w:val="ConsPlusTitle"/>
        <w:jc w:val="center"/>
      </w:pPr>
      <w:r>
        <w:t>ожидаемые конечные результаты подпрограммы</w:t>
      </w:r>
    </w:p>
    <w:p w14:paraId="79509852" w14:textId="77777777" w:rsidR="007D171E" w:rsidRDefault="007D171E">
      <w:pPr>
        <w:pStyle w:val="ConsPlusNormal"/>
        <w:jc w:val="both"/>
      </w:pPr>
    </w:p>
    <w:p w14:paraId="23F0879D" w14:textId="77777777" w:rsidR="007D171E" w:rsidRDefault="007D171E">
      <w:pPr>
        <w:pStyle w:val="ConsPlusNormal"/>
        <w:ind w:firstLine="540"/>
        <w:jc w:val="both"/>
      </w:pPr>
      <w:r>
        <w:t>Целями и задачами подпрограммы являются:</w:t>
      </w:r>
    </w:p>
    <w:p w14:paraId="5D8F5565" w14:textId="77777777" w:rsidR="007D171E" w:rsidRDefault="007D171E">
      <w:pPr>
        <w:pStyle w:val="ConsPlusNormal"/>
        <w:spacing w:before="220"/>
        <w:ind w:firstLine="540"/>
        <w:jc w:val="both"/>
      </w:pPr>
      <w:r>
        <w:t>стимулирование субъектов деятельности в сфере промышленности к обновлению основных производственных фондов;</w:t>
      </w:r>
    </w:p>
    <w:p w14:paraId="5ECBE8D8" w14:textId="77777777" w:rsidR="007D171E" w:rsidRDefault="007D171E">
      <w:pPr>
        <w:pStyle w:val="ConsPlusNormal"/>
        <w:spacing w:before="220"/>
        <w:ind w:firstLine="540"/>
        <w:jc w:val="both"/>
      </w:pPr>
      <w:r>
        <w:t>создание условий для размещения новых производств и создания новых высокопроизводительных рабочих мест;</w:t>
      </w:r>
    </w:p>
    <w:p w14:paraId="4FB0888D" w14:textId="77777777" w:rsidR="007D171E" w:rsidRDefault="007D171E">
      <w:pPr>
        <w:pStyle w:val="ConsPlusNormal"/>
        <w:spacing w:before="220"/>
        <w:ind w:firstLine="540"/>
        <w:jc w:val="both"/>
      </w:pPr>
      <w:r>
        <w:t>повышение производительности труда и развитие кадрового потенциала на промышленных предприятиях;</w:t>
      </w:r>
    </w:p>
    <w:p w14:paraId="42735A25" w14:textId="77777777" w:rsidR="007D171E" w:rsidRDefault="007D171E">
      <w:pPr>
        <w:pStyle w:val="ConsPlusNormal"/>
        <w:spacing w:before="220"/>
        <w:ind w:firstLine="540"/>
        <w:jc w:val="both"/>
      </w:pPr>
      <w:r>
        <w:t>создание условий для технологического развития отраслей промышленности и поддержка инноваций;</w:t>
      </w:r>
    </w:p>
    <w:p w14:paraId="5E561DDF" w14:textId="77777777" w:rsidR="007D171E" w:rsidRDefault="007D171E">
      <w:pPr>
        <w:pStyle w:val="ConsPlusNormal"/>
        <w:spacing w:before="220"/>
        <w:ind w:firstLine="540"/>
        <w:jc w:val="both"/>
      </w:pPr>
      <w:r>
        <w:t>диверсификация производственной деятельности предприятий оборонно-промышленного комплекса;</w:t>
      </w:r>
    </w:p>
    <w:p w14:paraId="28C4EB73" w14:textId="77777777" w:rsidR="007D171E" w:rsidRDefault="007D171E">
      <w:pPr>
        <w:pStyle w:val="ConsPlusNormal"/>
        <w:spacing w:before="220"/>
        <w:ind w:firstLine="540"/>
        <w:jc w:val="both"/>
      </w:pPr>
      <w:r>
        <w:lastRenderedPageBreak/>
        <w:t>цифровизация промышленности;</w:t>
      </w:r>
    </w:p>
    <w:p w14:paraId="258962C9" w14:textId="77777777" w:rsidR="007D171E" w:rsidRDefault="007D171E">
      <w:pPr>
        <w:pStyle w:val="ConsPlusNormal"/>
        <w:spacing w:before="220"/>
        <w:ind w:firstLine="540"/>
        <w:jc w:val="both"/>
      </w:pPr>
      <w:r>
        <w:t>обеспечение промышленности квалифицированными кадрами, повышение престижа рабочих и инженерных специальностей;</w:t>
      </w:r>
    </w:p>
    <w:p w14:paraId="229F81DA" w14:textId="77777777" w:rsidR="007D171E" w:rsidRDefault="007D171E">
      <w:pPr>
        <w:pStyle w:val="ConsPlusNormal"/>
        <w:spacing w:before="220"/>
        <w:ind w:firstLine="540"/>
        <w:jc w:val="both"/>
      </w:pPr>
      <w:r>
        <w:t>создание условий для углубления процессов кооперации, интеграции и развития межотраслевого взаимодействия субъектов науки, образования, промышленности и малого предпринимательства;</w:t>
      </w:r>
    </w:p>
    <w:p w14:paraId="5C4550F3" w14:textId="77777777" w:rsidR="007D171E" w:rsidRDefault="007D171E">
      <w:pPr>
        <w:pStyle w:val="ConsPlusNormal"/>
        <w:spacing w:before="220"/>
        <w:ind w:firstLine="540"/>
        <w:jc w:val="both"/>
      </w:pPr>
      <w:r>
        <w:t>реализация стратегического "Город обувщиков".</w:t>
      </w:r>
    </w:p>
    <w:p w14:paraId="6A3F626D" w14:textId="77777777" w:rsidR="007D171E" w:rsidRDefault="007D171E">
      <w:pPr>
        <w:pStyle w:val="ConsPlusNormal"/>
        <w:spacing w:before="220"/>
        <w:ind w:firstLine="540"/>
        <w:jc w:val="both"/>
      </w:pPr>
      <w:r>
        <w:t>Подпрограмма направлена на достижение следующих целевых показателей:</w:t>
      </w:r>
    </w:p>
    <w:p w14:paraId="1CAFDBDF" w14:textId="77777777" w:rsidR="007D171E" w:rsidRDefault="007D171E">
      <w:pPr>
        <w:pStyle w:val="ConsPlusNormal"/>
        <w:spacing w:before="220"/>
        <w:ind w:firstLine="540"/>
        <w:jc w:val="both"/>
      </w:pPr>
      <w:r>
        <w:t>создание 2,4 тыс. новых рабочих мест;</w:t>
      </w:r>
    </w:p>
    <w:p w14:paraId="2192BF8C" w14:textId="77777777" w:rsidR="007D171E" w:rsidRDefault="007D171E">
      <w:pPr>
        <w:pStyle w:val="ConsPlusNormal"/>
        <w:spacing w:before="220"/>
        <w:ind w:firstLine="540"/>
        <w:jc w:val="both"/>
      </w:pPr>
      <w:r>
        <w:t xml:space="preserve">увеличение полной учетной стоимости основных фондов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78">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млн рублей;</w:t>
      </w:r>
    </w:p>
    <w:p w14:paraId="15CB26EB" w14:textId="77777777" w:rsidR="007D171E" w:rsidRDefault="007D171E">
      <w:pPr>
        <w:pStyle w:val="ConsPlusNormal"/>
        <w:spacing w:before="220"/>
        <w:ind w:firstLine="540"/>
        <w:jc w:val="both"/>
      </w:pPr>
      <w:r>
        <w:t xml:space="preserve">объем инвестиций в основной капитал по видам экономической деятельности </w:t>
      </w:r>
      <w:hyperlink r:id="rId79">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млн рублей;</w:t>
      </w:r>
    </w:p>
    <w:p w14:paraId="2DA0BCAB" w14:textId="77777777" w:rsidR="007D171E" w:rsidRDefault="007D171E">
      <w:pPr>
        <w:pStyle w:val="ConsPlusNormal"/>
        <w:spacing w:before="220"/>
        <w:ind w:firstLine="540"/>
        <w:jc w:val="both"/>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80">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млн рублей;</w:t>
      </w:r>
    </w:p>
    <w:p w14:paraId="0A72C7E9" w14:textId="77777777" w:rsidR="007D171E" w:rsidRDefault="007D171E">
      <w:pPr>
        <w:pStyle w:val="ConsPlusNormal"/>
        <w:spacing w:before="220"/>
        <w:ind w:firstLine="540"/>
        <w:jc w:val="both"/>
      </w:pPr>
      <w:r>
        <w:t>реализация 15 инвестиционных проектов в сфере промышленности;</w:t>
      </w:r>
    </w:p>
    <w:p w14:paraId="706BFCAD" w14:textId="77777777" w:rsidR="007D171E" w:rsidRDefault="007D171E">
      <w:pPr>
        <w:pStyle w:val="ConsPlusNormal"/>
        <w:spacing w:before="220"/>
        <w:ind w:firstLine="540"/>
        <w:jc w:val="both"/>
      </w:pPr>
      <w:r>
        <w:t>профессиональное обучение и переобучение 190 работников промышленных предприятий.</w:t>
      </w:r>
    </w:p>
    <w:p w14:paraId="79C95A2D" w14:textId="77777777" w:rsidR="007D171E" w:rsidRDefault="007D171E">
      <w:pPr>
        <w:pStyle w:val="ConsPlusNormal"/>
        <w:spacing w:before="220"/>
        <w:ind w:firstLine="540"/>
        <w:jc w:val="both"/>
      </w:pPr>
      <w:r>
        <w:t>Ожидаемые результаты реализации подпрограммы:</w:t>
      </w:r>
    </w:p>
    <w:p w14:paraId="3C956EC1" w14:textId="77777777" w:rsidR="007D171E" w:rsidRDefault="007D171E">
      <w:pPr>
        <w:pStyle w:val="ConsPlusNormal"/>
        <w:spacing w:before="220"/>
        <w:ind w:firstLine="540"/>
        <w:jc w:val="both"/>
      </w:pPr>
      <w:r>
        <w:t>рост числа занятых на промышленных предприятиях;</w:t>
      </w:r>
    </w:p>
    <w:p w14:paraId="4BC6A613" w14:textId="77777777" w:rsidR="007D171E" w:rsidRDefault="007D171E">
      <w:pPr>
        <w:pStyle w:val="ConsPlusNormal"/>
        <w:spacing w:before="220"/>
        <w:ind w:firstLine="540"/>
        <w:jc w:val="both"/>
      </w:pPr>
      <w:r>
        <w:t>увеличение количества реализуемых инвестиционных проектов в сфере промышленности;</w:t>
      </w:r>
    </w:p>
    <w:p w14:paraId="1EDDF714" w14:textId="77777777" w:rsidR="007D171E" w:rsidRDefault="007D171E">
      <w:pPr>
        <w:pStyle w:val="ConsPlusNormal"/>
        <w:spacing w:before="220"/>
        <w:ind w:firstLine="540"/>
        <w:jc w:val="both"/>
      </w:pPr>
      <w:r>
        <w:t>увеличение объемов производства промышленных предприятий;</w:t>
      </w:r>
    </w:p>
    <w:p w14:paraId="445C7B61" w14:textId="77777777" w:rsidR="007D171E" w:rsidRDefault="007D171E">
      <w:pPr>
        <w:pStyle w:val="ConsPlusNormal"/>
        <w:spacing w:before="220"/>
        <w:ind w:firstLine="540"/>
        <w:jc w:val="both"/>
      </w:pPr>
      <w:r>
        <w:t>сокращение степени износа основных фондов промышленных предприятий;</w:t>
      </w:r>
    </w:p>
    <w:p w14:paraId="2AF60C29" w14:textId="77777777" w:rsidR="007D171E" w:rsidRDefault="007D171E">
      <w:pPr>
        <w:pStyle w:val="ConsPlusNormal"/>
        <w:spacing w:before="220"/>
        <w:ind w:firstLine="540"/>
        <w:jc w:val="both"/>
      </w:pPr>
      <w:r>
        <w:t>увеличение доли высокотехнологичных и наукоемких отраслей экономики в валовом региональном продукте;</w:t>
      </w:r>
    </w:p>
    <w:p w14:paraId="3C3D4528" w14:textId="77777777" w:rsidR="007D171E" w:rsidRDefault="007D171E">
      <w:pPr>
        <w:pStyle w:val="ConsPlusNormal"/>
        <w:spacing w:before="220"/>
        <w:ind w:firstLine="540"/>
        <w:jc w:val="both"/>
      </w:pPr>
      <w:r>
        <w:t>обеспечение промышленности квалифицированными кадрами;</w:t>
      </w:r>
    </w:p>
    <w:p w14:paraId="1592D538" w14:textId="77777777" w:rsidR="007D171E" w:rsidRDefault="007D171E">
      <w:pPr>
        <w:pStyle w:val="ConsPlusNormal"/>
        <w:spacing w:before="220"/>
        <w:ind w:firstLine="540"/>
        <w:jc w:val="both"/>
      </w:pPr>
      <w:r>
        <w:t>повышение производительности труда на промышленных предприятиях;</w:t>
      </w:r>
    </w:p>
    <w:p w14:paraId="3D0A75F9" w14:textId="77777777" w:rsidR="007D171E" w:rsidRDefault="007D171E">
      <w:pPr>
        <w:pStyle w:val="ConsPlusNormal"/>
        <w:spacing w:before="220"/>
        <w:ind w:firstLine="540"/>
        <w:jc w:val="both"/>
      </w:pPr>
      <w:r>
        <w:t>увеличение количества цифровых паспортов, размещенных на платформе государственной информационной системы промышленности;</w:t>
      </w:r>
    </w:p>
    <w:p w14:paraId="555CA6E0" w14:textId="77777777" w:rsidR="007D171E" w:rsidRDefault="007D171E">
      <w:pPr>
        <w:pStyle w:val="ConsPlusNormal"/>
        <w:spacing w:before="220"/>
        <w:ind w:firstLine="540"/>
        <w:jc w:val="both"/>
      </w:pPr>
      <w:r>
        <w:lastRenderedPageBreak/>
        <w:t>диверсификация производственной деятельности организаций оборонно-промышленного комплекса;</w:t>
      </w:r>
    </w:p>
    <w:p w14:paraId="5E7ABBE9" w14:textId="77777777" w:rsidR="007D171E" w:rsidRDefault="007D171E">
      <w:pPr>
        <w:pStyle w:val="ConsPlusNormal"/>
        <w:spacing w:before="220"/>
        <w:ind w:firstLine="540"/>
        <w:jc w:val="both"/>
      </w:pPr>
      <w:r>
        <w:t>сокращение "теневой" занятости на промышленных предприятиях.</w:t>
      </w:r>
    </w:p>
    <w:p w14:paraId="2587C000" w14:textId="77777777" w:rsidR="007D171E" w:rsidRDefault="007D171E">
      <w:pPr>
        <w:pStyle w:val="ConsPlusNormal"/>
        <w:jc w:val="both"/>
      </w:pPr>
    </w:p>
    <w:p w14:paraId="63DD781F" w14:textId="77777777" w:rsidR="007D171E" w:rsidRDefault="007D171E">
      <w:pPr>
        <w:pStyle w:val="ConsPlusTitle"/>
        <w:jc w:val="center"/>
        <w:outlineLvl w:val="2"/>
      </w:pPr>
      <w:r>
        <w:t>3. Объемы и источники финансирования подпрограммы</w:t>
      </w:r>
    </w:p>
    <w:p w14:paraId="425618F9" w14:textId="77777777" w:rsidR="007D171E" w:rsidRDefault="007D171E">
      <w:pPr>
        <w:pStyle w:val="ConsPlusNormal"/>
        <w:jc w:val="both"/>
      </w:pPr>
    </w:p>
    <w:p w14:paraId="7C08EEE1" w14:textId="77777777" w:rsidR="007D171E" w:rsidRDefault="007D171E">
      <w:pPr>
        <w:pStyle w:val="ConsPlusNormal"/>
        <w:ind w:firstLine="540"/>
        <w:jc w:val="both"/>
      </w:pPr>
      <w:r>
        <w:t>Общий объем финансирования на реализацию подпрограммы в 2021 - 2027 годах с учетом стратегического проекта "Город обувщиков" составляет 4705,84294 млн рублей, в том числе:</w:t>
      </w:r>
    </w:p>
    <w:p w14:paraId="7DC1398D" w14:textId="77777777" w:rsidR="007D171E" w:rsidRDefault="007D171E">
      <w:pPr>
        <w:pStyle w:val="ConsPlusNormal"/>
        <w:spacing w:before="220"/>
        <w:ind w:firstLine="540"/>
        <w:jc w:val="both"/>
      </w:pPr>
      <w:r>
        <w:t>на 2021 год - 238,8629 млн руб.;</w:t>
      </w:r>
    </w:p>
    <w:p w14:paraId="78C9D453" w14:textId="77777777" w:rsidR="007D171E" w:rsidRDefault="007D171E">
      <w:pPr>
        <w:pStyle w:val="ConsPlusNormal"/>
        <w:spacing w:before="220"/>
        <w:ind w:firstLine="540"/>
        <w:jc w:val="both"/>
      </w:pPr>
      <w:r>
        <w:t>на 2022 год - 258,30624 млн руб.;</w:t>
      </w:r>
    </w:p>
    <w:p w14:paraId="71E368F6" w14:textId="77777777" w:rsidR="007D171E" w:rsidRDefault="007D171E">
      <w:pPr>
        <w:pStyle w:val="ConsPlusNormal"/>
        <w:spacing w:before="220"/>
        <w:ind w:firstLine="540"/>
        <w:jc w:val="both"/>
      </w:pPr>
      <w:r>
        <w:t>на 2023 год - 652,0894 млн руб.;</w:t>
      </w:r>
    </w:p>
    <w:p w14:paraId="3C3EAC77" w14:textId="77777777" w:rsidR="007D171E" w:rsidRDefault="007D171E">
      <w:pPr>
        <w:pStyle w:val="ConsPlusNormal"/>
        <w:spacing w:before="220"/>
        <w:ind w:firstLine="540"/>
        <w:jc w:val="both"/>
      </w:pPr>
      <w:r>
        <w:t>на 2024 год - 405,3961 млн руб.;</w:t>
      </w:r>
    </w:p>
    <w:p w14:paraId="4B6B17E3" w14:textId="77777777" w:rsidR="007D171E" w:rsidRDefault="007D171E">
      <w:pPr>
        <w:pStyle w:val="ConsPlusNormal"/>
        <w:spacing w:before="220"/>
        <w:ind w:firstLine="540"/>
        <w:jc w:val="both"/>
      </w:pPr>
      <w:r>
        <w:t>на 2025 год - 1060,3961 млн руб.;</w:t>
      </w:r>
    </w:p>
    <w:p w14:paraId="66804451" w14:textId="77777777" w:rsidR="007D171E" w:rsidRDefault="007D171E">
      <w:pPr>
        <w:pStyle w:val="ConsPlusNormal"/>
        <w:spacing w:before="220"/>
        <w:ind w:firstLine="540"/>
        <w:jc w:val="both"/>
      </w:pPr>
      <w:r>
        <w:t>на 2026 год - 995,3961 млн руб.;</w:t>
      </w:r>
    </w:p>
    <w:p w14:paraId="61C9C3FF" w14:textId="77777777" w:rsidR="007D171E" w:rsidRDefault="007D171E">
      <w:pPr>
        <w:pStyle w:val="ConsPlusNormal"/>
        <w:spacing w:before="220"/>
        <w:ind w:firstLine="540"/>
        <w:jc w:val="both"/>
      </w:pPr>
      <w:r>
        <w:t>на 2027 год - 1095,3961 млн рублей;</w:t>
      </w:r>
    </w:p>
    <w:p w14:paraId="1470EF0C" w14:textId="77777777" w:rsidR="007D171E" w:rsidRDefault="007D171E">
      <w:pPr>
        <w:pStyle w:val="ConsPlusNormal"/>
        <w:spacing w:before="220"/>
        <w:ind w:firstLine="540"/>
        <w:jc w:val="both"/>
      </w:pPr>
      <w:r>
        <w:t>средства федерального бюджета (прогноз) - 68,9758 млн руб., в том числе:</w:t>
      </w:r>
    </w:p>
    <w:p w14:paraId="4B8F57EE" w14:textId="77777777" w:rsidR="007D171E" w:rsidRDefault="007D171E">
      <w:pPr>
        <w:pStyle w:val="ConsPlusNormal"/>
        <w:spacing w:before="220"/>
        <w:ind w:firstLine="540"/>
        <w:jc w:val="both"/>
      </w:pPr>
      <w:r>
        <w:t>на 2021 год - 0,0 млн руб.;</w:t>
      </w:r>
    </w:p>
    <w:p w14:paraId="552D249E" w14:textId="77777777" w:rsidR="007D171E" w:rsidRDefault="007D171E">
      <w:pPr>
        <w:pStyle w:val="ConsPlusNormal"/>
        <w:spacing w:before="220"/>
        <w:ind w:firstLine="540"/>
        <w:jc w:val="both"/>
      </w:pPr>
      <w:r>
        <w:t>на 2022 год - 0,0 млн руб.;</w:t>
      </w:r>
    </w:p>
    <w:p w14:paraId="3FE2B576" w14:textId="77777777" w:rsidR="007D171E" w:rsidRDefault="007D171E">
      <w:pPr>
        <w:pStyle w:val="ConsPlusNormal"/>
        <w:spacing w:before="220"/>
        <w:ind w:firstLine="540"/>
        <w:jc w:val="both"/>
      </w:pPr>
      <w:r>
        <w:t>на 2023 год - 68,9758 млн руб.;</w:t>
      </w:r>
    </w:p>
    <w:p w14:paraId="77585791" w14:textId="77777777" w:rsidR="007D171E" w:rsidRDefault="007D171E">
      <w:pPr>
        <w:pStyle w:val="ConsPlusNormal"/>
        <w:spacing w:before="220"/>
        <w:ind w:firstLine="540"/>
        <w:jc w:val="both"/>
      </w:pPr>
      <w:r>
        <w:t>на 2024 год - 0,0 млн руб.;</w:t>
      </w:r>
    </w:p>
    <w:p w14:paraId="13243E81" w14:textId="77777777" w:rsidR="007D171E" w:rsidRDefault="007D171E">
      <w:pPr>
        <w:pStyle w:val="ConsPlusNormal"/>
        <w:spacing w:before="220"/>
        <w:ind w:firstLine="540"/>
        <w:jc w:val="both"/>
      </w:pPr>
      <w:r>
        <w:t>на 2025 год - 0,0 млн руб.;</w:t>
      </w:r>
    </w:p>
    <w:p w14:paraId="707E92D5" w14:textId="77777777" w:rsidR="007D171E" w:rsidRDefault="007D171E">
      <w:pPr>
        <w:pStyle w:val="ConsPlusNormal"/>
        <w:spacing w:before="220"/>
        <w:ind w:firstLine="540"/>
        <w:jc w:val="both"/>
      </w:pPr>
      <w:r>
        <w:t>на 2026 год - 0,0 млн руб.;</w:t>
      </w:r>
    </w:p>
    <w:p w14:paraId="42D3E985" w14:textId="77777777" w:rsidR="007D171E" w:rsidRDefault="007D171E">
      <w:pPr>
        <w:pStyle w:val="ConsPlusNormal"/>
        <w:spacing w:before="220"/>
        <w:ind w:firstLine="540"/>
        <w:jc w:val="both"/>
      </w:pPr>
      <w:r>
        <w:t>на 2027 год - 0,0 млн рублей;</w:t>
      </w:r>
    </w:p>
    <w:p w14:paraId="56B25BC5" w14:textId="77777777" w:rsidR="007D171E" w:rsidRDefault="007D171E">
      <w:pPr>
        <w:pStyle w:val="ConsPlusNormal"/>
        <w:spacing w:before="220"/>
        <w:ind w:firstLine="540"/>
        <w:jc w:val="both"/>
      </w:pPr>
      <w:r>
        <w:t>средства республиканского бюджета Республики Дагестан - 1283,93914 млн руб., в том числе:</w:t>
      </w:r>
    </w:p>
    <w:p w14:paraId="13778736" w14:textId="77777777" w:rsidR="007D171E" w:rsidRDefault="007D171E">
      <w:pPr>
        <w:pStyle w:val="ConsPlusNormal"/>
        <w:spacing w:before="220"/>
        <w:ind w:firstLine="540"/>
        <w:jc w:val="both"/>
      </w:pPr>
      <w:r>
        <w:t>на 2021 год - 126,6919 млн руб.;</w:t>
      </w:r>
    </w:p>
    <w:p w14:paraId="6B8AD2A5" w14:textId="77777777" w:rsidR="007D171E" w:rsidRDefault="007D171E">
      <w:pPr>
        <w:pStyle w:val="ConsPlusNormal"/>
        <w:spacing w:before="220"/>
        <w:ind w:firstLine="540"/>
        <w:jc w:val="both"/>
      </w:pPr>
      <w:r>
        <w:t>на 2022 год - 163,54924 млн руб.;</w:t>
      </w:r>
    </w:p>
    <w:p w14:paraId="47BFEE57" w14:textId="77777777" w:rsidR="007D171E" w:rsidRDefault="007D171E">
      <w:pPr>
        <w:pStyle w:val="ConsPlusNormal"/>
        <w:spacing w:before="220"/>
        <w:ind w:firstLine="540"/>
        <w:jc w:val="both"/>
      </w:pPr>
      <w:r>
        <w:t>на 2023 год - 202,1136 млн руб.;</w:t>
      </w:r>
    </w:p>
    <w:p w14:paraId="292756C0" w14:textId="77777777" w:rsidR="007D171E" w:rsidRDefault="007D171E">
      <w:pPr>
        <w:pStyle w:val="ConsPlusNormal"/>
        <w:spacing w:before="220"/>
        <w:ind w:firstLine="540"/>
        <w:jc w:val="both"/>
      </w:pPr>
      <w:r>
        <w:t>на 2024 год - 196,8961 млн руб.;</w:t>
      </w:r>
    </w:p>
    <w:p w14:paraId="6537C0BD" w14:textId="77777777" w:rsidR="007D171E" w:rsidRDefault="007D171E">
      <w:pPr>
        <w:pStyle w:val="ConsPlusNormal"/>
        <w:spacing w:before="220"/>
        <w:ind w:firstLine="540"/>
        <w:jc w:val="both"/>
      </w:pPr>
      <w:r>
        <w:t>на 2025 год - 196,8961 млн руб.;</w:t>
      </w:r>
    </w:p>
    <w:p w14:paraId="26EA0D52" w14:textId="77777777" w:rsidR="007D171E" w:rsidRDefault="007D171E">
      <w:pPr>
        <w:pStyle w:val="ConsPlusNormal"/>
        <w:spacing w:before="220"/>
        <w:ind w:firstLine="540"/>
        <w:jc w:val="both"/>
      </w:pPr>
      <w:r>
        <w:t>на 2026 год - 198,8961 млн руб.;</w:t>
      </w:r>
    </w:p>
    <w:p w14:paraId="7C0DC386" w14:textId="77777777" w:rsidR="007D171E" w:rsidRDefault="007D171E">
      <w:pPr>
        <w:pStyle w:val="ConsPlusNormal"/>
        <w:spacing w:before="220"/>
        <w:ind w:firstLine="540"/>
        <w:jc w:val="both"/>
      </w:pPr>
      <w:r>
        <w:t>на 2027 год - 198,8961 млн рублей;</w:t>
      </w:r>
    </w:p>
    <w:p w14:paraId="3712E97C" w14:textId="77777777" w:rsidR="007D171E" w:rsidRDefault="007D171E">
      <w:pPr>
        <w:pStyle w:val="ConsPlusNormal"/>
        <w:spacing w:before="220"/>
        <w:ind w:firstLine="540"/>
        <w:jc w:val="both"/>
      </w:pPr>
      <w:r>
        <w:t>средства местных бюджетов - 0,0 млн руб., в том числе:</w:t>
      </w:r>
    </w:p>
    <w:p w14:paraId="6B9412FC" w14:textId="77777777" w:rsidR="007D171E" w:rsidRDefault="007D171E">
      <w:pPr>
        <w:pStyle w:val="ConsPlusNormal"/>
        <w:spacing w:before="220"/>
        <w:ind w:firstLine="540"/>
        <w:jc w:val="both"/>
      </w:pPr>
      <w:r>
        <w:lastRenderedPageBreak/>
        <w:t>на 2021 год - 0,0 млн руб.;</w:t>
      </w:r>
    </w:p>
    <w:p w14:paraId="2AA93EB1" w14:textId="77777777" w:rsidR="007D171E" w:rsidRDefault="007D171E">
      <w:pPr>
        <w:pStyle w:val="ConsPlusNormal"/>
        <w:spacing w:before="220"/>
        <w:ind w:firstLine="540"/>
        <w:jc w:val="both"/>
      </w:pPr>
      <w:r>
        <w:t>на 2022 год - 0,0 млн руб.;</w:t>
      </w:r>
    </w:p>
    <w:p w14:paraId="39D6CA91" w14:textId="77777777" w:rsidR="007D171E" w:rsidRDefault="007D171E">
      <w:pPr>
        <w:pStyle w:val="ConsPlusNormal"/>
        <w:spacing w:before="220"/>
        <w:ind w:firstLine="540"/>
        <w:jc w:val="both"/>
      </w:pPr>
      <w:r>
        <w:t>на 2023 год - 0,0 млн руб.;</w:t>
      </w:r>
    </w:p>
    <w:p w14:paraId="0025F459" w14:textId="77777777" w:rsidR="007D171E" w:rsidRDefault="007D171E">
      <w:pPr>
        <w:pStyle w:val="ConsPlusNormal"/>
        <w:spacing w:before="220"/>
        <w:ind w:firstLine="540"/>
        <w:jc w:val="both"/>
      </w:pPr>
      <w:r>
        <w:t>на 2024 год - 0,0 млн руб.;</w:t>
      </w:r>
    </w:p>
    <w:p w14:paraId="4B1B9B60" w14:textId="77777777" w:rsidR="007D171E" w:rsidRDefault="007D171E">
      <w:pPr>
        <w:pStyle w:val="ConsPlusNormal"/>
        <w:spacing w:before="220"/>
        <w:ind w:firstLine="540"/>
        <w:jc w:val="both"/>
      </w:pPr>
      <w:r>
        <w:t>на 2025 год - 0,0 млн руб.;</w:t>
      </w:r>
    </w:p>
    <w:p w14:paraId="7D248FAF" w14:textId="77777777" w:rsidR="007D171E" w:rsidRDefault="007D171E">
      <w:pPr>
        <w:pStyle w:val="ConsPlusNormal"/>
        <w:spacing w:before="220"/>
        <w:ind w:firstLine="540"/>
        <w:jc w:val="both"/>
      </w:pPr>
      <w:r>
        <w:t>на 2026 год - 0,0 млн руб.;</w:t>
      </w:r>
    </w:p>
    <w:p w14:paraId="7EA924AE" w14:textId="77777777" w:rsidR="007D171E" w:rsidRDefault="007D171E">
      <w:pPr>
        <w:pStyle w:val="ConsPlusNormal"/>
        <w:spacing w:before="220"/>
        <w:ind w:firstLine="540"/>
        <w:jc w:val="both"/>
      </w:pPr>
      <w:r>
        <w:t>на 2027 год - 0,0 млн рублей;</w:t>
      </w:r>
    </w:p>
    <w:p w14:paraId="39F12E02" w14:textId="77777777" w:rsidR="007D171E" w:rsidRDefault="007D171E">
      <w:pPr>
        <w:pStyle w:val="ConsPlusNormal"/>
        <w:spacing w:before="220"/>
        <w:ind w:firstLine="540"/>
        <w:jc w:val="both"/>
      </w:pPr>
      <w:r>
        <w:t>внебюджетные средства - 3352,928 млн руб., в том числе:</w:t>
      </w:r>
    </w:p>
    <w:p w14:paraId="747ED3DF" w14:textId="77777777" w:rsidR="007D171E" w:rsidRDefault="007D171E">
      <w:pPr>
        <w:pStyle w:val="ConsPlusNormal"/>
        <w:spacing w:before="220"/>
        <w:ind w:firstLine="540"/>
        <w:jc w:val="both"/>
      </w:pPr>
      <w:r>
        <w:t>на 2021 год - 112,171 млн руб.;</w:t>
      </w:r>
    </w:p>
    <w:p w14:paraId="4093075A" w14:textId="77777777" w:rsidR="007D171E" w:rsidRDefault="007D171E">
      <w:pPr>
        <w:pStyle w:val="ConsPlusNormal"/>
        <w:spacing w:before="220"/>
        <w:ind w:firstLine="540"/>
        <w:jc w:val="both"/>
      </w:pPr>
      <w:r>
        <w:t>на 2022 год - 94,757 млн руб.;</w:t>
      </w:r>
    </w:p>
    <w:p w14:paraId="638DCC8D" w14:textId="77777777" w:rsidR="007D171E" w:rsidRDefault="007D171E">
      <w:pPr>
        <w:pStyle w:val="ConsPlusNormal"/>
        <w:spacing w:before="220"/>
        <w:ind w:firstLine="540"/>
        <w:jc w:val="both"/>
      </w:pPr>
      <w:r>
        <w:t>на 2023 год - 381,0 млн руб.;</w:t>
      </w:r>
    </w:p>
    <w:p w14:paraId="51ED3AA7" w14:textId="77777777" w:rsidR="007D171E" w:rsidRDefault="007D171E">
      <w:pPr>
        <w:pStyle w:val="ConsPlusNormal"/>
        <w:spacing w:before="220"/>
        <w:ind w:firstLine="540"/>
        <w:jc w:val="both"/>
      </w:pPr>
      <w:r>
        <w:t>на 2024 год - 208,5 млн руб.;</w:t>
      </w:r>
    </w:p>
    <w:p w14:paraId="14EFF50F" w14:textId="77777777" w:rsidR="007D171E" w:rsidRDefault="007D171E">
      <w:pPr>
        <w:pStyle w:val="ConsPlusNormal"/>
        <w:spacing w:before="220"/>
        <w:ind w:firstLine="540"/>
        <w:jc w:val="both"/>
      </w:pPr>
      <w:r>
        <w:t>на 2025 год - 863,5 млн руб.;</w:t>
      </w:r>
    </w:p>
    <w:p w14:paraId="5498F280" w14:textId="77777777" w:rsidR="007D171E" w:rsidRDefault="007D171E">
      <w:pPr>
        <w:pStyle w:val="ConsPlusNormal"/>
        <w:spacing w:before="220"/>
        <w:ind w:firstLine="540"/>
        <w:jc w:val="both"/>
      </w:pPr>
      <w:r>
        <w:t>на 2026 год - 796,5 млн руб.;</w:t>
      </w:r>
    </w:p>
    <w:p w14:paraId="0A9BFF3B" w14:textId="77777777" w:rsidR="007D171E" w:rsidRDefault="007D171E">
      <w:pPr>
        <w:pStyle w:val="ConsPlusNormal"/>
        <w:spacing w:before="220"/>
        <w:ind w:firstLine="540"/>
        <w:jc w:val="both"/>
      </w:pPr>
      <w:r>
        <w:t>на 2027 год - 896,5 млн рублей.</w:t>
      </w:r>
    </w:p>
    <w:p w14:paraId="1D9B2F09" w14:textId="77777777" w:rsidR="007D171E" w:rsidRDefault="007D171E">
      <w:pPr>
        <w:pStyle w:val="ConsPlusNormal"/>
        <w:jc w:val="both"/>
      </w:pPr>
    </w:p>
    <w:p w14:paraId="65683360" w14:textId="77777777" w:rsidR="007D171E" w:rsidRDefault="007D171E">
      <w:pPr>
        <w:pStyle w:val="ConsPlusTitle"/>
        <w:jc w:val="center"/>
        <w:outlineLvl w:val="2"/>
      </w:pPr>
      <w:r>
        <w:t>4. Перечень программных мероприятий и механизмов</w:t>
      </w:r>
    </w:p>
    <w:p w14:paraId="6987D22C" w14:textId="77777777" w:rsidR="007D171E" w:rsidRDefault="007D171E">
      <w:pPr>
        <w:pStyle w:val="ConsPlusTitle"/>
        <w:jc w:val="center"/>
      </w:pPr>
      <w:r>
        <w:t>реализации подпрограммы, сроки и этапы реализации</w:t>
      </w:r>
    </w:p>
    <w:p w14:paraId="1A96DC32" w14:textId="77777777" w:rsidR="007D171E" w:rsidRDefault="007D171E">
      <w:pPr>
        <w:pStyle w:val="ConsPlusNormal"/>
        <w:jc w:val="both"/>
      </w:pPr>
    </w:p>
    <w:p w14:paraId="288A2775" w14:textId="77777777" w:rsidR="007D171E" w:rsidRDefault="007D171E">
      <w:pPr>
        <w:pStyle w:val="ConsPlusNormal"/>
        <w:ind w:firstLine="540"/>
        <w:jc w:val="both"/>
      </w:pPr>
      <w:r>
        <w:t>Мероприятия подпрограммы направлены на достижение целей подпрограммы, а также на решение наиболее важных текущих и перспективных задач, обеспечивающих устойчивое развитие промышленности и позитивное влияние на экономические показатели развития региона.</w:t>
      </w:r>
    </w:p>
    <w:p w14:paraId="57187D4F" w14:textId="77777777" w:rsidR="007D171E" w:rsidRDefault="007D171E">
      <w:pPr>
        <w:pStyle w:val="ConsPlusNormal"/>
        <w:spacing w:before="220"/>
        <w:ind w:firstLine="540"/>
        <w:jc w:val="both"/>
      </w:pPr>
      <w:r>
        <w:t>Основным механизмом использования средств из федерального бюджета и республиканского бюджета Республики Дагестан, предусмотренных на реализацию мероприятий, будет финансирование мероприятий в порядке и на условиях, определенных Министерством промышленности и торговли Республики Дагестан и Правительством Республики Дагестан.</w:t>
      </w:r>
    </w:p>
    <w:p w14:paraId="618C1651" w14:textId="77777777" w:rsidR="007D171E" w:rsidRDefault="007D171E">
      <w:pPr>
        <w:pStyle w:val="ConsPlusNormal"/>
        <w:spacing w:before="220"/>
        <w:ind w:firstLine="540"/>
        <w:jc w:val="both"/>
      </w:pPr>
      <w:r>
        <w:t>Ответственным исполнителем мероприятий является Министерство промышленности и торговли Республики Дагестан.</w:t>
      </w:r>
    </w:p>
    <w:p w14:paraId="5640FA5D" w14:textId="77777777" w:rsidR="007D171E" w:rsidRDefault="007D171E">
      <w:pPr>
        <w:pStyle w:val="ConsPlusNormal"/>
        <w:spacing w:before="220"/>
        <w:ind w:firstLine="540"/>
        <w:jc w:val="both"/>
      </w:pPr>
      <w:r>
        <w:t>Срок реализации мероприятий: 2021 - 2027 годы, в три этапа:</w:t>
      </w:r>
    </w:p>
    <w:p w14:paraId="15D1B2EE" w14:textId="77777777" w:rsidR="007D171E" w:rsidRDefault="007D171E">
      <w:pPr>
        <w:pStyle w:val="ConsPlusNormal"/>
        <w:spacing w:before="220"/>
        <w:ind w:firstLine="540"/>
        <w:jc w:val="both"/>
      </w:pPr>
      <w:r>
        <w:t>I этап: 2021 - 2023 годы;</w:t>
      </w:r>
    </w:p>
    <w:p w14:paraId="28CA1294" w14:textId="77777777" w:rsidR="007D171E" w:rsidRDefault="007D171E">
      <w:pPr>
        <w:pStyle w:val="ConsPlusNormal"/>
        <w:spacing w:before="220"/>
        <w:ind w:firstLine="540"/>
        <w:jc w:val="both"/>
      </w:pPr>
      <w:r>
        <w:t>II этап: 2024 - 2025 годы;</w:t>
      </w:r>
    </w:p>
    <w:p w14:paraId="6B37817E" w14:textId="77777777" w:rsidR="007D171E" w:rsidRDefault="007D171E">
      <w:pPr>
        <w:pStyle w:val="ConsPlusNormal"/>
        <w:spacing w:before="220"/>
        <w:ind w:firstLine="540"/>
        <w:jc w:val="both"/>
      </w:pPr>
      <w:r>
        <w:t>III этап: 2026 - 2027 годы.</w:t>
      </w:r>
    </w:p>
    <w:p w14:paraId="4B6FB4C9" w14:textId="77777777" w:rsidR="007D171E" w:rsidRDefault="007D171E">
      <w:pPr>
        <w:pStyle w:val="ConsPlusNormal"/>
        <w:spacing w:before="220"/>
        <w:ind w:firstLine="540"/>
        <w:jc w:val="both"/>
      </w:pPr>
      <w:r>
        <w:t>Для достижения целей и решения задач подпрограммы необходимо реализовать следующие мероприятия:</w:t>
      </w:r>
    </w:p>
    <w:p w14:paraId="17776028" w14:textId="77777777" w:rsidR="007D171E" w:rsidRDefault="007D171E">
      <w:pPr>
        <w:pStyle w:val="ConsPlusNormal"/>
        <w:spacing w:before="220"/>
        <w:ind w:firstLine="540"/>
        <w:jc w:val="both"/>
      </w:pPr>
      <w:r>
        <w:t xml:space="preserve">Мероприятие 1. Предоставление субсидий промышленным предприятиям на компенсацию части затрат, связанных с приобретением машин и оборудования для реализации инвестиционных </w:t>
      </w:r>
      <w:r>
        <w:lastRenderedPageBreak/>
        <w:t>проектов.</w:t>
      </w:r>
    </w:p>
    <w:p w14:paraId="59B0AFE7" w14:textId="77777777" w:rsidR="007D171E" w:rsidRDefault="007D171E">
      <w:pPr>
        <w:pStyle w:val="ConsPlusNormal"/>
        <w:spacing w:before="220"/>
        <w:ind w:firstLine="540"/>
        <w:jc w:val="both"/>
      </w:pPr>
      <w:r>
        <w:t>Мероприятие подпрограммы направлено на реализацию инвестиционных проектов, а также комплекса мероприятий, направленных на создание организационных основ, благоприятных условий и экономических стимулов для развития инновационного процесса в промышленном комплексе республики, проведение технического перевооружения предприятий с внедрением современных технологий.</w:t>
      </w:r>
    </w:p>
    <w:p w14:paraId="6A5914CC" w14:textId="77777777" w:rsidR="007D171E" w:rsidRDefault="007D171E">
      <w:pPr>
        <w:pStyle w:val="ConsPlusNormal"/>
        <w:spacing w:before="220"/>
        <w:ind w:firstLine="540"/>
        <w:jc w:val="both"/>
      </w:pPr>
      <w:r>
        <w:t>Мероприятие 2. Возмещение части затрат промышленных предприятий, связанных с приобретением нового оборудования.</w:t>
      </w:r>
    </w:p>
    <w:p w14:paraId="767FB4D1" w14:textId="77777777" w:rsidR="007D171E" w:rsidRDefault="007D171E">
      <w:pPr>
        <w:pStyle w:val="ConsPlusNormal"/>
        <w:spacing w:before="220"/>
        <w:ind w:firstLine="540"/>
        <w:jc w:val="both"/>
      </w:pPr>
      <w:r>
        <w:t>Мероприятие подпрограммы направлено на реализацию инвестиционных проектов в промышленной отрасли, проведение технического перевооружения предприятий с внедрением современных технологий.</w:t>
      </w:r>
    </w:p>
    <w:p w14:paraId="1C48A68C" w14:textId="77777777" w:rsidR="007D171E" w:rsidRDefault="007D171E">
      <w:pPr>
        <w:pStyle w:val="ConsPlusNormal"/>
        <w:spacing w:before="220"/>
        <w:ind w:firstLine="540"/>
        <w:jc w:val="both"/>
      </w:pPr>
      <w:r>
        <w:t>Мероприятие 3. Предоставление субсидий промышленным предприятиям на компенсацию части затрат, связанных с разработкой и внедрением инновационных технологий, научно-исследовательских работ и опытно-конструкторских разработок.</w:t>
      </w:r>
    </w:p>
    <w:p w14:paraId="2A29FCA3" w14:textId="77777777" w:rsidR="007D171E" w:rsidRDefault="007D171E">
      <w:pPr>
        <w:pStyle w:val="ConsPlusNormal"/>
        <w:spacing w:before="220"/>
        <w:ind w:firstLine="540"/>
        <w:jc w:val="both"/>
      </w:pPr>
      <w:r>
        <w:t>Мероприятие подпрограммы направлено на обеспечение технологического развития промышленности на основе создания и внедрения прорывных, ресурсосберегающих, экологически безопасных промышленных технологий для производства конкурентоспособной наукоемкой продукции, создание новых передовых технологий и оборудования, необходимых для применения на уровне экспериментальных линий, демонстрационных установок или опытных образцов, подтверждающих готовность технологических решений к промышленной реализации.</w:t>
      </w:r>
    </w:p>
    <w:p w14:paraId="27CDC066" w14:textId="77777777" w:rsidR="007D171E" w:rsidRDefault="007D171E">
      <w:pPr>
        <w:pStyle w:val="ConsPlusNormal"/>
        <w:spacing w:before="220"/>
        <w:ind w:firstLine="540"/>
        <w:jc w:val="both"/>
      </w:pPr>
      <w:r>
        <w:t>Мероприятие 4. Предоставление субсидий на компенсацию части затрат, связанных с подготовкой и переподготовкой специалистов для промышленности, разработкой и реализацией программ повышения производительности труда на промышленных предприятиях.</w:t>
      </w:r>
    </w:p>
    <w:p w14:paraId="1B5AD1F6" w14:textId="77777777" w:rsidR="007D171E" w:rsidRDefault="007D171E">
      <w:pPr>
        <w:pStyle w:val="ConsPlusNormal"/>
        <w:spacing w:before="220"/>
        <w:ind w:firstLine="540"/>
        <w:jc w:val="both"/>
      </w:pPr>
      <w:r>
        <w:t>Промышленные предприятия имеют незагруженные мощности и свободные производственные площади, обеспеченные всей необходимой инфраструктурой, которые должны использоваться как инвестиционные площадки. При этом большая часть предприятий имеет инвестиционный проект, направленный на модернизацию производства и повышение производительности труда. Предоставление субсидий будет способствовать достижению указанных целей.</w:t>
      </w:r>
    </w:p>
    <w:p w14:paraId="06359A18" w14:textId="77777777" w:rsidR="007D171E" w:rsidRDefault="007D171E">
      <w:pPr>
        <w:pStyle w:val="ConsPlusNormal"/>
        <w:spacing w:before="220"/>
        <w:ind w:firstLine="540"/>
        <w:jc w:val="both"/>
      </w:pPr>
      <w:r>
        <w:t>Мероприятие 5. Предоставление субсидий промышленным предприятиям на компенсацию части затрат, связанных с участием в выставках, ярмарках, форумах и других презентационных мероприятиях.</w:t>
      </w:r>
    </w:p>
    <w:p w14:paraId="51654862" w14:textId="77777777" w:rsidR="007D171E" w:rsidRDefault="007D171E">
      <w:pPr>
        <w:pStyle w:val="ConsPlusNormal"/>
        <w:spacing w:before="220"/>
        <w:ind w:firstLine="540"/>
        <w:jc w:val="both"/>
      </w:pPr>
      <w:r>
        <w:t>Мероприятие направлено на продвижение продукции, увеличение рынков сбыта, а также на расширение участия промышленных предприятий в выставочно-ярмарочной деятельности в республике, в регионах России и зарубежных странах.</w:t>
      </w:r>
    </w:p>
    <w:p w14:paraId="3596C440" w14:textId="77777777" w:rsidR="007D171E" w:rsidRDefault="007D171E">
      <w:pPr>
        <w:pStyle w:val="ConsPlusNormal"/>
        <w:spacing w:before="220"/>
        <w:ind w:firstLine="540"/>
        <w:jc w:val="both"/>
      </w:pPr>
      <w:r>
        <w:t>Мероприятие 6. Подготовка и проведение выставочно-ярмарочных и конгрессных мероприятий, направленных на рост деловой активности и развитие кооперационных связей промышленных предприятий, развитие и укрепление межрегиональных и международных контактов в сфере промышленности, популяризацию инженерных профессий.</w:t>
      </w:r>
    </w:p>
    <w:p w14:paraId="73F38D42" w14:textId="77777777" w:rsidR="007D171E" w:rsidRDefault="007D171E">
      <w:pPr>
        <w:pStyle w:val="ConsPlusNormal"/>
        <w:spacing w:before="220"/>
        <w:ind w:firstLine="540"/>
        <w:jc w:val="both"/>
      </w:pPr>
      <w:r>
        <w:t>Мероприятие 7. Предоставление субсидий предприятиям легкой промышленности на возмещение части затрат 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интернет-магазина.</w:t>
      </w:r>
    </w:p>
    <w:p w14:paraId="617F1E27" w14:textId="77777777" w:rsidR="007D171E" w:rsidRDefault="007D171E">
      <w:pPr>
        <w:pStyle w:val="ConsPlusNormal"/>
        <w:spacing w:before="220"/>
        <w:ind w:firstLine="540"/>
        <w:jc w:val="both"/>
      </w:pPr>
      <w:r>
        <w:t xml:space="preserve">Мероприятие направлено на продвижение дагестанских брендов легкой промышленности на </w:t>
      </w:r>
      <w:r>
        <w:lastRenderedPageBreak/>
        <w:t>российский рынок, увеличение рынков сбыта, а также расширение участия предприятий легкой промышленности в выставочно-ярмарочной деятельности в Российской Федерации.</w:t>
      </w:r>
    </w:p>
    <w:p w14:paraId="64B49DB3" w14:textId="77777777" w:rsidR="007D171E" w:rsidRDefault="007D171E">
      <w:pPr>
        <w:pStyle w:val="ConsPlusNormal"/>
        <w:spacing w:before="220"/>
        <w:ind w:firstLine="540"/>
        <w:jc w:val="both"/>
      </w:pPr>
      <w:r>
        <w:t>Мероприятие 8.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p w14:paraId="0012CC93" w14:textId="77777777" w:rsidR="007D171E" w:rsidRDefault="007D171E">
      <w:pPr>
        <w:pStyle w:val="ConsPlusNormal"/>
        <w:spacing w:before="220"/>
        <w:ind w:firstLine="540"/>
        <w:jc w:val="both"/>
      </w:pPr>
      <w:r>
        <w:t>Мероприятие направлено на реализацию инвестиционных проектов, а также комплекса мероприятий, направленных на создание организационных основ, благоприятных условий и экономических стимулов для проведения технического перевооружения предприятий с внедрением современных технологий.</w:t>
      </w:r>
    </w:p>
    <w:p w14:paraId="6C3ED022" w14:textId="77777777" w:rsidR="007D171E" w:rsidRDefault="007D171E">
      <w:pPr>
        <w:pStyle w:val="ConsPlusNormal"/>
        <w:spacing w:before="220"/>
        <w:ind w:firstLine="540"/>
        <w:jc w:val="both"/>
      </w:pPr>
      <w:r>
        <w:t>Мероприятие 9. Формирование на платформе государственной информационной системы промышленности (ГИСП) цифровых паспортов промышленных предприятий.</w:t>
      </w:r>
    </w:p>
    <w:p w14:paraId="40C3930D" w14:textId="77777777" w:rsidR="007D171E" w:rsidRDefault="007D171E">
      <w:pPr>
        <w:pStyle w:val="ConsPlusNormal"/>
        <w:spacing w:before="220"/>
        <w:ind w:firstLine="540"/>
        <w:jc w:val="both"/>
      </w:pPr>
      <w:r>
        <w:t>Мероприятие предполагает проведение консультационной работы с промышленными предприятиями Республики Дагестан в целях заполнения цифровых паспортов предприятий на платформе государственной информационной системы промышленности. Результатом станет привлечение промышленными предприятиями средств из федерального бюджета в рамках федеральных целевых программ, государственных программ Российской Федерации.</w:t>
      </w:r>
    </w:p>
    <w:p w14:paraId="29ED342A" w14:textId="77777777" w:rsidR="007D171E" w:rsidRDefault="007D171E">
      <w:pPr>
        <w:pStyle w:val="ConsPlusNormal"/>
        <w:spacing w:before="220"/>
        <w:ind w:firstLine="540"/>
        <w:jc w:val="both"/>
      </w:pPr>
      <w:r>
        <w:t>Мероприятие 10. Оказание информационной и консультационной поддержки промышленным предприятиям по вопросам участия в государственных программах Российской Федерации, финансирования инвестиционных проектов в сфере модернизации и (или) освоения производства импортозамещающей промышленной продукции за счет средств федерального бюджета.</w:t>
      </w:r>
    </w:p>
    <w:p w14:paraId="0BF6EBF4" w14:textId="77777777" w:rsidR="007D171E" w:rsidRDefault="007D171E">
      <w:pPr>
        <w:pStyle w:val="ConsPlusNormal"/>
        <w:spacing w:before="220"/>
        <w:ind w:firstLine="540"/>
        <w:jc w:val="both"/>
      </w:pPr>
      <w:r>
        <w:t>Мероприятие 11. Продвижение промышленной продукции на рынки государственных корпораций, крупных холдингов и естественных монополий.</w:t>
      </w:r>
    </w:p>
    <w:p w14:paraId="1AC6A810" w14:textId="77777777" w:rsidR="007D171E" w:rsidRDefault="007D171E">
      <w:pPr>
        <w:pStyle w:val="ConsPlusNormal"/>
        <w:spacing w:before="220"/>
        <w:ind w:firstLine="540"/>
        <w:jc w:val="both"/>
      </w:pPr>
      <w:r>
        <w:t>Мероприятие 12. Развитие сотрудничества промышленных предприятий с научными организациями и образовательными организациями высшего образования с целью создания высокотехнологичных производств.</w:t>
      </w:r>
    </w:p>
    <w:p w14:paraId="522A3F09" w14:textId="77777777" w:rsidR="007D171E" w:rsidRDefault="007D171E">
      <w:pPr>
        <w:pStyle w:val="ConsPlusNormal"/>
        <w:spacing w:before="220"/>
        <w:ind w:firstLine="540"/>
        <w:jc w:val="both"/>
      </w:pPr>
      <w:r>
        <w:t>Мероприятие 13.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p w14:paraId="39C11237" w14:textId="77777777" w:rsidR="007D171E" w:rsidRDefault="007D171E">
      <w:pPr>
        <w:pStyle w:val="ConsPlusNormal"/>
        <w:spacing w:before="220"/>
        <w:ind w:firstLine="540"/>
        <w:jc w:val="both"/>
      </w:pPr>
      <w:r>
        <w:t>Мероприятие 14. Субсидии организациям оборонно-промышленного комплекса на возмещение части затрат, связанных с выпуском продукции гражданского назначения.</w:t>
      </w:r>
    </w:p>
    <w:p w14:paraId="3EE48892" w14:textId="77777777" w:rsidR="007D171E" w:rsidRDefault="007D171E">
      <w:pPr>
        <w:pStyle w:val="ConsPlusNormal"/>
        <w:spacing w:before="220"/>
        <w:ind w:firstLine="540"/>
        <w:jc w:val="both"/>
      </w:pPr>
      <w:r>
        <w:t>Мероприятие 15. Предоставление субсидий промышленным предприятиям на возмещение части расходов, произведенных за потребленные энергоресурсы (электроэнергия и газ).</w:t>
      </w:r>
    </w:p>
    <w:p w14:paraId="6058128B" w14:textId="77777777" w:rsidR="007D171E" w:rsidRDefault="007D171E">
      <w:pPr>
        <w:pStyle w:val="ConsPlusNormal"/>
        <w:spacing w:before="220"/>
        <w:ind w:firstLine="540"/>
        <w:jc w:val="both"/>
      </w:pPr>
      <w:r>
        <w:t>Мероприятие 16. Обеспечение деятельности Министерства промышленности и торговли Республики Дагестан.</w:t>
      </w:r>
    </w:p>
    <w:p w14:paraId="2DCC3F9B" w14:textId="77777777" w:rsidR="007D171E" w:rsidRDefault="007D171E">
      <w:pPr>
        <w:pStyle w:val="ConsPlusNormal"/>
        <w:spacing w:before="220"/>
        <w:ind w:firstLine="540"/>
        <w:jc w:val="both"/>
      </w:pPr>
      <w:r>
        <w:t>Мероприятие 17. Реализация стратегического проекта "Город обувщиков" (</w:t>
      </w:r>
      <w:hyperlink w:anchor="P921">
        <w:r>
          <w:rPr>
            <w:color w:val="0000FF"/>
          </w:rPr>
          <w:t>приложение</w:t>
        </w:r>
      </w:hyperlink>
      <w:r>
        <w:t xml:space="preserve"> к подпрограмме).</w:t>
      </w:r>
    </w:p>
    <w:p w14:paraId="0FB0E05F" w14:textId="77777777" w:rsidR="007D171E" w:rsidRDefault="007D171E">
      <w:pPr>
        <w:pStyle w:val="ConsPlusNormal"/>
        <w:spacing w:before="220"/>
        <w:ind w:firstLine="540"/>
        <w:jc w:val="both"/>
      </w:pPr>
      <w:r>
        <w:t>Мероприятие 18. Участие промышленных предприятий Республики Дагестан в реализации национального проекта "Производительность труда".</w:t>
      </w:r>
    </w:p>
    <w:p w14:paraId="0F9C65CB" w14:textId="77777777" w:rsidR="007D171E" w:rsidRDefault="007D171E">
      <w:pPr>
        <w:pStyle w:val="ConsPlusNormal"/>
        <w:spacing w:before="220"/>
        <w:ind w:firstLine="540"/>
        <w:jc w:val="both"/>
      </w:pPr>
      <w:r>
        <w:t>Мероприятие 19. Участие в работе по подготовке кадров, информационно-просветительская работа, направленная на сохранение и развитие кадрового потенциала промышленного комплекса.</w:t>
      </w:r>
    </w:p>
    <w:p w14:paraId="7DF9E8F2" w14:textId="77777777" w:rsidR="007D171E" w:rsidRDefault="007D171E">
      <w:pPr>
        <w:pStyle w:val="ConsPlusNormal"/>
        <w:spacing w:before="220"/>
        <w:ind w:firstLine="540"/>
        <w:jc w:val="both"/>
      </w:pPr>
      <w:r>
        <w:lastRenderedPageBreak/>
        <w:t>Мероприятие 20. Предоставление субсидий предприятиям легкой промышленности на возмещение части затрат на приобретение оборудования для переработки шерсти и шкур животных, являющегося неотъемлемой частью инвестиционного проекта.</w:t>
      </w:r>
    </w:p>
    <w:p w14:paraId="776A81B3" w14:textId="77777777" w:rsidR="007D171E" w:rsidRDefault="007D171E">
      <w:pPr>
        <w:pStyle w:val="ConsPlusNormal"/>
        <w:jc w:val="both"/>
      </w:pPr>
    </w:p>
    <w:p w14:paraId="4BFE9E8C" w14:textId="77777777" w:rsidR="007D171E" w:rsidRDefault="007D171E">
      <w:pPr>
        <w:pStyle w:val="ConsPlusNormal"/>
        <w:jc w:val="both"/>
      </w:pPr>
    </w:p>
    <w:p w14:paraId="021537B5" w14:textId="77777777" w:rsidR="007D171E" w:rsidRDefault="007D171E">
      <w:pPr>
        <w:pStyle w:val="ConsPlusNormal"/>
        <w:jc w:val="both"/>
      </w:pPr>
    </w:p>
    <w:p w14:paraId="0306BBE0" w14:textId="77777777" w:rsidR="007D171E" w:rsidRDefault="007D171E">
      <w:pPr>
        <w:pStyle w:val="ConsPlusNormal"/>
        <w:jc w:val="both"/>
      </w:pPr>
    </w:p>
    <w:p w14:paraId="34623ECB" w14:textId="77777777" w:rsidR="007D171E" w:rsidRDefault="007D171E">
      <w:pPr>
        <w:pStyle w:val="ConsPlusNormal"/>
        <w:jc w:val="both"/>
      </w:pPr>
    </w:p>
    <w:p w14:paraId="380FC7FC" w14:textId="77777777" w:rsidR="007D171E" w:rsidRDefault="007D171E">
      <w:pPr>
        <w:pStyle w:val="ConsPlusNormal"/>
        <w:jc w:val="right"/>
        <w:outlineLvl w:val="2"/>
      </w:pPr>
      <w:r>
        <w:t>Приложение</w:t>
      </w:r>
    </w:p>
    <w:p w14:paraId="5077E35D" w14:textId="77777777" w:rsidR="007D171E" w:rsidRDefault="007D171E">
      <w:pPr>
        <w:pStyle w:val="ConsPlusNormal"/>
        <w:jc w:val="right"/>
      </w:pPr>
      <w:r>
        <w:t>к подпрограмме "Модернизация</w:t>
      </w:r>
    </w:p>
    <w:p w14:paraId="225A584E" w14:textId="77777777" w:rsidR="007D171E" w:rsidRDefault="007D171E">
      <w:pPr>
        <w:pStyle w:val="ConsPlusNormal"/>
        <w:jc w:val="right"/>
      </w:pPr>
      <w:r>
        <w:t>промышленности Республики Дагестан"</w:t>
      </w:r>
    </w:p>
    <w:p w14:paraId="7EFA62ED" w14:textId="77777777" w:rsidR="007D171E" w:rsidRDefault="007D171E">
      <w:pPr>
        <w:pStyle w:val="ConsPlusNormal"/>
        <w:jc w:val="both"/>
      </w:pPr>
    </w:p>
    <w:p w14:paraId="66B21FF2" w14:textId="77777777" w:rsidR="007D171E" w:rsidRDefault="007D171E">
      <w:pPr>
        <w:pStyle w:val="ConsPlusTitle"/>
        <w:jc w:val="center"/>
      </w:pPr>
      <w:bookmarkStart w:id="1" w:name="P921"/>
      <w:bookmarkEnd w:id="1"/>
      <w:r>
        <w:t>СТРАТЕГИЧЕСКИЙ ПРОЕКТ "ГОРОД ОБУВЩИКОВ"</w:t>
      </w:r>
    </w:p>
    <w:p w14:paraId="5A807EDF" w14:textId="77777777" w:rsidR="007D171E" w:rsidRDefault="007D171E">
      <w:pPr>
        <w:pStyle w:val="ConsPlusNormal"/>
        <w:jc w:val="both"/>
      </w:pPr>
    </w:p>
    <w:p w14:paraId="0E9029CD" w14:textId="77777777" w:rsidR="007D171E" w:rsidRDefault="007D171E">
      <w:pPr>
        <w:pStyle w:val="ConsPlusTitle"/>
        <w:jc w:val="center"/>
        <w:outlineLvl w:val="3"/>
      </w:pPr>
      <w:r>
        <w:t>Описание стратегического проекта "Город обувщиков"</w:t>
      </w:r>
    </w:p>
    <w:p w14:paraId="4BA04975" w14:textId="77777777" w:rsidR="007D171E" w:rsidRDefault="007D171E">
      <w:pPr>
        <w:pStyle w:val="ConsPlusNormal"/>
        <w:jc w:val="both"/>
      </w:pPr>
    </w:p>
    <w:p w14:paraId="5F2ED8E1" w14:textId="77777777" w:rsidR="007D171E" w:rsidRDefault="007D171E">
      <w:pPr>
        <w:pStyle w:val="ConsPlusNormal"/>
        <w:ind w:firstLine="540"/>
        <w:jc w:val="both"/>
      </w:pPr>
      <w:r>
        <w:t>Целью проекта является реализация на территории Республики Дагестан проектов по строительству и расширению обувных фабрик. Создание условий для осуществления производственно-хозяйственной деятельности производителей обуви позволит вывести из теневого сектора большую долю малых предприятий Республики Дагестан, создать дополнительные рабочие места, увеличить налоговые поступления во все уровни бюджетов бюджетной системы Российской Федерации, а также будет способствовать развитию республиканского бренда обуви.</w:t>
      </w:r>
    </w:p>
    <w:p w14:paraId="2343259A" w14:textId="77777777" w:rsidR="007D171E" w:rsidRDefault="007D171E">
      <w:pPr>
        <w:pStyle w:val="ConsPlusNormal"/>
        <w:jc w:val="both"/>
      </w:pPr>
    </w:p>
    <w:p w14:paraId="62065411" w14:textId="77777777" w:rsidR="007D171E" w:rsidRDefault="007D171E">
      <w:pPr>
        <w:pStyle w:val="ConsPlusTitle"/>
        <w:jc w:val="center"/>
        <w:outlineLvl w:val="3"/>
      </w:pPr>
      <w:r>
        <w:t>Нормативно-правовая база</w:t>
      </w:r>
    </w:p>
    <w:p w14:paraId="27D40930" w14:textId="77777777" w:rsidR="007D171E" w:rsidRDefault="007D171E">
      <w:pPr>
        <w:pStyle w:val="ConsPlusNormal"/>
        <w:jc w:val="both"/>
      </w:pPr>
    </w:p>
    <w:p w14:paraId="0C713754" w14:textId="77777777" w:rsidR="007D171E" w:rsidRDefault="007D171E">
      <w:pPr>
        <w:pStyle w:val="ConsPlusNormal"/>
        <w:ind w:firstLine="540"/>
        <w:jc w:val="both"/>
      </w:pPr>
      <w:r>
        <w:t xml:space="preserve">Стратегия развития легкой промышленности в Российской Федерации на период до 2020 года определяет в качестве одного из приоритетных направлений содействие организации обувных кластеров с полной производственной цепочкой. Кожевенно-обувное производство представлено средними и малыми предприятиями, деятельность которых регулируется Федеральным </w:t>
      </w:r>
      <w:hyperlink r:id="rId81">
        <w:r>
          <w:rPr>
            <w:color w:val="0000FF"/>
          </w:rPr>
          <w:t>законом</w:t>
        </w:r>
      </w:hyperlink>
      <w:r>
        <w:t xml:space="preserve"> от 24 июля 2007 г. N 209-ФЗ "О развитии малого и среднего предпринимательства в Российской Федерации". Поддержка малого и среднего бизнеса выделена в отдельный национальный проект </w:t>
      </w:r>
      <w:hyperlink r:id="rId82">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6E645087" w14:textId="77777777" w:rsidR="007D171E" w:rsidRDefault="007D171E">
      <w:pPr>
        <w:pStyle w:val="ConsPlusNormal"/>
        <w:spacing w:before="220"/>
        <w:ind w:firstLine="540"/>
        <w:jc w:val="both"/>
      </w:pPr>
      <w:r>
        <w:t xml:space="preserve">На региональном уровне действует </w:t>
      </w:r>
      <w:hyperlink r:id="rId83">
        <w:r>
          <w:rPr>
            <w:color w:val="0000FF"/>
          </w:rPr>
          <w:t>Закон</w:t>
        </w:r>
      </w:hyperlink>
      <w:r>
        <w:t xml:space="preserve"> Республики Дагестан от 16 июля 2008 г. N 34 "О развитии малого и среднего предпринимательства в Республике Дагестан".</w:t>
      </w:r>
    </w:p>
    <w:p w14:paraId="19724208" w14:textId="77777777" w:rsidR="007D171E" w:rsidRDefault="007D171E">
      <w:pPr>
        <w:pStyle w:val="ConsPlusNormal"/>
        <w:jc w:val="both"/>
      </w:pPr>
    </w:p>
    <w:p w14:paraId="4F5BF177" w14:textId="77777777" w:rsidR="007D171E" w:rsidRDefault="007D171E">
      <w:pPr>
        <w:pStyle w:val="ConsPlusTitle"/>
        <w:jc w:val="center"/>
        <w:outlineLvl w:val="3"/>
      </w:pPr>
      <w:r>
        <w:t>Краткое описание проекта</w:t>
      </w:r>
    </w:p>
    <w:p w14:paraId="154B43CA" w14:textId="77777777" w:rsidR="007D171E" w:rsidRDefault="007D171E">
      <w:pPr>
        <w:pStyle w:val="ConsPlusNormal"/>
        <w:jc w:val="both"/>
      </w:pPr>
    </w:p>
    <w:p w14:paraId="037462E5" w14:textId="77777777" w:rsidR="007D171E" w:rsidRDefault="007D171E">
      <w:pPr>
        <w:pStyle w:val="ConsPlusNormal"/>
        <w:ind w:firstLine="540"/>
        <w:jc w:val="both"/>
      </w:pPr>
      <w:r>
        <w:t>В рамках проекта планируются развитие инфраструктуры для организации обувной промышленности Республики Дагестан и выход производителей из "серой" зоны.</w:t>
      </w:r>
    </w:p>
    <w:p w14:paraId="23029BBF" w14:textId="77777777" w:rsidR="007D171E" w:rsidRDefault="007D171E">
      <w:pPr>
        <w:pStyle w:val="ConsPlusNormal"/>
        <w:spacing w:before="220"/>
        <w:ind w:firstLine="540"/>
        <w:jc w:val="both"/>
      </w:pPr>
      <w:r>
        <w:t>Необходимость реализации данного проекта объясняется несколькими факторами:</w:t>
      </w:r>
    </w:p>
    <w:p w14:paraId="361DBCD6" w14:textId="77777777" w:rsidR="007D171E" w:rsidRDefault="007D171E">
      <w:pPr>
        <w:pStyle w:val="ConsPlusNormal"/>
        <w:spacing w:before="220"/>
        <w:ind w:firstLine="540"/>
        <w:jc w:val="both"/>
      </w:pPr>
      <w:r>
        <w:t>высокая доля малых предприятий, работающих в сфере обувного производства, в теневом секторе;</w:t>
      </w:r>
    </w:p>
    <w:p w14:paraId="2DE23E67" w14:textId="77777777" w:rsidR="007D171E" w:rsidRDefault="007D171E">
      <w:pPr>
        <w:pStyle w:val="ConsPlusNormal"/>
        <w:spacing w:before="220"/>
        <w:ind w:firstLine="540"/>
        <w:jc w:val="both"/>
      </w:pPr>
      <w:r>
        <w:t>большой потенциал развития отрасли и возможность увеличения производства в структуре обрабатывающих производств;</w:t>
      </w:r>
    </w:p>
    <w:p w14:paraId="5B80B508" w14:textId="77777777" w:rsidR="007D171E" w:rsidRDefault="007D171E">
      <w:pPr>
        <w:pStyle w:val="ConsPlusNormal"/>
        <w:spacing w:before="220"/>
        <w:ind w:firstLine="540"/>
        <w:jc w:val="both"/>
      </w:pPr>
      <w:r>
        <w:t>создание условий для импортозамещения по производству комплектующих в рамках кластеризации производителей обуви.</w:t>
      </w:r>
    </w:p>
    <w:p w14:paraId="73ADD5E9" w14:textId="77777777" w:rsidR="007D171E" w:rsidRDefault="007D171E">
      <w:pPr>
        <w:pStyle w:val="ConsPlusNormal"/>
        <w:spacing w:before="220"/>
        <w:ind w:firstLine="540"/>
        <w:jc w:val="both"/>
      </w:pPr>
      <w:r>
        <w:t xml:space="preserve">Реализация проекта планируется в несколько этапов. На первом этапе реализуется проект </w:t>
      </w:r>
      <w:r>
        <w:lastRenderedPageBreak/>
        <w:t>"Инфраструктура для обувщиков".</w:t>
      </w:r>
    </w:p>
    <w:p w14:paraId="6EF43BF6" w14:textId="77777777" w:rsidR="007D171E" w:rsidRDefault="007D171E">
      <w:pPr>
        <w:pStyle w:val="ConsPlusNormal"/>
        <w:spacing w:before="220"/>
        <w:ind w:firstLine="540"/>
        <w:jc w:val="both"/>
      </w:pPr>
      <w:r>
        <w:t>Основные мероприятия первого этапа:</w:t>
      </w:r>
    </w:p>
    <w:p w14:paraId="2AAD30FF" w14:textId="77777777" w:rsidR="007D171E" w:rsidRDefault="007D171E">
      <w:pPr>
        <w:pStyle w:val="ConsPlusNormal"/>
        <w:spacing w:before="220"/>
        <w:ind w:firstLine="540"/>
        <w:jc w:val="both"/>
      </w:pPr>
      <w:r>
        <w:t>реализация инвестиционных проектов по созданию и модернизации обувных фабрик;</w:t>
      </w:r>
    </w:p>
    <w:p w14:paraId="513D7E61" w14:textId="77777777" w:rsidR="007D171E" w:rsidRDefault="007D171E">
      <w:pPr>
        <w:pStyle w:val="ConsPlusNormal"/>
        <w:spacing w:before="220"/>
        <w:ind w:firstLine="540"/>
        <w:jc w:val="both"/>
      </w:pPr>
      <w:r>
        <w:t>повышение производственного потенциала местных предприятий путем обмена опытом с предприятиями отрасли, организации посещений выставок и ярмарок, посредством обучения и повышения квалификации работников;</w:t>
      </w:r>
    </w:p>
    <w:p w14:paraId="3F261D9D" w14:textId="77777777" w:rsidR="007D171E" w:rsidRDefault="007D171E">
      <w:pPr>
        <w:pStyle w:val="ConsPlusNormal"/>
        <w:spacing w:before="220"/>
        <w:ind w:firstLine="540"/>
        <w:jc w:val="both"/>
      </w:pPr>
      <w:r>
        <w:t>оказание помощи в создании производственной ассоциации, объединяющей родственные предприятия;</w:t>
      </w:r>
    </w:p>
    <w:p w14:paraId="344AE9BA" w14:textId="77777777" w:rsidR="007D171E" w:rsidRDefault="007D171E">
      <w:pPr>
        <w:pStyle w:val="ConsPlusNormal"/>
        <w:spacing w:before="220"/>
        <w:ind w:firstLine="540"/>
        <w:jc w:val="both"/>
      </w:pPr>
      <w:r>
        <w:t>оказание содействия в разработке бренда дагестанской обуви;</w:t>
      </w:r>
    </w:p>
    <w:p w14:paraId="38F5484E" w14:textId="77777777" w:rsidR="007D171E" w:rsidRDefault="007D171E">
      <w:pPr>
        <w:pStyle w:val="ConsPlusNormal"/>
        <w:spacing w:before="220"/>
        <w:ind w:firstLine="540"/>
        <w:jc w:val="both"/>
      </w:pPr>
      <w:r>
        <w:t>разработка механизма субсидирования участия региональных производителей в крупных российских и зарубежных выставках.</w:t>
      </w:r>
    </w:p>
    <w:p w14:paraId="34E3B9F8" w14:textId="77777777" w:rsidR="007D171E" w:rsidRDefault="007D171E">
      <w:pPr>
        <w:pStyle w:val="ConsPlusNormal"/>
        <w:spacing w:before="220"/>
        <w:ind w:firstLine="540"/>
        <w:jc w:val="both"/>
      </w:pPr>
      <w:r>
        <w:t>Второй этап заключается в развитии производственной цепочки по производству обуви и кожгалантереи.</w:t>
      </w:r>
    </w:p>
    <w:p w14:paraId="1F622C92" w14:textId="77777777" w:rsidR="007D171E" w:rsidRDefault="007D171E">
      <w:pPr>
        <w:pStyle w:val="ConsPlusNormal"/>
        <w:spacing w:before="220"/>
        <w:ind w:firstLine="540"/>
        <w:jc w:val="both"/>
      </w:pPr>
      <w:r>
        <w:t>Основные мероприятия второго этапа:</w:t>
      </w:r>
    </w:p>
    <w:p w14:paraId="1454AFD6" w14:textId="77777777" w:rsidR="007D171E" w:rsidRDefault="007D171E">
      <w:pPr>
        <w:pStyle w:val="ConsPlusNormal"/>
        <w:spacing w:before="220"/>
        <w:ind w:firstLine="540"/>
        <w:jc w:val="both"/>
      </w:pPr>
      <w:r>
        <w:t>определение территории для формирования обувного кластера;</w:t>
      </w:r>
    </w:p>
    <w:p w14:paraId="0FEA7392" w14:textId="77777777" w:rsidR="007D171E" w:rsidRDefault="007D171E">
      <w:pPr>
        <w:pStyle w:val="ConsPlusNormal"/>
        <w:spacing w:before="220"/>
        <w:ind w:firstLine="540"/>
        <w:jc w:val="both"/>
      </w:pPr>
      <w:r>
        <w:t>предоставление организационной и технической поддержки вновь созданным кластерам;</w:t>
      </w:r>
    </w:p>
    <w:p w14:paraId="30605ED0" w14:textId="77777777" w:rsidR="007D171E" w:rsidRDefault="007D171E">
      <w:pPr>
        <w:pStyle w:val="ConsPlusNormal"/>
        <w:spacing w:before="220"/>
        <w:ind w:firstLine="540"/>
        <w:jc w:val="both"/>
      </w:pPr>
      <w:r>
        <w:t>реализация проектов по созданию и развитию промышленной, технологической, инновационной, инжиниринговой инфраструктуры кластера;</w:t>
      </w:r>
    </w:p>
    <w:p w14:paraId="7C2222EE" w14:textId="77777777" w:rsidR="007D171E" w:rsidRDefault="007D171E">
      <w:pPr>
        <w:pStyle w:val="ConsPlusNormal"/>
        <w:spacing w:before="220"/>
        <w:ind w:firstLine="540"/>
        <w:jc w:val="both"/>
      </w:pPr>
      <w:r>
        <w:t>проработка вопроса использования механизма государственно-частного партнерства по передаче созданной инфраструктуры для производителей обуви;</w:t>
      </w:r>
    </w:p>
    <w:p w14:paraId="44A30EB4" w14:textId="77777777" w:rsidR="007D171E" w:rsidRDefault="007D171E">
      <w:pPr>
        <w:pStyle w:val="ConsPlusNormal"/>
        <w:spacing w:before="220"/>
        <w:ind w:firstLine="540"/>
        <w:jc w:val="both"/>
      </w:pPr>
      <w:r>
        <w:t>возможность использования статуса индустриального парка для создания особых преференций для ведения бизнеса;</w:t>
      </w:r>
    </w:p>
    <w:p w14:paraId="3E77EE2D" w14:textId="77777777" w:rsidR="007D171E" w:rsidRDefault="007D171E">
      <w:pPr>
        <w:pStyle w:val="ConsPlusNormal"/>
        <w:spacing w:before="220"/>
        <w:ind w:firstLine="540"/>
        <w:jc w:val="both"/>
      </w:pPr>
      <w:r>
        <w:t>создание центра поддержки промышленного производства, функции которого заключаются в поддержке формирования ассортиментного ряда; дистрибуции, поставках, логистике, оказании сервисных услуг;</w:t>
      </w:r>
    </w:p>
    <w:p w14:paraId="19F90593" w14:textId="77777777" w:rsidR="007D171E" w:rsidRDefault="007D171E">
      <w:pPr>
        <w:pStyle w:val="ConsPlusNormal"/>
        <w:spacing w:before="220"/>
        <w:ind w:firstLine="540"/>
        <w:jc w:val="both"/>
      </w:pPr>
      <w:r>
        <w:t>развитие сервисного центра по обслуживанию оборудования. В рамках проекта планируются развитие инфраструктуры для организации обувной промышленности Республики Дагестан и выход производителей из "серой" зоны.</w:t>
      </w:r>
    </w:p>
    <w:p w14:paraId="015787FC" w14:textId="77777777" w:rsidR="007D171E" w:rsidRDefault="007D171E">
      <w:pPr>
        <w:pStyle w:val="ConsPlusNormal"/>
        <w:spacing w:before="220"/>
        <w:ind w:firstLine="540"/>
        <w:jc w:val="both"/>
      </w:pPr>
      <w:r>
        <w:t>Необходимость реализации данного проекта объясняется несколькими факторами:</w:t>
      </w:r>
    </w:p>
    <w:p w14:paraId="16088F23" w14:textId="77777777" w:rsidR="007D171E" w:rsidRDefault="007D171E">
      <w:pPr>
        <w:pStyle w:val="ConsPlusNormal"/>
        <w:spacing w:before="220"/>
        <w:ind w:firstLine="540"/>
        <w:jc w:val="both"/>
      </w:pPr>
      <w:r>
        <w:t>высокая доля малых предприятий, работающих в сфере обувного производства, в теневом секторе;</w:t>
      </w:r>
    </w:p>
    <w:p w14:paraId="6167FB38" w14:textId="77777777" w:rsidR="007D171E" w:rsidRDefault="007D171E">
      <w:pPr>
        <w:pStyle w:val="ConsPlusNormal"/>
        <w:spacing w:before="220"/>
        <w:ind w:firstLine="540"/>
        <w:jc w:val="both"/>
      </w:pPr>
      <w:r>
        <w:t>большой потенциал развития отрасли и возможность увеличения производства в структуре обрабатывающих производств;</w:t>
      </w:r>
    </w:p>
    <w:p w14:paraId="6D1D7FF3" w14:textId="77777777" w:rsidR="007D171E" w:rsidRDefault="007D171E">
      <w:pPr>
        <w:pStyle w:val="ConsPlusNormal"/>
        <w:spacing w:before="220"/>
        <w:ind w:firstLine="540"/>
        <w:jc w:val="both"/>
      </w:pPr>
      <w:r>
        <w:t>создание условий для импортозамещения по производству комплектующих в рамках кластеризации производителей обуви.</w:t>
      </w:r>
    </w:p>
    <w:p w14:paraId="1FC28551" w14:textId="77777777" w:rsidR="007D171E" w:rsidRDefault="007D171E">
      <w:pPr>
        <w:pStyle w:val="ConsPlusNormal"/>
        <w:spacing w:before="220"/>
        <w:ind w:firstLine="540"/>
        <w:jc w:val="both"/>
      </w:pPr>
      <w:r>
        <w:t>Реализация проекта планируется в несколько этапов. На первом этапе реализуется проект "Инфраструктура для обувщиков".</w:t>
      </w:r>
    </w:p>
    <w:p w14:paraId="0481279B" w14:textId="77777777" w:rsidR="007D171E" w:rsidRDefault="007D171E">
      <w:pPr>
        <w:pStyle w:val="ConsPlusNormal"/>
        <w:spacing w:before="220"/>
        <w:ind w:firstLine="540"/>
        <w:jc w:val="both"/>
      </w:pPr>
      <w:r>
        <w:lastRenderedPageBreak/>
        <w:t>Основные мероприятия первого этапа:</w:t>
      </w:r>
    </w:p>
    <w:p w14:paraId="69D91B1B" w14:textId="77777777" w:rsidR="007D171E" w:rsidRDefault="007D171E">
      <w:pPr>
        <w:pStyle w:val="ConsPlusNormal"/>
        <w:spacing w:before="220"/>
        <w:ind w:firstLine="540"/>
        <w:jc w:val="both"/>
      </w:pPr>
      <w:r>
        <w:t>реализация инвестиционных проектов по созданию и модернизации обувных фабрик;</w:t>
      </w:r>
    </w:p>
    <w:p w14:paraId="48F1C4AF" w14:textId="77777777" w:rsidR="007D171E" w:rsidRDefault="007D171E">
      <w:pPr>
        <w:pStyle w:val="ConsPlusNormal"/>
        <w:spacing w:before="220"/>
        <w:ind w:firstLine="540"/>
        <w:jc w:val="both"/>
      </w:pPr>
      <w:r>
        <w:t>повышение производственного потенциала местных предприятий путем обмена опытом с предприятиями отрасли, организации посещений выставок и ярмарок, посредством обучения и повышения квалификации работников;</w:t>
      </w:r>
    </w:p>
    <w:p w14:paraId="7E133A4C" w14:textId="77777777" w:rsidR="007D171E" w:rsidRDefault="007D171E">
      <w:pPr>
        <w:pStyle w:val="ConsPlusNormal"/>
        <w:spacing w:before="220"/>
        <w:ind w:firstLine="540"/>
        <w:jc w:val="both"/>
      </w:pPr>
      <w:r>
        <w:t>оказание помощи в создании производственной ассоциации, объединяющей родственные предприятия;</w:t>
      </w:r>
    </w:p>
    <w:p w14:paraId="42B075D0" w14:textId="77777777" w:rsidR="007D171E" w:rsidRDefault="007D171E">
      <w:pPr>
        <w:pStyle w:val="ConsPlusNormal"/>
        <w:spacing w:before="220"/>
        <w:ind w:firstLine="540"/>
        <w:jc w:val="both"/>
      </w:pPr>
      <w:r>
        <w:t>оказание содействия в разработке бренда дагестанской обуви;</w:t>
      </w:r>
    </w:p>
    <w:p w14:paraId="06A47E50" w14:textId="77777777" w:rsidR="007D171E" w:rsidRDefault="007D171E">
      <w:pPr>
        <w:pStyle w:val="ConsPlusNormal"/>
        <w:spacing w:before="220"/>
        <w:ind w:firstLine="540"/>
        <w:jc w:val="both"/>
      </w:pPr>
      <w:r>
        <w:t>разработка механизма субсидирования участия региональных производителей в крупных российских и зарубежных выставках.</w:t>
      </w:r>
    </w:p>
    <w:p w14:paraId="6F8E7D0E" w14:textId="77777777" w:rsidR="007D171E" w:rsidRDefault="007D171E">
      <w:pPr>
        <w:pStyle w:val="ConsPlusNormal"/>
        <w:spacing w:before="220"/>
        <w:ind w:firstLine="540"/>
        <w:jc w:val="both"/>
      </w:pPr>
      <w:r>
        <w:t>Второй этап заключается в развитии производственной цепочки по производству обуви и кожгалантереи.</w:t>
      </w:r>
    </w:p>
    <w:p w14:paraId="4860728E" w14:textId="77777777" w:rsidR="007D171E" w:rsidRDefault="007D171E">
      <w:pPr>
        <w:pStyle w:val="ConsPlusNormal"/>
        <w:spacing w:before="220"/>
        <w:ind w:firstLine="540"/>
        <w:jc w:val="both"/>
      </w:pPr>
      <w:r>
        <w:t>Основные мероприятия второго этапа:</w:t>
      </w:r>
    </w:p>
    <w:p w14:paraId="37177DCA" w14:textId="77777777" w:rsidR="007D171E" w:rsidRDefault="007D171E">
      <w:pPr>
        <w:pStyle w:val="ConsPlusNormal"/>
        <w:spacing w:before="220"/>
        <w:ind w:firstLine="540"/>
        <w:jc w:val="both"/>
      </w:pPr>
      <w:r>
        <w:t>определение территории для формирования обувного кластера;</w:t>
      </w:r>
    </w:p>
    <w:p w14:paraId="1B417DCF" w14:textId="77777777" w:rsidR="007D171E" w:rsidRDefault="007D171E">
      <w:pPr>
        <w:pStyle w:val="ConsPlusNormal"/>
        <w:spacing w:before="220"/>
        <w:ind w:firstLine="540"/>
        <w:jc w:val="both"/>
      </w:pPr>
      <w:r>
        <w:t>предоставление организационной и технической поддержки вновь созданным кластерам;</w:t>
      </w:r>
    </w:p>
    <w:p w14:paraId="3A84365B" w14:textId="77777777" w:rsidR="007D171E" w:rsidRDefault="007D171E">
      <w:pPr>
        <w:pStyle w:val="ConsPlusNormal"/>
        <w:spacing w:before="220"/>
        <w:ind w:firstLine="540"/>
        <w:jc w:val="both"/>
      </w:pPr>
      <w:r>
        <w:t>реализация проектов по созданию и развитию промышленной, технологической, инновационной, инжиниринговой инфраструктуры кластера;</w:t>
      </w:r>
    </w:p>
    <w:p w14:paraId="7D2617D2" w14:textId="77777777" w:rsidR="007D171E" w:rsidRDefault="007D171E">
      <w:pPr>
        <w:pStyle w:val="ConsPlusNormal"/>
        <w:spacing w:before="220"/>
        <w:ind w:firstLine="540"/>
        <w:jc w:val="both"/>
      </w:pPr>
      <w:r>
        <w:t>проработка вопроса использования механизма государственно-частного партнерства по передаче созданной инфраструктуры для производителей обуви;</w:t>
      </w:r>
    </w:p>
    <w:p w14:paraId="396CE088" w14:textId="77777777" w:rsidR="007D171E" w:rsidRDefault="007D171E">
      <w:pPr>
        <w:pStyle w:val="ConsPlusNormal"/>
        <w:spacing w:before="220"/>
        <w:ind w:firstLine="540"/>
        <w:jc w:val="both"/>
      </w:pPr>
      <w:r>
        <w:t>возможность использования статуса индустриального парка для создания особых преференций для ведения бизнеса;</w:t>
      </w:r>
    </w:p>
    <w:p w14:paraId="20EE8405" w14:textId="77777777" w:rsidR="007D171E" w:rsidRDefault="007D171E">
      <w:pPr>
        <w:pStyle w:val="ConsPlusNormal"/>
        <w:spacing w:before="220"/>
        <w:ind w:firstLine="540"/>
        <w:jc w:val="both"/>
      </w:pPr>
      <w:r>
        <w:t>создание центра поддержки промышленного производства, функции которого заключаются в поддержке формирования ассортиментного ряда; дистрибуции, поставках, логистике, оказании сервисных услуг;</w:t>
      </w:r>
    </w:p>
    <w:p w14:paraId="794B79A5" w14:textId="77777777" w:rsidR="007D171E" w:rsidRDefault="007D171E">
      <w:pPr>
        <w:pStyle w:val="ConsPlusNormal"/>
        <w:spacing w:before="220"/>
        <w:ind w:firstLine="540"/>
        <w:jc w:val="both"/>
      </w:pPr>
      <w:r>
        <w:t>развитие сервисного центра по обслуживанию оборудования.</w:t>
      </w:r>
    </w:p>
    <w:p w14:paraId="5F86BA3B" w14:textId="77777777" w:rsidR="007D171E" w:rsidRDefault="007D171E">
      <w:pPr>
        <w:pStyle w:val="ConsPlusNormal"/>
        <w:jc w:val="both"/>
      </w:pPr>
    </w:p>
    <w:p w14:paraId="4EA35D0C" w14:textId="77777777" w:rsidR="007D171E" w:rsidRDefault="007D171E">
      <w:pPr>
        <w:pStyle w:val="ConsPlusTitle"/>
        <w:jc w:val="center"/>
        <w:outlineLvl w:val="3"/>
      </w:pPr>
      <w:r>
        <w:t>Целевые показатели</w:t>
      </w:r>
    </w:p>
    <w:p w14:paraId="6C35799C" w14:textId="77777777" w:rsidR="007D171E" w:rsidRDefault="007D171E">
      <w:pPr>
        <w:pStyle w:val="ConsPlusNormal"/>
        <w:jc w:val="both"/>
      </w:pPr>
    </w:p>
    <w:p w14:paraId="5A875739" w14:textId="77777777" w:rsidR="007D171E" w:rsidRDefault="007D171E">
      <w:pPr>
        <w:pStyle w:val="ConsPlusNormal"/>
        <w:ind w:firstLine="540"/>
        <w:jc w:val="both"/>
      </w:pPr>
      <w:r>
        <w:t>Целевые показатели проекта:</w:t>
      </w:r>
    </w:p>
    <w:p w14:paraId="152A01CC" w14:textId="77777777" w:rsidR="007D171E" w:rsidRDefault="007D171E">
      <w:pPr>
        <w:pStyle w:val="ConsPlusNormal"/>
        <w:spacing w:before="220"/>
        <w:ind w:firstLine="540"/>
        <w:jc w:val="both"/>
      </w:pPr>
      <w:r>
        <w:t>количество созданных рабочих мест;</w:t>
      </w:r>
    </w:p>
    <w:p w14:paraId="0793ABA8" w14:textId="77777777" w:rsidR="007D171E" w:rsidRDefault="007D171E">
      <w:pPr>
        <w:pStyle w:val="ConsPlusNormal"/>
        <w:spacing w:before="220"/>
        <w:ind w:firstLine="540"/>
        <w:jc w:val="both"/>
      </w:pPr>
      <w:r>
        <w:t>объем внебюджетных инвестиций;</w:t>
      </w:r>
    </w:p>
    <w:p w14:paraId="472CF684" w14:textId="77777777" w:rsidR="007D171E" w:rsidRDefault="007D171E">
      <w:pPr>
        <w:pStyle w:val="ConsPlusNormal"/>
        <w:spacing w:before="220"/>
        <w:ind w:firstLine="540"/>
        <w:jc w:val="both"/>
      </w:pPr>
      <w:r>
        <w:t>стоимость произведенных товаров;</w:t>
      </w:r>
    </w:p>
    <w:p w14:paraId="22F9FF6B" w14:textId="77777777" w:rsidR="007D171E" w:rsidRDefault="007D171E">
      <w:pPr>
        <w:pStyle w:val="ConsPlusNormal"/>
        <w:spacing w:before="220"/>
        <w:ind w:firstLine="540"/>
        <w:jc w:val="both"/>
      </w:pPr>
      <w:r>
        <w:t>среднемесячная номинальная начисленная заработная плата.</w:t>
      </w:r>
    </w:p>
    <w:p w14:paraId="6BC88110" w14:textId="77777777" w:rsidR="007D171E" w:rsidRDefault="007D171E">
      <w:pPr>
        <w:pStyle w:val="ConsPlusNormal"/>
        <w:jc w:val="both"/>
      </w:pPr>
    </w:p>
    <w:p w14:paraId="060C30D0" w14:textId="77777777" w:rsidR="007D171E" w:rsidRDefault="007D171E">
      <w:pPr>
        <w:pStyle w:val="ConsPlusNormal"/>
        <w:sectPr w:rsidR="007D171E" w:rsidSect="007A162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709"/>
        <w:gridCol w:w="709"/>
        <w:gridCol w:w="708"/>
        <w:gridCol w:w="709"/>
        <w:gridCol w:w="709"/>
        <w:gridCol w:w="782"/>
        <w:gridCol w:w="851"/>
        <w:gridCol w:w="918"/>
        <w:gridCol w:w="851"/>
        <w:gridCol w:w="850"/>
      </w:tblGrid>
      <w:tr w:rsidR="007D171E" w14:paraId="53A18968" w14:textId="77777777">
        <w:tc>
          <w:tcPr>
            <w:tcW w:w="2547" w:type="dxa"/>
            <w:vMerge w:val="restart"/>
          </w:tcPr>
          <w:p w14:paraId="1CB9418E" w14:textId="77777777" w:rsidR="007D171E" w:rsidRDefault="007D171E">
            <w:pPr>
              <w:pStyle w:val="ConsPlusNormal"/>
              <w:jc w:val="center"/>
            </w:pPr>
            <w:r>
              <w:lastRenderedPageBreak/>
              <w:t>Показатели проекта</w:t>
            </w:r>
          </w:p>
        </w:tc>
        <w:tc>
          <w:tcPr>
            <w:tcW w:w="7796" w:type="dxa"/>
            <w:gridSpan w:val="10"/>
          </w:tcPr>
          <w:p w14:paraId="0A149B96" w14:textId="77777777" w:rsidR="007D171E" w:rsidRDefault="007D171E">
            <w:pPr>
              <w:pStyle w:val="ConsPlusNormal"/>
              <w:jc w:val="center"/>
            </w:pPr>
            <w:r>
              <w:t>Год</w:t>
            </w:r>
          </w:p>
        </w:tc>
      </w:tr>
      <w:tr w:rsidR="007D171E" w14:paraId="7A6D6648" w14:textId="77777777">
        <w:tc>
          <w:tcPr>
            <w:tcW w:w="2547" w:type="dxa"/>
            <w:vMerge/>
          </w:tcPr>
          <w:p w14:paraId="7721324B" w14:textId="77777777" w:rsidR="007D171E" w:rsidRDefault="007D171E">
            <w:pPr>
              <w:pStyle w:val="ConsPlusNormal"/>
            </w:pPr>
          </w:p>
        </w:tc>
        <w:tc>
          <w:tcPr>
            <w:tcW w:w="709" w:type="dxa"/>
          </w:tcPr>
          <w:p w14:paraId="4F936D71" w14:textId="77777777" w:rsidR="007D171E" w:rsidRDefault="007D171E">
            <w:pPr>
              <w:pStyle w:val="ConsPlusNormal"/>
              <w:jc w:val="center"/>
            </w:pPr>
            <w:r>
              <w:t>2021</w:t>
            </w:r>
          </w:p>
        </w:tc>
        <w:tc>
          <w:tcPr>
            <w:tcW w:w="709" w:type="dxa"/>
          </w:tcPr>
          <w:p w14:paraId="65DA6E2D" w14:textId="77777777" w:rsidR="007D171E" w:rsidRDefault="007D171E">
            <w:pPr>
              <w:pStyle w:val="ConsPlusNormal"/>
              <w:jc w:val="center"/>
            </w:pPr>
            <w:r>
              <w:t>2022</w:t>
            </w:r>
          </w:p>
        </w:tc>
        <w:tc>
          <w:tcPr>
            <w:tcW w:w="708" w:type="dxa"/>
          </w:tcPr>
          <w:p w14:paraId="07C1A44B" w14:textId="77777777" w:rsidR="007D171E" w:rsidRDefault="007D171E">
            <w:pPr>
              <w:pStyle w:val="ConsPlusNormal"/>
              <w:jc w:val="center"/>
            </w:pPr>
            <w:r>
              <w:t>2023</w:t>
            </w:r>
          </w:p>
        </w:tc>
        <w:tc>
          <w:tcPr>
            <w:tcW w:w="709" w:type="dxa"/>
          </w:tcPr>
          <w:p w14:paraId="2AC892F6" w14:textId="77777777" w:rsidR="007D171E" w:rsidRDefault="007D171E">
            <w:pPr>
              <w:pStyle w:val="ConsPlusNormal"/>
              <w:jc w:val="center"/>
            </w:pPr>
            <w:r>
              <w:t>2024</w:t>
            </w:r>
          </w:p>
        </w:tc>
        <w:tc>
          <w:tcPr>
            <w:tcW w:w="709" w:type="dxa"/>
          </w:tcPr>
          <w:p w14:paraId="6BBAA64E" w14:textId="77777777" w:rsidR="007D171E" w:rsidRDefault="007D171E">
            <w:pPr>
              <w:pStyle w:val="ConsPlusNormal"/>
              <w:jc w:val="center"/>
            </w:pPr>
            <w:r>
              <w:t>2025</w:t>
            </w:r>
          </w:p>
        </w:tc>
        <w:tc>
          <w:tcPr>
            <w:tcW w:w="782" w:type="dxa"/>
          </w:tcPr>
          <w:p w14:paraId="728AEE5A" w14:textId="77777777" w:rsidR="007D171E" w:rsidRDefault="007D171E">
            <w:pPr>
              <w:pStyle w:val="ConsPlusNormal"/>
              <w:jc w:val="center"/>
            </w:pPr>
            <w:r>
              <w:t>2026</w:t>
            </w:r>
          </w:p>
        </w:tc>
        <w:tc>
          <w:tcPr>
            <w:tcW w:w="851" w:type="dxa"/>
          </w:tcPr>
          <w:p w14:paraId="56E6E1D0" w14:textId="77777777" w:rsidR="007D171E" w:rsidRDefault="007D171E">
            <w:pPr>
              <w:pStyle w:val="ConsPlusNormal"/>
              <w:jc w:val="center"/>
            </w:pPr>
            <w:r>
              <w:t>2027</w:t>
            </w:r>
          </w:p>
        </w:tc>
        <w:tc>
          <w:tcPr>
            <w:tcW w:w="918" w:type="dxa"/>
          </w:tcPr>
          <w:p w14:paraId="7271D0C9" w14:textId="77777777" w:rsidR="007D171E" w:rsidRDefault="007D171E">
            <w:pPr>
              <w:pStyle w:val="ConsPlusNormal"/>
              <w:jc w:val="center"/>
            </w:pPr>
            <w:r>
              <w:t>2028</w:t>
            </w:r>
          </w:p>
        </w:tc>
        <w:tc>
          <w:tcPr>
            <w:tcW w:w="851" w:type="dxa"/>
          </w:tcPr>
          <w:p w14:paraId="1363A243" w14:textId="77777777" w:rsidR="007D171E" w:rsidRDefault="007D171E">
            <w:pPr>
              <w:pStyle w:val="ConsPlusNormal"/>
              <w:jc w:val="center"/>
            </w:pPr>
            <w:r>
              <w:t>2029</w:t>
            </w:r>
          </w:p>
        </w:tc>
        <w:tc>
          <w:tcPr>
            <w:tcW w:w="850" w:type="dxa"/>
          </w:tcPr>
          <w:p w14:paraId="7054A5E6" w14:textId="77777777" w:rsidR="007D171E" w:rsidRDefault="007D171E">
            <w:pPr>
              <w:pStyle w:val="ConsPlusNormal"/>
              <w:jc w:val="center"/>
            </w:pPr>
            <w:r>
              <w:t>2030</w:t>
            </w:r>
          </w:p>
        </w:tc>
      </w:tr>
      <w:tr w:rsidR="007D171E" w14:paraId="7C024840" w14:textId="77777777">
        <w:tc>
          <w:tcPr>
            <w:tcW w:w="2547" w:type="dxa"/>
          </w:tcPr>
          <w:p w14:paraId="51F9D091" w14:textId="77777777" w:rsidR="007D171E" w:rsidRDefault="007D171E">
            <w:pPr>
              <w:pStyle w:val="ConsPlusNormal"/>
            </w:pPr>
            <w:r>
              <w:t>Количество созданных рабочих мест, чел. (накопленным итогом)</w:t>
            </w:r>
          </w:p>
        </w:tc>
        <w:tc>
          <w:tcPr>
            <w:tcW w:w="709" w:type="dxa"/>
          </w:tcPr>
          <w:p w14:paraId="77C3209E" w14:textId="77777777" w:rsidR="007D171E" w:rsidRDefault="007D171E">
            <w:pPr>
              <w:pStyle w:val="ConsPlusNormal"/>
              <w:jc w:val="center"/>
            </w:pPr>
            <w:r>
              <w:t>150</w:t>
            </w:r>
          </w:p>
        </w:tc>
        <w:tc>
          <w:tcPr>
            <w:tcW w:w="709" w:type="dxa"/>
          </w:tcPr>
          <w:p w14:paraId="13C7345A" w14:textId="77777777" w:rsidR="007D171E" w:rsidRDefault="007D171E">
            <w:pPr>
              <w:pStyle w:val="ConsPlusNormal"/>
              <w:jc w:val="center"/>
            </w:pPr>
            <w:r>
              <w:t>315</w:t>
            </w:r>
          </w:p>
        </w:tc>
        <w:tc>
          <w:tcPr>
            <w:tcW w:w="708" w:type="dxa"/>
          </w:tcPr>
          <w:p w14:paraId="5C302A59" w14:textId="77777777" w:rsidR="007D171E" w:rsidRDefault="007D171E">
            <w:pPr>
              <w:pStyle w:val="ConsPlusNormal"/>
              <w:jc w:val="center"/>
            </w:pPr>
            <w:r>
              <w:t>495</w:t>
            </w:r>
          </w:p>
        </w:tc>
        <w:tc>
          <w:tcPr>
            <w:tcW w:w="709" w:type="dxa"/>
          </w:tcPr>
          <w:p w14:paraId="3ED58760" w14:textId="77777777" w:rsidR="007D171E" w:rsidRDefault="007D171E">
            <w:pPr>
              <w:pStyle w:val="ConsPlusNormal"/>
              <w:jc w:val="center"/>
            </w:pPr>
            <w:r>
              <w:t>690</w:t>
            </w:r>
          </w:p>
        </w:tc>
        <w:tc>
          <w:tcPr>
            <w:tcW w:w="709" w:type="dxa"/>
          </w:tcPr>
          <w:p w14:paraId="20B74F0F" w14:textId="77777777" w:rsidR="007D171E" w:rsidRDefault="007D171E">
            <w:pPr>
              <w:pStyle w:val="ConsPlusNormal"/>
              <w:jc w:val="center"/>
            </w:pPr>
            <w:r>
              <w:t>900</w:t>
            </w:r>
          </w:p>
        </w:tc>
        <w:tc>
          <w:tcPr>
            <w:tcW w:w="782" w:type="dxa"/>
          </w:tcPr>
          <w:p w14:paraId="3360BC7B" w14:textId="77777777" w:rsidR="007D171E" w:rsidRDefault="007D171E">
            <w:pPr>
              <w:pStyle w:val="ConsPlusNormal"/>
              <w:jc w:val="center"/>
            </w:pPr>
            <w:r>
              <w:t>1005</w:t>
            </w:r>
          </w:p>
        </w:tc>
        <w:tc>
          <w:tcPr>
            <w:tcW w:w="851" w:type="dxa"/>
          </w:tcPr>
          <w:p w14:paraId="212B7FD8" w14:textId="77777777" w:rsidR="007D171E" w:rsidRDefault="007D171E">
            <w:pPr>
              <w:pStyle w:val="ConsPlusNormal"/>
              <w:jc w:val="center"/>
            </w:pPr>
            <w:r>
              <w:t>1120</w:t>
            </w:r>
          </w:p>
        </w:tc>
        <w:tc>
          <w:tcPr>
            <w:tcW w:w="918" w:type="dxa"/>
          </w:tcPr>
          <w:p w14:paraId="1CD44E0C" w14:textId="77777777" w:rsidR="007D171E" w:rsidRDefault="007D171E">
            <w:pPr>
              <w:pStyle w:val="ConsPlusNormal"/>
              <w:jc w:val="center"/>
            </w:pPr>
            <w:r>
              <w:t>1245</w:t>
            </w:r>
          </w:p>
        </w:tc>
        <w:tc>
          <w:tcPr>
            <w:tcW w:w="851" w:type="dxa"/>
          </w:tcPr>
          <w:p w14:paraId="17C2EE44" w14:textId="77777777" w:rsidR="007D171E" w:rsidRDefault="007D171E">
            <w:pPr>
              <w:pStyle w:val="ConsPlusNormal"/>
              <w:jc w:val="center"/>
            </w:pPr>
            <w:r>
              <w:t>1380</w:t>
            </w:r>
          </w:p>
        </w:tc>
        <w:tc>
          <w:tcPr>
            <w:tcW w:w="850" w:type="dxa"/>
          </w:tcPr>
          <w:p w14:paraId="2C3B5A41" w14:textId="77777777" w:rsidR="007D171E" w:rsidRDefault="007D171E">
            <w:pPr>
              <w:pStyle w:val="ConsPlusNormal"/>
              <w:jc w:val="center"/>
            </w:pPr>
            <w:r>
              <w:t>1600</w:t>
            </w:r>
          </w:p>
        </w:tc>
      </w:tr>
      <w:tr w:rsidR="007D171E" w14:paraId="4AD41979" w14:textId="77777777">
        <w:tc>
          <w:tcPr>
            <w:tcW w:w="2547" w:type="dxa"/>
          </w:tcPr>
          <w:p w14:paraId="7E9ABAE1" w14:textId="77777777" w:rsidR="007D171E" w:rsidRDefault="007D171E">
            <w:pPr>
              <w:pStyle w:val="ConsPlusNormal"/>
            </w:pPr>
            <w:r>
              <w:t>Объем внебюджетных инвестиций, млн рублей (накопленным итогом)</w:t>
            </w:r>
          </w:p>
        </w:tc>
        <w:tc>
          <w:tcPr>
            <w:tcW w:w="709" w:type="dxa"/>
          </w:tcPr>
          <w:p w14:paraId="11003EDB" w14:textId="77777777" w:rsidR="007D171E" w:rsidRDefault="007D171E">
            <w:pPr>
              <w:pStyle w:val="ConsPlusNormal"/>
              <w:jc w:val="center"/>
            </w:pPr>
            <w:r>
              <w:t>340,0</w:t>
            </w:r>
          </w:p>
        </w:tc>
        <w:tc>
          <w:tcPr>
            <w:tcW w:w="709" w:type="dxa"/>
          </w:tcPr>
          <w:p w14:paraId="51780770" w14:textId="77777777" w:rsidR="007D171E" w:rsidRDefault="007D171E">
            <w:pPr>
              <w:pStyle w:val="ConsPlusNormal"/>
              <w:jc w:val="center"/>
            </w:pPr>
            <w:r>
              <w:t>530,0</w:t>
            </w:r>
          </w:p>
        </w:tc>
        <w:tc>
          <w:tcPr>
            <w:tcW w:w="708" w:type="dxa"/>
          </w:tcPr>
          <w:p w14:paraId="04C23027" w14:textId="77777777" w:rsidR="007D171E" w:rsidRDefault="007D171E">
            <w:pPr>
              <w:pStyle w:val="ConsPlusNormal"/>
              <w:jc w:val="center"/>
            </w:pPr>
            <w:r>
              <w:t>635</w:t>
            </w:r>
          </w:p>
        </w:tc>
        <w:tc>
          <w:tcPr>
            <w:tcW w:w="709" w:type="dxa"/>
          </w:tcPr>
          <w:p w14:paraId="28BE0131" w14:textId="77777777" w:rsidR="007D171E" w:rsidRDefault="007D171E">
            <w:pPr>
              <w:pStyle w:val="ConsPlusNormal"/>
              <w:jc w:val="center"/>
            </w:pPr>
            <w:r>
              <w:t>730,0</w:t>
            </w:r>
          </w:p>
        </w:tc>
        <w:tc>
          <w:tcPr>
            <w:tcW w:w="709" w:type="dxa"/>
          </w:tcPr>
          <w:p w14:paraId="1C40710C" w14:textId="77777777" w:rsidR="007D171E" w:rsidRDefault="007D171E">
            <w:pPr>
              <w:pStyle w:val="ConsPlusNormal"/>
              <w:jc w:val="center"/>
            </w:pPr>
            <w:r>
              <w:t>1500,0</w:t>
            </w:r>
          </w:p>
        </w:tc>
        <w:tc>
          <w:tcPr>
            <w:tcW w:w="782" w:type="dxa"/>
          </w:tcPr>
          <w:p w14:paraId="6F3D8E55" w14:textId="77777777" w:rsidR="007D171E" w:rsidRDefault="007D171E">
            <w:pPr>
              <w:pStyle w:val="ConsPlusNormal"/>
              <w:jc w:val="center"/>
            </w:pPr>
            <w:r>
              <w:t>2200,0</w:t>
            </w:r>
          </w:p>
        </w:tc>
        <w:tc>
          <w:tcPr>
            <w:tcW w:w="851" w:type="dxa"/>
          </w:tcPr>
          <w:p w14:paraId="278A3CD4" w14:textId="77777777" w:rsidR="007D171E" w:rsidRDefault="007D171E">
            <w:pPr>
              <w:pStyle w:val="ConsPlusNormal"/>
              <w:jc w:val="center"/>
            </w:pPr>
            <w:r>
              <w:t>3000,0</w:t>
            </w:r>
          </w:p>
        </w:tc>
        <w:tc>
          <w:tcPr>
            <w:tcW w:w="918" w:type="dxa"/>
          </w:tcPr>
          <w:p w14:paraId="7D4C64DB" w14:textId="77777777" w:rsidR="007D171E" w:rsidRDefault="007D171E">
            <w:pPr>
              <w:pStyle w:val="ConsPlusNormal"/>
              <w:jc w:val="center"/>
            </w:pPr>
            <w:r>
              <w:t>4100,0</w:t>
            </w:r>
          </w:p>
        </w:tc>
        <w:tc>
          <w:tcPr>
            <w:tcW w:w="851" w:type="dxa"/>
          </w:tcPr>
          <w:p w14:paraId="76C62F93" w14:textId="77777777" w:rsidR="007D171E" w:rsidRDefault="007D171E">
            <w:pPr>
              <w:pStyle w:val="ConsPlusNormal"/>
              <w:jc w:val="center"/>
            </w:pPr>
            <w:r>
              <w:t>5400,0</w:t>
            </w:r>
          </w:p>
        </w:tc>
        <w:tc>
          <w:tcPr>
            <w:tcW w:w="850" w:type="dxa"/>
          </w:tcPr>
          <w:p w14:paraId="2C1C0AB9" w14:textId="77777777" w:rsidR="007D171E" w:rsidRDefault="007D171E">
            <w:pPr>
              <w:pStyle w:val="ConsPlusNormal"/>
              <w:jc w:val="center"/>
            </w:pPr>
            <w:r>
              <w:t>6900,0</w:t>
            </w:r>
          </w:p>
        </w:tc>
      </w:tr>
      <w:tr w:rsidR="007D171E" w14:paraId="22FA74FE" w14:textId="77777777">
        <w:tc>
          <w:tcPr>
            <w:tcW w:w="2547" w:type="dxa"/>
          </w:tcPr>
          <w:p w14:paraId="45E20EA0" w14:textId="77777777" w:rsidR="007D171E" w:rsidRDefault="007D171E">
            <w:pPr>
              <w:pStyle w:val="ConsPlusNormal"/>
            </w:pPr>
            <w:r>
              <w:t>Стоимость произведенных товаров, млн рублей (накопленным итогом)</w:t>
            </w:r>
          </w:p>
        </w:tc>
        <w:tc>
          <w:tcPr>
            <w:tcW w:w="709" w:type="dxa"/>
          </w:tcPr>
          <w:p w14:paraId="0C57D789" w14:textId="77777777" w:rsidR="007D171E" w:rsidRDefault="007D171E">
            <w:pPr>
              <w:pStyle w:val="ConsPlusNormal"/>
              <w:jc w:val="center"/>
            </w:pPr>
            <w:r>
              <w:t>300,0</w:t>
            </w:r>
          </w:p>
        </w:tc>
        <w:tc>
          <w:tcPr>
            <w:tcW w:w="709" w:type="dxa"/>
          </w:tcPr>
          <w:p w14:paraId="20F45A38" w14:textId="77777777" w:rsidR="007D171E" w:rsidRDefault="007D171E">
            <w:pPr>
              <w:pStyle w:val="ConsPlusNormal"/>
              <w:jc w:val="center"/>
            </w:pPr>
            <w:r>
              <w:t>650,0</w:t>
            </w:r>
          </w:p>
        </w:tc>
        <w:tc>
          <w:tcPr>
            <w:tcW w:w="708" w:type="dxa"/>
          </w:tcPr>
          <w:p w14:paraId="5935D9B4" w14:textId="77777777" w:rsidR="007D171E" w:rsidRDefault="007D171E">
            <w:pPr>
              <w:pStyle w:val="ConsPlusNormal"/>
              <w:jc w:val="center"/>
            </w:pPr>
            <w:r>
              <w:t>1050,0</w:t>
            </w:r>
          </w:p>
        </w:tc>
        <w:tc>
          <w:tcPr>
            <w:tcW w:w="709" w:type="dxa"/>
          </w:tcPr>
          <w:p w14:paraId="01EDB38C" w14:textId="77777777" w:rsidR="007D171E" w:rsidRDefault="007D171E">
            <w:pPr>
              <w:pStyle w:val="ConsPlusNormal"/>
              <w:jc w:val="center"/>
            </w:pPr>
            <w:r>
              <w:t>1500,0</w:t>
            </w:r>
          </w:p>
        </w:tc>
        <w:tc>
          <w:tcPr>
            <w:tcW w:w="709" w:type="dxa"/>
          </w:tcPr>
          <w:p w14:paraId="170DBD94" w14:textId="77777777" w:rsidR="007D171E" w:rsidRDefault="007D171E">
            <w:pPr>
              <w:pStyle w:val="ConsPlusNormal"/>
              <w:jc w:val="center"/>
            </w:pPr>
            <w:r>
              <w:t>2100,0</w:t>
            </w:r>
          </w:p>
        </w:tc>
        <w:tc>
          <w:tcPr>
            <w:tcW w:w="782" w:type="dxa"/>
          </w:tcPr>
          <w:p w14:paraId="052EA7B2" w14:textId="77777777" w:rsidR="007D171E" w:rsidRDefault="007D171E">
            <w:pPr>
              <w:pStyle w:val="ConsPlusNormal"/>
              <w:jc w:val="center"/>
            </w:pPr>
            <w:r>
              <w:t>2800,0</w:t>
            </w:r>
          </w:p>
        </w:tc>
        <w:tc>
          <w:tcPr>
            <w:tcW w:w="851" w:type="dxa"/>
          </w:tcPr>
          <w:p w14:paraId="69E4025F" w14:textId="77777777" w:rsidR="007D171E" w:rsidRDefault="007D171E">
            <w:pPr>
              <w:pStyle w:val="ConsPlusNormal"/>
              <w:jc w:val="center"/>
            </w:pPr>
            <w:r>
              <w:t>3600,0</w:t>
            </w:r>
          </w:p>
        </w:tc>
        <w:tc>
          <w:tcPr>
            <w:tcW w:w="918" w:type="dxa"/>
          </w:tcPr>
          <w:p w14:paraId="6B3BE4E1" w14:textId="77777777" w:rsidR="007D171E" w:rsidRDefault="007D171E">
            <w:pPr>
              <w:pStyle w:val="ConsPlusNormal"/>
              <w:jc w:val="center"/>
            </w:pPr>
            <w:r>
              <w:t>4450,0</w:t>
            </w:r>
          </w:p>
        </w:tc>
        <w:tc>
          <w:tcPr>
            <w:tcW w:w="851" w:type="dxa"/>
          </w:tcPr>
          <w:p w14:paraId="73C87AEE" w14:textId="77777777" w:rsidR="007D171E" w:rsidRDefault="007D171E">
            <w:pPr>
              <w:pStyle w:val="ConsPlusNormal"/>
              <w:jc w:val="center"/>
            </w:pPr>
            <w:r>
              <w:t>5350,0</w:t>
            </w:r>
          </w:p>
        </w:tc>
        <w:tc>
          <w:tcPr>
            <w:tcW w:w="850" w:type="dxa"/>
          </w:tcPr>
          <w:p w14:paraId="6D20EB94" w14:textId="77777777" w:rsidR="007D171E" w:rsidRDefault="007D171E">
            <w:pPr>
              <w:pStyle w:val="ConsPlusNormal"/>
              <w:jc w:val="center"/>
            </w:pPr>
            <w:r>
              <w:t>6300,0</w:t>
            </w:r>
          </w:p>
        </w:tc>
      </w:tr>
      <w:tr w:rsidR="007D171E" w14:paraId="313760ED" w14:textId="77777777">
        <w:tc>
          <w:tcPr>
            <w:tcW w:w="2547" w:type="dxa"/>
          </w:tcPr>
          <w:p w14:paraId="7D670139" w14:textId="77777777" w:rsidR="007D171E" w:rsidRDefault="007D171E">
            <w:pPr>
              <w:pStyle w:val="ConsPlusNormal"/>
            </w:pPr>
            <w:r>
              <w:t>Среднемесячная номинальная начисленная заработная плата, тысяч рублей (накопленным итогом)</w:t>
            </w:r>
          </w:p>
        </w:tc>
        <w:tc>
          <w:tcPr>
            <w:tcW w:w="709" w:type="dxa"/>
          </w:tcPr>
          <w:p w14:paraId="73A6D673" w14:textId="77777777" w:rsidR="007D171E" w:rsidRDefault="007D171E">
            <w:pPr>
              <w:pStyle w:val="ConsPlusNormal"/>
              <w:jc w:val="center"/>
            </w:pPr>
            <w:r>
              <w:t>29,0</w:t>
            </w:r>
          </w:p>
        </w:tc>
        <w:tc>
          <w:tcPr>
            <w:tcW w:w="709" w:type="dxa"/>
          </w:tcPr>
          <w:p w14:paraId="627DE599" w14:textId="77777777" w:rsidR="007D171E" w:rsidRDefault="007D171E">
            <w:pPr>
              <w:pStyle w:val="ConsPlusNormal"/>
              <w:jc w:val="center"/>
            </w:pPr>
            <w:r>
              <w:t>30,0</w:t>
            </w:r>
          </w:p>
        </w:tc>
        <w:tc>
          <w:tcPr>
            <w:tcW w:w="708" w:type="dxa"/>
          </w:tcPr>
          <w:p w14:paraId="12DE071C" w14:textId="77777777" w:rsidR="007D171E" w:rsidRDefault="007D171E">
            <w:pPr>
              <w:pStyle w:val="ConsPlusNormal"/>
              <w:jc w:val="center"/>
            </w:pPr>
            <w:r>
              <w:t>31,5</w:t>
            </w:r>
          </w:p>
        </w:tc>
        <w:tc>
          <w:tcPr>
            <w:tcW w:w="709" w:type="dxa"/>
          </w:tcPr>
          <w:p w14:paraId="6AC37F8E" w14:textId="77777777" w:rsidR="007D171E" w:rsidRDefault="007D171E">
            <w:pPr>
              <w:pStyle w:val="ConsPlusNormal"/>
              <w:jc w:val="center"/>
            </w:pPr>
            <w:r>
              <w:t>33,7</w:t>
            </w:r>
          </w:p>
        </w:tc>
        <w:tc>
          <w:tcPr>
            <w:tcW w:w="709" w:type="dxa"/>
          </w:tcPr>
          <w:p w14:paraId="6901683D" w14:textId="77777777" w:rsidR="007D171E" w:rsidRDefault="007D171E">
            <w:pPr>
              <w:pStyle w:val="ConsPlusNormal"/>
              <w:jc w:val="center"/>
            </w:pPr>
            <w:r>
              <w:t>35,0</w:t>
            </w:r>
          </w:p>
        </w:tc>
        <w:tc>
          <w:tcPr>
            <w:tcW w:w="782" w:type="dxa"/>
          </w:tcPr>
          <w:p w14:paraId="7608DD73" w14:textId="77777777" w:rsidR="007D171E" w:rsidRDefault="007D171E">
            <w:pPr>
              <w:pStyle w:val="ConsPlusNormal"/>
              <w:jc w:val="center"/>
            </w:pPr>
            <w:r>
              <w:t>36,8</w:t>
            </w:r>
          </w:p>
        </w:tc>
        <w:tc>
          <w:tcPr>
            <w:tcW w:w="851" w:type="dxa"/>
          </w:tcPr>
          <w:p w14:paraId="4D247731" w14:textId="77777777" w:rsidR="007D171E" w:rsidRDefault="007D171E">
            <w:pPr>
              <w:pStyle w:val="ConsPlusNormal"/>
              <w:jc w:val="center"/>
            </w:pPr>
            <w:r>
              <w:t>38,8</w:t>
            </w:r>
          </w:p>
        </w:tc>
        <w:tc>
          <w:tcPr>
            <w:tcW w:w="918" w:type="dxa"/>
          </w:tcPr>
          <w:p w14:paraId="0AFD7ABB" w14:textId="77777777" w:rsidR="007D171E" w:rsidRDefault="007D171E">
            <w:pPr>
              <w:pStyle w:val="ConsPlusNormal"/>
              <w:jc w:val="center"/>
            </w:pPr>
            <w:r>
              <w:t>41,2</w:t>
            </w:r>
          </w:p>
        </w:tc>
        <w:tc>
          <w:tcPr>
            <w:tcW w:w="851" w:type="dxa"/>
          </w:tcPr>
          <w:p w14:paraId="395A08F0" w14:textId="77777777" w:rsidR="007D171E" w:rsidRDefault="007D171E">
            <w:pPr>
              <w:pStyle w:val="ConsPlusNormal"/>
              <w:jc w:val="center"/>
            </w:pPr>
            <w:r>
              <w:t>44,6</w:t>
            </w:r>
          </w:p>
        </w:tc>
        <w:tc>
          <w:tcPr>
            <w:tcW w:w="850" w:type="dxa"/>
          </w:tcPr>
          <w:p w14:paraId="4E15B115" w14:textId="77777777" w:rsidR="007D171E" w:rsidRDefault="007D171E">
            <w:pPr>
              <w:pStyle w:val="ConsPlusNormal"/>
              <w:jc w:val="center"/>
            </w:pPr>
            <w:r>
              <w:t>48,0</w:t>
            </w:r>
          </w:p>
        </w:tc>
      </w:tr>
    </w:tbl>
    <w:p w14:paraId="348E25F6" w14:textId="77777777" w:rsidR="007D171E" w:rsidRDefault="007D171E">
      <w:pPr>
        <w:pStyle w:val="ConsPlusNormal"/>
        <w:sectPr w:rsidR="007D171E">
          <w:pgSz w:w="16838" w:h="11905" w:orient="landscape"/>
          <w:pgMar w:top="1701" w:right="1134" w:bottom="850" w:left="1134" w:header="0" w:footer="0" w:gutter="0"/>
          <w:cols w:space="720"/>
          <w:titlePg/>
        </w:sectPr>
      </w:pPr>
    </w:p>
    <w:p w14:paraId="4C531B3E" w14:textId="77777777" w:rsidR="007D171E" w:rsidRDefault="007D171E">
      <w:pPr>
        <w:pStyle w:val="ConsPlusNormal"/>
        <w:jc w:val="both"/>
      </w:pPr>
    </w:p>
    <w:p w14:paraId="2B49014D" w14:textId="77777777" w:rsidR="007D171E" w:rsidRDefault="007D171E">
      <w:pPr>
        <w:pStyle w:val="ConsPlusTitle"/>
        <w:jc w:val="center"/>
        <w:outlineLvl w:val="3"/>
      </w:pPr>
      <w:r>
        <w:t>Объем и источники финансирования</w:t>
      </w:r>
    </w:p>
    <w:p w14:paraId="2AC3B067" w14:textId="77777777" w:rsidR="007D171E" w:rsidRDefault="007D171E">
      <w:pPr>
        <w:pStyle w:val="ConsPlusTitle"/>
        <w:jc w:val="center"/>
      </w:pPr>
      <w:r>
        <w:t>стратегического проекта "Город обувщиков"</w:t>
      </w:r>
    </w:p>
    <w:p w14:paraId="3053398F" w14:textId="77777777" w:rsidR="007D171E" w:rsidRDefault="007D171E">
      <w:pPr>
        <w:pStyle w:val="ConsPlusNormal"/>
        <w:jc w:val="both"/>
      </w:pPr>
    </w:p>
    <w:p w14:paraId="03D3EA23" w14:textId="77777777" w:rsidR="007D171E" w:rsidRDefault="007D171E">
      <w:pPr>
        <w:pStyle w:val="ConsPlusNormal"/>
        <w:ind w:firstLine="540"/>
        <w:jc w:val="both"/>
      </w:pPr>
      <w:r>
        <w:t>Потребный объем финансирования проекта составляет всего 6900,0 млн руб., в том числе:</w:t>
      </w:r>
    </w:p>
    <w:p w14:paraId="73C9E341" w14:textId="77777777" w:rsidR="007D171E" w:rsidRDefault="007D171E">
      <w:pPr>
        <w:pStyle w:val="ConsPlusNormal"/>
        <w:spacing w:before="220"/>
        <w:ind w:firstLine="540"/>
        <w:jc w:val="both"/>
      </w:pPr>
      <w:r>
        <w:t>на 2021 год - 340,0 млн руб.;</w:t>
      </w:r>
    </w:p>
    <w:p w14:paraId="23202AB4" w14:textId="77777777" w:rsidR="007D171E" w:rsidRDefault="007D171E">
      <w:pPr>
        <w:pStyle w:val="ConsPlusNormal"/>
        <w:spacing w:before="220"/>
        <w:ind w:firstLine="540"/>
        <w:jc w:val="both"/>
      </w:pPr>
      <w:r>
        <w:t>на 2022 год - 190,0 млн руб.;</w:t>
      </w:r>
    </w:p>
    <w:p w14:paraId="2412F90F" w14:textId="77777777" w:rsidR="007D171E" w:rsidRDefault="007D171E">
      <w:pPr>
        <w:pStyle w:val="ConsPlusNormal"/>
        <w:spacing w:before="220"/>
        <w:ind w:firstLine="540"/>
        <w:jc w:val="both"/>
      </w:pPr>
      <w:r>
        <w:t>на 2023 год - 105,0 млн руб.;</w:t>
      </w:r>
    </w:p>
    <w:p w14:paraId="06E97ABC" w14:textId="77777777" w:rsidR="007D171E" w:rsidRDefault="007D171E">
      <w:pPr>
        <w:pStyle w:val="ConsPlusNormal"/>
        <w:spacing w:before="220"/>
        <w:ind w:firstLine="540"/>
        <w:jc w:val="both"/>
      </w:pPr>
      <w:r>
        <w:t>на 2024 год - 95,0 млн руб.;</w:t>
      </w:r>
    </w:p>
    <w:p w14:paraId="4616404F" w14:textId="77777777" w:rsidR="007D171E" w:rsidRDefault="007D171E">
      <w:pPr>
        <w:pStyle w:val="ConsPlusNormal"/>
        <w:spacing w:before="220"/>
        <w:ind w:firstLine="540"/>
        <w:jc w:val="both"/>
      </w:pPr>
      <w:r>
        <w:t>на 2025 год - 770,0 млн руб.;</w:t>
      </w:r>
    </w:p>
    <w:p w14:paraId="5EADF183" w14:textId="77777777" w:rsidR="007D171E" w:rsidRDefault="007D171E">
      <w:pPr>
        <w:pStyle w:val="ConsPlusNormal"/>
        <w:spacing w:before="220"/>
        <w:ind w:firstLine="540"/>
        <w:jc w:val="both"/>
      </w:pPr>
      <w:r>
        <w:t>на 2026 год - 700,0 млн руб.;</w:t>
      </w:r>
    </w:p>
    <w:p w14:paraId="52170E1F" w14:textId="77777777" w:rsidR="007D171E" w:rsidRDefault="007D171E">
      <w:pPr>
        <w:pStyle w:val="ConsPlusNormal"/>
        <w:spacing w:before="220"/>
        <w:ind w:firstLine="540"/>
        <w:jc w:val="both"/>
      </w:pPr>
      <w:r>
        <w:t>на 2027 год - 800,0 млн руб.;</w:t>
      </w:r>
    </w:p>
    <w:p w14:paraId="5985ABCE" w14:textId="77777777" w:rsidR="007D171E" w:rsidRDefault="007D171E">
      <w:pPr>
        <w:pStyle w:val="ConsPlusNormal"/>
        <w:spacing w:before="220"/>
        <w:ind w:firstLine="540"/>
        <w:jc w:val="both"/>
      </w:pPr>
      <w:r>
        <w:t>на 2028 год - 1100,0 млн руб.;</w:t>
      </w:r>
    </w:p>
    <w:p w14:paraId="781CD0EE" w14:textId="77777777" w:rsidR="007D171E" w:rsidRDefault="007D171E">
      <w:pPr>
        <w:pStyle w:val="ConsPlusNormal"/>
        <w:spacing w:before="220"/>
        <w:ind w:firstLine="540"/>
        <w:jc w:val="both"/>
      </w:pPr>
      <w:r>
        <w:t>на 2029 год - 1300,0 млн руб.;</w:t>
      </w:r>
    </w:p>
    <w:p w14:paraId="0488252A" w14:textId="77777777" w:rsidR="007D171E" w:rsidRDefault="007D171E">
      <w:pPr>
        <w:pStyle w:val="ConsPlusNormal"/>
        <w:spacing w:before="220"/>
        <w:ind w:firstLine="540"/>
        <w:jc w:val="both"/>
      </w:pPr>
      <w:r>
        <w:t>на 2030 год - 1500,0 млн рублей;</w:t>
      </w:r>
    </w:p>
    <w:p w14:paraId="7606628B" w14:textId="77777777" w:rsidR="007D171E" w:rsidRDefault="007D171E">
      <w:pPr>
        <w:pStyle w:val="ConsPlusNormal"/>
        <w:spacing w:before="220"/>
        <w:ind w:firstLine="540"/>
        <w:jc w:val="both"/>
      </w:pPr>
      <w:r>
        <w:t>из них средства федерального бюджета (прогноз) - 0,0 млн руб., в том числе:</w:t>
      </w:r>
    </w:p>
    <w:p w14:paraId="6DFF67BA" w14:textId="77777777" w:rsidR="007D171E" w:rsidRDefault="007D171E">
      <w:pPr>
        <w:pStyle w:val="ConsPlusNormal"/>
        <w:spacing w:before="220"/>
        <w:ind w:firstLine="540"/>
        <w:jc w:val="both"/>
      </w:pPr>
      <w:r>
        <w:t>на 2021 год - 0,0 млн руб.;</w:t>
      </w:r>
    </w:p>
    <w:p w14:paraId="7A3B46E0" w14:textId="77777777" w:rsidR="007D171E" w:rsidRDefault="007D171E">
      <w:pPr>
        <w:pStyle w:val="ConsPlusNormal"/>
        <w:spacing w:before="220"/>
        <w:ind w:firstLine="540"/>
        <w:jc w:val="both"/>
      </w:pPr>
      <w:r>
        <w:t>на 2022 год - 0,0 млн руб.;</w:t>
      </w:r>
    </w:p>
    <w:p w14:paraId="4F1AE667" w14:textId="77777777" w:rsidR="007D171E" w:rsidRDefault="007D171E">
      <w:pPr>
        <w:pStyle w:val="ConsPlusNormal"/>
        <w:spacing w:before="220"/>
        <w:ind w:firstLine="540"/>
        <w:jc w:val="both"/>
      </w:pPr>
      <w:r>
        <w:t>на 2023 год - 0,0 млн руб.;</w:t>
      </w:r>
    </w:p>
    <w:p w14:paraId="5605CDF7" w14:textId="77777777" w:rsidR="007D171E" w:rsidRDefault="007D171E">
      <w:pPr>
        <w:pStyle w:val="ConsPlusNormal"/>
        <w:spacing w:before="220"/>
        <w:ind w:firstLine="540"/>
        <w:jc w:val="both"/>
      </w:pPr>
      <w:r>
        <w:t>на 2024 год - 0,0 млн руб.;</w:t>
      </w:r>
    </w:p>
    <w:p w14:paraId="37BB60B0" w14:textId="77777777" w:rsidR="007D171E" w:rsidRDefault="007D171E">
      <w:pPr>
        <w:pStyle w:val="ConsPlusNormal"/>
        <w:spacing w:before="220"/>
        <w:ind w:firstLine="540"/>
        <w:jc w:val="both"/>
      </w:pPr>
      <w:r>
        <w:t>на 2025 год - 0,0 млн руб.;</w:t>
      </w:r>
    </w:p>
    <w:p w14:paraId="2A78FF41" w14:textId="77777777" w:rsidR="007D171E" w:rsidRDefault="007D171E">
      <w:pPr>
        <w:pStyle w:val="ConsPlusNormal"/>
        <w:spacing w:before="220"/>
        <w:ind w:firstLine="540"/>
        <w:jc w:val="both"/>
      </w:pPr>
      <w:r>
        <w:t>на 2026 год - 0,0 млн руб.;</w:t>
      </w:r>
    </w:p>
    <w:p w14:paraId="7EE526BE" w14:textId="77777777" w:rsidR="007D171E" w:rsidRDefault="007D171E">
      <w:pPr>
        <w:pStyle w:val="ConsPlusNormal"/>
        <w:spacing w:before="220"/>
        <w:ind w:firstLine="540"/>
        <w:jc w:val="both"/>
      </w:pPr>
      <w:r>
        <w:t>на 2027 год - 0,0 млн руб.;</w:t>
      </w:r>
    </w:p>
    <w:p w14:paraId="380C47D3" w14:textId="77777777" w:rsidR="007D171E" w:rsidRDefault="007D171E">
      <w:pPr>
        <w:pStyle w:val="ConsPlusNormal"/>
        <w:spacing w:before="220"/>
        <w:ind w:firstLine="540"/>
        <w:jc w:val="both"/>
      </w:pPr>
      <w:r>
        <w:t>на 2028 год - 0,0 млн руб.;</w:t>
      </w:r>
    </w:p>
    <w:p w14:paraId="4A2C4CC8" w14:textId="77777777" w:rsidR="007D171E" w:rsidRDefault="007D171E">
      <w:pPr>
        <w:pStyle w:val="ConsPlusNormal"/>
        <w:spacing w:before="220"/>
        <w:ind w:firstLine="540"/>
        <w:jc w:val="both"/>
      </w:pPr>
      <w:r>
        <w:t>на 2029 год - 0,0 млн руб.;</w:t>
      </w:r>
    </w:p>
    <w:p w14:paraId="208A7A69" w14:textId="77777777" w:rsidR="007D171E" w:rsidRDefault="007D171E">
      <w:pPr>
        <w:pStyle w:val="ConsPlusNormal"/>
        <w:spacing w:before="220"/>
        <w:ind w:firstLine="540"/>
        <w:jc w:val="both"/>
      </w:pPr>
      <w:r>
        <w:t>на 2030 год - 0,0 млн рублей;</w:t>
      </w:r>
    </w:p>
    <w:p w14:paraId="7B86DB3E" w14:textId="77777777" w:rsidR="007D171E" w:rsidRDefault="007D171E">
      <w:pPr>
        <w:pStyle w:val="ConsPlusNormal"/>
        <w:spacing w:before="220"/>
        <w:ind w:firstLine="540"/>
        <w:jc w:val="both"/>
      </w:pPr>
      <w:r>
        <w:t>средства республиканского бюджета Республики Дагестан - 0,0 млн руб., в том числе:</w:t>
      </w:r>
    </w:p>
    <w:p w14:paraId="7F95D633" w14:textId="77777777" w:rsidR="007D171E" w:rsidRDefault="007D171E">
      <w:pPr>
        <w:pStyle w:val="ConsPlusNormal"/>
        <w:spacing w:before="220"/>
        <w:ind w:firstLine="540"/>
        <w:jc w:val="both"/>
      </w:pPr>
      <w:r>
        <w:t>на 2021 год - 0,0 млн руб.;</w:t>
      </w:r>
    </w:p>
    <w:p w14:paraId="32476C52" w14:textId="77777777" w:rsidR="007D171E" w:rsidRDefault="007D171E">
      <w:pPr>
        <w:pStyle w:val="ConsPlusNormal"/>
        <w:spacing w:before="220"/>
        <w:ind w:firstLine="540"/>
        <w:jc w:val="both"/>
      </w:pPr>
      <w:r>
        <w:t>на 2022 год - 0,0 млн руб.;</w:t>
      </w:r>
    </w:p>
    <w:p w14:paraId="79136120" w14:textId="77777777" w:rsidR="007D171E" w:rsidRDefault="007D171E">
      <w:pPr>
        <w:pStyle w:val="ConsPlusNormal"/>
        <w:spacing w:before="220"/>
        <w:ind w:firstLine="540"/>
        <w:jc w:val="both"/>
      </w:pPr>
      <w:r>
        <w:t>на 2023 год - 0,0 млн руб.;</w:t>
      </w:r>
    </w:p>
    <w:p w14:paraId="7781F292" w14:textId="77777777" w:rsidR="007D171E" w:rsidRDefault="007D171E">
      <w:pPr>
        <w:pStyle w:val="ConsPlusNormal"/>
        <w:spacing w:before="220"/>
        <w:ind w:firstLine="540"/>
        <w:jc w:val="both"/>
      </w:pPr>
      <w:r>
        <w:t>на 2024 год - 0,0 млн руб.;</w:t>
      </w:r>
    </w:p>
    <w:p w14:paraId="4F43C53F" w14:textId="77777777" w:rsidR="007D171E" w:rsidRDefault="007D171E">
      <w:pPr>
        <w:pStyle w:val="ConsPlusNormal"/>
        <w:spacing w:before="220"/>
        <w:ind w:firstLine="540"/>
        <w:jc w:val="both"/>
      </w:pPr>
      <w:r>
        <w:t>на 2025 год - 0,0 млн руб.;</w:t>
      </w:r>
    </w:p>
    <w:p w14:paraId="75F2E59D" w14:textId="77777777" w:rsidR="007D171E" w:rsidRDefault="007D171E">
      <w:pPr>
        <w:pStyle w:val="ConsPlusNormal"/>
        <w:spacing w:before="220"/>
        <w:ind w:firstLine="540"/>
        <w:jc w:val="both"/>
      </w:pPr>
      <w:r>
        <w:lastRenderedPageBreak/>
        <w:t>на 2026 год - 0,0 млн руб.;</w:t>
      </w:r>
    </w:p>
    <w:p w14:paraId="025FAF2D" w14:textId="77777777" w:rsidR="007D171E" w:rsidRDefault="007D171E">
      <w:pPr>
        <w:pStyle w:val="ConsPlusNormal"/>
        <w:spacing w:before="220"/>
        <w:ind w:firstLine="540"/>
        <w:jc w:val="both"/>
      </w:pPr>
      <w:r>
        <w:t>на 2027 год - 0,0 млн руб.;</w:t>
      </w:r>
    </w:p>
    <w:p w14:paraId="2BCFFDA2" w14:textId="77777777" w:rsidR="007D171E" w:rsidRDefault="007D171E">
      <w:pPr>
        <w:pStyle w:val="ConsPlusNormal"/>
        <w:spacing w:before="220"/>
        <w:ind w:firstLine="540"/>
        <w:jc w:val="both"/>
      </w:pPr>
      <w:r>
        <w:t>на 2028 год - 0,0 млн руб.;</w:t>
      </w:r>
    </w:p>
    <w:p w14:paraId="6541F0BD" w14:textId="77777777" w:rsidR="007D171E" w:rsidRDefault="007D171E">
      <w:pPr>
        <w:pStyle w:val="ConsPlusNormal"/>
        <w:spacing w:before="220"/>
        <w:ind w:firstLine="540"/>
        <w:jc w:val="both"/>
      </w:pPr>
      <w:r>
        <w:t>на 2029 год - 0,0 млн руб.;</w:t>
      </w:r>
    </w:p>
    <w:p w14:paraId="2DBD7F0B" w14:textId="77777777" w:rsidR="007D171E" w:rsidRDefault="007D171E">
      <w:pPr>
        <w:pStyle w:val="ConsPlusNormal"/>
        <w:spacing w:before="220"/>
        <w:ind w:firstLine="540"/>
        <w:jc w:val="both"/>
      </w:pPr>
      <w:r>
        <w:t>на 2030 год - 0,0 млн рублей;</w:t>
      </w:r>
    </w:p>
    <w:p w14:paraId="59BF908D" w14:textId="77777777" w:rsidR="007D171E" w:rsidRDefault="007D171E">
      <w:pPr>
        <w:pStyle w:val="ConsPlusNormal"/>
        <w:spacing w:before="220"/>
        <w:ind w:firstLine="540"/>
        <w:jc w:val="both"/>
      </w:pPr>
      <w:r>
        <w:t>средства местных бюджетов - 0,0 млн рублей;</w:t>
      </w:r>
    </w:p>
    <w:p w14:paraId="25195CF9" w14:textId="77777777" w:rsidR="007D171E" w:rsidRDefault="007D171E">
      <w:pPr>
        <w:pStyle w:val="ConsPlusNormal"/>
        <w:spacing w:before="220"/>
        <w:ind w:firstLine="540"/>
        <w:jc w:val="both"/>
      </w:pPr>
      <w:r>
        <w:t>внебюджетные средства - 6900,0 млн руб., в том числе:</w:t>
      </w:r>
    </w:p>
    <w:p w14:paraId="59107793" w14:textId="77777777" w:rsidR="007D171E" w:rsidRDefault="007D171E">
      <w:pPr>
        <w:pStyle w:val="ConsPlusNormal"/>
        <w:spacing w:before="220"/>
        <w:ind w:firstLine="540"/>
        <w:jc w:val="both"/>
      </w:pPr>
      <w:r>
        <w:t>на 2021 год - 340,0 млн руб.;</w:t>
      </w:r>
    </w:p>
    <w:p w14:paraId="67C8284D" w14:textId="77777777" w:rsidR="007D171E" w:rsidRDefault="007D171E">
      <w:pPr>
        <w:pStyle w:val="ConsPlusNormal"/>
        <w:spacing w:before="220"/>
        <w:ind w:firstLine="540"/>
        <w:jc w:val="both"/>
      </w:pPr>
      <w:r>
        <w:t>на 2022 год - 190,0 млн руб.;</w:t>
      </w:r>
    </w:p>
    <w:p w14:paraId="04BF1361" w14:textId="77777777" w:rsidR="007D171E" w:rsidRDefault="007D171E">
      <w:pPr>
        <w:pStyle w:val="ConsPlusNormal"/>
        <w:spacing w:before="220"/>
        <w:ind w:firstLine="540"/>
        <w:jc w:val="both"/>
      </w:pPr>
      <w:r>
        <w:t>на 2023 год - 105,0 млн руб.;</w:t>
      </w:r>
    </w:p>
    <w:p w14:paraId="315717F4" w14:textId="77777777" w:rsidR="007D171E" w:rsidRDefault="007D171E">
      <w:pPr>
        <w:pStyle w:val="ConsPlusNormal"/>
        <w:spacing w:before="220"/>
        <w:ind w:firstLine="540"/>
        <w:jc w:val="both"/>
      </w:pPr>
      <w:r>
        <w:t>на 2024 год - 95,0 млн руб.;</w:t>
      </w:r>
    </w:p>
    <w:p w14:paraId="753EA974" w14:textId="77777777" w:rsidR="007D171E" w:rsidRDefault="007D171E">
      <w:pPr>
        <w:pStyle w:val="ConsPlusNormal"/>
        <w:spacing w:before="220"/>
        <w:ind w:firstLine="540"/>
        <w:jc w:val="both"/>
      </w:pPr>
      <w:r>
        <w:t>на 2025 год - 770,0 млн руб.;</w:t>
      </w:r>
    </w:p>
    <w:p w14:paraId="7FF7C1B8" w14:textId="77777777" w:rsidR="007D171E" w:rsidRDefault="007D171E">
      <w:pPr>
        <w:pStyle w:val="ConsPlusNormal"/>
        <w:spacing w:before="220"/>
        <w:ind w:firstLine="540"/>
        <w:jc w:val="both"/>
      </w:pPr>
      <w:r>
        <w:t>на 2026 год - 700,0 млн руб.;</w:t>
      </w:r>
    </w:p>
    <w:p w14:paraId="5ECFB657" w14:textId="77777777" w:rsidR="007D171E" w:rsidRDefault="007D171E">
      <w:pPr>
        <w:pStyle w:val="ConsPlusNormal"/>
        <w:spacing w:before="220"/>
        <w:ind w:firstLine="540"/>
        <w:jc w:val="both"/>
      </w:pPr>
      <w:r>
        <w:t>на 2027 год - 800,0 млн руб.;</w:t>
      </w:r>
    </w:p>
    <w:p w14:paraId="6193033E" w14:textId="77777777" w:rsidR="007D171E" w:rsidRDefault="007D171E">
      <w:pPr>
        <w:pStyle w:val="ConsPlusNormal"/>
        <w:spacing w:before="220"/>
        <w:ind w:firstLine="540"/>
        <w:jc w:val="both"/>
      </w:pPr>
      <w:r>
        <w:t>на 2028 год - 1100,0 млн руб.;</w:t>
      </w:r>
    </w:p>
    <w:p w14:paraId="5FF040FB" w14:textId="77777777" w:rsidR="007D171E" w:rsidRDefault="007D171E">
      <w:pPr>
        <w:pStyle w:val="ConsPlusNormal"/>
        <w:spacing w:before="220"/>
        <w:ind w:firstLine="540"/>
        <w:jc w:val="both"/>
      </w:pPr>
      <w:r>
        <w:t>на 2029 год - 1300,0 млн руб.;</w:t>
      </w:r>
    </w:p>
    <w:p w14:paraId="1EF9C6C3" w14:textId="77777777" w:rsidR="007D171E" w:rsidRDefault="007D171E">
      <w:pPr>
        <w:pStyle w:val="ConsPlusNormal"/>
        <w:spacing w:before="220"/>
        <w:ind w:firstLine="540"/>
        <w:jc w:val="both"/>
      </w:pPr>
      <w:r>
        <w:t>на 2030 год - 1500,0 млн рублей.</w:t>
      </w:r>
    </w:p>
    <w:p w14:paraId="6F4AD7B1" w14:textId="77777777" w:rsidR="007D171E" w:rsidRDefault="007D171E">
      <w:pPr>
        <w:pStyle w:val="ConsPlusNormal"/>
        <w:jc w:val="both"/>
      </w:pPr>
    </w:p>
    <w:p w14:paraId="25418BA0" w14:textId="77777777" w:rsidR="007D171E" w:rsidRDefault="007D171E">
      <w:pPr>
        <w:pStyle w:val="ConsPlusNormal"/>
        <w:jc w:val="both"/>
      </w:pPr>
    </w:p>
    <w:p w14:paraId="5E96495F" w14:textId="77777777" w:rsidR="007D171E" w:rsidRDefault="007D171E">
      <w:pPr>
        <w:pStyle w:val="ConsPlusNormal"/>
        <w:jc w:val="both"/>
      </w:pPr>
    </w:p>
    <w:p w14:paraId="4689AFF5" w14:textId="77777777" w:rsidR="007D171E" w:rsidRDefault="007D171E">
      <w:pPr>
        <w:pStyle w:val="ConsPlusNormal"/>
        <w:jc w:val="both"/>
      </w:pPr>
    </w:p>
    <w:p w14:paraId="2B3019CE" w14:textId="77777777" w:rsidR="007D171E" w:rsidRDefault="007D171E">
      <w:pPr>
        <w:pStyle w:val="ConsPlusNormal"/>
        <w:jc w:val="both"/>
      </w:pPr>
    </w:p>
    <w:p w14:paraId="6F5AB878" w14:textId="77777777" w:rsidR="007D171E" w:rsidRDefault="007D171E">
      <w:pPr>
        <w:pStyle w:val="ConsPlusTitle"/>
        <w:jc w:val="center"/>
        <w:outlineLvl w:val="1"/>
      </w:pPr>
      <w:bookmarkStart w:id="2" w:name="P1094"/>
      <w:bookmarkEnd w:id="2"/>
      <w:r>
        <w:t>ПОДПРОГРАММА</w:t>
      </w:r>
    </w:p>
    <w:p w14:paraId="0663BC1F" w14:textId="77777777" w:rsidR="007D171E" w:rsidRDefault="007D171E">
      <w:pPr>
        <w:pStyle w:val="ConsPlusTitle"/>
        <w:jc w:val="center"/>
      </w:pPr>
      <w:r>
        <w:t>"РАЗВИТИЕ ПРОМЫШЛЕННОЙ ИНФРАСТРУКТУРЫ И ИНФРАСТРУКТУРЫ</w:t>
      </w:r>
    </w:p>
    <w:p w14:paraId="3B34B3B9" w14:textId="77777777" w:rsidR="007D171E" w:rsidRDefault="007D171E">
      <w:pPr>
        <w:pStyle w:val="ConsPlusTitle"/>
        <w:jc w:val="center"/>
      </w:pPr>
      <w:r>
        <w:t>ПОДДЕРЖКИ ДЕЯТЕЛЬНОСТИ В СФЕРЕ ПРОМЫШЛЕННОСТИ"</w:t>
      </w:r>
    </w:p>
    <w:p w14:paraId="6FDF9E77" w14:textId="77777777" w:rsidR="007D171E" w:rsidRDefault="007D171E">
      <w:pPr>
        <w:pStyle w:val="ConsPlusNormal"/>
        <w:jc w:val="both"/>
      </w:pPr>
    </w:p>
    <w:p w14:paraId="70CF2866" w14:textId="77777777" w:rsidR="007D171E" w:rsidRDefault="007D171E">
      <w:pPr>
        <w:pStyle w:val="ConsPlusTitle"/>
        <w:jc w:val="center"/>
        <w:outlineLvl w:val="2"/>
      </w:pPr>
      <w:r>
        <w:t>ПАСПОРТ</w:t>
      </w:r>
    </w:p>
    <w:p w14:paraId="564DC3EB" w14:textId="77777777" w:rsidR="007D171E" w:rsidRDefault="007D171E">
      <w:pPr>
        <w:pStyle w:val="ConsPlusTitle"/>
        <w:jc w:val="center"/>
      </w:pPr>
      <w:r>
        <w:t>ПОДПРОГРАММЫ "РАЗВИТИЕ ПРОМЫШЛЕННОЙ ИНФРАСТРУКТУРЫ</w:t>
      </w:r>
    </w:p>
    <w:p w14:paraId="0061F9BF" w14:textId="77777777" w:rsidR="007D171E" w:rsidRDefault="007D171E">
      <w:pPr>
        <w:pStyle w:val="ConsPlusTitle"/>
        <w:jc w:val="center"/>
      </w:pPr>
      <w:r>
        <w:t>И ИНФРАСТРУКТУРЫ ПОДДЕРЖКИ ДЕЯТЕЛЬНОСТИ В СФЕРЕ</w:t>
      </w:r>
    </w:p>
    <w:p w14:paraId="49B6D307" w14:textId="77777777" w:rsidR="007D171E" w:rsidRDefault="007D171E">
      <w:pPr>
        <w:pStyle w:val="ConsPlusTitle"/>
        <w:jc w:val="center"/>
      </w:pPr>
      <w:r>
        <w:t>ПРОМЫШЛЕННОСТИ" ГОСУДАРСТВЕННОЙ ПРОГРАММЫ</w:t>
      </w:r>
    </w:p>
    <w:p w14:paraId="05CA87B1" w14:textId="77777777" w:rsidR="007D171E" w:rsidRDefault="007D171E">
      <w:pPr>
        <w:pStyle w:val="ConsPlusTitle"/>
        <w:jc w:val="center"/>
      </w:pPr>
      <w:r>
        <w:t>РЕСПУБЛИКИ ДАГЕСТАН "РАЗВИТИЕ ПРОМЫШЛЕННОСТИ</w:t>
      </w:r>
    </w:p>
    <w:p w14:paraId="45C4527D" w14:textId="77777777" w:rsidR="007D171E" w:rsidRDefault="007D171E">
      <w:pPr>
        <w:pStyle w:val="ConsPlusTitle"/>
        <w:jc w:val="center"/>
      </w:pPr>
      <w:r>
        <w:t>И ПОВЫШЕНИЕ ЕЕ КОНКУРЕНТОСПОСОБНОСТИ"</w:t>
      </w:r>
    </w:p>
    <w:p w14:paraId="179D604D" w14:textId="77777777" w:rsidR="007D171E" w:rsidRDefault="007D17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479"/>
      </w:tblGrid>
      <w:tr w:rsidR="007D171E" w14:paraId="3F17CC05" w14:textId="77777777">
        <w:tc>
          <w:tcPr>
            <w:tcW w:w="567" w:type="dxa"/>
            <w:tcBorders>
              <w:top w:val="nil"/>
              <w:left w:val="nil"/>
              <w:bottom w:val="nil"/>
              <w:right w:val="nil"/>
            </w:tcBorders>
          </w:tcPr>
          <w:p w14:paraId="0B842A1D" w14:textId="77777777" w:rsidR="007D171E" w:rsidRDefault="007D171E">
            <w:pPr>
              <w:pStyle w:val="ConsPlusNormal"/>
            </w:pPr>
          </w:p>
        </w:tc>
        <w:tc>
          <w:tcPr>
            <w:tcW w:w="3515" w:type="dxa"/>
            <w:tcBorders>
              <w:top w:val="nil"/>
              <w:left w:val="nil"/>
              <w:bottom w:val="nil"/>
              <w:right w:val="nil"/>
            </w:tcBorders>
          </w:tcPr>
          <w:p w14:paraId="68506097" w14:textId="77777777" w:rsidR="007D171E" w:rsidRDefault="007D171E">
            <w:pPr>
              <w:pStyle w:val="ConsPlusNormal"/>
            </w:pPr>
            <w:r>
              <w:t>Ответственный исполнитель подпрограммы</w:t>
            </w:r>
          </w:p>
        </w:tc>
        <w:tc>
          <w:tcPr>
            <w:tcW w:w="340" w:type="dxa"/>
            <w:tcBorders>
              <w:top w:val="nil"/>
              <w:left w:val="nil"/>
              <w:bottom w:val="nil"/>
              <w:right w:val="nil"/>
            </w:tcBorders>
          </w:tcPr>
          <w:p w14:paraId="6E967AB0" w14:textId="77777777" w:rsidR="007D171E" w:rsidRDefault="007D171E">
            <w:pPr>
              <w:pStyle w:val="ConsPlusNormal"/>
              <w:jc w:val="center"/>
            </w:pPr>
            <w:r>
              <w:t>-</w:t>
            </w:r>
          </w:p>
        </w:tc>
        <w:tc>
          <w:tcPr>
            <w:tcW w:w="4479" w:type="dxa"/>
            <w:tcBorders>
              <w:top w:val="nil"/>
              <w:left w:val="nil"/>
              <w:bottom w:val="nil"/>
              <w:right w:val="nil"/>
            </w:tcBorders>
          </w:tcPr>
          <w:p w14:paraId="1DED991E" w14:textId="77777777" w:rsidR="007D171E" w:rsidRDefault="007D171E">
            <w:pPr>
              <w:pStyle w:val="ConsPlusNormal"/>
            </w:pPr>
            <w:r>
              <w:t>Министерство промышленности и торговли Республики Дагестан</w:t>
            </w:r>
          </w:p>
        </w:tc>
      </w:tr>
      <w:tr w:rsidR="007D171E" w14:paraId="43773407" w14:textId="77777777">
        <w:tc>
          <w:tcPr>
            <w:tcW w:w="567" w:type="dxa"/>
            <w:tcBorders>
              <w:top w:val="nil"/>
              <w:left w:val="nil"/>
              <w:bottom w:val="nil"/>
              <w:right w:val="nil"/>
            </w:tcBorders>
          </w:tcPr>
          <w:p w14:paraId="0EFAB788" w14:textId="77777777" w:rsidR="007D171E" w:rsidRDefault="007D171E">
            <w:pPr>
              <w:pStyle w:val="ConsPlusNormal"/>
            </w:pPr>
          </w:p>
        </w:tc>
        <w:tc>
          <w:tcPr>
            <w:tcW w:w="3515" w:type="dxa"/>
            <w:tcBorders>
              <w:top w:val="nil"/>
              <w:left w:val="nil"/>
              <w:bottom w:val="nil"/>
              <w:right w:val="nil"/>
            </w:tcBorders>
          </w:tcPr>
          <w:p w14:paraId="435F9C78" w14:textId="77777777" w:rsidR="007D171E" w:rsidRDefault="007D171E">
            <w:pPr>
              <w:pStyle w:val="ConsPlusNormal"/>
            </w:pPr>
            <w:r>
              <w:t>Участники подпрограммы</w:t>
            </w:r>
          </w:p>
        </w:tc>
        <w:tc>
          <w:tcPr>
            <w:tcW w:w="340" w:type="dxa"/>
            <w:tcBorders>
              <w:top w:val="nil"/>
              <w:left w:val="nil"/>
              <w:bottom w:val="nil"/>
              <w:right w:val="nil"/>
            </w:tcBorders>
          </w:tcPr>
          <w:p w14:paraId="46028D0C" w14:textId="77777777" w:rsidR="007D171E" w:rsidRDefault="007D171E">
            <w:pPr>
              <w:pStyle w:val="ConsPlusNormal"/>
              <w:jc w:val="center"/>
            </w:pPr>
            <w:r>
              <w:t>-</w:t>
            </w:r>
          </w:p>
        </w:tc>
        <w:tc>
          <w:tcPr>
            <w:tcW w:w="4479" w:type="dxa"/>
            <w:tcBorders>
              <w:top w:val="nil"/>
              <w:left w:val="nil"/>
              <w:bottom w:val="nil"/>
              <w:right w:val="nil"/>
            </w:tcBorders>
          </w:tcPr>
          <w:p w14:paraId="6AE9DCF3" w14:textId="77777777" w:rsidR="007D171E" w:rsidRDefault="007D171E">
            <w:pPr>
              <w:pStyle w:val="ConsPlusNormal"/>
            </w:pPr>
            <w:r>
              <w:t>Министерство экономики и территориального развития Республики Дагестан;</w:t>
            </w:r>
          </w:p>
          <w:p w14:paraId="28CE3D15" w14:textId="77777777" w:rsidR="007D171E" w:rsidRDefault="007D171E">
            <w:pPr>
              <w:pStyle w:val="ConsPlusNormal"/>
            </w:pPr>
            <w:r>
              <w:t xml:space="preserve">Министерство образования и науки </w:t>
            </w:r>
            <w:r>
              <w:lastRenderedPageBreak/>
              <w:t>Республики Дагестан;</w:t>
            </w:r>
          </w:p>
          <w:p w14:paraId="0B0A0A33" w14:textId="77777777" w:rsidR="007D171E" w:rsidRDefault="007D171E">
            <w:pPr>
              <w:pStyle w:val="ConsPlusNormal"/>
            </w:pPr>
            <w:r>
              <w:t>Министерство строительства, архитектуры и жилищно-коммунального хозяйства Республики Дагестан;</w:t>
            </w:r>
          </w:p>
          <w:p w14:paraId="1B360984" w14:textId="77777777" w:rsidR="007D171E" w:rsidRDefault="007D171E">
            <w:pPr>
              <w:pStyle w:val="ConsPlusNormal"/>
            </w:pPr>
            <w:r>
              <w:t>Министерство по земельным и имущественным отношениям Республики Дагестан;</w:t>
            </w:r>
          </w:p>
          <w:p w14:paraId="0317CF45" w14:textId="77777777" w:rsidR="007D171E" w:rsidRDefault="007D171E">
            <w:pPr>
              <w:pStyle w:val="ConsPlusNormal"/>
            </w:pPr>
            <w:r>
              <w:t>Агентство по предпринимательству и инвестициям Республики Дагестан</w:t>
            </w:r>
          </w:p>
        </w:tc>
      </w:tr>
      <w:tr w:rsidR="007D171E" w14:paraId="54924B89" w14:textId="77777777">
        <w:tc>
          <w:tcPr>
            <w:tcW w:w="567" w:type="dxa"/>
            <w:tcBorders>
              <w:top w:val="nil"/>
              <w:left w:val="nil"/>
              <w:bottom w:val="nil"/>
              <w:right w:val="nil"/>
            </w:tcBorders>
          </w:tcPr>
          <w:p w14:paraId="4F13BF98" w14:textId="77777777" w:rsidR="007D171E" w:rsidRDefault="007D171E">
            <w:pPr>
              <w:pStyle w:val="ConsPlusNormal"/>
            </w:pPr>
          </w:p>
        </w:tc>
        <w:tc>
          <w:tcPr>
            <w:tcW w:w="3515" w:type="dxa"/>
            <w:tcBorders>
              <w:top w:val="nil"/>
              <w:left w:val="nil"/>
              <w:bottom w:val="nil"/>
              <w:right w:val="nil"/>
            </w:tcBorders>
          </w:tcPr>
          <w:p w14:paraId="43AA0CE6" w14:textId="77777777" w:rsidR="007D171E" w:rsidRDefault="007D171E">
            <w:pPr>
              <w:pStyle w:val="ConsPlusNormal"/>
            </w:pPr>
            <w:r>
              <w:t>Цели и задачи подпрограммы</w:t>
            </w:r>
          </w:p>
        </w:tc>
        <w:tc>
          <w:tcPr>
            <w:tcW w:w="340" w:type="dxa"/>
            <w:tcBorders>
              <w:top w:val="nil"/>
              <w:left w:val="nil"/>
              <w:bottom w:val="nil"/>
              <w:right w:val="nil"/>
            </w:tcBorders>
          </w:tcPr>
          <w:p w14:paraId="6DBDB5DC" w14:textId="77777777" w:rsidR="007D171E" w:rsidRDefault="007D171E">
            <w:pPr>
              <w:pStyle w:val="ConsPlusNormal"/>
              <w:jc w:val="center"/>
            </w:pPr>
            <w:r>
              <w:t>-</w:t>
            </w:r>
          </w:p>
        </w:tc>
        <w:tc>
          <w:tcPr>
            <w:tcW w:w="4479" w:type="dxa"/>
            <w:tcBorders>
              <w:top w:val="nil"/>
              <w:left w:val="nil"/>
              <w:bottom w:val="nil"/>
              <w:right w:val="nil"/>
            </w:tcBorders>
          </w:tcPr>
          <w:p w14:paraId="21F69EC0" w14:textId="77777777" w:rsidR="007D171E" w:rsidRDefault="007D171E">
            <w:pPr>
              <w:pStyle w:val="ConsPlusNormal"/>
            </w:pPr>
            <w:r>
              <w:t>опережающее развитие современной производственной инфраструктуры Республики Дагестан как основы развития промышленности, повышения ее конкурентоспособности и инвестиционной привлекательности путем стимулирования создания и развития индустриальных парков;</w:t>
            </w:r>
          </w:p>
          <w:p w14:paraId="0D34FFE6" w14:textId="77777777" w:rsidR="007D171E" w:rsidRDefault="007D171E">
            <w:pPr>
              <w:pStyle w:val="ConsPlusNormal"/>
            </w:pPr>
            <w:r>
              <w:t>создание и развитие промышленного кластера;</w:t>
            </w:r>
          </w:p>
          <w:p w14:paraId="4549CD5B" w14:textId="77777777" w:rsidR="007D171E" w:rsidRDefault="007D171E">
            <w:pPr>
              <w:pStyle w:val="ConsPlusNormal"/>
            </w:pPr>
            <w:r>
              <w:t>рост объема инвестиций в проектирование и строительство инфраструктуры и производства резидентов индустриальных парков;</w:t>
            </w:r>
          </w:p>
          <w:p w14:paraId="3B57FBBE" w14:textId="77777777" w:rsidR="007D171E" w:rsidRDefault="007D171E">
            <w:pPr>
              <w:pStyle w:val="ConsPlusNormal"/>
            </w:pPr>
            <w:r>
              <w:t>рост общего объема отгруженных товаров собственного производства, выполненных собственными силами работ, услуг на предприятиях, осуществляющих деятельность на территории индустриальных парков;</w:t>
            </w:r>
          </w:p>
          <w:p w14:paraId="39618024" w14:textId="77777777" w:rsidR="007D171E" w:rsidRDefault="007D171E">
            <w:pPr>
              <w:pStyle w:val="ConsPlusNormal"/>
            </w:pPr>
            <w:r>
              <w:t>рост налоговых платежей предприятий, осуществляющих деятельность в индустриальных парках;</w:t>
            </w:r>
          </w:p>
          <w:p w14:paraId="6C7DAFEE" w14:textId="77777777" w:rsidR="007D171E" w:rsidRDefault="007D171E">
            <w:pPr>
              <w:pStyle w:val="ConsPlusNormal"/>
            </w:pPr>
            <w:r>
              <w:t>рост количества рабочих мест на предприятиях, осуществляющих деятельность на территории индустриальных парков;</w:t>
            </w:r>
          </w:p>
          <w:p w14:paraId="2CD328E9" w14:textId="77777777" w:rsidR="007D171E" w:rsidRDefault="007D171E">
            <w:pPr>
              <w:pStyle w:val="ConsPlusNormal"/>
            </w:pPr>
            <w:r>
              <w:t>содействие созданию высокопроизводительных рабочих мест на предприятиях, осуществляющих деятельность в индустриальных парках;</w:t>
            </w:r>
          </w:p>
          <w:p w14:paraId="3BD53867" w14:textId="77777777" w:rsidR="007D171E" w:rsidRDefault="007D171E">
            <w:pPr>
              <w:pStyle w:val="ConsPlusNormal"/>
            </w:pPr>
            <w:r>
              <w:t>реализация стратегического проекта "Развитие стекольного промышленного кластера";</w:t>
            </w:r>
          </w:p>
          <w:p w14:paraId="7DE1A560" w14:textId="77777777" w:rsidR="007D171E" w:rsidRDefault="007D171E">
            <w:pPr>
              <w:pStyle w:val="ConsPlusNormal"/>
            </w:pPr>
            <w:r>
              <w:t>формирование паспортов индустриальных парков на платформе геоинформационной системы индустриальных парков (ГИСИП) в рамках проводимой цифровизации деятельности индустриальных парков</w:t>
            </w:r>
          </w:p>
        </w:tc>
      </w:tr>
      <w:tr w:rsidR="007D171E" w14:paraId="4CE05B3A" w14:textId="77777777">
        <w:tc>
          <w:tcPr>
            <w:tcW w:w="567" w:type="dxa"/>
            <w:tcBorders>
              <w:top w:val="nil"/>
              <w:left w:val="nil"/>
              <w:bottom w:val="nil"/>
              <w:right w:val="nil"/>
            </w:tcBorders>
          </w:tcPr>
          <w:p w14:paraId="0B68A3C2" w14:textId="77777777" w:rsidR="007D171E" w:rsidRDefault="007D171E">
            <w:pPr>
              <w:pStyle w:val="ConsPlusNormal"/>
            </w:pPr>
          </w:p>
        </w:tc>
        <w:tc>
          <w:tcPr>
            <w:tcW w:w="3515" w:type="dxa"/>
            <w:tcBorders>
              <w:top w:val="nil"/>
              <w:left w:val="nil"/>
              <w:bottom w:val="nil"/>
              <w:right w:val="nil"/>
            </w:tcBorders>
          </w:tcPr>
          <w:p w14:paraId="485F0CE9" w14:textId="77777777" w:rsidR="007D171E" w:rsidRDefault="007D171E">
            <w:pPr>
              <w:pStyle w:val="ConsPlusNormal"/>
            </w:pPr>
            <w:r>
              <w:t>Этапы и сроки реализации подпрограммы</w:t>
            </w:r>
          </w:p>
        </w:tc>
        <w:tc>
          <w:tcPr>
            <w:tcW w:w="340" w:type="dxa"/>
            <w:tcBorders>
              <w:top w:val="nil"/>
              <w:left w:val="nil"/>
              <w:bottom w:val="nil"/>
              <w:right w:val="nil"/>
            </w:tcBorders>
          </w:tcPr>
          <w:p w14:paraId="017F32C5" w14:textId="77777777" w:rsidR="007D171E" w:rsidRDefault="007D171E">
            <w:pPr>
              <w:pStyle w:val="ConsPlusNormal"/>
              <w:jc w:val="center"/>
            </w:pPr>
            <w:r>
              <w:t>-</w:t>
            </w:r>
          </w:p>
        </w:tc>
        <w:tc>
          <w:tcPr>
            <w:tcW w:w="4479" w:type="dxa"/>
            <w:tcBorders>
              <w:top w:val="nil"/>
              <w:left w:val="nil"/>
              <w:bottom w:val="nil"/>
              <w:right w:val="nil"/>
            </w:tcBorders>
          </w:tcPr>
          <w:p w14:paraId="07CB672B" w14:textId="77777777" w:rsidR="007D171E" w:rsidRDefault="007D171E">
            <w:pPr>
              <w:pStyle w:val="ConsPlusNormal"/>
            </w:pPr>
            <w:r>
              <w:t>2021 - 2027 годы, в три этапа:</w:t>
            </w:r>
          </w:p>
          <w:p w14:paraId="2141878F" w14:textId="77777777" w:rsidR="007D171E" w:rsidRDefault="007D171E">
            <w:pPr>
              <w:pStyle w:val="ConsPlusNormal"/>
            </w:pPr>
            <w:r>
              <w:t>I этап: 2021 - 2023 годы;</w:t>
            </w:r>
          </w:p>
          <w:p w14:paraId="69FA3AFF" w14:textId="77777777" w:rsidR="007D171E" w:rsidRDefault="007D171E">
            <w:pPr>
              <w:pStyle w:val="ConsPlusNormal"/>
            </w:pPr>
            <w:r>
              <w:t>II этап: 2024 - 2025 годы;</w:t>
            </w:r>
          </w:p>
          <w:p w14:paraId="3FB63A1E" w14:textId="77777777" w:rsidR="007D171E" w:rsidRDefault="007D171E">
            <w:pPr>
              <w:pStyle w:val="ConsPlusNormal"/>
            </w:pPr>
            <w:r>
              <w:t>III этап: 2026 - 2027 годы</w:t>
            </w:r>
          </w:p>
        </w:tc>
      </w:tr>
      <w:tr w:rsidR="007D171E" w14:paraId="349673A4" w14:textId="77777777">
        <w:tc>
          <w:tcPr>
            <w:tcW w:w="567" w:type="dxa"/>
            <w:tcBorders>
              <w:top w:val="nil"/>
              <w:left w:val="nil"/>
              <w:bottom w:val="nil"/>
              <w:right w:val="nil"/>
            </w:tcBorders>
          </w:tcPr>
          <w:p w14:paraId="5618A11A" w14:textId="77777777" w:rsidR="007D171E" w:rsidRDefault="007D171E">
            <w:pPr>
              <w:pStyle w:val="ConsPlusNormal"/>
            </w:pPr>
          </w:p>
        </w:tc>
        <w:tc>
          <w:tcPr>
            <w:tcW w:w="3515" w:type="dxa"/>
            <w:tcBorders>
              <w:top w:val="nil"/>
              <w:left w:val="nil"/>
              <w:bottom w:val="nil"/>
              <w:right w:val="nil"/>
            </w:tcBorders>
          </w:tcPr>
          <w:p w14:paraId="09E944E8" w14:textId="77777777" w:rsidR="007D171E" w:rsidRDefault="007D171E">
            <w:pPr>
              <w:pStyle w:val="ConsPlusNormal"/>
            </w:pPr>
            <w:r>
              <w:t>Целевые индикаторы и показатели подпрограммы</w:t>
            </w:r>
          </w:p>
        </w:tc>
        <w:tc>
          <w:tcPr>
            <w:tcW w:w="340" w:type="dxa"/>
            <w:tcBorders>
              <w:top w:val="nil"/>
              <w:left w:val="nil"/>
              <w:bottom w:val="nil"/>
              <w:right w:val="nil"/>
            </w:tcBorders>
          </w:tcPr>
          <w:p w14:paraId="55051F51" w14:textId="77777777" w:rsidR="007D171E" w:rsidRDefault="007D171E">
            <w:pPr>
              <w:pStyle w:val="ConsPlusNormal"/>
              <w:jc w:val="center"/>
            </w:pPr>
            <w:r>
              <w:t>-</w:t>
            </w:r>
          </w:p>
        </w:tc>
        <w:tc>
          <w:tcPr>
            <w:tcW w:w="4479" w:type="dxa"/>
            <w:tcBorders>
              <w:top w:val="nil"/>
              <w:left w:val="nil"/>
              <w:bottom w:val="nil"/>
              <w:right w:val="nil"/>
            </w:tcBorders>
          </w:tcPr>
          <w:p w14:paraId="408F589E" w14:textId="77777777" w:rsidR="007D171E" w:rsidRDefault="007D171E">
            <w:pPr>
              <w:pStyle w:val="ConsPlusNormal"/>
            </w:pPr>
            <w:r>
              <w:t>количество действующих индустриальных парков, единиц;</w:t>
            </w:r>
          </w:p>
          <w:p w14:paraId="56477858" w14:textId="77777777" w:rsidR="007D171E" w:rsidRDefault="007D171E">
            <w:pPr>
              <w:pStyle w:val="ConsPlusNormal"/>
            </w:pPr>
            <w:r>
              <w:lastRenderedPageBreak/>
              <w:t>объем инвестиций в проектирование и строительство инфраструктуры и производство индустриальных парков к 2027 году (нарастающим итогом) - 1700,0 млн руб.;</w:t>
            </w:r>
          </w:p>
          <w:p w14:paraId="0EE0A4BC" w14:textId="77777777" w:rsidR="007D171E" w:rsidRDefault="007D171E">
            <w:pPr>
              <w:pStyle w:val="ConsPlusNormal"/>
            </w:pPr>
            <w:r>
              <w:t>количество созданных рабочих мест к 2027 году (нарастающим итогом) - 1800 ед.;</w:t>
            </w:r>
          </w:p>
          <w:p w14:paraId="5B1C6ED3" w14:textId="77777777" w:rsidR="007D171E" w:rsidRDefault="007D171E">
            <w:pPr>
              <w:pStyle w:val="ConsPlusNormal"/>
            </w:pPr>
            <w:r>
              <w:t>увеличение общего объема отгруженных резидентами индустриальных парков товаров собственного производства, выполненных собственными силами работ, услуг к 2027 году (нарастающим итогом) - 7460 млн руб.;</w:t>
            </w:r>
          </w:p>
          <w:p w14:paraId="6CD48D22" w14:textId="77777777" w:rsidR="007D171E" w:rsidRDefault="007D171E">
            <w:pPr>
              <w:pStyle w:val="ConsPlusNormal"/>
            </w:pPr>
            <w:r>
              <w:t>ежегодные налоговые платежи предприятий, осуществляющих деятельность в индустриальных парках, в консолидированный бюджет Республики Дагестан к 2027 году составят 350,0 млн рублей;</w:t>
            </w:r>
          </w:p>
          <w:p w14:paraId="3137548D" w14:textId="77777777" w:rsidR="007D171E" w:rsidRDefault="007D171E">
            <w:pPr>
              <w:pStyle w:val="ConsPlusNormal"/>
            </w:pPr>
            <w:r>
              <w:t>к 2027 году будет функционировать 9 индустриальных (промышленных) парков, в том числе типа "браунфилд" - 4, "гринфилд" - 5;</w:t>
            </w:r>
          </w:p>
          <w:p w14:paraId="32B38129" w14:textId="77777777" w:rsidR="007D171E" w:rsidRDefault="007D171E">
            <w:pPr>
              <w:pStyle w:val="ConsPlusNormal"/>
            </w:pPr>
            <w:r>
              <w:t>количество паспортов индустриальных парков, размещенных на платформе геоинформационной системы индустриальных парков (ГИСИП) к 2027 году - 9 ед.;</w:t>
            </w:r>
          </w:p>
          <w:p w14:paraId="2B6ED6DD"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84">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w:t>
            </w:r>
          </w:p>
          <w:p w14:paraId="5635B560" w14:textId="77777777" w:rsidR="007D171E" w:rsidRDefault="007D171E">
            <w:pPr>
              <w:pStyle w:val="ConsPlusNormal"/>
            </w:pPr>
            <w:r>
              <w:t xml:space="preserve">объем инвестиций в основной капитал по видам экономической деятельности </w:t>
            </w:r>
            <w:hyperlink r:id="rId8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w:t>
            </w:r>
          </w:p>
          <w:p w14:paraId="657BFC97"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86">
              <w:r>
                <w:rPr>
                  <w:color w:val="0000FF"/>
                </w:rPr>
                <w:t>раздела</w:t>
              </w:r>
            </w:hyperlink>
            <w:r>
              <w:t xml:space="preserve"> "Обрабатывающие производства" </w:t>
            </w:r>
            <w:r>
              <w:lastRenderedPageBreak/>
              <w:t>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млн руб.;</w:t>
            </w:r>
          </w:p>
          <w:p w14:paraId="60960917" w14:textId="77777777" w:rsidR="007D171E" w:rsidRDefault="007D171E">
            <w:pPr>
              <w:pStyle w:val="ConsPlusNormal"/>
            </w:pPr>
            <w:r>
              <w:t>общий объем отгруженных товаров собственного производства, выполненных собственными силами работ, услуг, нарастающим итогом;</w:t>
            </w:r>
          </w:p>
          <w:p w14:paraId="76E7A832" w14:textId="77777777" w:rsidR="007D171E" w:rsidRDefault="007D171E">
            <w:pPr>
              <w:pStyle w:val="ConsPlusNormal"/>
            </w:pPr>
            <w:r>
              <w:t>количество кластеров, получивших федеральную поддержку;</w:t>
            </w:r>
          </w:p>
          <w:p w14:paraId="302C7522" w14:textId="77777777" w:rsidR="007D171E" w:rsidRDefault="007D171E">
            <w:pPr>
              <w:pStyle w:val="ConsPlusNormal"/>
            </w:pPr>
            <w:r>
              <w:t>количество субъектов деятельности в сфере промышленности, получивших финансовую поддержку по линии Фонда развития промышленности Республики Дагестан, единиц</w:t>
            </w:r>
          </w:p>
        </w:tc>
      </w:tr>
      <w:tr w:rsidR="007D171E" w14:paraId="2BF4899B" w14:textId="77777777">
        <w:tc>
          <w:tcPr>
            <w:tcW w:w="567" w:type="dxa"/>
            <w:tcBorders>
              <w:top w:val="nil"/>
              <w:left w:val="nil"/>
              <w:bottom w:val="nil"/>
              <w:right w:val="nil"/>
            </w:tcBorders>
          </w:tcPr>
          <w:p w14:paraId="0ADF2FB3" w14:textId="77777777" w:rsidR="007D171E" w:rsidRDefault="007D171E">
            <w:pPr>
              <w:pStyle w:val="ConsPlusNormal"/>
            </w:pPr>
          </w:p>
        </w:tc>
        <w:tc>
          <w:tcPr>
            <w:tcW w:w="3515" w:type="dxa"/>
            <w:tcBorders>
              <w:top w:val="nil"/>
              <w:left w:val="nil"/>
              <w:bottom w:val="nil"/>
              <w:right w:val="nil"/>
            </w:tcBorders>
          </w:tcPr>
          <w:p w14:paraId="2F35A6B1" w14:textId="77777777" w:rsidR="007D171E" w:rsidRDefault="007D171E">
            <w:pPr>
              <w:pStyle w:val="ConsPlusNormal"/>
            </w:pPr>
            <w:r>
              <w:t>Объемы и источники финансирования подпрограммы</w:t>
            </w:r>
          </w:p>
        </w:tc>
        <w:tc>
          <w:tcPr>
            <w:tcW w:w="340" w:type="dxa"/>
            <w:tcBorders>
              <w:top w:val="nil"/>
              <w:left w:val="nil"/>
              <w:bottom w:val="nil"/>
              <w:right w:val="nil"/>
            </w:tcBorders>
          </w:tcPr>
          <w:p w14:paraId="3848A4C6" w14:textId="77777777" w:rsidR="007D171E" w:rsidRDefault="007D171E">
            <w:pPr>
              <w:pStyle w:val="ConsPlusNormal"/>
              <w:jc w:val="center"/>
            </w:pPr>
            <w:r>
              <w:t>-</w:t>
            </w:r>
          </w:p>
        </w:tc>
        <w:tc>
          <w:tcPr>
            <w:tcW w:w="4479" w:type="dxa"/>
            <w:tcBorders>
              <w:top w:val="nil"/>
              <w:left w:val="nil"/>
              <w:bottom w:val="nil"/>
              <w:right w:val="nil"/>
            </w:tcBorders>
          </w:tcPr>
          <w:p w14:paraId="55E61CEA" w14:textId="77777777" w:rsidR="007D171E" w:rsidRDefault="007D171E">
            <w:pPr>
              <w:pStyle w:val="ConsPlusNormal"/>
            </w:pPr>
            <w:r>
              <w:t>общий объем финансирования на реализацию подпрограммы с учетом стратегического проекта "Развитие стекольного промышленного кластера" составляет 2558,6385 млн руб., в том числе:</w:t>
            </w:r>
          </w:p>
          <w:p w14:paraId="77F026CE" w14:textId="77777777" w:rsidR="007D171E" w:rsidRDefault="007D171E">
            <w:pPr>
              <w:pStyle w:val="ConsPlusNormal"/>
            </w:pPr>
            <w:r>
              <w:t>на 2021 год - 121,8163 млн руб.;</w:t>
            </w:r>
          </w:p>
          <w:p w14:paraId="530D98F5" w14:textId="77777777" w:rsidR="007D171E" w:rsidRDefault="007D171E">
            <w:pPr>
              <w:pStyle w:val="ConsPlusNormal"/>
            </w:pPr>
            <w:r>
              <w:t>на 2022 год - 278,6647 млн руб.;</w:t>
            </w:r>
          </w:p>
          <w:p w14:paraId="4BB1CD0A" w14:textId="77777777" w:rsidR="007D171E" w:rsidRDefault="007D171E">
            <w:pPr>
              <w:pStyle w:val="ConsPlusNormal"/>
            </w:pPr>
            <w:r>
              <w:t>на 2023 год - 488,9315 млн руб.;</w:t>
            </w:r>
          </w:p>
          <w:p w14:paraId="7F13D0E5" w14:textId="77777777" w:rsidR="007D171E" w:rsidRDefault="007D171E">
            <w:pPr>
              <w:pStyle w:val="ConsPlusNormal"/>
            </w:pPr>
            <w:r>
              <w:t>на 2024 год - 413,4315 млн руб.;</w:t>
            </w:r>
          </w:p>
          <w:p w14:paraId="3641E058" w14:textId="77777777" w:rsidR="007D171E" w:rsidRDefault="007D171E">
            <w:pPr>
              <w:pStyle w:val="ConsPlusNormal"/>
            </w:pPr>
            <w:r>
              <w:t>на 2025 год - 411,4315 млн руб.;</w:t>
            </w:r>
          </w:p>
          <w:p w14:paraId="18487340" w14:textId="77777777" w:rsidR="007D171E" w:rsidRDefault="007D171E">
            <w:pPr>
              <w:pStyle w:val="ConsPlusNormal"/>
            </w:pPr>
            <w:r>
              <w:t>на 2026 год - 411,9315 млн руб.;</w:t>
            </w:r>
          </w:p>
          <w:p w14:paraId="2E7A2B94" w14:textId="77777777" w:rsidR="007D171E" w:rsidRDefault="007D171E">
            <w:pPr>
              <w:pStyle w:val="ConsPlusNormal"/>
            </w:pPr>
            <w:r>
              <w:t>на 2027 год - 432,4315 млн рублей;</w:t>
            </w:r>
          </w:p>
          <w:p w14:paraId="1FE691A1" w14:textId="77777777" w:rsidR="007D171E" w:rsidRDefault="007D171E">
            <w:pPr>
              <w:pStyle w:val="ConsPlusNormal"/>
            </w:pPr>
            <w:r>
              <w:t>средства федерального бюджета (прогноз) - 64,4297 млн руб., в том числе:</w:t>
            </w:r>
          </w:p>
          <w:p w14:paraId="6B6D7E30" w14:textId="77777777" w:rsidR="007D171E" w:rsidRDefault="007D171E">
            <w:pPr>
              <w:pStyle w:val="ConsPlusNormal"/>
            </w:pPr>
            <w:r>
              <w:t>на 2021 год - 0,0 млн руб.;</w:t>
            </w:r>
          </w:p>
          <w:p w14:paraId="628EFA30" w14:textId="77777777" w:rsidR="007D171E" w:rsidRDefault="007D171E">
            <w:pPr>
              <w:pStyle w:val="ConsPlusNormal"/>
            </w:pPr>
            <w:r>
              <w:t>на 2022 год - 14,4297 млн руб.;</w:t>
            </w:r>
          </w:p>
          <w:p w14:paraId="2220DBEE" w14:textId="77777777" w:rsidR="007D171E" w:rsidRDefault="007D171E">
            <w:pPr>
              <w:pStyle w:val="ConsPlusNormal"/>
            </w:pPr>
            <w:r>
              <w:t>на 2023 год - 50,0 млн руб.;</w:t>
            </w:r>
          </w:p>
          <w:p w14:paraId="61A200CA" w14:textId="77777777" w:rsidR="007D171E" w:rsidRDefault="007D171E">
            <w:pPr>
              <w:pStyle w:val="ConsPlusNormal"/>
            </w:pPr>
            <w:r>
              <w:t>на 2024 год - 0,0 млн руб.;</w:t>
            </w:r>
          </w:p>
          <w:p w14:paraId="1F054297" w14:textId="77777777" w:rsidR="007D171E" w:rsidRDefault="007D171E">
            <w:pPr>
              <w:pStyle w:val="ConsPlusNormal"/>
            </w:pPr>
            <w:r>
              <w:t>на 2025 год - 0,0 млн руб.;</w:t>
            </w:r>
          </w:p>
          <w:p w14:paraId="27D86257" w14:textId="77777777" w:rsidR="007D171E" w:rsidRDefault="007D171E">
            <w:pPr>
              <w:pStyle w:val="ConsPlusNormal"/>
            </w:pPr>
            <w:r>
              <w:t>на 2026 год - 0,0 млн руб.;</w:t>
            </w:r>
          </w:p>
          <w:p w14:paraId="33416206" w14:textId="77777777" w:rsidR="007D171E" w:rsidRDefault="007D171E">
            <w:pPr>
              <w:pStyle w:val="ConsPlusNormal"/>
            </w:pPr>
            <w:r>
              <w:t>на 2027 год - 0,0 млн рублей;</w:t>
            </w:r>
          </w:p>
          <w:p w14:paraId="6E5A3F6B" w14:textId="77777777" w:rsidR="007D171E" w:rsidRDefault="007D171E">
            <w:pPr>
              <w:pStyle w:val="ConsPlusNormal"/>
            </w:pPr>
            <w:r>
              <w:t>средства республиканского бюджета Республики Дагестан - 804,1688 млн руб., в том числе:</w:t>
            </w:r>
          </w:p>
          <w:p w14:paraId="173FD167" w14:textId="77777777" w:rsidR="007D171E" w:rsidRDefault="007D171E">
            <w:pPr>
              <w:pStyle w:val="ConsPlusNormal"/>
            </w:pPr>
            <w:r>
              <w:t>на 2021 год - 104,8763 млн руб.;</w:t>
            </w:r>
          </w:p>
          <w:p w14:paraId="065114B1" w14:textId="77777777" w:rsidR="007D171E" w:rsidRDefault="007D171E">
            <w:pPr>
              <w:pStyle w:val="ConsPlusNormal"/>
            </w:pPr>
            <w:r>
              <w:t>на 2022 год - 146,635 млн руб.;</w:t>
            </w:r>
          </w:p>
          <w:p w14:paraId="6F938D95" w14:textId="77777777" w:rsidR="007D171E" w:rsidRDefault="007D171E">
            <w:pPr>
              <w:pStyle w:val="ConsPlusNormal"/>
            </w:pPr>
            <w:r>
              <w:t>на 2023 год - 130,9315 млн руб.;</w:t>
            </w:r>
          </w:p>
          <w:p w14:paraId="0AAB91AE" w14:textId="77777777" w:rsidR="007D171E" w:rsidRDefault="007D171E">
            <w:pPr>
              <w:pStyle w:val="ConsPlusNormal"/>
            </w:pPr>
            <w:r>
              <w:t>на 2024 год - 105,4315 млн руб.;</w:t>
            </w:r>
          </w:p>
          <w:p w14:paraId="7300801F" w14:textId="77777777" w:rsidR="007D171E" w:rsidRDefault="007D171E">
            <w:pPr>
              <w:pStyle w:val="ConsPlusNormal"/>
            </w:pPr>
            <w:r>
              <w:t>на 2025 год - 105,4315 млн руб.;</w:t>
            </w:r>
          </w:p>
          <w:p w14:paraId="75402323" w14:textId="77777777" w:rsidR="007D171E" w:rsidRDefault="007D171E">
            <w:pPr>
              <w:pStyle w:val="ConsPlusNormal"/>
            </w:pPr>
            <w:r>
              <w:t>на 2026 год - 105,4315 млн руб.;</w:t>
            </w:r>
          </w:p>
          <w:p w14:paraId="3890FBEA" w14:textId="77777777" w:rsidR="007D171E" w:rsidRDefault="007D171E">
            <w:pPr>
              <w:pStyle w:val="ConsPlusNormal"/>
            </w:pPr>
            <w:r>
              <w:t>на 2027 год - 105,4315 млн рублей;</w:t>
            </w:r>
          </w:p>
          <w:p w14:paraId="2D1CFFC6" w14:textId="77777777" w:rsidR="007D171E" w:rsidRDefault="007D171E">
            <w:pPr>
              <w:pStyle w:val="ConsPlusNormal"/>
            </w:pPr>
            <w:r>
              <w:t>средства местных бюджетов - 0,0 млн руб., в том числе:</w:t>
            </w:r>
          </w:p>
          <w:p w14:paraId="4C8D1882" w14:textId="77777777" w:rsidR="007D171E" w:rsidRDefault="007D171E">
            <w:pPr>
              <w:pStyle w:val="ConsPlusNormal"/>
            </w:pPr>
            <w:r>
              <w:t>на 2021 год - 0,0 млн руб.;</w:t>
            </w:r>
          </w:p>
          <w:p w14:paraId="5BF21B4D" w14:textId="77777777" w:rsidR="007D171E" w:rsidRDefault="007D171E">
            <w:pPr>
              <w:pStyle w:val="ConsPlusNormal"/>
            </w:pPr>
            <w:r>
              <w:t>на 2022 год - 0,0 млн руб.;</w:t>
            </w:r>
          </w:p>
          <w:p w14:paraId="720E3E46" w14:textId="77777777" w:rsidR="007D171E" w:rsidRDefault="007D171E">
            <w:pPr>
              <w:pStyle w:val="ConsPlusNormal"/>
            </w:pPr>
            <w:r>
              <w:lastRenderedPageBreak/>
              <w:t>на 2023 год - 0,0 млн руб.;</w:t>
            </w:r>
          </w:p>
          <w:p w14:paraId="2777F373" w14:textId="77777777" w:rsidR="007D171E" w:rsidRDefault="007D171E">
            <w:pPr>
              <w:pStyle w:val="ConsPlusNormal"/>
            </w:pPr>
            <w:r>
              <w:t>на 2024 год - 0,0 млн руб.;</w:t>
            </w:r>
          </w:p>
          <w:p w14:paraId="3FC34B88" w14:textId="77777777" w:rsidR="007D171E" w:rsidRDefault="007D171E">
            <w:pPr>
              <w:pStyle w:val="ConsPlusNormal"/>
            </w:pPr>
            <w:r>
              <w:t>на 2025 год - 0,0 млн рублей;</w:t>
            </w:r>
          </w:p>
          <w:p w14:paraId="4235888F" w14:textId="77777777" w:rsidR="007D171E" w:rsidRDefault="007D171E">
            <w:pPr>
              <w:pStyle w:val="ConsPlusNormal"/>
            </w:pPr>
            <w:r>
              <w:t>на 2026 год - 0,0 млн руб.;</w:t>
            </w:r>
          </w:p>
          <w:p w14:paraId="1AC49BDC" w14:textId="77777777" w:rsidR="007D171E" w:rsidRDefault="007D171E">
            <w:pPr>
              <w:pStyle w:val="ConsPlusNormal"/>
            </w:pPr>
            <w:r>
              <w:t>на 2027 год - 0,0 млн рублей;</w:t>
            </w:r>
          </w:p>
          <w:p w14:paraId="039C0C76" w14:textId="77777777" w:rsidR="007D171E" w:rsidRDefault="007D171E">
            <w:pPr>
              <w:pStyle w:val="ConsPlusNormal"/>
            </w:pPr>
            <w:r>
              <w:t>внебюджетные средства - 1690,04 млн руб., в том числе:</w:t>
            </w:r>
          </w:p>
          <w:p w14:paraId="1496AD90" w14:textId="77777777" w:rsidR="007D171E" w:rsidRDefault="007D171E">
            <w:pPr>
              <w:pStyle w:val="ConsPlusNormal"/>
            </w:pPr>
            <w:r>
              <w:t>на 2021 год - 16,94 млн руб.;</w:t>
            </w:r>
          </w:p>
          <w:p w14:paraId="738D249B" w14:textId="77777777" w:rsidR="007D171E" w:rsidRDefault="007D171E">
            <w:pPr>
              <w:pStyle w:val="ConsPlusNormal"/>
            </w:pPr>
            <w:r>
              <w:t>на 2022 год - 117,6 млн руб.;</w:t>
            </w:r>
          </w:p>
          <w:p w14:paraId="08C25076" w14:textId="77777777" w:rsidR="007D171E" w:rsidRDefault="007D171E">
            <w:pPr>
              <w:pStyle w:val="ConsPlusNormal"/>
            </w:pPr>
            <w:r>
              <w:t>на 2023 год - 308,0 млн руб.;</w:t>
            </w:r>
          </w:p>
          <w:p w14:paraId="219585FA" w14:textId="77777777" w:rsidR="007D171E" w:rsidRDefault="007D171E">
            <w:pPr>
              <w:pStyle w:val="ConsPlusNormal"/>
            </w:pPr>
            <w:r>
              <w:t>на 2024 год - 308,0 млн руб.;</w:t>
            </w:r>
          </w:p>
          <w:p w14:paraId="004189C3" w14:textId="77777777" w:rsidR="007D171E" w:rsidRDefault="007D171E">
            <w:pPr>
              <w:pStyle w:val="ConsPlusNormal"/>
            </w:pPr>
            <w:r>
              <w:t>на 2025 год - 306,0 млн руб.;</w:t>
            </w:r>
          </w:p>
          <w:p w14:paraId="6D4EAB52" w14:textId="77777777" w:rsidR="007D171E" w:rsidRDefault="007D171E">
            <w:pPr>
              <w:pStyle w:val="ConsPlusNormal"/>
            </w:pPr>
            <w:r>
              <w:t>на 2026 год - 306,5 млн руб.;</w:t>
            </w:r>
          </w:p>
          <w:p w14:paraId="7E0F4C71" w14:textId="77777777" w:rsidR="007D171E" w:rsidRDefault="007D171E">
            <w:pPr>
              <w:pStyle w:val="ConsPlusNormal"/>
            </w:pPr>
            <w:r>
              <w:t>на 2027 год - 327,0 млн рублей</w:t>
            </w:r>
          </w:p>
        </w:tc>
      </w:tr>
      <w:tr w:rsidR="007D171E" w14:paraId="29D7F2BB" w14:textId="77777777">
        <w:tc>
          <w:tcPr>
            <w:tcW w:w="567" w:type="dxa"/>
            <w:tcBorders>
              <w:top w:val="nil"/>
              <w:left w:val="nil"/>
              <w:bottom w:val="nil"/>
              <w:right w:val="nil"/>
            </w:tcBorders>
          </w:tcPr>
          <w:p w14:paraId="5F4FD134" w14:textId="77777777" w:rsidR="007D171E" w:rsidRDefault="007D171E">
            <w:pPr>
              <w:pStyle w:val="ConsPlusNormal"/>
            </w:pPr>
          </w:p>
        </w:tc>
        <w:tc>
          <w:tcPr>
            <w:tcW w:w="3515" w:type="dxa"/>
            <w:tcBorders>
              <w:top w:val="nil"/>
              <w:left w:val="nil"/>
              <w:bottom w:val="nil"/>
              <w:right w:val="nil"/>
            </w:tcBorders>
          </w:tcPr>
          <w:p w14:paraId="1419A630" w14:textId="77777777" w:rsidR="007D171E" w:rsidRDefault="007D171E">
            <w:pPr>
              <w:pStyle w:val="ConsPlusNormal"/>
            </w:pPr>
            <w:r>
              <w:t>Ожидаемые результаты реализации подпрограммы</w:t>
            </w:r>
          </w:p>
        </w:tc>
        <w:tc>
          <w:tcPr>
            <w:tcW w:w="340" w:type="dxa"/>
            <w:tcBorders>
              <w:top w:val="nil"/>
              <w:left w:val="nil"/>
              <w:bottom w:val="nil"/>
              <w:right w:val="nil"/>
            </w:tcBorders>
          </w:tcPr>
          <w:p w14:paraId="3709414D" w14:textId="77777777" w:rsidR="007D171E" w:rsidRDefault="007D171E">
            <w:pPr>
              <w:pStyle w:val="ConsPlusNormal"/>
              <w:jc w:val="center"/>
            </w:pPr>
            <w:r>
              <w:t>-</w:t>
            </w:r>
          </w:p>
        </w:tc>
        <w:tc>
          <w:tcPr>
            <w:tcW w:w="4479" w:type="dxa"/>
            <w:tcBorders>
              <w:top w:val="nil"/>
              <w:left w:val="nil"/>
              <w:bottom w:val="nil"/>
              <w:right w:val="nil"/>
            </w:tcBorders>
          </w:tcPr>
          <w:p w14:paraId="791AF3D9" w14:textId="77777777" w:rsidR="007D171E" w:rsidRDefault="007D171E">
            <w:pPr>
              <w:pStyle w:val="ConsPlusNormal"/>
            </w:pPr>
            <w:r>
              <w:t>увеличение общего объема отгруженных резидентами индустриальных парков товаров собственного производства, выполненных собственными силами работ, услуг;</w:t>
            </w:r>
          </w:p>
          <w:p w14:paraId="1A09B39C" w14:textId="77777777" w:rsidR="007D171E" w:rsidRDefault="007D171E">
            <w:pPr>
              <w:pStyle w:val="ConsPlusNormal"/>
            </w:pPr>
            <w:r>
              <w:t>увеличение объема инвестиций в проектирование и строительство инфраструктуры и производств индустриальных парков;</w:t>
            </w:r>
          </w:p>
          <w:p w14:paraId="013C312E" w14:textId="77777777" w:rsidR="007D171E" w:rsidRDefault="007D171E">
            <w:pPr>
              <w:pStyle w:val="ConsPlusNormal"/>
            </w:pPr>
            <w:r>
              <w:t>увеличение количества рабочих мест на предприятиях, осуществляющих деятельность в индустриальных парках;</w:t>
            </w:r>
          </w:p>
          <w:p w14:paraId="7D376C74" w14:textId="77777777" w:rsidR="007D171E" w:rsidRDefault="007D171E">
            <w:pPr>
              <w:pStyle w:val="ConsPlusNormal"/>
            </w:pPr>
            <w:r>
              <w:t>ежегодные налоговые платежи предприятий, осуществляющих деятельность в индустриальных парках, в консолидированный бюджет Республики Дагестан к 2027 году составят 350,0 млн рублей;</w:t>
            </w:r>
          </w:p>
          <w:p w14:paraId="52488791" w14:textId="77777777" w:rsidR="007D171E" w:rsidRDefault="007D171E">
            <w:pPr>
              <w:pStyle w:val="ConsPlusNormal"/>
            </w:pPr>
            <w:r>
              <w:t>к 2027 году будут функционировать 9 индустриальных (промышленных) парков, в том числе типа "браунфилд" - 4, "гринфилд" - 5;</w:t>
            </w:r>
          </w:p>
          <w:p w14:paraId="43859A92" w14:textId="77777777" w:rsidR="007D171E" w:rsidRDefault="007D171E">
            <w:pPr>
              <w:pStyle w:val="ConsPlusNormal"/>
            </w:pPr>
            <w:r>
              <w:t>к 2027 году будет создано не менее 2 промышленных кластеров;</w:t>
            </w:r>
          </w:p>
          <w:p w14:paraId="7787A528" w14:textId="77777777" w:rsidR="007D171E" w:rsidRDefault="007D171E">
            <w:pPr>
              <w:pStyle w:val="ConsPlusNormal"/>
            </w:pPr>
            <w:r>
              <w:t>создание новых рабочих мест субъектами, получившими поддержку по линии Фонда развития промышленности Республики Дагестан</w:t>
            </w:r>
          </w:p>
        </w:tc>
      </w:tr>
    </w:tbl>
    <w:p w14:paraId="5C87CBDF" w14:textId="77777777" w:rsidR="007D171E" w:rsidRDefault="007D171E">
      <w:pPr>
        <w:pStyle w:val="ConsPlusNormal"/>
        <w:jc w:val="both"/>
      </w:pPr>
    </w:p>
    <w:p w14:paraId="60A4FEFB" w14:textId="77777777" w:rsidR="007D171E" w:rsidRDefault="007D171E">
      <w:pPr>
        <w:pStyle w:val="ConsPlusTitle"/>
        <w:jc w:val="center"/>
        <w:outlineLvl w:val="2"/>
      </w:pPr>
      <w:r>
        <w:t>1. Характеристика проблемы,</w:t>
      </w:r>
    </w:p>
    <w:p w14:paraId="34D6BC46" w14:textId="77777777" w:rsidR="007D171E" w:rsidRDefault="007D171E">
      <w:pPr>
        <w:pStyle w:val="ConsPlusTitle"/>
        <w:jc w:val="center"/>
      </w:pPr>
      <w:r>
        <w:t>на решение которой направлена подпрограмма</w:t>
      </w:r>
    </w:p>
    <w:p w14:paraId="2D01A225" w14:textId="77777777" w:rsidR="007D171E" w:rsidRDefault="007D171E">
      <w:pPr>
        <w:pStyle w:val="ConsPlusNormal"/>
        <w:jc w:val="both"/>
      </w:pPr>
    </w:p>
    <w:p w14:paraId="32B641AE" w14:textId="77777777" w:rsidR="007D171E" w:rsidRDefault="007D171E">
      <w:pPr>
        <w:pStyle w:val="ConsPlusNormal"/>
        <w:ind w:firstLine="540"/>
        <w:jc w:val="both"/>
      </w:pPr>
      <w:r>
        <w:t xml:space="preserve">Реализация промышленной политики, проводимая в соответствии с Федеральным </w:t>
      </w:r>
      <w:hyperlink r:id="rId87">
        <w:r>
          <w:rPr>
            <w:color w:val="0000FF"/>
          </w:rPr>
          <w:t>законом</w:t>
        </w:r>
      </w:hyperlink>
      <w:r>
        <w:t xml:space="preserve"> от 31 декабря 2014 г. N 488-ФЗ "О промышленной политике в Российской Федерации" и </w:t>
      </w:r>
      <w:hyperlink r:id="rId88">
        <w:r>
          <w:rPr>
            <w:color w:val="0000FF"/>
          </w:rPr>
          <w:t>Законом</w:t>
        </w:r>
      </w:hyperlink>
      <w:r>
        <w:t xml:space="preserve"> Республики Дагестан от 8 декабря 2015 г. N 116 "О промышленной политике в Республике Дагестан" осуществляется путем создания и развития в республике современной промышленной инфраструктуры, инфраструктуры поддержки деятельности в сфере промышленности, предполагающей создание и развитие индустриальных (промышленных) парков, особых экономических зон промышленно-производственного типа, промышленных технопарков и </w:t>
      </w:r>
      <w:r>
        <w:lastRenderedPageBreak/>
        <w:t>кластеров.</w:t>
      </w:r>
    </w:p>
    <w:p w14:paraId="15027AB1" w14:textId="77777777" w:rsidR="007D171E" w:rsidRDefault="007D171E">
      <w:pPr>
        <w:pStyle w:val="ConsPlusNormal"/>
        <w:spacing w:before="220"/>
        <w:ind w:firstLine="540"/>
        <w:jc w:val="both"/>
      </w:pPr>
      <w:r>
        <w:t>Создание индустриальных (промышленных) парков, промышленных технопарков и кластеров с доступной инфраструктурой, продуманной логистикой, проработанной схемой финансирования новых производств и рядом мер государственной поддержки обеспечивает высокую инвестиционную привлекательность создания новых производств.</w:t>
      </w:r>
    </w:p>
    <w:p w14:paraId="1B29A0E9" w14:textId="77777777" w:rsidR="007D171E" w:rsidRDefault="007D171E">
      <w:pPr>
        <w:pStyle w:val="ConsPlusNormal"/>
        <w:spacing w:before="220"/>
        <w:ind w:firstLine="540"/>
        <w:jc w:val="both"/>
      </w:pPr>
      <w:r>
        <w:t>Строительство и развитие индустриальных парков является действенным механизмом, который обеспечивает повышение инвестиционной привлекательности субъектов Российской Федерации, в том числе Республики Дагестан.</w:t>
      </w:r>
    </w:p>
    <w:p w14:paraId="270EBE7F" w14:textId="77777777" w:rsidR="007D171E" w:rsidRDefault="007D171E">
      <w:pPr>
        <w:pStyle w:val="ConsPlusNormal"/>
        <w:spacing w:before="220"/>
        <w:ind w:firstLine="540"/>
        <w:jc w:val="both"/>
      </w:pPr>
      <w:r>
        <w:t>В целях развития индустриальных парков на федеральном уровне приняты нормативные акты, позволяющие привлекать субъектам Российской Федерации федеральные меры государственной поддержки на создание и развитие индустриальных парков.</w:t>
      </w:r>
    </w:p>
    <w:p w14:paraId="7BAEDC49" w14:textId="77777777" w:rsidR="007D171E" w:rsidRDefault="007D171E">
      <w:pPr>
        <w:pStyle w:val="ConsPlusNormal"/>
        <w:spacing w:before="220"/>
        <w:ind w:firstLine="540"/>
        <w:jc w:val="both"/>
      </w:pPr>
      <w:r>
        <w:t xml:space="preserve">В Республике Дагестан в целях стимулирования промышленного развития сформирована региональная законодательная база: приняты законы Республики Дагестан от 26 декабря 2008 г. </w:t>
      </w:r>
      <w:hyperlink r:id="rId89">
        <w:r>
          <w:rPr>
            <w:color w:val="0000FF"/>
          </w:rPr>
          <w:t>N 63</w:t>
        </w:r>
      </w:hyperlink>
      <w:r>
        <w:t xml:space="preserve"> "О промышленных технопарках в Республике Дагестан", от 8 июля 2015 г. </w:t>
      </w:r>
      <w:hyperlink r:id="rId90">
        <w:r>
          <w:rPr>
            <w:color w:val="0000FF"/>
          </w:rPr>
          <w:t>N 66</w:t>
        </w:r>
      </w:hyperlink>
      <w:r>
        <w:t xml:space="preserve"> "Об индустриальных (промышленных) парках в Республике Дагестан", от 8 октября 2004 г. </w:t>
      </w:r>
      <w:hyperlink r:id="rId91">
        <w:r>
          <w:rPr>
            <w:color w:val="0000FF"/>
          </w:rPr>
          <w:t>N 22</w:t>
        </w:r>
      </w:hyperlink>
      <w:r>
        <w:t xml:space="preserve"> "О налоге на имущество организаций".</w:t>
      </w:r>
    </w:p>
    <w:p w14:paraId="7E45C7AA" w14:textId="77777777" w:rsidR="007D171E" w:rsidRDefault="007D171E">
      <w:pPr>
        <w:pStyle w:val="ConsPlusNormal"/>
        <w:spacing w:before="220"/>
        <w:ind w:firstLine="540"/>
        <w:jc w:val="both"/>
      </w:pPr>
      <w:r>
        <w:t>Резидентам и управляющим компаниям индустриальных парков в республике предусмотрены льготы по налогам, уплачиваемым в республиканский бюджет Республики Дагестан (налог на имущество - нулевая ставка, налог на прибыль по ставке 13,5 проц. в течение 5 лет), и предоставляются услуги по строительству и эксплуатации инженерной, коммунальной и транспортной инфраструктуры. Также на региональном уровне прорабатывается вопрос установления дополнительных льгот в виде освобождения резидентов и управляющих компаний от уплаты транспортного налога.</w:t>
      </w:r>
    </w:p>
    <w:p w14:paraId="5609BB5E" w14:textId="77777777" w:rsidR="007D171E" w:rsidRDefault="007D171E">
      <w:pPr>
        <w:pStyle w:val="ConsPlusNormal"/>
        <w:spacing w:before="220"/>
        <w:ind w:firstLine="540"/>
        <w:jc w:val="both"/>
      </w:pPr>
      <w:r>
        <w:t>В республике создано 7 индустриальных парков, в том числе 3 государственных и 4 частных:</w:t>
      </w:r>
    </w:p>
    <w:p w14:paraId="4E65F3AB" w14:textId="77777777" w:rsidR="007D171E" w:rsidRDefault="007D171E">
      <w:pPr>
        <w:pStyle w:val="ConsPlusNormal"/>
        <w:spacing w:before="220"/>
        <w:ind w:firstLine="540"/>
        <w:jc w:val="both"/>
      </w:pPr>
      <w:r>
        <w:t>индустриальный парк "Тюбе" в Кумторкалинском районе;</w:t>
      </w:r>
    </w:p>
    <w:p w14:paraId="3841BDE4" w14:textId="77777777" w:rsidR="007D171E" w:rsidRDefault="007D171E">
      <w:pPr>
        <w:pStyle w:val="ConsPlusNormal"/>
        <w:spacing w:before="220"/>
        <w:ind w:firstLine="540"/>
        <w:jc w:val="both"/>
      </w:pPr>
      <w:r>
        <w:t>индустриальный "КИП Пром Каспий" в г. Каспийске;</w:t>
      </w:r>
    </w:p>
    <w:p w14:paraId="4D1E9457" w14:textId="77777777" w:rsidR="007D171E" w:rsidRDefault="007D171E">
      <w:pPr>
        <w:pStyle w:val="ConsPlusNormal"/>
        <w:spacing w:before="220"/>
        <w:ind w:firstLine="540"/>
        <w:jc w:val="both"/>
      </w:pPr>
      <w:r>
        <w:t>индустриальный парк "НогайПром" в Ногайском районе;</w:t>
      </w:r>
    </w:p>
    <w:p w14:paraId="292DB682" w14:textId="77777777" w:rsidR="007D171E" w:rsidRDefault="007D171E">
      <w:pPr>
        <w:pStyle w:val="ConsPlusNormal"/>
        <w:spacing w:before="220"/>
        <w:ind w:firstLine="540"/>
        <w:jc w:val="both"/>
      </w:pPr>
      <w:r>
        <w:t>частный парк "Фотон" в Махачкале;</w:t>
      </w:r>
    </w:p>
    <w:p w14:paraId="59BF5817" w14:textId="77777777" w:rsidR="007D171E" w:rsidRDefault="007D171E">
      <w:pPr>
        <w:pStyle w:val="ConsPlusNormal"/>
        <w:spacing w:before="220"/>
        <w:ind w:firstLine="540"/>
        <w:jc w:val="both"/>
      </w:pPr>
      <w:r>
        <w:t>частный парк "Кристалл Сити" в г. Каспийске;</w:t>
      </w:r>
    </w:p>
    <w:p w14:paraId="1CA35368" w14:textId="77777777" w:rsidR="007D171E" w:rsidRDefault="007D171E">
      <w:pPr>
        <w:pStyle w:val="ConsPlusNormal"/>
        <w:spacing w:before="220"/>
        <w:ind w:firstLine="540"/>
        <w:jc w:val="both"/>
      </w:pPr>
      <w:r>
        <w:t>частный парк "Промпарк "Дагдизель" в г. Каспийске;</w:t>
      </w:r>
    </w:p>
    <w:p w14:paraId="40C38995" w14:textId="77777777" w:rsidR="007D171E" w:rsidRDefault="007D171E">
      <w:pPr>
        <w:pStyle w:val="ConsPlusNormal"/>
        <w:spacing w:before="220"/>
        <w:ind w:firstLine="540"/>
        <w:jc w:val="both"/>
      </w:pPr>
      <w:r>
        <w:t>частный парк "Эльдаг" в г. Махачкале.</w:t>
      </w:r>
    </w:p>
    <w:p w14:paraId="2881F9F0" w14:textId="77777777" w:rsidR="007D171E" w:rsidRDefault="007D171E">
      <w:pPr>
        <w:pStyle w:val="ConsPlusNormal"/>
        <w:spacing w:before="220"/>
        <w:ind w:firstLine="540"/>
        <w:jc w:val="both"/>
      </w:pPr>
      <w:r>
        <w:t>По итогам 2022 года в индустриальных парках осуществляли деятельность 38 резидентов (рост 26 проц. в сравнении с 2021 г.), по прогнозным данным, в 2022 году инвестиции резидентов в основной капитал составили около 600,0 млн руб. (рост в 3 раза в сравнении с 2021 г.), объем производства резидентов - более 6 млрд рублей (рост 8 проц. в сравнении с 2021 г.), налоговые отчисления во все уровни бюджета - 650,0 млн руб. (рост 7,9 проц. в сравнении с 2021 г.), всего на индустриальных года парках создано 1274 рабочих места (рост 8,7 проц. к 2021 г.).</w:t>
      </w:r>
    </w:p>
    <w:p w14:paraId="1D5E39BE" w14:textId="77777777" w:rsidR="007D171E" w:rsidRDefault="007D171E">
      <w:pPr>
        <w:pStyle w:val="ConsPlusNormal"/>
        <w:spacing w:before="220"/>
        <w:ind w:firstLine="540"/>
        <w:jc w:val="both"/>
      </w:pPr>
      <w:r>
        <w:t xml:space="preserve">В индустриальных парках размещены 3 крупных промышленных предприятия: ООО "Салаватстекло Каспий" (производство листового стекла), АО "Керамогранит Дагестан" (производство керамогранита и керамической плитки), ООО "Стеклопроект" (производство стеклопакетов), общий объем производимой продукции которых составляет более 80 проц. от </w:t>
      </w:r>
      <w:r>
        <w:lastRenderedPageBreak/>
        <w:t>объема производимой продукции в индустриальных парках республики.</w:t>
      </w:r>
    </w:p>
    <w:p w14:paraId="42D9E16D" w14:textId="77777777" w:rsidR="007D171E" w:rsidRDefault="007D171E">
      <w:pPr>
        <w:pStyle w:val="ConsPlusNormal"/>
        <w:spacing w:before="220"/>
        <w:ind w:firstLine="540"/>
        <w:jc w:val="both"/>
      </w:pPr>
      <w:r>
        <w:t>Процесс создания индустриальных парков и привлечения на площадки инвесторов сдерживается из-за неурегулированности земельных отношений в республике, недостаточности мер поддержки для резидентов-инвесторов, в особенности для малых и средних предприятий, субъектов деятельности в сфере промышленности.</w:t>
      </w:r>
    </w:p>
    <w:p w14:paraId="3BA9DD4D" w14:textId="77777777" w:rsidR="007D171E" w:rsidRDefault="007D171E">
      <w:pPr>
        <w:pStyle w:val="ConsPlusNormal"/>
        <w:spacing w:before="220"/>
        <w:ind w:firstLine="540"/>
        <w:jc w:val="both"/>
      </w:pPr>
      <w:r>
        <w:t>Также стоит проблема недостаточности имеющихся мощностей инфраструктурных объектов на площадках индустриальных парков. В качестве решения данной проблемы проводится работа по аккредитации индустриальных парков, что позволит претендовать на привлечение федеральных мер государственной поддержки на создание и развитие индустриальных парков.</w:t>
      </w:r>
    </w:p>
    <w:p w14:paraId="7E9BB07B" w14:textId="77777777" w:rsidR="007D171E" w:rsidRDefault="007D171E">
      <w:pPr>
        <w:pStyle w:val="ConsPlusNormal"/>
        <w:spacing w:before="220"/>
        <w:ind w:firstLine="540"/>
        <w:jc w:val="both"/>
      </w:pPr>
      <w:r>
        <w:t>В рамках данной работы в 2022 году проведена реорганизация КП РД "Управляющая компания инфраструктурными объектами Республики Дагестан", являющейся управляющей компанией индустриальных парков "КИП Пром Каспий" и "Тюбе", в форму "общество с ограниченной ответственностью", что является необходимым условием для аккредитации индустриальных парков. Данная организация создана Правительством Республики Дагестан в целях эксплуатации и обслуживания инфраструктурных объектов государственных индустриальных парков и оказания сервисных услуг резидентам индустриальных парков. В настоящее время завершается работа по передаче ООО "Управляющая компания инфраструктурными объектами Республики Дагестан" земельных участков индустриального парка "КИП Пром Каспий", после чего будет подготовлена заявка в Министерство промышленности и торговли Российской Федерации на прохождение аккредитации индустриального парка.</w:t>
      </w:r>
    </w:p>
    <w:p w14:paraId="35CE52E6" w14:textId="77777777" w:rsidR="007D171E" w:rsidRDefault="007D171E">
      <w:pPr>
        <w:pStyle w:val="ConsPlusNormal"/>
        <w:spacing w:before="220"/>
        <w:ind w:firstLine="540"/>
        <w:jc w:val="both"/>
      </w:pPr>
      <w:r>
        <w:t>Также на площадку индустриального парка "КИП Пром Каспий" привлечен инвестор в лице ООО "Капитал Инвест-Пром", которым приобретен у АО "Россельхозбанк" имущественный комплекс ООО "Завод строительных материалов", признанного несостоятельным (банкротом). Инвестором реализуется инвестиционный проект "Строительство индустриального строительного комплекса "Каспийск" на территории Республики Дагестан" общей стоимостью 1719,0 млн рублей.</w:t>
      </w:r>
    </w:p>
    <w:p w14:paraId="474F10E7" w14:textId="77777777" w:rsidR="007D171E" w:rsidRDefault="007D171E">
      <w:pPr>
        <w:pStyle w:val="ConsPlusNormal"/>
        <w:spacing w:before="220"/>
        <w:ind w:firstLine="540"/>
        <w:jc w:val="both"/>
      </w:pPr>
      <w:r>
        <w:t xml:space="preserve">Для решения проблем ООО "Капитал Инвест-Пром", связанных с недостаточностью мощностей инфраструктурных объектов, Правительством Республики Дагестан подана заявка в Министерство экономического развития Российской Федерации в рамках </w:t>
      </w:r>
      <w:hyperlink r:id="rId92">
        <w:r>
          <w:rPr>
            <w:color w:val="0000FF"/>
          </w:rPr>
          <w:t>постановления</w:t>
        </w:r>
      </w:hyperlink>
      <w:r>
        <w:t xml:space="preserve"> Правительства Российской Федерации 19 октября 2020 г.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согласно которому субъекты Российской Федерации могут направить высвобождающиеся в результате снижения объема погашения задолженности субъекта перед Российской Федерацией по бюджетным кредитам средства бюджета на осуществление бюджетных инвестиций в объекты инфраструктуры. </w:t>
      </w:r>
      <w:hyperlink r:id="rId93">
        <w:r>
          <w:rPr>
            <w:color w:val="0000FF"/>
          </w:rPr>
          <w:t>Приказом</w:t>
        </w:r>
      </w:hyperlink>
      <w:r>
        <w:t xml:space="preserve"> Министерства экономического развития Российской Федерации от 21 июня 2022 г. N 319 проект ООО "Капитал Инвест-Пром" включен в перечень новых инвестиционных проектов от Республики Дагестан на общую сумму строительства инфраструктуры в размере 651,1 млн рублей.</w:t>
      </w:r>
    </w:p>
    <w:p w14:paraId="3F485578" w14:textId="77777777" w:rsidR="007D171E" w:rsidRDefault="007D171E">
      <w:pPr>
        <w:pStyle w:val="ConsPlusNormal"/>
        <w:spacing w:before="220"/>
        <w:ind w:firstLine="540"/>
        <w:jc w:val="both"/>
      </w:pPr>
      <w:r>
        <w:t>В целях обеспечения заполняемости созданных индустриальных (промышленных) парков, уменьшения расходов из республиканского бюджета Республики Дагестан на создание и развитие инфраструктуры индустриальных (промышленных) парков, и также рационального использования земельных ресурсов Республики Дагестан приоритетным определено направление создания на основе ранее существующих предприятий или производственных объектов, обеспеченных инженерной и транспортной инфраструктурой, в отношении которых проводилась и/или проводится реконструкция и/или капитальный ремонт, индустриальных (промышленных) парков типа "браунфилд".</w:t>
      </w:r>
    </w:p>
    <w:p w14:paraId="5503B77B" w14:textId="77777777" w:rsidR="007D171E" w:rsidRDefault="007D171E">
      <w:pPr>
        <w:pStyle w:val="ConsPlusNormal"/>
        <w:spacing w:before="220"/>
        <w:ind w:firstLine="540"/>
        <w:jc w:val="both"/>
      </w:pPr>
      <w:r>
        <w:lastRenderedPageBreak/>
        <w:t>В рамках данной работы в 2022 году создан индустриальный парк "Эльдаг". Имеется потенциал создания аналогичного индустриального парка в северной промзоне г. Махачкалы и создания агропромышленного парка площадью 44,9 га в городе Дагестанские Огни, а также промышленных технопарков в сфере электронной промышленности в г. Махачкале и в г. Дербенте.</w:t>
      </w:r>
    </w:p>
    <w:p w14:paraId="0AA2D030" w14:textId="77777777" w:rsidR="007D171E" w:rsidRDefault="007D171E">
      <w:pPr>
        <w:pStyle w:val="ConsPlusNormal"/>
        <w:spacing w:before="220"/>
        <w:ind w:firstLine="540"/>
        <w:jc w:val="both"/>
      </w:pPr>
      <w:r>
        <w:t>Кроме того, в 2022 году расширена территория индустриального парка "КИП Пром Каспий" с 45,4 га до 157,4 га путем присоединения прилегающих свободных земельных участков, на которых планируется размещение новых промышленных производств.</w:t>
      </w:r>
    </w:p>
    <w:p w14:paraId="2319877F" w14:textId="77777777" w:rsidR="007D171E" w:rsidRDefault="007D171E">
      <w:pPr>
        <w:pStyle w:val="ConsPlusNormal"/>
        <w:spacing w:before="220"/>
        <w:ind w:firstLine="540"/>
        <w:jc w:val="both"/>
      </w:pPr>
      <w:r>
        <w:t>Одной из мер государственной поддержки промышленных предприятий республики являются льготные займы (от 1 до 3 процентов годовых), предоставляемые некоммерческой организацией "Фонд развития промышленности Республики Дагестан".</w:t>
      </w:r>
    </w:p>
    <w:p w14:paraId="256FE69C" w14:textId="77777777" w:rsidR="007D171E" w:rsidRDefault="007D171E">
      <w:pPr>
        <w:pStyle w:val="ConsPlusNormal"/>
        <w:spacing w:before="220"/>
        <w:ind w:firstLine="540"/>
        <w:jc w:val="both"/>
      </w:pPr>
      <w:r>
        <w:t>Некоммерческая организация "Фонд развития промышленности Республики Дагестан" (Фонд развития промышленности Республики Дагестан) функционирует в республике с 2017 года, основной целью которой является предоставление финансовой, информационно-консультационной поддержки субъектов деятельности в сфере промышленности.</w:t>
      </w:r>
    </w:p>
    <w:p w14:paraId="50EEAF7C" w14:textId="77777777" w:rsidR="007D171E" w:rsidRDefault="007D171E">
      <w:pPr>
        <w:pStyle w:val="ConsPlusNormal"/>
        <w:spacing w:before="220"/>
        <w:ind w:firstLine="540"/>
        <w:jc w:val="both"/>
      </w:pPr>
      <w:r>
        <w:t>Для обеспечения финансовой поддержки промышленных предприятий республики Фондом развития промышленности Республики Дагестан утверждены 12 программ (стандартов) льготного финансирования, из них: 3 программы совместного финансирования с федеральным Фондом развития промышленности ("Повышение производительности труда", "Проекты развития", "Комплектующие изделия") и 9 региональных программ ("Проекты развития Республики Дагестан", "Комплектующие изделия Республики Дагестан", "Оборотный Капитал", "Противодействие эпидемическим заболеваниям Республики Дагестан", "Приоритет", "Резидент", "Промстрой", "Первая необходимость", "Условия и порядок предоставления грантов на компенсацию части затрат, произведенных за потребленные энергоресурсы").</w:t>
      </w:r>
    </w:p>
    <w:p w14:paraId="6FCF0674" w14:textId="77777777" w:rsidR="007D171E" w:rsidRDefault="007D171E">
      <w:pPr>
        <w:pStyle w:val="ConsPlusNormal"/>
        <w:spacing w:before="220"/>
        <w:ind w:firstLine="540"/>
        <w:jc w:val="both"/>
      </w:pPr>
      <w:r>
        <w:t>В 2020 году Фондом развития промышленности Республики Дагестан профинансировано 4 проекта на общую сумму 65,0 млн рублей, в 2021 году профинансировано 8 проектов на общую сумму 155,0 млн рублей, т.е. в 2 раза больше.</w:t>
      </w:r>
    </w:p>
    <w:p w14:paraId="74378B3F" w14:textId="77777777" w:rsidR="007D171E" w:rsidRDefault="007D171E">
      <w:pPr>
        <w:pStyle w:val="ConsPlusNormal"/>
        <w:spacing w:before="220"/>
        <w:ind w:firstLine="540"/>
        <w:jc w:val="both"/>
      </w:pPr>
      <w:r>
        <w:t>В 2022 году Фондом развития промышленности Республики Дагестан предоставлены, в том числе за счет средств переходящих остатков, льготные займы 9 предприятиям на общую сумму 223,0 млн рублей, реализация проектов которых позволит создать в течение 2 - 3 лет дополнительно 137 новых рабочих мест, из которых в 2022 году уже создано 111 новых рабочих мест: ООО "Каспий Гласс" - 50,0 млн рублей; ООО "Роял" - 20,0 млн рублей; ООО "Пионер" - 20,0 млн рублей; ООО "Дагполимер" - 20,0 млн рублей; АО ДНИИ "ВОЛНА" - 25,0 млн рублей; АО "КЭАЗ" - 20,0 млн рублей; ООО "Фасадные системы" - 20,0 млн рублей; ООО "Строймет" - 20,0 млн рублей; ООО "Металлоконструкция" - 28,0 млн рублей. Из них на пополнение оборотных средств 5 предприятиям выделены займы в сумме 100,0 млн рублей.</w:t>
      </w:r>
    </w:p>
    <w:p w14:paraId="11E5DA83" w14:textId="77777777" w:rsidR="007D171E" w:rsidRDefault="007D171E">
      <w:pPr>
        <w:pStyle w:val="ConsPlusNormal"/>
        <w:spacing w:before="220"/>
        <w:ind w:firstLine="540"/>
        <w:jc w:val="both"/>
      </w:pPr>
      <w:r>
        <w:t>Всего за счет профинансированных Фондом развития промышленности Республики Дагестан проектов и предприятий за 2020 - 2022 гг. создано в 2022 году 155 новых рабочих мест.</w:t>
      </w:r>
    </w:p>
    <w:p w14:paraId="39FC9959" w14:textId="77777777" w:rsidR="007D171E" w:rsidRDefault="007D171E">
      <w:pPr>
        <w:pStyle w:val="ConsPlusNormal"/>
        <w:spacing w:before="220"/>
        <w:ind w:firstLine="540"/>
        <w:jc w:val="both"/>
      </w:pPr>
      <w:r>
        <w:t xml:space="preserve">Для компенсации части затрат на возмещение процентов по кредитным договорам, заключенным в рублях с 21 апреля 2022 года по 31 декабря 2022 года в целях пополнения оборотных средств, Республике Дагестан в соответствии с </w:t>
      </w:r>
      <w:hyperlink r:id="rId94">
        <w:r>
          <w:rPr>
            <w:color w:val="0000FF"/>
          </w:rPr>
          <w:t>распоряжением</w:t>
        </w:r>
      </w:hyperlink>
      <w:r>
        <w:t xml:space="preserve"> Правительства Российской Федерации от 14 апреля 2022 г. N 884-р и в рамках </w:t>
      </w:r>
      <w:hyperlink r:id="rId95">
        <w:r>
          <w:rPr>
            <w:color w:val="0000FF"/>
          </w:rPr>
          <w:t>постановления</w:t>
        </w:r>
      </w:hyperlink>
      <w:r>
        <w:t xml:space="preserve"> Правительства Российской Федерации от 18 апреля 2022 г. N 686 "Об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w:t>
      </w:r>
      <w:r>
        <w:lastRenderedPageBreak/>
        <w:t>(докапитализации) региональных фондов развития промышленности в рамках региональных программ развития промышленности" предоставлен иной межбюджетный трансферт из федерального бюджета на софинансирование расходных обязательств Республики Дагестан, возникающих при реализации дополнительных мероприятий по финансовому обеспечению деятельности (докапитализации) некоммерческой организации "Фонд развития промышленности Республики Дагестан" в форме грантов в размере 14,4297 млн рублей в рамках реализации региональной государственной программы развития промышленности Республики Дагестан.</w:t>
      </w:r>
    </w:p>
    <w:p w14:paraId="2A93C94B" w14:textId="77777777" w:rsidR="007D171E" w:rsidRDefault="007D171E">
      <w:pPr>
        <w:pStyle w:val="ConsPlusNormal"/>
        <w:spacing w:before="220"/>
        <w:ind w:firstLine="540"/>
        <w:jc w:val="both"/>
      </w:pPr>
      <w:r>
        <w:t>Для оказания данной меры поддержки Фондом развития промышленности Республики Дагестан в 2022 году разработан Стандарт "Условия и порядок предоставления грантов на компенсацию части затрат на уплату процентов по кредитным договорам, заключенным субъектами деятельности в сфере промышленности с кредитными организациями, в целях пополнения оборотных средств".</w:t>
      </w:r>
    </w:p>
    <w:p w14:paraId="029E138C" w14:textId="77777777" w:rsidR="007D171E" w:rsidRDefault="007D171E">
      <w:pPr>
        <w:pStyle w:val="ConsPlusNormal"/>
        <w:spacing w:before="220"/>
        <w:ind w:firstLine="540"/>
        <w:jc w:val="both"/>
      </w:pPr>
      <w:r>
        <w:t>Всего Фондом развития промышленности Республики Дагестан в 2022 году по данной мере государственной поддержки в форме гранта на компенсацию части затрат на уплату процентов по кредитным договорам оказана поддержка 6 промышленным предприятиям на общую сумму 3,179 млн рублей: ООО "Стеклопроект" - 1,387 млн рублей, ООО "Армада Плюс" - 0,64 млн рублей, ООО "Коста" - 0,277 млн рублей, ООО "Металлоконструкция" - 0,471 млн рублей, ООО "БЕСТ" - 0,294 млн рублей, ООО "ЗЕТ" - 0,11 млн рублей.</w:t>
      </w:r>
    </w:p>
    <w:p w14:paraId="05609869" w14:textId="77777777" w:rsidR="007D171E" w:rsidRDefault="007D171E">
      <w:pPr>
        <w:pStyle w:val="ConsPlusNormal"/>
        <w:spacing w:before="220"/>
        <w:ind w:firstLine="540"/>
        <w:jc w:val="both"/>
      </w:pPr>
      <w:r>
        <w:t>Кроме того, в Республике Дагестан сложились предпосылки для формирования и развития промышленных кластеров в стекольной промышленности, промышленности строительных материалов и конструкций, машиностроительного, судостроительного направления, обувной и мебельной промышленности.</w:t>
      </w:r>
    </w:p>
    <w:p w14:paraId="65C3B09D" w14:textId="77777777" w:rsidR="007D171E" w:rsidRDefault="007D171E">
      <w:pPr>
        <w:pStyle w:val="ConsPlusNormal"/>
        <w:spacing w:before="220"/>
        <w:ind w:firstLine="540"/>
        <w:jc w:val="both"/>
      </w:pPr>
      <w:r>
        <w:t>В республике реализуется стратегический проект "Развитие стекольного промышленного кластера", целью которого является реализация инвестиционных проектов в стекольной промышленности и промышленности строительных материалов, создание дополнительных рабочих мест, увеличение налоговых поступлений во все уровни бюджетов бюджетной системы Российской Федерации. Данным проектом предусмотрено производство стекловолокна, стеклянной тары и керамогранитной плитки с объемом производства к 2030 году более 15 тыс. тонн стекловолокна, 144 млн шт. стеклянной тары в 0,5-литровом исчислении и 4,4 млн кв. метров керамогранитной плитки.</w:t>
      </w:r>
    </w:p>
    <w:p w14:paraId="1F5B57E9" w14:textId="77777777" w:rsidR="007D171E" w:rsidRDefault="007D171E">
      <w:pPr>
        <w:pStyle w:val="ConsPlusNormal"/>
        <w:spacing w:before="220"/>
        <w:ind w:firstLine="540"/>
        <w:jc w:val="both"/>
      </w:pPr>
      <w:r>
        <w:t>Проведена работа по созданию Промышленного стекольного кластера Северо-Кавказского федерального округа (Республика Дагестан и Республика Северная Осетия - Алания).</w:t>
      </w:r>
    </w:p>
    <w:p w14:paraId="0E484AE2" w14:textId="77777777" w:rsidR="007D171E" w:rsidRDefault="007D171E">
      <w:pPr>
        <w:pStyle w:val="ConsPlusNormal"/>
        <w:spacing w:before="220"/>
        <w:ind w:firstLine="540"/>
        <w:jc w:val="both"/>
      </w:pPr>
      <w:r>
        <w:t>В республике создана специализированная организация - Ассоциация промышленных кластеров Республики Дагестан (Ассоциация).</w:t>
      </w:r>
    </w:p>
    <w:p w14:paraId="066D6D4A" w14:textId="77777777" w:rsidR="007D171E" w:rsidRDefault="007D171E">
      <w:pPr>
        <w:pStyle w:val="ConsPlusNormal"/>
        <w:spacing w:before="220"/>
        <w:ind w:firstLine="540"/>
        <w:jc w:val="both"/>
      </w:pPr>
      <w:r>
        <w:t>На текущий момент в состав Промышленного стекольного кластера Северо-Кавказского федерального округа (Республика Дагестан и Республика Северная Осетия - Алания) входят 14 предприятий: ООО "Салаватстекло Каспий", ООО "Каспийский Завод Стекловолокна", ОАО "Денеб", АО "Керамогранит Дагестан", ООО "Каспий Гласс", ООО "Дагестан Стекло Тара", ООО "Фасадные системы", ООО "Шатим Трейд", ООО "Стеклопроект", ООО "Махачкалинский Завод Стекловолокна", ИП Юсупов Р.М., ООО "Дагполимер", ООО "Кайзер" (Республика Северная Осетия - Алания), ОАО "Кавдоломит" (Республика Северная Осетия - Алания).</w:t>
      </w:r>
    </w:p>
    <w:p w14:paraId="2F06514D" w14:textId="77777777" w:rsidR="007D171E" w:rsidRDefault="007D171E">
      <w:pPr>
        <w:pStyle w:val="ConsPlusNormal"/>
        <w:spacing w:before="220"/>
        <w:ind w:firstLine="540"/>
        <w:jc w:val="both"/>
      </w:pPr>
      <w:r>
        <w:t>В рамках осуществления производственной деятельности участников кластера подписаны соглашения с 3 объектами технологической инфраструктуры (индустриальный парк "Долина новых идей и технологий (Тюбе)", индустриальный парк "КИП Пром Каспий", индустриальный парк "Фотон") и с 3 объектами образовательной инфраструктуры (ФГБОУ ВО "ДГУ", ФГБОУ ВО "ДГТУ", ФГБУН "Дагестанский федеральный исследовательский центр Российской академии наук").</w:t>
      </w:r>
    </w:p>
    <w:p w14:paraId="2069D143" w14:textId="77777777" w:rsidR="007D171E" w:rsidRDefault="007D171E">
      <w:pPr>
        <w:pStyle w:val="ConsPlusNormal"/>
        <w:spacing w:before="220"/>
        <w:ind w:firstLine="540"/>
        <w:jc w:val="both"/>
      </w:pPr>
      <w:r>
        <w:lastRenderedPageBreak/>
        <w:t>Промышленный стекольный кластер Северо-Кавказского федерального округа приказом Министерства промышленности и торговли Российской Федерации от 29 декабря 2022 г. N 5622 аккредитован и включен в Реестр промышленных кластеров Российской Федерации.</w:t>
      </w:r>
    </w:p>
    <w:p w14:paraId="168DCC76" w14:textId="77777777" w:rsidR="007D171E" w:rsidRDefault="007D171E">
      <w:pPr>
        <w:pStyle w:val="ConsPlusNormal"/>
        <w:spacing w:before="220"/>
        <w:ind w:firstLine="540"/>
        <w:jc w:val="both"/>
      </w:pPr>
      <w:r>
        <w:t xml:space="preserve">С 1 января 2023 года действуют новые параметры льготного режима осуществления деятельности в промышленных кластерах. В частности, были внесены изменения в постановление Правительства Российской Федерации от 31 июня 2015 г. N 779 "О промышленных кластерах и специализированных организациях промышленных кластеров" и в </w:t>
      </w:r>
      <w:hyperlink r:id="rId96">
        <w:r>
          <w:rPr>
            <w:color w:val="0000FF"/>
          </w:rPr>
          <w:t>постановление</w:t>
        </w:r>
      </w:hyperlink>
      <w:r>
        <w:t xml:space="preserve"> Правительства Российской Федерации от 28 января 2016 г. N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 Меры государственной поддержки участников промышленных кластеров претерпят значительные изменения. В 2023 году для участников промышленных кластеров будет запущен новый режим поддержки: предоставление льготных кредитов (3 - 5 проц. годовых на срок до 15 лет), обеспечение низкого уровня фискальной нагрузки (обнуление ставки по налогу на прибыль, а также снижение страховых взносов до 7,6 проц.), поддержка реализации стартовых объемов производимой продукции (субсидия на покупку стартовых объемов промышленной продукции в размере до 150 млн рублей), сокращение видов государственного контроля (надзора) в течение 3 лет, преференции в государственных закупках.</w:t>
      </w:r>
    </w:p>
    <w:p w14:paraId="58E98B87" w14:textId="77777777" w:rsidR="007D171E" w:rsidRDefault="007D171E">
      <w:pPr>
        <w:pStyle w:val="ConsPlusNormal"/>
        <w:spacing w:before="220"/>
        <w:ind w:firstLine="540"/>
        <w:jc w:val="both"/>
      </w:pPr>
      <w:r>
        <w:t>Ведется работа по разработке совместных кластерных проектов промышленных предприятий республики, которые смогут претендовать на вышеперечисленные меры поддержки. Совместно с Фондом развития промышленности Республики Дагестан оказывается содействие в разработке и реализации совместных кластерных проектов.</w:t>
      </w:r>
    </w:p>
    <w:p w14:paraId="129AB0E2" w14:textId="77777777" w:rsidR="007D171E" w:rsidRDefault="007D171E">
      <w:pPr>
        <w:pStyle w:val="ConsPlusNormal"/>
        <w:spacing w:before="220"/>
        <w:ind w:firstLine="540"/>
        <w:jc w:val="both"/>
      </w:pPr>
      <w:r>
        <w:t xml:space="preserve">В целом подпрограмма направлена на стимулирование создания и развития индустриальных (промышленных) парков, промышленных технопарков и кластеров согласно мероприятиям, указанным в </w:t>
      </w:r>
      <w:hyperlink w:anchor="P1094">
        <w:r>
          <w:rPr>
            <w:color w:val="0000FF"/>
          </w:rPr>
          <w:t>приложении N 2</w:t>
        </w:r>
      </w:hyperlink>
      <w:r>
        <w:t xml:space="preserve"> к Программе.</w:t>
      </w:r>
    </w:p>
    <w:p w14:paraId="538084B9" w14:textId="77777777" w:rsidR="007D171E" w:rsidRDefault="007D171E">
      <w:pPr>
        <w:pStyle w:val="ConsPlusNormal"/>
        <w:jc w:val="both"/>
      </w:pPr>
    </w:p>
    <w:p w14:paraId="04709702" w14:textId="77777777" w:rsidR="007D171E" w:rsidRDefault="007D171E">
      <w:pPr>
        <w:pStyle w:val="ConsPlusTitle"/>
        <w:jc w:val="center"/>
        <w:outlineLvl w:val="2"/>
      </w:pPr>
      <w:r>
        <w:t>2. Цели, задачи, целевые показатели,</w:t>
      </w:r>
    </w:p>
    <w:p w14:paraId="6E5DED7B" w14:textId="77777777" w:rsidR="007D171E" w:rsidRDefault="007D171E">
      <w:pPr>
        <w:pStyle w:val="ConsPlusTitle"/>
        <w:jc w:val="center"/>
      </w:pPr>
      <w:r>
        <w:t>ожидаемые конечные результаты подпрограммы</w:t>
      </w:r>
    </w:p>
    <w:p w14:paraId="246C8C02" w14:textId="77777777" w:rsidR="007D171E" w:rsidRDefault="007D171E">
      <w:pPr>
        <w:pStyle w:val="ConsPlusNormal"/>
        <w:jc w:val="both"/>
      </w:pPr>
    </w:p>
    <w:p w14:paraId="7343FA2C" w14:textId="77777777" w:rsidR="007D171E" w:rsidRDefault="007D171E">
      <w:pPr>
        <w:pStyle w:val="ConsPlusNormal"/>
        <w:ind w:firstLine="540"/>
        <w:jc w:val="both"/>
      </w:pPr>
      <w:r>
        <w:t>Особенности формирования единой государственной политики индустриального развития территорий на долгосрочный период определены в Стратегии социально-экономического развития Республики Дагестан на период до 2030 года.</w:t>
      </w:r>
    </w:p>
    <w:p w14:paraId="11E154D6" w14:textId="77777777" w:rsidR="007D171E" w:rsidRDefault="007D171E">
      <w:pPr>
        <w:pStyle w:val="ConsPlusNormal"/>
        <w:spacing w:before="220"/>
        <w:ind w:firstLine="540"/>
        <w:jc w:val="both"/>
      </w:pPr>
      <w:r>
        <w:t>Основными целями подпрограммы являются:</w:t>
      </w:r>
    </w:p>
    <w:p w14:paraId="0C804A1F" w14:textId="77777777" w:rsidR="007D171E" w:rsidRDefault="007D171E">
      <w:pPr>
        <w:pStyle w:val="ConsPlusNormal"/>
        <w:spacing w:before="220"/>
        <w:ind w:firstLine="540"/>
        <w:jc w:val="both"/>
      </w:pPr>
      <w:r>
        <w:t>опережающее развитие современной производственной инфраструктуры Республики Дагестан как основы развития промышленности, повышения ее конкурентоспособности и инвестиционной привлекательности путем стимулирования создания и развития индустриальных парков;</w:t>
      </w:r>
    </w:p>
    <w:p w14:paraId="30A83977" w14:textId="77777777" w:rsidR="007D171E" w:rsidRDefault="007D171E">
      <w:pPr>
        <w:pStyle w:val="ConsPlusNormal"/>
        <w:spacing w:before="220"/>
        <w:ind w:firstLine="540"/>
        <w:jc w:val="both"/>
      </w:pPr>
      <w:r>
        <w:t>Ключевыми задачами подпрограммы являются:</w:t>
      </w:r>
    </w:p>
    <w:p w14:paraId="40B15888" w14:textId="77777777" w:rsidR="007D171E" w:rsidRDefault="007D171E">
      <w:pPr>
        <w:pStyle w:val="ConsPlusNormal"/>
        <w:spacing w:before="220"/>
        <w:ind w:firstLine="540"/>
        <w:jc w:val="both"/>
      </w:pPr>
      <w:r>
        <w:t>создание и развитие индустриальных парков;</w:t>
      </w:r>
    </w:p>
    <w:p w14:paraId="6E9E2C20" w14:textId="77777777" w:rsidR="007D171E" w:rsidRDefault="007D171E">
      <w:pPr>
        <w:pStyle w:val="ConsPlusNormal"/>
        <w:spacing w:before="220"/>
        <w:ind w:firstLine="540"/>
        <w:jc w:val="both"/>
      </w:pPr>
      <w:r>
        <w:t>создание промышленного кластера;</w:t>
      </w:r>
    </w:p>
    <w:p w14:paraId="450FB5D8" w14:textId="77777777" w:rsidR="007D171E" w:rsidRDefault="007D171E">
      <w:pPr>
        <w:pStyle w:val="ConsPlusNormal"/>
        <w:spacing w:before="220"/>
        <w:ind w:firstLine="540"/>
        <w:jc w:val="both"/>
      </w:pPr>
      <w:r>
        <w:t>рост объема инвестиций в проектирование и строительство инфраструктуры и производство индустриальных парков;</w:t>
      </w:r>
    </w:p>
    <w:p w14:paraId="06C000CE" w14:textId="77777777" w:rsidR="007D171E" w:rsidRDefault="007D171E">
      <w:pPr>
        <w:pStyle w:val="ConsPlusNormal"/>
        <w:spacing w:before="220"/>
        <w:ind w:firstLine="540"/>
        <w:jc w:val="both"/>
      </w:pPr>
      <w:r>
        <w:t>рост количества рабочих мест на предприятиях, осуществляющих деятельность на территории индустриальных парков;</w:t>
      </w:r>
    </w:p>
    <w:p w14:paraId="0EEB9071" w14:textId="77777777" w:rsidR="007D171E" w:rsidRDefault="007D171E">
      <w:pPr>
        <w:pStyle w:val="ConsPlusNormal"/>
        <w:spacing w:before="220"/>
        <w:ind w:firstLine="540"/>
        <w:jc w:val="both"/>
      </w:pPr>
      <w:r>
        <w:t xml:space="preserve">рост общего объема отгруженных товаров собственного производства, выполненных </w:t>
      </w:r>
      <w:r>
        <w:lastRenderedPageBreak/>
        <w:t>собственными силами работ, услуг на предприятиях, осуществляющих деятельность на территории индустриальных парков;</w:t>
      </w:r>
    </w:p>
    <w:p w14:paraId="7E10FBF7" w14:textId="77777777" w:rsidR="007D171E" w:rsidRDefault="007D171E">
      <w:pPr>
        <w:pStyle w:val="ConsPlusNormal"/>
        <w:spacing w:before="220"/>
        <w:ind w:firstLine="540"/>
        <w:jc w:val="both"/>
      </w:pPr>
      <w:r>
        <w:t>рост налоговых платежей предприятий, осуществляющих деятельность в индустриальных парках.</w:t>
      </w:r>
    </w:p>
    <w:p w14:paraId="6C9F266B" w14:textId="77777777" w:rsidR="007D171E" w:rsidRDefault="007D171E">
      <w:pPr>
        <w:pStyle w:val="ConsPlusNormal"/>
        <w:spacing w:before="220"/>
        <w:ind w:firstLine="540"/>
        <w:jc w:val="both"/>
      </w:pPr>
      <w:r>
        <w:t>Целевыми индикаторами подпрограммы являются:</w:t>
      </w:r>
    </w:p>
    <w:p w14:paraId="3091C218" w14:textId="77777777" w:rsidR="007D171E" w:rsidRDefault="007D171E">
      <w:pPr>
        <w:pStyle w:val="ConsPlusNormal"/>
        <w:spacing w:before="220"/>
        <w:ind w:firstLine="540"/>
        <w:jc w:val="both"/>
      </w:pPr>
      <w:r>
        <w:t>количество действующих индустриальных парков к 2027 году - 9 ед.;</w:t>
      </w:r>
    </w:p>
    <w:p w14:paraId="62CFE9DC" w14:textId="77777777" w:rsidR="007D171E" w:rsidRDefault="007D171E">
      <w:pPr>
        <w:pStyle w:val="ConsPlusNormal"/>
        <w:spacing w:before="220"/>
        <w:ind w:firstLine="540"/>
        <w:jc w:val="both"/>
      </w:pPr>
      <w:r>
        <w:t>объем инвестиций в проектирование и строительство инфраструктуры и производств индустриальных парков (нарастающим итогом) - 1700 млн руб.;</w:t>
      </w:r>
    </w:p>
    <w:p w14:paraId="5D4B8046" w14:textId="77777777" w:rsidR="007D171E" w:rsidRDefault="007D171E">
      <w:pPr>
        <w:pStyle w:val="ConsPlusNormal"/>
        <w:spacing w:before="220"/>
        <w:ind w:firstLine="540"/>
        <w:jc w:val="both"/>
      </w:pPr>
      <w:r>
        <w:t>количество созданных рабочих мест (нарастающим итогом) - 1800 ед.;</w:t>
      </w:r>
    </w:p>
    <w:p w14:paraId="3484F817" w14:textId="77777777" w:rsidR="007D171E" w:rsidRDefault="007D171E">
      <w:pPr>
        <w:pStyle w:val="ConsPlusNormal"/>
        <w:spacing w:before="220"/>
        <w:ind w:firstLine="540"/>
        <w:jc w:val="both"/>
      </w:pPr>
      <w:r>
        <w:t>количество паспортов индустриальных парков, размещенных на платформе геоинформационной системы индустриальных парков (ГИСИП), к 2027 году - 9 ед.;</w:t>
      </w:r>
    </w:p>
    <w:p w14:paraId="6C2E4B17" w14:textId="77777777" w:rsidR="007D171E" w:rsidRDefault="007D171E">
      <w:pPr>
        <w:pStyle w:val="ConsPlusNormal"/>
        <w:spacing w:before="220"/>
        <w:ind w:firstLine="540"/>
        <w:jc w:val="both"/>
      </w:pPr>
      <w:r>
        <w:t>объем отгруженных товаров собственного производства, выполненных собственными силами работ, услуг на предприятиях, осуществляющих деятельность в индустриальных парках (нарастающим итогом), - 7460 млн рублей;</w:t>
      </w:r>
    </w:p>
    <w:p w14:paraId="4703AF29" w14:textId="77777777" w:rsidR="007D171E" w:rsidRDefault="007D171E">
      <w:pPr>
        <w:pStyle w:val="ConsPlusNormal"/>
        <w:spacing w:before="220"/>
        <w:ind w:firstLine="540"/>
        <w:jc w:val="both"/>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9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736390D5" w14:textId="77777777" w:rsidR="007D171E" w:rsidRDefault="007D171E">
      <w:pPr>
        <w:pStyle w:val="ConsPlusNormal"/>
        <w:spacing w:before="220"/>
        <w:ind w:firstLine="540"/>
        <w:jc w:val="both"/>
      </w:pPr>
      <w:r>
        <w:t xml:space="preserve">объем инвестиций в основной капитал по видам экономической деятельности </w:t>
      </w:r>
      <w:hyperlink r:id="rId9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4DB82C85" w14:textId="77777777" w:rsidR="007D171E" w:rsidRDefault="007D171E">
      <w:pPr>
        <w:pStyle w:val="ConsPlusNormal"/>
        <w:spacing w:before="220"/>
        <w:ind w:firstLine="540"/>
        <w:jc w:val="both"/>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99">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14:paraId="2D90CEF2" w14:textId="77777777" w:rsidR="007D171E" w:rsidRDefault="007D171E">
      <w:pPr>
        <w:pStyle w:val="ConsPlusNormal"/>
        <w:spacing w:before="220"/>
        <w:ind w:firstLine="540"/>
        <w:jc w:val="both"/>
      </w:pPr>
      <w:r>
        <w:t>рост ежегодных налоговых платежей предприятий, осуществляющих деятельность на территории индустриальных парков, в консолидированный бюджет Республики Дагестан к 2027 году до 350,0 млн рублей;</w:t>
      </w:r>
    </w:p>
    <w:p w14:paraId="275FF195" w14:textId="77777777" w:rsidR="007D171E" w:rsidRDefault="007D171E">
      <w:pPr>
        <w:pStyle w:val="ConsPlusNormal"/>
        <w:spacing w:before="220"/>
        <w:ind w:firstLine="540"/>
        <w:jc w:val="both"/>
      </w:pPr>
      <w:r>
        <w:t>количество кластеров, включенных в реестр промышленных кластеров Минпромторга России;</w:t>
      </w:r>
    </w:p>
    <w:p w14:paraId="26C3A88A" w14:textId="77777777" w:rsidR="007D171E" w:rsidRDefault="007D171E">
      <w:pPr>
        <w:pStyle w:val="ConsPlusNormal"/>
        <w:spacing w:before="220"/>
        <w:ind w:firstLine="540"/>
        <w:jc w:val="both"/>
      </w:pPr>
      <w:r>
        <w:t>количество субъектов деятельности в сфере промышленности, получивших финансовую поддержку по линии Фонда развития промышленности Республики Дагестан, единиц.</w:t>
      </w:r>
    </w:p>
    <w:p w14:paraId="3B256D95" w14:textId="77777777" w:rsidR="007D171E" w:rsidRDefault="007D171E">
      <w:pPr>
        <w:pStyle w:val="ConsPlusNormal"/>
        <w:spacing w:before="220"/>
        <w:ind w:firstLine="540"/>
        <w:jc w:val="both"/>
      </w:pPr>
      <w:r>
        <w:t>Реализация мероприятий подпрограммы позволит достичь следующих показателей:</w:t>
      </w:r>
    </w:p>
    <w:p w14:paraId="25E9B07E" w14:textId="77777777" w:rsidR="007D171E" w:rsidRDefault="007D171E">
      <w:pPr>
        <w:pStyle w:val="ConsPlusNormal"/>
        <w:spacing w:before="220"/>
        <w:ind w:firstLine="540"/>
        <w:jc w:val="both"/>
      </w:pPr>
      <w:r>
        <w:t>создание к 2027 году 9 индустриальных (промышленных) парков;</w:t>
      </w:r>
    </w:p>
    <w:p w14:paraId="11249091" w14:textId="77777777" w:rsidR="007D171E" w:rsidRDefault="007D171E">
      <w:pPr>
        <w:pStyle w:val="ConsPlusNormal"/>
        <w:spacing w:before="220"/>
        <w:ind w:firstLine="540"/>
        <w:jc w:val="both"/>
      </w:pPr>
      <w:r>
        <w:t>доведение объема отгруженных товаров собственного производства резидентами, осуществляющими деятельность на территории индустриальных парков, в 2027 году до 7460,0 млн руб.;</w:t>
      </w:r>
    </w:p>
    <w:p w14:paraId="42CAC665" w14:textId="77777777" w:rsidR="007D171E" w:rsidRDefault="007D171E">
      <w:pPr>
        <w:pStyle w:val="ConsPlusNormal"/>
        <w:spacing w:before="220"/>
        <w:ind w:firstLine="540"/>
        <w:jc w:val="both"/>
      </w:pPr>
      <w:r>
        <w:lastRenderedPageBreak/>
        <w:t>рост объема инвестиций в проектирование и строительство инфраструктуры и производств индустриальных парков в 2027 году до 1700,0 млн руб.;</w:t>
      </w:r>
    </w:p>
    <w:p w14:paraId="7829E19C" w14:textId="77777777" w:rsidR="007D171E" w:rsidRDefault="007D171E">
      <w:pPr>
        <w:pStyle w:val="ConsPlusNormal"/>
        <w:spacing w:before="220"/>
        <w:ind w:firstLine="540"/>
        <w:jc w:val="both"/>
      </w:pPr>
      <w:r>
        <w:t>рост количества рабочих мест на предприятиях, осуществляющих деятельность на территории индустриальных парков, в 2027 году до 1800 чел.;</w:t>
      </w:r>
    </w:p>
    <w:p w14:paraId="79C12477" w14:textId="77777777" w:rsidR="007D171E" w:rsidRDefault="007D171E">
      <w:pPr>
        <w:pStyle w:val="ConsPlusNormal"/>
        <w:spacing w:before="220"/>
        <w:ind w:firstLine="540"/>
        <w:jc w:val="both"/>
      </w:pPr>
      <w:r>
        <w:t>рост налоговых платежей предприятий, осуществляющих деятельность на территории индустриальных парков, в консолидированный бюджет Республики Дагестан к 2027 году до 350,0 млн рублей.</w:t>
      </w:r>
    </w:p>
    <w:p w14:paraId="01A0E0BF" w14:textId="77777777" w:rsidR="007D171E" w:rsidRDefault="007D171E">
      <w:pPr>
        <w:pStyle w:val="ConsPlusNormal"/>
        <w:jc w:val="both"/>
      </w:pPr>
    </w:p>
    <w:p w14:paraId="13DAA813" w14:textId="77777777" w:rsidR="007D171E" w:rsidRDefault="007D171E">
      <w:pPr>
        <w:pStyle w:val="ConsPlusTitle"/>
        <w:jc w:val="center"/>
        <w:outlineLvl w:val="2"/>
      </w:pPr>
      <w:r>
        <w:t>3. Объемы и источники финансирования подпрограммы</w:t>
      </w:r>
    </w:p>
    <w:p w14:paraId="466EAC95" w14:textId="77777777" w:rsidR="007D171E" w:rsidRDefault="007D171E">
      <w:pPr>
        <w:pStyle w:val="ConsPlusNormal"/>
        <w:jc w:val="both"/>
      </w:pPr>
    </w:p>
    <w:p w14:paraId="1EDFA0A4" w14:textId="77777777" w:rsidR="007D171E" w:rsidRDefault="007D171E">
      <w:pPr>
        <w:pStyle w:val="ConsPlusNormal"/>
        <w:ind w:firstLine="540"/>
        <w:jc w:val="both"/>
      </w:pPr>
      <w:r>
        <w:t>Общий объем финансирования в 2021 - 2027 годах на реализацию подпрограммы с учетом стратегического проекта "Развитие стекольного промышленного кластера" составляет 2558,6385 млн руб., в том числе:</w:t>
      </w:r>
    </w:p>
    <w:p w14:paraId="042280E8" w14:textId="77777777" w:rsidR="007D171E" w:rsidRDefault="007D171E">
      <w:pPr>
        <w:pStyle w:val="ConsPlusNormal"/>
        <w:spacing w:before="220"/>
        <w:ind w:firstLine="540"/>
        <w:jc w:val="both"/>
      </w:pPr>
      <w:r>
        <w:t>на 2021 год - 121,8163 млн руб.;</w:t>
      </w:r>
    </w:p>
    <w:p w14:paraId="3AB80924" w14:textId="77777777" w:rsidR="007D171E" w:rsidRDefault="007D171E">
      <w:pPr>
        <w:pStyle w:val="ConsPlusNormal"/>
        <w:spacing w:before="220"/>
        <w:ind w:firstLine="540"/>
        <w:jc w:val="both"/>
      </w:pPr>
      <w:r>
        <w:t>на 2022 год - 278,6647 млн руб.;</w:t>
      </w:r>
    </w:p>
    <w:p w14:paraId="41438125" w14:textId="77777777" w:rsidR="007D171E" w:rsidRDefault="007D171E">
      <w:pPr>
        <w:pStyle w:val="ConsPlusNormal"/>
        <w:spacing w:before="220"/>
        <w:ind w:firstLine="540"/>
        <w:jc w:val="both"/>
      </w:pPr>
      <w:r>
        <w:t>на 2023 год - 488,9315 млн руб.;</w:t>
      </w:r>
    </w:p>
    <w:p w14:paraId="55BE44D4" w14:textId="77777777" w:rsidR="007D171E" w:rsidRDefault="007D171E">
      <w:pPr>
        <w:pStyle w:val="ConsPlusNormal"/>
        <w:spacing w:before="220"/>
        <w:ind w:firstLine="540"/>
        <w:jc w:val="both"/>
      </w:pPr>
      <w:r>
        <w:t>на 2024 год - 413,4315 млн руб.;</w:t>
      </w:r>
    </w:p>
    <w:p w14:paraId="7F63516D" w14:textId="77777777" w:rsidR="007D171E" w:rsidRDefault="007D171E">
      <w:pPr>
        <w:pStyle w:val="ConsPlusNormal"/>
        <w:spacing w:before="220"/>
        <w:ind w:firstLine="540"/>
        <w:jc w:val="both"/>
      </w:pPr>
      <w:r>
        <w:t>на 2025 год - 411,4315 млн руб.;</w:t>
      </w:r>
    </w:p>
    <w:p w14:paraId="2037CFB1" w14:textId="77777777" w:rsidR="007D171E" w:rsidRDefault="007D171E">
      <w:pPr>
        <w:pStyle w:val="ConsPlusNormal"/>
        <w:spacing w:before="220"/>
        <w:ind w:firstLine="540"/>
        <w:jc w:val="both"/>
      </w:pPr>
      <w:r>
        <w:t>на 2026 год - 411,9315 млн руб.;</w:t>
      </w:r>
    </w:p>
    <w:p w14:paraId="18276DFA" w14:textId="77777777" w:rsidR="007D171E" w:rsidRDefault="007D171E">
      <w:pPr>
        <w:pStyle w:val="ConsPlusNormal"/>
        <w:spacing w:before="220"/>
        <w:ind w:firstLine="540"/>
        <w:jc w:val="both"/>
      </w:pPr>
      <w:r>
        <w:t>на 2027 год - 432,4315 млн рублей;</w:t>
      </w:r>
    </w:p>
    <w:p w14:paraId="3BB2DDE5" w14:textId="77777777" w:rsidR="007D171E" w:rsidRDefault="007D171E">
      <w:pPr>
        <w:pStyle w:val="ConsPlusNormal"/>
        <w:spacing w:before="220"/>
        <w:ind w:firstLine="540"/>
        <w:jc w:val="both"/>
      </w:pPr>
      <w:r>
        <w:t>средства федерального бюджета (прогноз) - 64,4297 млн руб., в том числе:</w:t>
      </w:r>
    </w:p>
    <w:p w14:paraId="57F77E5F" w14:textId="77777777" w:rsidR="007D171E" w:rsidRDefault="007D171E">
      <w:pPr>
        <w:pStyle w:val="ConsPlusNormal"/>
        <w:spacing w:before="220"/>
        <w:ind w:firstLine="540"/>
        <w:jc w:val="both"/>
      </w:pPr>
      <w:r>
        <w:t>на 2021 год - 0,0 млн руб.;</w:t>
      </w:r>
    </w:p>
    <w:p w14:paraId="4CB7D6BB" w14:textId="77777777" w:rsidR="007D171E" w:rsidRDefault="007D171E">
      <w:pPr>
        <w:pStyle w:val="ConsPlusNormal"/>
        <w:spacing w:before="220"/>
        <w:ind w:firstLine="540"/>
        <w:jc w:val="both"/>
      </w:pPr>
      <w:r>
        <w:t>на 2022 год - 14,4297 млн руб.;</w:t>
      </w:r>
    </w:p>
    <w:p w14:paraId="43B5A411" w14:textId="77777777" w:rsidR="007D171E" w:rsidRDefault="007D171E">
      <w:pPr>
        <w:pStyle w:val="ConsPlusNormal"/>
        <w:spacing w:before="220"/>
        <w:ind w:firstLine="540"/>
        <w:jc w:val="both"/>
      </w:pPr>
      <w:r>
        <w:t>на 2023 год - 50,0 млн руб.;</w:t>
      </w:r>
    </w:p>
    <w:p w14:paraId="2A63FBBD" w14:textId="77777777" w:rsidR="007D171E" w:rsidRDefault="007D171E">
      <w:pPr>
        <w:pStyle w:val="ConsPlusNormal"/>
        <w:spacing w:before="220"/>
        <w:ind w:firstLine="540"/>
        <w:jc w:val="both"/>
      </w:pPr>
      <w:r>
        <w:t>на 2024 год - 0,0 млн руб.;</w:t>
      </w:r>
    </w:p>
    <w:p w14:paraId="58BD5A26" w14:textId="77777777" w:rsidR="007D171E" w:rsidRDefault="007D171E">
      <w:pPr>
        <w:pStyle w:val="ConsPlusNormal"/>
        <w:spacing w:before="220"/>
        <w:ind w:firstLine="540"/>
        <w:jc w:val="both"/>
      </w:pPr>
      <w:r>
        <w:t>на 2025 год - 0,0 млн руб.;</w:t>
      </w:r>
    </w:p>
    <w:p w14:paraId="7338517F" w14:textId="77777777" w:rsidR="007D171E" w:rsidRDefault="007D171E">
      <w:pPr>
        <w:pStyle w:val="ConsPlusNormal"/>
        <w:spacing w:before="220"/>
        <w:ind w:firstLine="540"/>
        <w:jc w:val="both"/>
      </w:pPr>
      <w:r>
        <w:t>на 2026 год - 0,0 млн руб.;</w:t>
      </w:r>
    </w:p>
    <w:p w14:paraId="529B7257" w14:textId="77777777" w:rsidR="007D171E" w:rsidRDefault="007D171E">
      <w:pPr>
        <w:pStyle w:val="ConsPlusNormal"/>
        <w:spacing w:before="220"/>
        <w:ind w:firstLine="540"/>
        <w:jc w:val="both"/>
      </w:pPr>
      <w:r>
        <w:t>на 2027 год - 0,0 млн рублей;</w:t>
      </w:r>
    </w:p>
    <w:p w14:paraId="307E6187" w14:textId="77777777" w:rsidR="007D171E" w:rsidRDefault="007D171E">
      <w:pPr>
        <w:pStyle w:val="ConsPlusNormal"/>
        <w:spacing w:before="220"/>
        <w:ind w:firstLine="540"/>
        <w:jc w:val="both"/>
      </w:pPr>
      <w:r>
        <w:t>средства республиканского бюджета Республики Дагестан - 804,1688 млн руб., в том числе:</w:t>
      </w:r>
    </w:p>
    <w:p w14:paraId="7B703D6C" w14:textId="77777777" w:rsidR="007D171E" w:rsidRDefault="007D171E">
      <w:pPr>
        <w:pStyle w:val="ConsPlusNormal"/>
        <w:spacing w:before="220"/>
        <w:ind w:firstLine="540"/>
        <w:jc w:val="both"/>
      </w:pPr>
      <w:r>
        <w:t>на 2021 год - 104,8763 млн руб.;</w:t>
      </w:r>
    </w:p>
    <w:p w14:paraId="1BF16015" w14:textId="77777777" w:rsidR="007D171E" w:rsidRDefault="007D171E">
      <w:pPr>
        <w:pStyle w:val="ConsPlusNormal"/>
        <w:spacing w:before="220"/>
        <w:ind w:firstLine="540"/>
        <w:jc w:val="both"/>
      </w:pPr>
      <w:r>
        <w:t>на 2022 год - 146,635 млн руб.;</w:t>
      </w:r>
    </w:p>
    <w:p w14:paraId="15FFC53F" w14:textId="77777777" w:rsidR="007D171E" w:rsidRDefault="007D171E">
      <w:pPr>
        <w:pStyle w:val="ConsPlusNormal"/>
        <w:spacing w:before="220"/>
        <w:ind w:firstLine="540"/>
        <w:jc w:val="both"/>
      </w:pPr>
      <w:r>
        <w:t>на 2023 год - 130,9315 млн руб.;</w:t>
      </w:r>
    </w:p>
    <w:p w14:paraId="103EBD88" w14:textId="77777777" w:rsidR="007D171E" w:rsidRDefault="007D171E">
      <w:pPr>
        <w:pStyle w:val="ConsPlusNormal"/>
        <w:spacing w:before="220"/>
        <w:ind w:firstLine="540"/>
        <w:jc w:val="both"/>
      </w:pPr>
      <w:r>
        <w:t>на 2024 год - 105,4315 млн руб.;</w:t>
      </w:r>
    </w:p>
    <w:p w14:paraId="51F9D45C" w14:textId="77777777" w:rsidR="007D171E" w:rsidRDefault="007D171E">
      <w:pPr>
        <w:pStyle w:val="ConsPlusNormal"/>
        <w:spacing w:before="220"/>
        <w:ind w:firstLine="540"/>
        <w:jc w:val="both"/>
      </w:pPr>
      <w:r>
        <w:t>на 2025 год - 105,4315 млн рублей;</w:t>
      </w:r>
    </w:p>
    <w:p w14:paraId="7854B1F9" w14:textId="77777777" w:rsidR="007D171E" w:rsidRDefault="007D171E">
      <w:pPr>
        <w:pStyle w:val="ConsPlusNormal"/>
        <w:spacing w:before="220"/>
        <w:ind w:firstLine="540"/>
        <w:jc w:val="both"/>
      </w:pPr>
      <w:r>
        <w:lastRenderedPageBreak/>
        <w:t>на 2026 год - 105,4315 млн руб.;</w:t>
      </w:r>
    </w:p>
    <w:p w14:paraId="643C9484" w14:textId="77777777" w:rsidR="007D171E" w:rsidRDefault="007D171E">
      <w:pPr>
        <w:pStyle w:val="ConsPlusNormal"/>
        <w:spacing w:before="220"/>
        <w:ind w:firstLine="540"/>
        <w:jc w:val="both"/>
      </w:pPr>
      <w:r>
        <w:t>на 2027 год - 105,4315 млн рублей;</w:t>
      </w:r>
    </w:p>
    <w:p w14:paraId="031A7DEC" w14:textId="77777777" w:rsidR="007D171E" w:rsidRDefault="007D171E">
      <w:pPr>
        <w:pStyle w:val="ConsPlusNormal"/>
        <w:spacing w:before="220"/>
        <w:ind w:firstLine="540"/>
        <w:jc w:val="both"/>
      </w:pPr>
      <w:r>
        <w:t>средства местных бюджетов - 0,0 млн руб., в том числе:</w:t>
      </w:r>
    </w:p>
    <w:p w14:paraId="2A5D84C7" w14:textId="77777777" w:rsidR="007D171E" w:rsidRDefault="007D171E">
      <w:pPr>
        <w:pStyle w:val="ConsPlusNormal"/>
        <w:spacing w:before="220"/>
        <w:ind w:firstLine="540"/>
        <w:jc w:val="both"/>
      </w:pPr>
      <w:r>
        <w:t>на 2021 год - 0,0 млн руб.;</w:t>
      </w:r>
    </w:p>
    <w:p w14:paraId="60BB890E" w14:textId="77777777" w:rsidR="007D171E" w:rsidRDefault="007D171E">
      <w:pPr>
        <w:pStyle w:val="ConsPlusNormal"/>
        <w:spacing w:before="220"/>
        <w:ind w:firstLine="540"/>
        <w:jc w:val="both"/>
      </w:pPr>
      <w:r>
        <w:t>на 2022 год - 0,0 млн руб.;</w:t>
      </w:r>
    </w:p>
    <w:p w14:paraId="1585C8DD" w14:textId="77777777" w:rsidR="007D171E" w:rsidRDefault="007D171E">
      <w:pPr>
        <w:pStyle w:val="ConsPlusNormal"/>
        <w:spacing w:before="220"/>
        <w:ind w:firstLine="540"/>
        <w:jc w:val="both"/>
      </w:pPr>
      <w:r>
        <w:t>на 2023 год - 0,0 млн руб.;</w:t>
      </w:r>
    </w:p>
    <w:p w14:paraId="4877738B" w14:textId="77777777" w:rsidR="007D171E" w:rsidRDefault="007D171E">
      <w:pPr>
        <w:pStyle w:val="ConsPlusNormal"/>
        <w:spacing w:before="220"/>
        <w:ind w:firstLine="540"/>
        <w:jc w:val="both"/>
      </w:pPr>
      <w:r>
        <w:t>на 2024 год - 0,0 млн руб.;</w:t>
      </w:r>
    </w:p>
    <w:p w14:paraId="29986A3F" w14:textId="77777777" w:rsidR="007D171E" w:rsidRDefault="007D171E">
      <w:pPr>
        <w:pStyle w:val="ConsPlusNormal"/>
        <w:spacing w:before="220"/>
        <w:ind w:firstLine="540"/>
        <w:jc w:val="both"/>
      </w:pPr>
      <w:r>
        <w:t>на 2025 год - 0,0 млн руб.;</w:t>
      </w:r>
    </w:p>
    <w:p w14:paraId="5730C90E" w14:textId="77777777" w:rsidR="007D171E" w:rsidRDefault="007D171E">
      <w:pPr>
        <w:pStyle w:val="ConsPlusNormal"/>
        <w:spacing w:before="220"/>
        <w:ind w:firstLine="540"/>
        <w:jc w:val="both"/>
      </w:pPr>
      <w:r>
        <w:t>на 2026 год - 0,0 млн руб.;</w:t>
      </w:r>
    </w:p>
    <w:p w14:paraId="059DF395" w14:textId="77777777" w:rsidR="007D171E" w:rsidRDefault="007D171E">
      <w:pPr>
        <w:pStyle w:val="ConsPlusNormal"/>
        <w:spacing w:before="220"/>
        <w:ind w:firstLine="540"/>
        <w:jc w:val="both"/>
      </w:pPr>
      <w:r>
        <w:t>на 2027 год - 0,0 млн рублей;</w:t>
      </w:r>
    </w:p>
    <w:p w14:paraId="17965846" w14:textId="77777777" w:rsidR="007D171E" w:rsidRDefault="007D171E">
      <w:pPr>
        <w:pStyle w:val="ConsPlusNormal"/>
        <w:spacing w:before="220"/>
        <w:ind w:firstLine="540"/>
        <w:jc w:val="both"/>
      </w:pPr>
      <w:r>
        <w:t>внебюджетные средства - 1690,04 млн руб., в том числе:</w:t>
      </w:r>
    </w:p>
    <w:p w14:paraId="7DC5314B" w14:textId="77777777" w:rsidR="007D171E" w:rsidRDefault="007D171E">
      <w:pPr>
        <w:pStyle w:val="ConsPlusNormal"/>
        <w:spacing w:before="220"/>
        <w:ind w:firstLine="540"/>
        <w:jc w:val="both"/>
      </w:pPr>
      <w:r>
        <w:t>на 2021 год - 16,94 млн руб.;</w:t>
      </w:r>
    </w:p>
    <w:p w14:paraId="11010F79" w14:textId="77777777" w:rsidR="007D171E" w:rsidRDefault="007D171E">
      <w:pPr>
        <w:pStyle w:val="ConsPlusNormal"/>
        <w:spacing w:before="220"/>
        <w:ind w:firstLine="540"/>
        <w:jc w:val="both"/>
      </w:pPr>
      <w:r>
        <w:t>на 2022 год - 117,6 млн руб.;</w:t>
      </w:r>
    </w:p>
    <w:p w14:paraId="70BB46EE" w14:textId="77777777" w:rsidR="007D171E" w:rsidRDefault="007D171E">
      <w:pPr>
        <w:pStyle w:val="ConsPlusNormal"/>
        <w:spacing w:before="220"/>
        <w:ind w:firstLine="540"/>
        <w:jc w:val="both"/>
      </w:pPr>
      <w:r>
        <w:t>на 2023 год - 308,0 млн руб.;</w:t>
      </w:r>
    </w:p>
    <w:p w14:paraId="5B9D1E95" w14:textId="77777777" w:rsidR="007D171E" w:rsidRDefault="007D171E">
      <w:pPr>
        <w:pStyle w:val="ConsPlusNormal"/>
        <w:spacing w:before="220"/>
        <w:ind w:firstLine="540"/>
        <w:jc w:val="both"/>
      </w:pPr>
      <w:r>
        <w:t>на 2024 год - 308,0 млн руб.;</w:t>
      </w:r>
    </w:p>
    <w:p w14:paraId="35AB195D" w14:textId="77777777" w:rsidR="007D171E" w:rsidRDefault="007D171E">
      <w:pPr>
        <w:pStyle w:val="ConsPlusNormal"/>
        <w:spacing w:before="220"/>
        <w:ind w:firstLine="540"/>
        <w:jc w:val="both"/>
      </w:pPr>
      <w:r>
        <w:t>на 2025 год - 306,0 млн руб.;</w:t>
      </w:r>
    </w:p>
    <w:p w14:paraId="7FF8D973" w14:textId="77777777" w:rsidR="007D171E" w:rsidRDefault="007D171E">
      <w:pPr>
        <w:pStyle w:val="ConsPlusNormal"/>
        <w:spacing w:before="220"/>
        <w:ind w:firstLine="540"/>
        <w:jc w:val="both"/>
      </w:pPr>
      <w:r>
        <w:t>на 2026 год - 306,5 млн руб.;</w:t>
      </w:r>
    </w:p>
    <w:p w14:paraId="08BB1AB9" w14:textId="77777777" w:rsidR="007D171E" w:rsidRDefault="007D171E">
      <w:pPr>
        <w:pStyle w:val="ConsPlusNormal"/>
        <w:spacing w:before="220"/>
        <w:ind w:firstLine="540"/>
        <w:jc w:val="both"/>
      </w:pPr>
      <w:r>
        <w:t>на 2027 год - 327,0 млн рублей.</w:t>
      </w:r>
    </w:p>
    <w:p w14:paraId="0CFCEE1F" w14:textId="77777777" w:rsidR="007D171E" w:rsidRDefault="007D171E">
      <w:pPr>
        <w:pStyle w:val="ConsPlusNormal"/>
        <w:jc w:val="both"/>
      </w:pPr>
    </w:p>
    <w:p w14:paraId="5E47D69A" w14:textId="77777777" w:rsidR="007D171E" w:rsidRDefault="007D171E">
      <w:pPr>
        <w:pStyle w:val="ConsPlusTitle"/>
        <w:jc w:val="center"/>
        <w:outlineLvl w:val="2"/>
      </w:pPr>
      <w:r>
        <w:t>4. Перечень программных мероприятий и механизмов</w:t>
      </w:r>
    </w:p>
    <w:p w14:paraId="0500CCC2" w14:textId="77777777" w:rsidR="007D171E" w:rsidRDefault="007D171E">
      <w:pPr>
        <w:pStyle w:val="ConsPlusTitle"/>
        <w:jc w:val="center"/>
      </w:pPr>
      <w:r>
        <w:t>реализации подпрограммы, сроки и этапы реализации</w:t>
      </w:r>
    </w:p>
    <w:p w14:paraId="0ABBD6CB" w14:textId="77777777" w:rsidR="007D171E" w:rsidRDefault="007D171E">
      <w:pPr>
        <w:pStyle w:val="ConsPlusNormal"/>
        <w:jc w:val="both"/>
      </w:pPr>
    </w:p>
    <w:p w14:paraId="632BD295" w14:textId="77777777" w:rsidR="007D171E" w:rsidRDefault="007D171E">
      <w:pPr>
        <w:pStyle w:val="ConsPlusNormal"/>
        <w:ind w:firstLine="540"/>
        <w:jc w:val="both"/>
      </w:pPr>
      <w:r>
        <w:t>Мероприятия подпрограммы направлены на достижение цели подпрограммы, а также на решение наиболее важных текущих и перспективных задач, обеспечивающих устойчивое развитие промышленности и позитивное влияние на экономические показатели развития региона.</w:t>
      </w:r>
    </w:p>
    <w:p w14:paraId="233A77BF" w14:textId="77777777" w:rsidR="007D171E" w:rsidRDefault="007D171E">
      <w:pPr>
        <w:pStyle w:val="ConsPlusNormal"/>
        <w:spacing w:before="220"/>
        <w:ind w:firstLine="540"/>
        <w:jc w:val="both"/>
      </w:pPr>
      <w:r>
        <w:t>Ответственным исполнителем мероприятий является Министерство промышленности и торговли Республики Дагестан.</w:t>
      </w:r>
    </w:p>
    <w:p w14:paraId="15109728" w14:textId="77777777" w:rsidR="007D171E" w:rsidRDefault="007D171E">
      <w:pPr>
        <w:pStyle w:val="ConsPlusNormal"/>
        <w:spacing w:before="220"/>
        <w:ind w:firstLine="540"/>
        <w:jc w:val="both"/>
      </w:pPr>
      <w:r>
        <w:t>Срок реализации мероприятий: 2021 - 2027 годы, в 3 этапа.</w:t>
      </w:r>
    </w:p>
    <w:p w14:paraId="388398EC" w14:textId="77777777" w:rsidR="007D171E" w:rsidRDefault="007D171E">
      <w:pPr>
        <w:pStyle w:val="ConsPlusNormal"/>
        <w:spacing w:before="220"/>
        <w:ind w:firstLine="540"/>
        <w:jc w:val="both"/>
      </w:pPr>
      <w:r>
        <w:t>I этап - 2021 - 2023 годы;</w:t>
      </w:r>
    </w:p>
    <w:p w14:paraId="2B8E62D6" w14:textId="77777777" w:rsidR="007D171E" w:rsidRDefault="007D171E">
      <w:pPr>
        <w:pStyle w:val="ConsPlusNormal"/>
        <w:spacing w:before="220"/>
        <w:ind w:firstLine="540"/>
        <w:jc w:val="both"/>
      </w:pPr>
      <w:r>
        <w:t>II этап - 2024 - 2025 годы;</w:t>
      </w:r>
    </w:p>
    <w:p w14:paraId="10728210" w14:textId="77777777" w:rsidR="007D171E" w:rsidRDefault="007D171E">
      <w:pPr>
        <w:pStyle w:val="ConsPlusNormal"/>
        <w:spacing w:before="220"/>
        <w:ind w:firstLine="540"/>
        <w:jc w:val="both"/>
      </w:pPr>
      <w:r>
        <w:t>III этап - 2026 - 2027 годы.</w:t>
      </w:r>
    </w:p>
    <w:p w14:paraId="13F45CE2" w14:textId="77777777" w:rsidR="007D171E" w:rsidRDefault="007D171E">
      <w:pPr>
        <w:pStyle w:val="ConsPlusNormal"/>
        <w:spacing w:before="220"/>
        <w:ind w:firstLine="540"/>
        <w:jc w:val="both"/>
      </w:pPr>
      <w:r>
        <w:t>Для достижения целей и решения задач подпрограммы необходимо реализовать ниже перечисленные мероприятия.</w:t>
      </w:r>
    </w:p>
    <w:p w14:paraId="209BFF01" w14:textId="77777777" w:rsidR="007D171E" w:rsidRDefault="007D171E">
      <w:pPr>
        <w:pStyle w:val="ConsPlusNormal"/>
        <w:spacing w:before="220"/>
        <w:ind w:firstLine="540"/>
        <w:jc w:val="both"/>
      </w:pPr>
      <w:r>
        <w:t xml:space="preserve">Мероприятие 1. Финансовое обеспечение деятельности (докапитализации) Фонда развития </w:t>
      </w:r>
      <w:r>
        <w:lastRenderedPageBreak/>
        <w:t>промышленности Республики Дагестан.</w:t>
      </w:r>
    </w:p>
    <w:p w14:paraId="1B9285FC" w14:textId="77777777" w:rsidR="007D171E" w:rsidRDefault="007D171E">
      <w:pPr>
        <w:pStyle w:val="ConsPlusNormal"/>
        <w:spacing w:before="220"/>
        <w:ind w:firstLine="540"/>
        <w:jc w:val="both"/>
      </w:pPr>
      <w:r>
        <w:t>Неисполнение мероприятия повлечет за собой нереализацию инвестиционных проектов и программ модернизации промышленных предприятий.</w:t>
      </w:r>
    </w:p>
    <w:p w14:paraId="5F2AC5FF" w14:textId="77777777" w:rsidR="007D171E" w:rsidRDefault="007D171E">
      <w:pPr>
        <w:pStyle w:val="ConsPlusNormal"/>
        <w:spacing w:before="220"/>
        <w:ind w:firstLine="540"/>
        <w:jc w:val="both"/>
      </w:pPr>
      <w:r>
        <w:t>Мероприятие 2. Субсидии на обеспечение текущей деятельности Фонда развития промышленности Республики Дагестан.</w:t>
      </w:r>
    </w:p>
    <w:p w14:paraId="06FAC359" w14:textId="77777777" w:rsidR="007D171E" w:rsidRDefault="007D171E">
      <w:pPr>
        <w:pStyle w:val="ConsPlusNormal"/>
        <w:spacing w:before="220"/>
        <w:ind w:firstLine="540"/>
        <w:jc w:val="both"/>
      </w:pPr>
      <w:r>
        <w:t>Неисполнение мероприятия повлечет за собой нереализацию инвестиционных проектов и программ модернизации промышленных предприятий.</w:t>
      </w:r>
    </w:p>
    <w:p w14:paraId="5D24DC89" w14:textId="77777777" w:rsidR="007D171E" w:rsidRDefault="007D171E">
      <w:pPr>
        <w:pStyle w:val="ConsPlusNormal"/>
        <w:spacing w:before="220"/>
        <w:ind w:firstLine="540"/>
        <w:jc w:val="both"/>
      </w:pPr>
      <w:r>
        <w:t>Мероприятие 2.1. Реализация дополнительных мероприятий по финансовому обеспечению деятельности (докапитализации) Фонда развития промышленности Республики Дагестан.</w:t>
      </w:r>
    </w:p>
    <w:p w14:paraId="6A2D5E3E" w14:textId="77777777" w:rsidR="007D171E" w:rsidRDefault="007D171E">
      <w:pPr>
        <w:pStyle w:val="ConsPlusNormal"/>
        <w:spacing w:before="220"/>
        <w:ind w:firstLine="540"/>
        <w:jc w:val="both"/>
      </w:pPr>
      <w:r>
        <w:t>Неисполнение мероприятия повлечет за собой снижение количества субъектов деятельности в сфере промышленности, получивших финансовую поддержку.</w:t>
      </w:r>
    </w:p>
    <w:p w14:paraId="69854EA2" w14:textId="77777777" w:rsidR="007D171E" w:rsidRDefault="007D171E">
      <w:pPr>
        <w:pStyle w:val="ConsPlusNormal"/>
        <w:spacing w:before="220"/>
        <w:ind w:firstLine="540"/>
        <w:jc w:val="both"/>
      </w:pPr>
      <w:r>
        <w:t>Мероприятие 3. Субсидии управляющим компаниям индустриальных парков, промышленных технопарков на возмещение части капитальных вложений в строительство производственных объектов, закупку технологического оборудования и пусконаладочные работы.</w:t>
      </w:r>
    </w:p>
    <w:p w14:paraId="3A267C16"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71732CA9" w14:textId="77777777" w:rsidR="007D171E" w:rsidRDefault="007D171E">
      <w:pPr>
        <w:pStyle w:val="ConsPlusNormal"/>
        <w:spacing w:before="220"/>
        <w:ind w:firstLine="540"/>
        <w:jc w:val="both"/>
      </w:pPr>
      <w:r>
        <w:t>Мероприятие 4. Субсидии муниципальным образованиям Республики Дагестан на софинансирование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и на осуществление 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p w14:paraId="6A8532F9"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130163BC" w14:textId="77777777" w:rsidR="007D171E" w:rsidRDefault="007D171E">
      <w:pPr>
        <w:pStyle w:val="ConsPlusNormal"/>
        <w:spacing w:before="220"/>
        <w:ind w:firstLine="540"/>
        <w:jc w:val="both"/>
      </w:pPr>
      <w:r>
        <w:t>Мероприятие 5. Субсидии управляющим компаниям и резидентам индустриальных парков на компенсацию части затрат на разработку бизнес-планов и проектно-сметной документации.</w:t>
      </w:r>
    </w:p>
    <w:p w14:paraId="375BDEA4"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5A790E05" w14:textId="77777777" w:rsidR="007D171E" w:rsidRDefault="007D171E">
      <w:pPr>
        <w:pStyle w:val="ConsPlusNormal"/>
        <w:spacing w:before="220"/>
        <w:ind w:firstLine="540"/>
        <w:jc w:val="both"/>
      </w:pPr>
      <w:r>
        <w:t>Мероприятие 6. Возмещение части затрат промышленных предприятий-резидентов индустриальных (промышленных) парков и промышленных технопарков на оплату услуг ресурсоснабжающих организаций по подключению к коммунальной инфраструктуре в рамках реализации инвестиционного проекта.</w:t>
      </w:r>
    </w:p>
    <w:p w14:paraId="711BCADA"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524202C2" w14:textId="77777777" w:rsidR="007D171E" w:rsidRDefault="007D171E">
      <w:pPr>
        <w:pStyle w:val="ConsPlusNormal"/>
        <w:spacing w:before="220"/>
        <w:ind w:firstLine="540"/>
        <w:jc w:val="both"/>
      </w:pPr>
      <w:r>
        <w:t>Мероприятие 7. Субсидии юридическим лицам на компенсацию части затрат на проведение экспертизы проектов индустриальных (промышленных) парков.</w:t>
      </w:r>
    </w:p>
    <w:p w14:paraId="4970A62A"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01A3835C" w14:textId="77777777" w:rsidR="007D171E" w:rsidRDefault="007D171E">
      <w:pPr>
        <w:pStyle w:val="ConsPlusNormal"/>
        <w:spacing w:before="220"/>
        <w:ind w:firstLine="540"/>
        <w:jc w:val="both"/>
      </w:pPr>
      <w:r>
        <w:t xml:space="preserve">Мероприятие 8. Субсидии подведомственным юридическим лицам на финансовое обеспечение затрат на содержание, обслуживание и эксплуатацию инфраструктурных объектов, </w:t>
      </w:r>
      <w:r>
        <w:lastRenderedPageBreak/>
        <w:t>принадлежащих Республике Дагестан.</w:t>
      </w:r>
    </w:p>
    <w:p w14:paraId="78F31BB0"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217A22C8" w14:textId="77777777" w:rsidR="007D171E" w:rsidRDefault="007D171E">
      <w:pPr>
        <w:pStyle w:val="ConsPlusNormal"/>
        <w:spacing w:before="220"/>
        <w:ind w:firstLine="540"/>
        <w:jc w:val="both"/>
      </w:pPr>
      <w:r>
        <w:t>Мероприятие 9. Субсидия на обеспечение деятельности центров прототипирования, стандартизации, инжиниринга, специализированных организаций промышленных кластеров, управляющих компаний индустриальных парков, промышленных технопарков.</w:t>
      </w:r>
    </w:p>
    <w:p w14:paraId="65950AA0" w14:textId="77777777" w:rsidR="007D171E" w:rsidRDefault="007D171E">
      <w:pPr>
        <w:pStyle w:val="ConsPlusNormal"/>
        <w:spacing w:before="220"/>
        <w:ind w:firstLine="540"/>
        <w:jc w:val="both"/>
      </w:pPr>
      <w:r>
        <w:t>Нереализация мероприятия приведет к сдерживанию развития инфраструктуры поддержки деятельности в сфере промышленности.</w:t>
      </w:r>
    </w:p>
    <w:p w14:paraId="21C59044" w14:textId="77777777" w:rsidR="007D171E" w:rsidRDefault="007D171E">
      <w:pPr>
        <w:pStyle w:val="ConsPlusNormal"/>
        <w:spacing w:before="220"/>
        <w:ind w:firstLine="540"/>
        <w:jc w:val="both"/>
      </w:pPr>
      <w:r>
        <w:t>Мероприятие 10. Компенсация части затрат на создание внутренней инженерной инфраструктуры в индустриальных парках.</w:t>
      </w:r>
    </w:p>
    <w:p w14:paraId="333C4903" w14:textId="77777777" w:rsidR="007D171E" w:rsidRDefault="007D171E">
      <w:pPr>
        <w:pStyle w:val="ConsPlusNormal"/>
        <w:spacing w:before="220"/>
        <w:ind w:firstLine="540"/>
        <w:jc w:val="both"/>
      </w:pPr>
      <w:r>
        <w:t>Нереализация мероприятия приведет к сдерживанию развития промышленной инфраструктуры и инфраструктуры поддержки деятельности в сфере промышленности.</w:t>
      </w:r>
    </w:p>
    <w:p w14:paraId="2AC9B66F" w14:textId="77777777" w:rsidR="007D171E" w:rsidRDefault="007D171E">
      <w:pPr>
        <w:pStyle w:val="ConsPlusNormal"/>
        <w:spacing w:before="220"/>
        <w:ind w:firstLine="540"/>
        <w:jc w:val="both"/>
      </w:pPr>
      <w:r>
        <w:t>Мероприятие 11. Формирование паспортов индустриальных парков на платформе геоинформационной системы индустриальных парков (ГИСИП).</w:t>
      </w:r>
    </w:p>
    <w:p w14:paraId="17687899" w14:textId="77777777" w:rsidR="007D171E" w:rsidRDefault="007D171E">
      <w:pPr>
        <w:pStyle w:val="ConsPlusNormal"/>
        <w:spacing w:before="220"/>
        <w:ind w:firstLine="540"/>
        <w:jc w:val="both"/>
      </w:pPr>
      <w:r>
        <w:t>Нереализация мероприятия приведет к сдерживанию развития цифровизации деятельности индустриальных парков.</w:t>
      </w:r>
    </w:p>
    <w:p w14:paraId="1DE748DF" w14:textId="77777777" w:rsidR="007D171E" w:rsidRDefault="007D171E">
      <w:pPr>
        <w:pStyle w:val="ConsPlusNormal"/>
        <w:spacing w:before="220"/>
        <w:ind w:firstLine="540"/>
        <w:jc w:val="both"/>
      </w:pPr>
      <w:r>
        <w:t>Мероприятие 12. В составе подпрограммы предусматривается реализация стратегического проекта "Развитие стекольного промышленного кластера" (</w:t>
      </w:r>
      <w:hyperlink w:anchor="P1373">
        <w:r>
          <w:rPr>
            <w:color w:val="0000FF"/>
          </w:rPr>
          <w:t>приложение</w:t>
        </w:r>
      </w:hyperlink>
      <w:r>
        <w:t xml:space="preserve"> к подпрограмме).</w:t>
      </w:r>
    </w:p>
    <w:p w14:paraId="4CE34AD5" w14:textId="77777777" w:rsidR="007D171E" w:rsidRDefault="007D171E">
      <w:pPr>
        <w:pStyle w:val="ConsPlusNormal"/>
        <w:jc w:val="both"/>
      </w:pPr>
    </w:p>
    <w:p w14:paraId="46BAB395" w14:textId="77777777" w:rsidR="007D171E" w:rsidRDefault="007D171E">
      <w:pPr>
        <w:pStyle w:val="ConsPlusNormal"/>
        <w:jc w:val="both"/>
      </w:pPr>
    </w:p>
    <w:p w14:paraId="03882BAE" w14:textId="77777777" w:rsidR="007D171E" w:rsidRDefault="007D171E">
      <w:pPr>
        <w:pStyle w:val="ConsPlusNormal"/>
        <w:jc w:val="both"/>
      </w:pPr>
    </w:p>
    <w:p w14:paraId="1A006FCE" w14:textId="77777777" w:rsidR="007D171E" w:rsidRDefault="007D171E">
      <w:pPr>
        <w:pStyle w:val="ConsPlusNormal"/>
        <w:jc w:val="both"/>
      </w:pPr>
    </w:p>
    <w:p w14:paraId="1DCDF127" w14:textId="77777777" w:rsidR="007D171E" w:rsidRDefault="007D171E">
      <w:pPr>
        <w:pStyle w:val="ConsPlusNormal"/>
        <w:jc w:val="both"/>
      </w:pPr>
    </w:p>
    <w:p w14:paraId="00A92B4E" w14:textId="77777777" w:rsidR="007D171E" w:rsidRDefault="007D171E">
      <w:pPr>
        <w:pStyle w:val="ConsPlusNormal"/>
        <w:jc w:val="right"/>
        <w:outlineLvl w:val="2"/>
      </w:pPr>
      <w:r>
        <w:t>Приложение</w:t>
      </w:r>
    </w:p>
    <w:p w14:paraId="74EF0368" w14:textId="77777777" w:rsidR="007D171E" w:rsidRDefault="007D171E">
      <w:pPr>
        <w:pStyle w:val="ConsPlusNormal"/>
        <w:jc w:val="right"/>
      </w:pPr>
      <w:r>
        <w:t>к подпрограмме "Развитие промышленной</w:t>
      </w:r>
    </w:p>
    <w:p w14:paraId="1062B634" w14:textId="77777777" w:rsidR="007D171E" w:rsidRDefault="007D171E">
      <w:pPr>
        <w:pStyle w:val="ConsPlusNormal"/>
        <w:jc w:val="right"/>
      </w:pPr>
      <w:r>
        <w:t>инфраструктуры и инфраструктуры поддержки</w:t>
      </w:r>
    </w:p>
    <w:p w14:paraId="35F4ACDA" w14:textId="77777777" w:rsidR="007D171E" w:rsidRDefault="007D171E">
      <w:pPr>
        <w:pStyle w:val="ConsPlusNormal"/>
        <w:jc w:val="right"/>
      </w:pPr>
      <w:r>
        <w:t>деятельности в сфере промышленности"</w:t>
      </w:r>
    </w:p>
    <w:p w14:paraId="0697F75F" w14:textId="77777777" w:rsidR="007D171E" w:rsidRDefault="007D171E">
      <w:pPr>
        <w:pStyle w:val="ConsPlusNormal"/>
        <w:jc w:val="both"/>
      </w:pPr>
    </w:p>
    <w:p w14:paraId="0EF9B8A1" w14:textId="77777777" w:rsidR="007D171E" w:rsidRDefault="007D171E">
      <w:pPr>
        <w:pStyle w:val="ConsPlusTitle"/>
        <w:jc w:val="center"/>
      </w:pPr>
      <w:bookmarkStart w:id="3" w:name="P1373"/>
      <w:bookmarkEnd w:id="3"/>
      <w:r>
        <w:t>СТРАТЕГИЧЕСКИЙ ПРОЕКТ "РАЗВИТИЕ СТЕКОЛЬНОГО</w:t>
      </w:r>
    </w:p>
    <w:p w14:paraId="1D2CA60C" w14:textId="77777777" w:rsidR="007D171E" w:rsidRDefault="007D171E">
      <w:pPr>
        <w:pStyle w:val="ConsPlusTitle"/>
        <w:jc w:val="center"/>
      </w:pPr>
      <w:r>
        <w:t>ПРОМЫШЛЕННОГО КЛАСТЕРА"</w:t>
      </w:r>
    </w:p>
    <w:p w14:paraId="54EADE9E" w14:textId="77777777" w:rsidR="007D171E" w:rsidRDefault="007D171E">
      <w:pPr>
        <w:pStyle w:val="ConsPlusNormal"/>
        <w:jc w:val="both"/>
      </w:pPr>
    </w:p>
    <w:p w14:paraId="516B3F72" w14:textId="77777777" w:rsidR="007D171E" w:rsidRDefault="007D171E">
      <w:pPr>
        <w:pStyle w:val="ConsPlusTitle"/>
        <w:jc w:val="center"/>
        <w:outlineLvl w:val="3"/>
      </w:pPr>
      <w:r>
        <w:t>Описание стратегического проекта</w:t>
      </w:r>
    </w:p>
    <w:p w14:paraId="1A6DCF69" w14:textId="77777777" w:rsidR="007D171E" w:rsidRDefault="007D171E">
      <w:pPr>
        <w:pStyle w:val="ConsPlusTitle"/>
        <w:jc w:val="center"/>
      </w:pPr>
      <w:r>
        <w:t>"Развитие стекольного промышленного кластера"</w:t>
      </w:r>
    </w:p>
    <w:p w14:paraId="01BA9E34" w14:textId="77777777" w:rsidR="007D171E" w:rsidRDefault="007D171E">
      <w:pPr>
        <w:pStyle w:val="ConsPlusNormal"/>
        <w:jc w:val="both"/>
      </w:pPr>
    </w:p>
    <w:p w14:paraId="6F53E710" w14:textId="77777777" w:rsidR="007D171E" w:rsidRDefault="007D171E">
      <w:pPr>
        <w:pStyle w:val="ConsPlusNormal"/>
        <w:ind w:firstLine="540"/>
        <w:jc w:val="both"/>
      </w:pPr>
      <w:r>
        <w:t>Целью стратегического проекта "Развитие стекольного промышленного кластера" (далее - проект) является реализация инвестиционных проектов в стекольной промышленности и промышленности строительных материалов, создание дополнительных рабочих мест, увеличение налоговых поступлений во все уровни бюджетов бюджетной системы Российской Федерации. Проектом предусмотрено производство стекловолокна, стеклянной тары и керамогранитной плитки с объемом производства к 2030 году более 15 тыс. тонн стекловолокна, 144 млн шт. стеклянной тары в 0,5-литровом исчислении и 4,4 млн кв. метров керамогранитной плитки.</w:t>
      </w:r>
    </w:p>
    <w:p w14:paraId="00D4372C" w14:textId="77777777" w:rsidR="007D171E" w:rsidRDefault="007D171E">
      <w:pPr>
        <w:pStyle w:val="ConsPlusNormal"/>
        <w:spacing w:before="220"/>
        <w:ind w:firstLine="540"/>
        <w:jc w:val="both"/>
      </w:pPr>
      <w:r>
        <w:t>В рамках проекта реализуются 4 инвестиционных проекта:</w:t>
      </w:r>
    </w:p>
    <w:p w14:paraId="68553BD1" w14:textId="77777777" w:rsidR="007D171E" w:rsidRDefault="007D171E">
      <w:pPr>
        <w:pStyle w:val="ConsPlusNormal"/>
        <w:spacing w:before="220"/>
        <w:ind w:firstLine="540"/>
        <w:jc w:val="both"/>
      </w:pPr>
      <w:r>
        <w:t>1. Проект "Организация производства одностадийного текстильного стекловолокна" (инициатор - ООО "Каспийский Завод Стекловолокна").</w:t>
      </w:r>
    </w:p>
    <w:p w14:paraId="28E4C0E8" w14:textId="77777777" w:rsidR="007D171E" w:rsidRDefault="007D171E">
      <w:pPr>
        <w:pStyle w:val="ConsPlusNormal"/>
        <w:spacing w:before="220"/>
        <w:ind w:firstLine="540"/>
        <w:jc w:val="both"/>
      </w:pPr>
      <w:r>
        <w:t xml:space="preserve">Проектом предусматривается строительство стекловаренной печи для выпуска текстильного </w:t>
      </w:r>
      <w:r>
        <w:lastRenderedPageBreak/>
        <w:t>стекловолокна мощностью 15 тыс. тонн в год на территории индустриального парка "КИП Пром Каспий" (г. Каспийск).</w:t>
      </w:r>
    </w:p>
    <w:p w14:paraId="6AC94C83" w14:textId="77777777" w:rsidR="007D171E" w:rsidRDefault="007D171E">
      <w:pPr>
        <w:pStyle w:val="ConsPlusNormal"/>
        <w:spacing w:before="220"/>
        <w:ind w:firstLine="540"/>
        <w:jc w:val="both"/>
      </w:pPr>
      <w:r>
        <w:t>При применении одностадийного подхода волокна вытягивают из стекломассы, поступающей в выработку сразу из стекловаренной печи, питаемой шихтой, т.е. исключается промежуточная стадия выработки эрклеза и стеклянных шариков, при этом расход энергии сокращается практически в два раза.</w:t>
      </w:r>
    </w:p>
    <w:p w14:paraId="47891B53" w14:textId="77777777" w:rsidR="007D171E" w:rsidRDefault="007D171E">
      <w:pPr>
        <w:pStyle w:val="ConsPlusNormal"/>
        <w:spacing w:before="220"/>
        <w:ind w:firstLine="540"/>
        <w:jc w:val="both"/>
      </w:pPr>
      <w:r>
        <w:t>Объем инвестиций - 4100,0 млн рублей, количество планируемых к созданию рабочих мест - 454 ед., плановые налоговые отчисления до 2030 года - 3511,0 млн рублей. Сроки реализации 2021 - 2027 годы.</w:t>
      </w:r>
    </w:p>
    <w:p w14:paraId="71EA21FB" w14:textId="77777777" w:rsidR="007D171E" w:rsidRDefault="007D171E">
      <w:pPr>
        <w:pStyle w:val="ConsPlusNormal"/>
        <w:spacing w:before="220"/>
        <w:ind w:firstLine="540"/>
        <w:jc w:val="both"/>
      </w:pPr>
      <w:r>
        <w:t>2. Проект "Модернизация и расширение цеха для производства стеклотары, отвечающей евростандартам" (инициатор - ООО "Дагестан Стекло Тара").</w:t>
      </w:r>
    </w:p>
    <w:p w14:paraId="3E268A6D" w14:textId="77777777" w:rsidR="007D171E" w:rsidRDefault="007D171E">
      <w:pPr>
        <w:pStyle w:val="ConsPlusNormal"/>
        <w:spacing w:before="220"/>
        <w:ind w:firstLine="540"/>
        <w:jc w:val="both"/>
      </w:pPr>
      <w:r>
        <w:t>Проектом предусматривается строительство современной стекловаренной печи и установка современного оборудования для выпуска высококачественной продукции в объеме 160 тонн стекломассы в сутки (144 млн шт. стеклотары в год). Проект планируется реализовать на площадях действующего предприятия, на земельном участке, принадлежащем инициатору проекта, с подведенной инженерной и транспортной инфраструктурой.</w:t>
      </w:r>
    </w:p>
    <w:p w14:paraId="67995555" w14:textId="77777777" w:rsidR="007D171E" w:rsidRDefault="007D171E">
      <w:pPr>
        <w:pStyle w:val="ConsPlusNormal"/>
        <w:spacing w:before="220"/>
        <w:ind w:firstLine="540"/>
        <w:jc w:val="both"/>
      </w:pPr>
      <w:r>
        <w:t>Целью проекта является обеспечение растущего спроса на стеклянную тару как на внутреннем, так и на зарубежных рынках. С использованием высокоэффективного передового оборудования и технологической цепочки, отвечающих принципам наилучших доступных технологий, предприятие будет выпускать облегченную стеклянную тару с повышенной прочностью, что обеспечит стабильно высокий спрос на производимую продукцию и замещение импортируемой стеклотары.</w:t>
      </w:r>
    </w:p>
    <w:p w14:paraId="006B80A3" w14:textId="77777777" w:rsidR="007D171E" w:rsidRDefault="007D171E">
      <w:pPr>
        <w:pStyle w:val="ConsPlusNormal"/>
        <w:spacing w:before="220"/>
        <w:ind w:firstLine="540"/>
        <w:jc w:val="both"/>
      </w:pPr>
      <w:r>
        <w:t>Объем инвестиций - 1608,6 млн рублей, количество планируемых к созданию рабочих мест - 172 ед., плановые налоговые отчисления до 2030 года - 1284,1 млн рублей. Сроки реализации - 2021 - 2023 годы.</w:t>
      </w:r>
    </w:p>
    <w:p w14:paraId="3732B020" w14:textId="77777777" w:rsidR="007D171E" w:rsidRDefault="007D171E">
      <w:pPr>
        <w:pStyle w:val="ConsPlusNormal"/>
        <w:spacing w:before="220"/>
        <w:ind w:firstLine="540"/>
        <w:jc w:val="both"/>
      </w:pPr>
      <w:r>
        <w:t>3. Проект "Организация и расширение производства керамогранитной плитки в Республике Дагестан" (инициатор - АО "Керамогранит Дагестан").</w:t>
      </w:r>
    </w:p>
    <w:p w14:paraId="2E9B9D56" w14:textId="77777777" w:rsidR="007D171E" w:rsidRDefault="007D171E">
      <w:pPr>
        <w:pStyle w:val="ConsPlusNormal"/>
        <w:spacing w:before="220"/>
        <w:ind w:firstLine="540"/>
        <w:jc w:val="both"/>
      </w:pPr>
      <w:r>
        <w:t xml:space="preserve">Проектом предусматривается запуск второй технологической линии по производству керамогранитной плитки, рост производственных мощностей в 2,5 раза, увеличение объемов производства продукции до 4,4 млн кв. м в год. Производимый ассортимент будет включать в себя как керамогранитную плитку форматов 400х400 мм, 200х600 мм, 600х600 мм, так и широкоформатную плитку 800х800 мм, 200х800 мм, 200х1200 мм, 600х1200 мм, завоевывающую все большую популярность в мире и в России. Продукция (код ТН ВЭД ЕАЭС </w:t>
      </w:r>
      <w:hyperlink r:id="rId100">
        <w:r>
          <w:rPr>
            <w:color w:val="0000FF"/>
          </w:rPr>
          <w:t>N 6907</w:t>
        </w:r>
      </w:hyperlink>
      <w:r>
        <w:t xml:space="preserve">) включена в </w:t>
      </w:r>
      <w:hyperlink r:id="rId101">
        <w:r>
          <w:rPr>
            <w:color w:val="0000FF"/>
          </w:rPr>
          <w:t>приказ</w:t>
        </w:r>
      </w:hyperlink>
      <w:r>
        <w:t xml:space="preserve"> Министерства промышленности и торговли Российской Федерации от 29 марта 2019 г. N 1021 "Об утверждении перечня продукции для целей реализации государственной поддержки организаций, реализующих корпоративные программы повышения конкурентоспособности".</w:t>
      </w:r>
    </w:p>
    <w:p w14:paraId="22EFA5CA" w14:textId="77777777" w:rsidR="007D171E" w:rsidRDefault="007D171E">
      <w:pPr>
        <w:pStyle w:val="ConsPlusNormal"/>
        <w:spacing w:before="220"/>
        <w:ind w:firstLine="540"/>
        <w:jc w:val="both"/>
      </w:pPr>
      <w:r>
        <w:t>Объем инвестиций - 1731,0 млн рублей, количество планируемых к созданию рабочих мест - 100 ед., плановые налоговые отчисления до 2030 года - 952,0 млн рублей. Сроки реализации - 2021 - 2024 гг.</w:t>
      </w:r>
    </w:p>
    <w:p w14:paraId="5EB7FD0A" w14:textId="77777777" w:rsidR="007D171E" w:rsidRDefault="007D171E">
      <w:pPr>
        <w:pStyle w:val="ConsPlusNormal"/>
        <w:spacing w:before="220"/>
        <w:ind w:firstLine="540"/>
        <w:jc w:val="both"/>
      </w:pPr>
      <w:r>
        <w:t>4. Проект "Организация производства стеклянных шаров" (инициатор - ООО "Каспий Гласс").</w:t>
      </w:r>
    </w:p>
    <w:p w14:paraId="53734D7C" w14:textId="77777777" w:rsidR="007D171E" w:rsidRDefault="007D171E">
      <w:pPr>
        <w:pStyle w:val="ConsPlusNormal"/>
        <w:spacing w:before="220"/>
        <w:ind w:firstLine="540"/>
        <w:jc w:val="both"/>
      </w:pPr>
      <w:r>
        <w:t xml:space="preserve">Проект предусматривает организацию производства по изготовлению стеклянных шаров марки ЕС в моногороде Дагестанские Огни, которые являются основным сырьем в производстве стекловолокна двухстадийным способом. Средняя производительность производственных мощностей составит 2400 тонн стеклошаров в год. Реализация проекта обеспечит 100 процентов сырьевой независимости от импортных поставок существующие и планируемые производственные </w:t>
      </w:r>
      <w:r>
        <w:lastRenderedPageBreak/>
        <w:t>мощности по выпуску стекловолокна на территории Республики Дагестан и позволит поставлять дефицитную продукцию Российским компаниям - производителям стекловолокна.</w:t>
      </w:r>
    </w:p>
    <w:p w14:paraId="09707A9F" w14:textId="77777777" w:rsidR="007D171E" w:rsidRDefault="007D171E">
      <w:pPr>
        <w:pStyle w:val="ConsPlusNormal"/>
        <w:spacing w:before="220"/>
        <w:ind w:firstLine="540"/>
        <w:jc w:val="both"/>
      </w:pPr>
      <w:r>
        <w:t>Объем инвестиций - 215,0 млн рублей, количество планируемых к созданию рабочих мест - 25 ед., плановые налоговые отчисления до 2030 года - 98,2 млн рублей. Сроки реализации: 2021 - 2022 годы.</w:t>
      </w:r>
    </w:p>
    <w:p w14:paraId="3B1CE0CE" w14:textId="77777777" w:rsidR="007D171E" w:rsidRDefault="007D171E">
      <w:pPr>
        <w:pStyle w:val="ConsPlusNormal"/>
        <w:jc w:val="both"/>
      </w:pPr>
    </w:p>
    <w:p w14:paraId="5DE91DC5" w14:textId="77777777" w:rsidR="007D171E" w:rsidRDefault="007D171E">
      <w:pPr>
        <w:pStyle w:val="ConsPlusTitle"/>
        <w:jc w:val="center"/>
        <w:outlineLvl w:val="3"/>
      </w:pPr>
      <w:r>
        <w:t>Нормативно-правовая база</w:t>
      </w:r>
    </w:p>
    <w:p w14:paraId="5327EDB9" w14:textId="77777777" w:rsidR="007D171E" w:rsidRDefault="007D171E">
      <w:pPr>
        <w:pStyle w:val="ConsPlusNormal"/>
        <w:jc w:val="both"/>
      </w:pPr>
    </w:p>
    <w:p w14:paraId="3DD7C645" w14:textId="77777777" w:rsidR="007D171E" w:rsidRDefault="007D171E">
      <w:pPr>
        <w:pStyle w:val="ConsPlusNormal"/>
        <w:ind w:firstLine="540"/>
        <w:jc w:val="both"/>
      </w:pPr>
      <w:r>
        <w:t>Программа развития стекольного промышленного кластера основывается на положениях ключевых федеральных законов, стратегических документов и иных нормативных правовых актах Российской Федерации, Республики Дагестан, в том числе:</w:t>
      </w:r>
    </w:p>
    <w:p w14:paraId="19DE2CC5" w14:textId="77777777" w:rsidR="007D171E" w:rsidRDefault="007D171E">
      <w:pPr>
        <w:pStyle w:val="ConsPlusNormal"/>
        <w:spacing w:before="220"/>
        <w:ind w:firstLine="540"/>
        <w:jc w:val="both"/>
      </w:pPr>
      <w:r>
        <w:t xml:space="preserve">Федеральный </w:t>
      </w:r>
      <w:hyperlink r:id="rId102">
        <w:r>
          <w:rPr>
            <w:color w:val="0000FF"/>
          </w:rPr>
          <w:t>закон</w:t>
        </w:r>
      </w:hyperlink>
      <w:r>
        <w:t xml:space="preserve"> от 31 декабря 2014 г. N 488-ФЗ "О промышленной политике в Российской Федерации";</w:t>
      </w:r>
    </w:p>
    <w:p w14:paraId="7B684406" w14:textId="77777777" w:rsidR="007D171E" w:rsidRDefault="007D171E">
      <w:pPr>
        <w:pStyle w:val="ConsPlusNormal"/>
        <w:spacing w:before="220"/>
        <w:ind w:firstLine="540"/>
        <w:jc w:val="both"/>
      </w:pPr>
      <w:hyperlink r:id="rId103">
        <w:r>
          <w:rPr>
            <w:color w:val="0000FF"/>
          </w:rPr>
          <w:t>Стратегия</w:t>
        </w:r>
      </w:hyperlink>
      <w:r>
        <w:t xml:space="preserve"> пространственного развития Российской Федерации на период до 2025 года, утвержденная </w:t>
      </w:r>
      <w:hyperlink r:id="rId104">
        <w:r>
          <w:rPr>
            <w:color w:val="0000FF"/>
          </w:rPr>
          <w:t>распоряжением</w:t>
        </w:r>
      </w:hyperlink>
      <w:r>
        <w:t xml:space="preserve"> Правительства Российской Федерации от 13 февраля 2019 г. N 207-р;</w:t>
      </w:r>
    </w:p>
    <w:p w14:paraId="6A069ECD" w14:textId="77777777" w:rsidR="007D171E" w:rsidRDefault="007D171E">
      <w:pPr>
        <w:pStyle w:val="ConsPlusNormal"/>
        <w:spacing w:before="220"/>
        <w:ind w:firstLine="540"/>
        <w:jc w:val="both"/>
      </w:pPr>
      <w:r>
        <w:t>Прогноз долгосрочного социально-экономического развития Российской Федерации на период до 2030 года, подготовленный Министерством экономического развития Российской Федерации в соответствии с поручением Правительства Российской Федерации от 25 мая 2012 г. N 10152-АК/Д144;</w:t>
      </w:r>
    </w:p>
    <w:p w14:paraId="1B070BCC" w14:textId="77777777" w:rsidR="007D171E" w:rsidRDefault="007D171E">
      <w:pPr>
        <w:pStyle w:val="ConsPlusNormal"/>
        <w:spacing w:before="220"/>
        <w:ind w:firstLine="540"/>
        <w:jc w:val="both"/>
      </w:pPr>
      <w:hyperlink r:id="rId105">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785C451B" w14:textId="77777777" w:rsidR="007D171E" w:rsidRDefault="007D171E">
      <w:pPr>
        <w:pStyle w:val="ConsPlusNormal"/>
        <w:spacing w:before="220"/>
        <w:ind w:firstLine="540"/>
        <w:jc w:val="both"/>
      </w:pPr>
      <w:hyperlink r:id="rId106">
        <w:r>
          <w:rPr>
            <w:color w:val="0000FF"/>
          </w:rPr>
          <w:t>Закон</w:t>
        </w:r>
      </w:hyperlink>
      <w:r>
        <w:t xml:space="preserve"> Республики Дагестан от 12 октября 2022 г. N 70 "Об утверждении Стратегии социально-экономического развития Республики Дагестан на период до 2030 года";</w:t>
      </w:r>
    </w:p>
    <w:p w14:paraId="06D41F43" w14:textId="77777777" w:rsidR="007D171E" w:rsidRDefault="007D171E">
      <w:pPr>
        <w:pStyle w:val="ConsPlusNormal"/>
        <w:spacing w:before="220"/>
        <w:ind w:firstLine="540"/>
        <w:jc w:val="both"/>
      </w:pPr>
      <w:hyperlink r:id="rId107">
        <w:r>
          <w:rPr>
            <w:color w:val="0000FF"/>
          </w:rPr>
          <w:t>Закон</w:t>
        </w:r>
      </w:hyperlink>
      <w:r>
        <w:t xml:space="preserve"> Республики Дагестан от 8 декабря 2015 г. N 116 "О промышленной политике в Республике Дагестан";</w:t>
      </w:r>
    </w:p>
    <w:p w14:paraId="12C009F6" w14:textId="77777777" w:rsidR="007D171E" w:rsidRDefault="007D171E">
      <w:pPr>
        <w:pStyle w:val="ConsPlusNormal"/>
        <w:spacing w:before="220"/>
        <w:ind w:firstLine="540"/>
        <w:jc w:val="both"/>
      </w:pPr>
      <w:hyperlink r:id="rId108">
        <w:r>
          <w:rPr>
            <w:color w:val="0000FF"/>
          </w:rPr>
          <w:t>Закон</w:t>
        </w:r>
      </w:hyperlink>
      <w:r>
        <w:t xml:space="preserve"> Республики Дагестан от 7 октября 2008 г. N 42 "О государственной поддержке инвестиционной деятельности на территории Республики Дагестан".</w:t>
      </w:r>
    </w:p>
    <w:p w14:paraId="6C4AD3D1" w14:textId="77777777" w:rsidR="007D171E" w:rsidRDefault="007D171E">
      <w:pPr>
        <w:pStyle w:val="ConsPlusNormal"/>
        <w:jc w:val="both"/>
      </w:pPr>
    </w:p>
    <w:p w14:paraId="0DACF4A3" w14:textId="77777777" w:rsidR="007D171E" w:rsidRDefault="007D171E">
      <w:pPr>
        <w:pStyle w:val="ConsPlusTitle"/>
        <w:jc w:val="center"/>
        <w:outlineLvl w:val="3"/>
      </w:pPr>
      <w:r>
        <w:t>Краткое описание проекта</w:t>
      </w:r>
    </w:p>
    <w:p w14:paraId="3F31C07F" w14:textId="77777777" w:rsidR="007D171E" w:rsidRDefault="007D171E">
      <w:pPr>
        <w:pStyle w:val="ConsPlusNormal"/>
        <w:jc w:val="both"/>
      </w:pPr>
    </w:p>
    <w:p w14:paraId="72B29336" w14:textId="77777777" w:rsidR="007D171E" w:rsidRDefault="007D171E">
      <w:pPr>
        <w:pStyle w:val="ConsPlusNormal"/>
        <w:ind w:firstLine="540"/>
        <w:jc w:val="both"/>
      </w:pPr>
      <w:r>
        <w:t>В рамках проекта планируется решение следующих задач:</w:t>
      </w:r>
    </w:p>
    <w:p w14:paraId="47C67EF8" w14:textId="77777777" w:rsidR="007D171E" w:rsidRDefault="007D171E">
      <w:pPr>
        <w:pStyle w:val="ConsPlusNormal"/>
        <w:spacing w:before="220"/>
        <w:ind w:firstLine="540"/>
        <w:jc w:val="both"/>
      </w:pPr>
      <w:r>
        <w:t>внедрение современных технологических решений в производство;</w:t>
      </w:r>
    </w:p>
    <w:p w14:paraId="2501CFC7" w14:textId="77777777" w:rsidR="007D171E" w:rsidRDefault="007D171E">
      <w:pPr>
        <w:pStyle w:val="ConsPlusNormal"/>
        <w:spacing w:before="220"/>
        <w:ind w:firstLine="540"/>
        <w:jc w:val="both"/>
      </w:pPr>
      <w:r>
        <w:t>обновление технологической и материальной базы участников проекта;</w:t>
      </w:r>
    </w:p>
    <w:p w14:paraId="518CDD68" w14:textId="77777777" w:rsidR="007D171E" w:rsidRDefault="007D171E">
      <w:pPr>
        <w:pStyle w:val="ConsPlusNormal"/>
        <w:spacing w:before="220"/>
        <w:ind w:firstLine="540"/>
        <w:jc w:val="both"/>
      </w:pPr>
      <w:r>
        <w:t>выпуск новых видов импортозамещающей продукции с высокой добавленной стоимостью;</w:t>
      </w:r>
    </w:p>
    <w:p w14:paraId="2416D000" w14:textId="77777777" w:rsidR="007D171E" w:rsidRDefault="007D171E">
      <w:pPr>
        <w:pStyle w:val="ConsPlusNormal"/>
        <w:spacing w:before="220"/>
        <w:ind w:firstLine="540"/>
        <w:jc w:val="both"/>
      </w:pPr>
      <w:r>
        <w:t>повышение конкурентоспособности и развитие промышленного потенциала участников проекта за счет их эффективного взаимодействия, в том числе в рамках научно-технической и производственной кооперации на всем жизненном цикле продукции;</w:t>
      </w:r>
    </w:p>
    <w:p w14:paraId="1A365516" w14:textId="77777777" w:rsidR="007D171E" w:rsidRDefault="007D171E">
      <w:pPr>
        <w:pStyle w:val="ConsPlusNormal"/>
        <w:spacing w:before="220"/>
        <w:ind w:firstLine="540"/>
        <w:jc w:val="both"/>
      </w:pPr>
      <w:r>
        <w:t>повышение уровня коммерциализации технологий участников проекта, а также доли выпускаемой ими инновационной продукции;</w:t>
      </w:r>
    </w:p>
    <w:p w14:paraId="316AF29A" w14:textId="77777777" w:rsidR="007D171E" w:rsidRDefault="007D171E">
      <w:pPr>
        <w:pStyle w:val="ConsPlusNormal"/>
        <w:spacing w:before="220"/>
        <w:ind w:firstLine="540"/>
        <w:jc w:val="both"/>
      </w:pPr>
      <w:r>
        <w:t xml:space="preserve">удовлетворение потребности участников проекта в высококвалифицированных кадрах (совершенствование подготовки профессиональных кадров и обеспечение ими промышленных </w:t>
      </w:r>
      <w:r>
        <w:lastRenderedPageBreak/>
        <w:t>предприятий).</w:t>
      </w:r>
    </w:p>
    <w:p w14:paraId="6EE9CDF7" w14:textId="77777777" w:rsidR="007D171E" w:rsidRDefault="007D171E">
      <w:pPr>
        <w:pStyle w:val="ConsPlusNormal"/>
        <w:spacing w:before="220"/>
        <w:ind w:firstLine="540"/>
        <w:jc w:val="both"/>
      </w:pPr>
      <w:r>
        <w:t>Основные мероприятия проекта:</w:t>
      </w:r>
    </w:p>
    <w:p w14:paraId="1A8F7CA3" w14:textId="77777777" w:rsidR="007D171E" w:rsidRDefault="007D171E">
      <w:pPr>
        <w:pStyle w:val="ConsPlusNormal"/>
        <w:spacing w:before="220"/>
        <w:ind w:firstLine="540"/>
        <w:jc w:val="both"/>
      </w:pPr>
      <w:r>
        <w:t>реализация инвестиционных проектов в стекольной промышленности и промышленности строительных материалов;</w:t>
      </w:r>
    </w:p>
    <w:p w14:paraId="0DAD2F17" w14:textId="77777777" w:rsidR="007D171E" w:rsidRDefault="007D171E">
      <w:pPr>
        <w:pStyle w:val="ConsPlusNormal"/>
        <w:spacing w:before="220"/>
        <w:ind w:firstLine="540"/>
        <w:jc w:val="both"/>
      </w:pPr>
      <w:r>
        <w:t>повышение производственного потенциала местных предприятий путем кооперации;</w:t>
      </w:r>
    </w:p>
    <w:p w14:paraId="47F44FD6" w14:textId="77777777" w:rsidR="007D171E" w:rsidRDefault="007D171E">
      <w:pPr>
        <w:pStyle w:val="ConsPlusNormal"/>
        <w:spacing w:before="220"/>
        <w:ind w:firstLine="540"/>
        <w:jc w:val="both"/>
      </w:pPr>
      <w:r>
        <w:t>оказание финансовой поддержки по линии ФГАУ "Российский фонд технологического развития" (ФРП) и некоммерческая организация "Фонд развития промышленности Республики Дагестан";</w:t>
      </w:r>
    </w:p>
    <w:p w14:paraId="02A78D5A" w14:textId="77777777" w:rsidR="007D171E" w:rsidRDefault="007D171E">
      <w:pPr>
        <w:pStyle w:val="ConsPlusNormal"/>
        <w:spacing w:before="220"/>
        <w:ind w:firstLine="540"/>
        <w:jc w:val="both"/>
      </w:pPr>
      <w:r>
        <w:t>повышение квалификации профессиональных кадров.</w:t>
      </w:r>
    </w:p>
    <w:p w14:paraId="70E6698B" w14:textId="77777777" w:rsidR="007D171E" w:rsidRDefault="007D171E">
      <w:pPr>
        <w:pStyle w:val="ConsPlusNormal"/>
        <w:spacing w:before="220"/>
        <w:ind w:firstLine="540"/>
        <w:jc w:val="both"/>
      </w:pPr>
      <w:r>
        <w:t>Целевые показатели проекта:</w:t>
      </w:r>
    </w:p>
    <w:p w14:paraId="526BEE03" w14:textId="77777777" w:rsidR="007D171E" w:rsidRDefault="007D171E">
      <w:pPr>
        <w:pStyle w:val="ConsPlusNormal"/>
        <w:spacing w:before="220"/>
        <w:ind w:firstLine="540"/>
        <w:jc w:val="both"/>
      </w:pPr>
      <w:r>
        <w:t>количество созданных рабочих мест, ед.;</w:t>
      </w:r>
    </w:p>
    <w:p w14:paraId="1196C4E1" w14:textId="77777777" w:rsidR="007D171E" w:rsidRDefault="007D171E">
      <w:pPr>
        <w:pStyle w:val="ConsPlusNormal"/>
        <w:spacing w:before="220"/>
        <w:ind w:firstLine="540"/>
        <w:jc w:val="both"/>
      </w:pPr>
      <w:r>
        <w:t>объем внебюджетных инвестиций, млн рублей;</w:t>
      </w:r>
    </w:p>
    <w:p w14:paraId="600BB2C5" w14:textId="77777777" w:rsidR="007D171E" w:rsidRDefault="007D171E">
      <w:pPr>
        <w:pStyle w:val="ConsPlusNormal"/>
        <w:spacing w:before="220"/>
        <w:ind w:firstLine="540"/>
        <w:jc w:val="both"/>
      </w:pPr>
      <w:r>
        <w:t>стоимость произведенных товаров и услуг, млн рублей;</w:t>
      </w:r>
    </w:p>
    <w:p w14:paraId="3BD610E6" w14:textId="77777777" w:rsidR="007D171E" w:rsidRDefault="007D171E">
      <w:pPr>
        <w:pStyle w:val="ConsPlusNormal"/>
        <w:spacing w:before="220"/>
        <w:ind w:firstLine="540"/>
        <w:jc w:val="both"/>
      </w:pPr>
      <w:r>
        <w:t>среднемесячная номинальная начисленная заработная плата, тысяч рублей.</w:t>
      </w:r>
    </w:p>
    <w:p w14:paraId="1E531F86" w14:textId="77777777" w:rsidR="007D171E" w:rsidRDefault="007D171E">
      <w:pPr>
        <w:pStyle w:val="ConsPlusNormal"/>
        <w:jc w:val="both"/>
      </w:pPr>
    </w:p>
    <w:p w14:paraId="75ED1498" w14:textId="77777777" w:rsidR="007D171E" w:rsidRDefault="007D171E">
      <w:pPr>
        <w:pStyle w:val="ConsPlusNormal"/>
        <w:sectPr w:rsidR="007D171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8"/>
        <w:gridCol w:w="710"/>
        <w:gridCol w:w="709"/>
        <w:gridCol w:w="706"/>
        <w:gridCol w:w="709"/>
        <w:gridCol w:w="709"/>
        <w:gridCol w:w="708"/>
        <w:gridCol w:w="709"/>
        <w:gridCol w:w="709"/>
        <w:gridCol w:w="709"/>
        <w:gridCol w:w="850"/>
      </w:tblGrid>
      <w:tr w:rsidR="007D171E" w14:paraId="060D2CEF" w14:textId="77777777">
        <w:tc>
          <w:tcPr>
            <w:tcW w:w="2548" w:type="dxa"/>
            <w:vMerge w:val="restart"/>
          </w:tcPr>
          <w:p w14:paraId="233BFEE9" w14:textId="77777777" w:rsidR="007D171E" w:rsidRDefault="007D171E">
            <w:pPr>
              <w:pStyle w:val="ConsPlusNormal"/>
              <w:jc w:val="center"/>
            </w:pPr>
            <w:r>
              <w:lastRenderedPageBreak/>
              <w:t>Показатели проекта</w:t>
            </w:r>
          </w:p>
        </w:tc>
        <w:tc>
          <w:tcPr>
            <w:tcW w:w="7228" w:type="dxa"/>
            <w:gridSpan w:val="10"/>
          </w:tcPr>
          <w:p w14:paraId="4FAEF581" w14:textId="77777777" w:rsidR="007D171E" w:rsidRDefault="007D171E">
            <w:pPr>
              <w:pStyle w:val="ConsPlusNormal"/>
              <w:jc w:val="center"/>
            </w:pPr>
            <w:r>
              <w:t>Год</w:t>
            </w:r>
          </w:p>
        </w:tc>
      </w:tr>
      <w:tr w:rsidR="007D171E" w14:paraId="720A57EF" w14:textId="77777777">
        <w:tc>
          <w:tcPr>
            <w:tcW w:w="2548" w:type="dxa"/>
            <w:vMerge/>
          </w:tcPr>
          <w:p w14:paraId="428182D9" w14:textId="77777777" w:rsidR="007D171E" w:rsidRDefault="007D171E">
            <w:pPr>
              <w:pStyle w:val="ConsPlusNormal"/>
            </w:pPr>
          </w:p>
        </w:tc>
        <w:tc>
          <w:tcPr>
            <w:tcW w:w="710" w:type="dxa"/>
          </w:tcPr>
          <w:p w14:paraId="7D85973E" w14:textId="77777777" w:rsidR="007D171E" w:rsidRDefault="007D171E">
            <w:pPr>
              <w:pStyle w:val="ConsPlusNormal"/>
              <w:jc w:val="center"/>
            </w:pPr>
            <w:r>
              <w:t>2021</w:t>
            </w:r>
          </w:p>
        </w:tc>
        <w:tc>
          <w:tcPr>
            <w:tcW w:w="709" w:type="dxa"/>
          </w:tcPr>
          <w:p w14:paraId="0908329E" w14:textId="77777777" w:rsidR="007D171E" w:rsidRDefault="007D171E">
            <w:pPr>
              <w:pStyle w:val="ConsPlusNormal"/>
              <w:jc w:val="center"/>
            </w:pPr>
            <w:r>
              <w:t>2022</w:t>
            </w:r>
          </w:p>
        </w:tc>
        <w:tc>
          <w:tcPr>
            <w:tcW w:w="706" w:type="dxa"/>
          </w:tcPr>
          <w:p w14:paraId="1A8A8C13" w14:textId="77777777" w:rsidR="007D171E" w:rsidRDefault="007D171E">
            <w:pPr>
              <w:pStyle w:val="ConsPlusNormal"/>
              <w:jc w:val="center"/>
            </w:pPr>
            <w:r>
              <w:t>2023</w:t>
            </w:r>
          </w:p>
        </w:tc>
        <w:tc>
          <w:tcPr>
            <w:tcW w:w="709" w:type="dxa"/>
          </w:tcPr>
          <w:p w14:paraId="502C82FA" w14:textId="77777777" w:rsidR="007D171E" w:rsidRDefault="007D171E">
            <w:pPr>
              <w:pStyle w:val="ConsPlusNormal"/>
              <w:jc w:val="center"/>
            </w:pPr>
            <w:r>
              <w:t>2024</w:t>
            </w:r>
          </w:p>
        </w:tc>
        <w:tc>
          <w:tcPr>
            <w:tcW w:w="709" w:type="dxa"/>
          </w:tcPr>
          <w:p w14:paraId="56A99500" w14:textId="77777777" w:rsidR="007D171E" w:rsidRDefault="007D171E">
            <w:pPr>
              <w:pStyle w:val="ConsPlusNormal"/>
              <w:jc w:val="center"/>
            </w:pPr>
            <w:r>
              <w:t>2025</w:t>
            </w:r>
          </w:p>
        </w:tc>
        <w:tc>
          <w:tcPr>
            <w:tcW w:w="708" w:type="dxa"/>
          </w:tcPr>
          <w:p w14:paraId="42C5F538" w14:textId="77777777" w:rsidR="007D171E" w:rsidRDefault="007D171E">
            <w:pPr>
              <w:pStyle w:val="ConsPlusNormal"/>
              <w:jc w:val="center"/>
            </w:pPr>
            <w:r>
              <w:t>2026</w:t>
            </w:r>
          </w:p>
        </w:tc>
        <w:tc>
          <w:tcPr>
            <w:tcW w:w="709" w:type="dxa"/>
          </w:tcPr>
          <w:p w14:paraId="3F5D457A" w14:textId="77777777" w:rsidR="007D171E" w:rsidRDefault="007D171E">
            <w:pPr>
              <w:pStyle w:val="ConsPlusNormal"/>
              <w:jc w:val="center"/>
            </w:pPr>
            <w:r>
              <w:t>2027</w:t>
            </w:r>
          </w:p>
        </w:tc>
        <w:tc>
          <w:tcPr>
            <w:tcW w:w="709" w:type="dxa"/>
          </w:tcPr>
          <w:p w14:paraId="783F34E1" w14:textId="77777777" w:rsidR="007D171E" w:rsidRDefault="007D171E">
            <w:pPr>
              <w:pStyle w:val="ConsPlusNormal"/>
              <w:jc w:val="center"/>
            </w:pPr>
            <w:r>
              <w:t>2028</w:t>
            </w:r>
          </w:p>
        </w:tc>
        <w:tc>
          <w:tcPr>
            <w:tcW w:w="709" w:type="dxa"/>
          </w:tcPr>
          <w:p w14:paraId="2BDC9A98" w14:textId="77777777" w:rsidR="007D171E" w:rsidRDefault="007D171E">
            <w:pPr>
              <w:pStyle w:val="ConsPlusNormal"/>
              <w:jc w:val="center"/>
            </w:pPr>
            <w:r>
              <w:t>2029</w:t>
            </w:r>
          </w:p>
        </w:tc>
        <w:tc>
          <w:tcPr>
            <w:tcW w:w="850" w:type="dxa"/>
          </w:tcPr>
          <w:p w14:paraId="492380A0" w14:textId="77777777" w:rsidR="007D171E" w:rsidRDefault="007D171E">
            <w:pPr>
              <w:pStyle w:val="ConsPlusNormal"/>
              <w:jc w:val="center"/>
            </w:pPr>
            <w:r>
              <w:t>2030</w:t>
            </w:r>
          </w:p>
        </w:tc>
      </w:tr>
      <w:tr w:rsidR="007D171E" w14:paraId="64059330" w14:textId="77777777">
        <w:tc>
          <w:tcPr>
            <w:tcW w:w="2548" w:type="dxa"/>
          </w:tcPr>
          <w:p w14:paraId="11DC558D" w14:textId="77777777" w:rsidR="007D171E" w:rsidRDefault="007D171E">
            <w:pPr>
              <w:pStyle w:val="ConsPlusNormal"/>
            </w:pPr>
            <w:r>
              <w:t>Количество созданных рабочих мест, ед. (накопленным итогом)</w:t>
            </w:r>
          </w:p>
        </w:tc>
        <w:tc>
          <w:tcPr>
            <w:tcW w:w="710" w:type="dxa"/>
          </w:tcPr>
          <w:p w14:paraId="4CCAC116" w14:textId="77777777" w:rsidR="007D171E" w:rsidRDefault="007D171E">
            <w:pPr>
              <w:pStyle w:val="ConsPlusNormal"/>
              <w:jc w:val="center"/>
            </w:pPr>
            <w:r>
              <w:t>0</w:t>
            </w:r>
          </w:p>
        </w:tc>
        <w:tc>
          <w:tcPr>
            <w:tcW w:w="709" w:type="dxa"/>
          </w:tcPr>
          <w:p w14:paraId="195E520B" w14:textId="77777777" w:rsidR="007D171E" w:rsidRDefault="007D171E">
            <w:pPr>
              <w:pStyle w:val="ConsPlusNormal"/>
              <w:jc w:val="center"/>
            </w:pPr>
            <w:r>
              <w:t>10</w:t>
            </w:r>
          </w:p>
        </w:tc>
        <w:tc>
          <w:tcPr>
            <w:tcW w:w="706" w:type="dxa"/>
          </w:tcPr>
          <w:p w14:paraId="527E3CCC" w14:textId="77777777" w:rsidR="007D171E" w:rsidRDefault="007D171E">
            <w:pPr>
              <w:pStyle w:val="ConsPlusNormal"/>
              <w:jc w:val="center"/>
            </w:pPr>
            <w:r>
              <w:t>72</w:t>
            </w:r>
          </w:p>
        </w:tc>
        <w:tc>
          <w:tcPr>
            <w:tcW w:w="709" w:type="dxa"/>
          </w:tcPr>
          <w:p w14:paraId="4FEF3EEB" w14:textId="77777777" w:rsidR="007D171E" w:rsidRDefault="007D171E">
            <w:pPr>
              <w:pStyle w:val="ConsPlusNormal"/>
              <w:jc w:val="center"/>
            </w:pPr>
            <w:r>
              <w:t>137</w:t>
            </w:r>
          </w:p>
        </w:tc>
        <w:tc>
          <w:tcPr>
            <w:tcW w:w="709" w:type="dxa"/>
          </w:tcPr>
          <w:p w14:paraId="284D8AEC" w14:textId="77777777" w:rsidR="007D171E" w:rsidRDefault="007D171E">
            <w:pPr>
              <w:pStyle w:val="ConsPlusNormal"/>
              <w:jc w:val="center"/>
            </w:pPr>
            <w:r>
              <w:t>206</w:t>
            </w:r>
          </w:p>
        </w:tc>
        <w:tc>
          <w:tcPr>
            <w:tcW w:w="708" w:type="dxa"/>
          </w:tcPr>
          <w:p w14:paraId="41D75980" w14:textId="77777777" w:rsidR="007D171E" w:rsidRDefault="007D171E">
            <w:pPr>
              <w:pStyle w:val="ConsPlusNormal"/>
              <w:jc w:val="center"/>
            </w:pPr>
            <w:r>
              <w:t>280</w:t>
            </w:r>
          </w:p>
        </w:tc>
        <w:tc>
          <w:tcPr>
            <w:tcW w:w="709" w:type="dxa"/>
          </w:tcPr>
          <w:p w14:paraId="7D914E33" w14:textId="77777777" w:rsidR="007D171E" w:rsidRDefault="007D171E">
            <w:pPr>
              <w:pStyle w:val="ConsPlusNormal"/>
              <w:jc w:val="center"/>
            </w:pPr>
            <w:r>
              <w:t>360</w:t>
            </w:r>
          </w:p>
        </w:tc>
        <w:tc>
          <w:tcPr>
            <w:tcW w:w="709" w:type="dxa"/>
          </w:tcPr>
          <w:p w14:paraId="4A71FE67" w14:textId="77777777" w:rsidR="007D171E" w:rsidRDefault="007D171E">
            <w:pPr>
              <w:pStyle w:val="ConsPlusNormal"/>
              <w:jc w:val="center"/>
            </w:pPr>
            <w:r>
              <w:t>467</w:t>
            </w:r>
          </w:p>
        </w:tc>
        <w:tc>
          <w:tcPr>
            <w:tcW w:w="709" w:type="dxa"/>
          </w:tcPr>
          <w:p w14:paraId="12398346" w14:textId="77777777" w:rsidR="007D171E" w:rsidRDefault="007D171E">
            <w:pPr>
              <w:pStyle w:val="ConsPlusNormal"/>
              <w:jc w:val="center"/>
            </w:pPr>
            <w:r>
              <w:t>597</w:t>
            </w:r>
          </w:p>
        </w:tc>
        <w:tc>
          <w:tcPr>
            <w:tcW w:w="850" w:type="dxa"/>
          </w:tcPr>
          <w:p w14:paraId="436DBD57" w14:textId="77777777" w:rsidR="007D171E" w:rsidRDefault="007D171E">
            <w:pPr>
              <w:pStyle w:val="ConsPlusNormal"/>
              <w:jc w:val="center"/>
            </w:pPr>
            <w:r>
              <w:t>751</w:t>
            </w:r>
          </w:p>
        </w:tc>
      </w:tr>
      <w:tr w:rsidR="007D171E" w14:paraId="02145782" w14:textId="77777777">
        <w:tc>
          <w:tcPr>
            <w:tcW w:w="2548" w:type="dxa"/>
          </w:tcPr>
          <w:p w14:paraId="44EC7772" w14:textId="77777777" w:rsidR="007D171E" w:rsidRDefault="007D171E">
            <w:pPr>
              <w:pStyle w:val="ConsPlusNormal"/>
            </w:pPr>
            <w:r>
              <w:t>Объем внебюджетных инвестиций, млн рублей (накопленным итогом)</w:t>
            </w:r>
          </w:p>
        </w:tc>
        <w:tc>
          <w:tcPr>
            <w:tcW w:w="710" w:type="dxa"/>
          </w:tcPr>
          <w:p w14:paraId="3EAF368B" w14:textId="77777777" w:rsidR="007D171E" w:rsidRDefault="007D171E">
            <w:pPr>
              <w:pStyle w:val="ConsPlusNormal"/>
              <w:jc w:val="center"/>
            </w:pPr>
            <w:r>
              <w:t>450,0</w:t>
            </w:r>
          </w:p>
        </w:tc>
        <w:tc>
          <w:tcPr>
            <w:tcW w:w="709" w:type="dxa"/>
          </w:tcPr>
          <w:p w14:paraId="62CC3C13" w14:textId="77777777" w:rsidR="007D171E" w:rsidRDefault="007D171E">
            <w:pPr>
              <w:pStyle w:val="ConsPlusNormal"/>
              <w:jc w:val="center"/>
            </w:pPr>
            <w:r>
              <w:t>700,0</w:t>
            </w:r>
          </w:p>
        </w:tc>
        <w:tc>
          <w:tcPr>
            <w:tcW w:w="706" w:type="dxa"/>
          </w:tcPr>
          <w:p w14:paraId="50298CFA" w14:textId="77777777" w:rsidR="007D171E" w:rsidRDefault="007D171E">
            <w:pPr>
              <w:pStyle w:val="ConsPlusNormal"/>
              <w:jc w:val="center"/>
            </w:pPr>
            <w:r>
              <w:t>1000,0</w:t>
            </w:r>
          </w:p>
        </w:tc>
        <w:tc>
          <w:tcPr>
            <w:tcW w:w="709" w:type="dxa"/>
          </w:tcPr>
          <w:p w14:paraId="6512381F" w14:textId="77777777" w:rsidR="007D171E" w:rsidRDefault="007D171E">
            <w:pPr>
              <w:pStyle w:val="ConsPlusNormal"/>
              <w:jc w:val="center"/>
            </w:pPr>
            <w:r>
              <w:t>1300,0</w:t>
            </w:r>
          </w:p>
        </w:tc>
        <w:tc>
          <w:tcPr>
            <w:tcW w:w="709" w:type="dxa"/>
          </w:tcPr>
          <w:p w14:paraId="06FFED49" w14:textId="77777777" w:rsidR="007D171E" w:rsidRDefault="007D171E">
            <w:pPr>
              <w:pStyle w:val="ConsPlusNormal"/>
              <w:jc w:val="center"/>
            </w:pPr>
            <w:r>
              <w:t>1600,0</w:t>
            </w:r>
          </w:p>
        </w:tc>
        <w:tc>
          <w:tcPr>
            <w:tcW w:w="708" w:type="dxa"/>
          </w:tcPr>
          <w:p w14:paraId="233EABD7" w14:textId="77777777" w:rsidR="007D171E" w:rsidRDefault="007D171E">
            <w:pPr>
              <w:pStyle w:val="ConsPlusNormal"/>
              <w:jc w:val="center"/>
            </w:pPr>
            <w:r>
              <w:t>1900,0</w:t>
            </w:r>
          </w:p>
        </w:tc>
        <w:tc>
          <w:tcPr>
            <w:tcW w:w="709" w:type="dxa"/>
          </w:tcPr>
          <w:p w14:paraId="365311ED" w14:textId="77777777" w:rsidR="007D171E" w:rsidRDefault="007D171E">
            <w:pPr>
              <w:pStyle w:val="ConsPlusNormal"/>
              <w:jc w:val="center"/>
            </w:pPr>
            <w:r>
              <w:t>2200,0</w:t>
            </w:r>
          </w:p>
        </w:tc>
        <w:tc>
          <w:tcPr>
            <w:tcW w:w="709" w:type="dxa"/>
          </w:tcPr>
          <w:p w14:paraId="2BE37B21" w14:textId="77777777" w:rsidR="007D171E" w:rsidRDefault="007D171E">
            <w:pPr>
              <w:pStyle w:val="ConsPlusNormal"/>
              <w:jc w:val="center"/>
            </w:pPr>
            <w:r>
              <w:t>2500,0</w:t>
            </w:r>
          </w:p>
        </w:tc>
        <w:tc>
          <w:tcPr>
            <w:tcW w:w="709" w:type="dxa"/>
          </w:tcPr>
          <w:p w14:paraId="50F76625" w14:textId="77777777" w:rsidR="007D171E" w:rsidRDefault="007D171E">
            <w:pPr>
              <w:pStyle w:val="ConsPlusNormal"/>
              <w:jc w:val="center"/>
            </w:pPr>
            <w:r>
              <w:t>2800,0</w:t>
            </w:r>
          </w:p>
        </w:tc>
        <w:tc>
          <w:tcPr>
            <w:tcW w:w="850" w:type="dxa"/>
          </w:tcPr>
          <w:p w14:paraId="3E168C62" w14:textId="77777777" w:rsidR="007D171E" w:rsidRDefault="007D171E">
            <w:pPr>
              <w:pStyle w:val="ConsPlusNormal"/>
              <w:jc w:val="center"/>
            </w:pPr>
            <w:r>
              <w:t>3120,0</w:t>
            </w:r>
          </w:p>
        </w:tc>
      </w:tr>
      <w:tr w:rsidR="007D171E" w14:paraId="32579D61" w14:textId="77777777">
        <w:tc>
          <w:tcPr>
            <w:tcW w:w="2548" w:type="dxa"/>
          </w:tcPr>
          <w:p w14:paraId="616DC9C7" w14:textId="77777777" w:rsidR="007D171E" w:rsidRDefault="007D171E">
            <w:pPr>
              <w:pStyle w:val="ConsPlusNormal"/>
            </w:pPr>
            <w:r>
              <w:t>Стоимость произведенных товаров и услуг, млн рублей (накопленным итогом)</w:t>
            </w:r>
          </w:p>
        </w:tc>
        <w:tc>
          <w:tcPr>
            <w:tcW w:w="710" w:type="dxa"/>
          </w:tcPr>
          <w:p w14:paraId="4BE2AFEF" w14:textId="77777777" w:rsidR="007D171E" w:rsidRDefault="007D171E">
            <w:pPr>
              <w:pStyle w:val="ConsPlusNormal"/>
              <w:jc w:val="center"/>
            </w:pPr>
            <w:r>
              <w:t>0,0</w:t>
            </w:r>
          </w:p>
        </w:tc>
        <w:tc>
          <w:tcPr>
            <w:tcW w:w="709" w:type="dxa"/>
          </w:tcPr>
          <w:p w14:paraId="52845018" w14:textId="77777777" w:rsidR="007D171E" w:rsidRDefault="007D171E">
            <w:pPr>
              <w:pStyle w:val="ConsPlusNormal"/>
              <w:jc w:val="center"/>
            </w:pPr>
            <w:r>
              <w:t>0,0</w:t>
            </w:r>
          </w:p>
        </w:tc>
        <w:tc>
          <w:tcPr>
            <w:tcW w:w="706" w:type="dxa"/>
          </w:tcPr>
          <w:p w14:paraId="3901949E" w14:textId="77777777" w:rsidR="007D171E" w:rsidRDefault="007D171E">
            <w:pPr>
              <w:pStyle w:val="ConsPlusNormal"/>
              <w:jc w:val="center"/>
            </w:pPr>
            <w:r>
              <w:t>400,0</w:t>
            </w:r>
          </w:p>
        </w:tc>
        <w:tc>
          <w:tcPr>
            <w:tcW w:w="709" w:type="dxa"/>
          </w:tcPr>
          <w:p w14:paraId="0CAF3A75" w14:textId="77777777" w:rsidR="007D171E" w:rsidRDefault="007D171E">
            <w:pPr>
              <w:pStyle w:val="ConsPlusNormal"/>
              <w:jc w:val="center"/>
            </w:pPr>
            <w:r>
              <w:t>820,0</w:t>
            </w:r>
          </w:p>
        </w:tc>
        <w:tc>
          <w:tcPr>
            <w:tcW w:w="709" w:type="dxa"/>
          </w:tcPr>
          <w:p w14:paraId="396251CD" w14:textId="77777777" w:rsidR="007D171E" w:rsidRDefault="007D171E">
            <w:pPr>
              <w:pStyle w:val="ConsPlusNormal"/>
              <w:jc w:val="center"/>
            </w:pPr>
            <w:r>
              <w:t>1420,0</w:t>
            </w:r>
          </w:p>
        </w:tc>
        <w:tc>
          <w:tcPr>
            <w:tcW w:w="708" w:type="dxa"/>
          </w:tcPr>
          <w:p w14:paraId="0BE90143" w14:textId="77777777" w:rsidR="007D171E" w:rsidRDefault="007D171E">
            <w:pPr>
              <w:pStyle w:val="ConsPlusNormal"/>
              <w:jc w:val="center"/>
            </w:pPr>
            <w:r>
              <w:t>2220,0</w:t>
            </w:r>
          </w:p>
        </w:tc>
        <w:tc>
          <w:tcPr>
            <w:tcW w:w="709" w:type="dxa"/>
          </w:tcPr>
          <w:p w14:paraId="04E22E60" w14:textId="77777777" w:rsidR="007D171E" w:rsidRDefault="007D171E">
            <w:pPr>
              <w:pStyle w:val="ConsPlusNormal"/>
              <w:jc w:val="center"/>
            </w:pPr>
            <w:r>
              <w:t>3030,0</w:t>
            </w:r>
          </w:p>
        </w:tc>
        <w:tc>
          <w:tcPr>
            <w:tcW w:w="709" w:type="dxa"/>
          </w:tcPr>
          <w:p w14:paraId="7419D3D7" w14:textId="77777777" w:rsidR="007D171E" w:rsidRDefault="007D171E">
            <w:pPr>
              <w:pStyle w:val="ConsPlusNormal"/>
              <w:jc w:val="center"/>
            </w:pPr>
            <w:r>
              <w:t>3850,0</w:t>
            </w:r>
          </w:p>
        </w:tc>
        <w:tc>
          <w:tcPr>
            <w:tcW w:w="709" w:type="dxa"/>
          </w:tcPr>
          <w:p w14:paraId="1DE0DD70" w14:textId="77777777" w:rsidR="007D171E" w:rsidRDefault="007D171E">
            <w:pPr>
              <w:pStyle w:val="ConsPlusNormal"/>
              <w:jc w:val="center"/>
            </w:pPr>
            <w:r>
              <w:t>4680,0</w:t>
            </w:r>
          </w:p>
        </w:tc>
        <w:tc>
          <w:tcPr>
            <w:tcW w:w="850" w:type="dxa"/>
          </w:tcPr>
          <w:p w14:paraId="569BCEC1" w14:textId="77777777" w:rsidR="007D171E" w:rsidRDefault="007D171E">
            <w:pPr>
              <w:pStyle w:val="ConsPlusNormal"/>
              <w:jc w:val="center"/>
            </w:pPr>
            <w:r>
              <w:t>5530,0</w:t>
            </w:r>
          </w:p>
        </w:tc>
      </w:tr>
      <w:tr w:rsidR="007D171E" w14:paraId="58559481" w14:textId="77777777">
        <w:tc>
          <w:tcPr>
            <w:tcW w:w="2548" w:type="dxa"/>
          </w:tcPr>
          <w:p w14:paraId="663D4EDA" w14:textId="77777777" w:rsidR="007D171E" w:rsidRDefault="007D171E">
            <w:pPr>
              <w:pStyle w:val="ConsPlusNormal"/>
            </w:pPr>
            <w:r>
              <w:t>Среднемесячная номинальная начисленная заработная плата, тысяч рублей (накопленным итогом)</w:t>
            </w:r>
          </w:p>
        </w:tc>
        <w:tc>
          <w:tcPr>
            <w:tcW w:w="710" w:type="dxa"/>
          </w:tcPr>
          <w:p w14:paraId="5906FF60" w14:textId="77777777" w:rsidR="007D171E" w:rsidRDefault="007D171E">
            <w:pPr>
              <w:pStyle w:val="ConsPlusNormal"/>
              <w:jc w:val="center"/>
            </w:pPr>
            <w:r>
              <w:t>0,0</w:t>
            </w:r>
          </w:p>
        </w:tc>
        <w:tc>
          <w:tcPr>
            <w:tcW w:w="709" w:type="dxa"/>
          </w:tcPr>
          <w:p w14:paraId="7C7FDB37" w14:textId="77777777" w:rsidR="007D171E" w:rsidRDefault="007D171E">
            <w:pPr>
              <w:pStyle w:val="ConsPlusNormal"/>
              <w:jc w:val="center"/>
            </w:pPr>
            <w:r>
              <w:t>29,6</w:t>
            </w:r>
          </w:p>
        </w:tc>
        <w:tc>
          <w:tcPr>
            <w:tcW w:w="706" w:type="dxa"/>
          </w:tcPr>
          <w:p w14:paraId="5009C8E9" w14:textId="77777777" w:rsidR="007D171E" w:rsidRDefault="007D171E">
            <w:pPr>
              <w:pStyle w:val="ConsPlusNormal"/>
              <w:jc w:val="center"/>
            </w:pPr>
            <w:r>
              <w:t>31,1</w:t>
            </w:r>
          </w:p>
        </w:tc>
        <w:tc>
          <w:tcPr>
            <w:tcW w:w="709" w:type="dxa"/>
          </w:tcPr>
          <w:p w14:paraId="226D7D45" w14:textId="77777777" w:rsidR="007D171E" w:rsidRDefault="007D171E">
            <w:pPr>
              <w:pStyle w:val="ConsPlusNormal"/>
              <w:jc w:val="center"/>
            </w:pPr>
            <w:r>
              <w:t>32,0</w:t>
            </w:r>
          </w:p>
        </w:tc>
        <w:tc>
          <w:tcPr>
            <w:tcW w:w="709" w:type="dxa"/>
          </w:tcPr>
          <w:p w14:paraId="5D6B85C0" w14:textId="77777777" w:rsidR="007D171E" w:rsidRDefault="007D171E">
            <w:pPr>
              <w:pStyle w:val="ConsPlusNormal"/>
              <w:jc w:val="center"/>
            </w:pPr>
            <w:r>
              <w:t>34,0</w:t>
            </w:r>
          </w:p>
        </w:tc>
        <w:tc>
          <w:tcPr>
            <w:tcW w:w="708" w:type="dxa"/>
          </w:tcPr>
          <w:p w14:paraId="00F6EDBF" w14:textId="77777777" w:rsidR="007D171E" w:rsidRDefault="007D171E">
            <w:pPr>
              <w:pStyle w:val="ConsPlusNormal"/>
              <w:jc w:val="center"/>
            </w:pPr>
            <w:r>
              <w:t>36,4</w:t>
            </w:r>
          </w:p>
        </w:tc>
        <w:tc>
          <w:tcPr>
            <w:tcW w:w="709" w:type="dxa"/>
          </w:tcPr>
          <w:p w14:paraId="1C0B6772" w14:textId="77777777" w:rsidR="007D171E" w:rsidRDefault="007D171E">
            <w:pPr>
              <w:pStyle w:val="ConsPlusNormal"/>
              <w:jc w:val="center"/>
            </w:pPr>
            <w:r>
              <w:t>38,9</w:t>
            </w:r>
          </w:p>
        </w:tc>
        <w:tc>
          <w:tcPr>
            <w:tcW w:w="709" w:type="dxa"/>
          </w:tcPr>
          <w:p w14:paraId="7C8C3696" w14:textId="77777777" w:rsidR="007D171E" w:rsidRDefault="007D171E">
            <w:pPr>
              <w:pStyle w:val="ConsPlusNormal"/>
              <w:jc w:val="center"/>
            </w:pPr>
            <w:r>
              <w:t>42,2</w:t>
            </w:r>
          </w:p>
        </w:tc>
        <w:tc>
          <w:tcPr>
            <w:tcW w:w="709" w:type="dxa"/>
          </w:tcPr>
          <w:p w14:paraId="2A170A59" w14:textId="77777777" w:rsidR="007D171E" w:rsidRDefault="007D171E">
            <w:pPr>
              <w:pStyle w:val="ConsPlusNormal"/>
              <w:jc w:val="center"/>
            </w:pPr>
            <w:r>
              <w:t>45,3</w:t>
            </w:r>
          </w:p>
        </w:tc>
        <w:tc>
          <w:tcPr>
            <w:tcW w:w="850" w:type="dxa"/>
          </w:tcPr>
          <w:p w14:paraId="50F4BF23" w14:textId="77777777" w:rsidR="007D171E" w:rsidRDefault="007D171E">
            <w:pPr>
              <w:pStyle w:val="ConsPlusNormal"/>
              <w:jc w:val="center"/>
            </w:pPr>
            <w:r>
              <w:t>50,0</w:t>
            </w:r>
          </w:p>
        </w:tc>
      </w:tr>
    </w:tbl>
    <w:p w14:paraId="662EFD31" w14:textId="77777777" w:rsidR="007D171E" w:rsidRDefault="007D171E">
      <w:pPr>
        <w:pStyle w:val="ConsPlusNormal"/>
        <w:sectPr w:rsidR="007D171E">
          <w:pgSz w:w="16838" w:h="11905" w:orient="landscape"/>
          <w:pgMar w:top="1701" w:right="1134" w:bottom="850" w:left="1134" w:header="0" w:footer="0" w:gutter="0"/>
          <w:cols w:space="720"/>
          <w:titlePg/>
        </w:sectPr>
      </w:pPr>
    </w:p>
    <w:p w14:paraId="33B422F5" w14:textId="77777777" w:rsidR="007D171E" w:rsidRDefault="007D171E">
      <w:pPr>
        <w:pStyle w:val="ConsPlusNormal"/>
        <w:jc w:val="both"/>
      </w:pPr>
    </w:p>
    <w:p w14:paraId="20ADE8E6" w14:textId="77777777" w:rsidR="007D171E" w:rsidRDefault="007D171E">
      <w:pPr>
        <w:pStyle w:val="ConsPlusTitle"/>
        <w:jc w:val="center"/>
        <w:outlineLvl w:val="3"/>
      </w:pPr>
      <w:r>
        <w:t>Объем и источники финансирования</w:t>
      </w:r>
    </w:p>
    <w:p w14:paraId="4ACC7581" w14:textId="77777777" w:rsidR="007D171E" w:rsidRDefault="007D171E">
      <w:pPr>
        <w:pStyle w:val="ConsPlusTitle"/>
        <w:jc w:val="center"/>
      </w:pPr>
      <w:r>
        <w:t>стратегического проекта "Развитие</w:t>
      </w:r>
    </w:p>
    <w:p w14:paraId="20C4A750" w14:textId="77777777" w:rsidR="007D171E" w:rsidRDefault="007D171E">
      <w:pPr>
        <w:pStyle w:val="ConsPlusTitle"/>
        <w:jc w:val="center"/>
      </w:pPr>
      <w:r>
        <w:t>стекольного промышленного кластера"</w:t>
      </w:r>
    </w:p>
    <w:p w14:paraId="33536C8C" w14:textId="77777777" w:rsidR="007D171E" w:rsidRDefault="007D171E">
      <w:pPr>
        <w:pStyle w:val="ConsPlusNormal"/>
        <w:jc w:val="both"/>
      </w:pPr>
    </w:p>
    <w:p w14:paraId="22781173" w14:textId="77777777" w:rsidR="007D171E" w:rsidRDefault="007D171E">
      <w:pPr>
        <w:pStyle w:val="ConsPlusNormal"/>
        <w:ind w:firstLine="540"/>
        <w:jc w:val="both"/>
      </w:pPr>
      <w:r>
        <w:t>Потребный объем финансирования проекта составляет 2420,0 млн руб., в том числе:</w:t>
      </w:r>
    </w:p>
    <w:p w14:paraId="73423367" w14:textId="77777777" w:rsidR="007D171E" w:rsidRDefault="007D171E">
      <w:pPr>
        <w:pStyle w:val="ConsPlusNormal"/>
        <w:spacing w:before="220"/>
        <w:ind w:firstLine="540"/>
        <w:jc w:val="both"/>
      </w:pPr>
      <w:r>
        <w:t>на 2021 год - 0,0 млн руб.;</w:t>
      </w:r>
    </w:p>
    <w:p w14:paraId="4DBAF353" w14:textId="77777777" w:rsidR="007D171E" w:rsidRDefault="007D171E">
      <w:pPr>
        <w:pStyle w:val="ConsPlusNormal"/>
        <w:spacing w:before="220"/>
        <w:ind w:firstLine="540"/>
        <w:jc w:val="both"/>
      </w:pPr>
      <w:r>
        <w:t>на 2022 год - 100,0 млн руб.;</w:t>
      </w:r>
    </w:p>
    <w:p w14:paraId="18158934" w14:textId="77777777" w:rsidR="007D171E" w:rsidRDefault="007D171E">
      <w:pPr>
        <w:pStyle w:val="ConsPlusNormal"/>
        <w:spacing w:before="220"/>
        <w:ind w:firstLine="540"/>
        <w:jc w:val="both"/>
      </w:pPr>
      <w:r>
        <w:t>на 2023 год - 200,0 млн руб.;</w:t>
      </w:r>
    </w:p>
    <w:p w14:paraId="0D3D3F66" w14:textId="77777777" w:rsidR="007D171E" w:rsidRDefault="007D171E">
      <w:pPr>
        <w:pStyle w:val="ConsPlusNormal"/>
        <w:spacing w:before="220"/>
        <w:ind w:firstLine="540"/>
        <w:jc w:val="both"/>
      </w:pPr>
      <w:r>
        <w:t>на 2024 год - 300,0 млн руб.;</w:t>
      </w:r>
    </w:p>
    <w:p w14:paraId="01B5E5AE" w14:textId="77777777" w:rsidR="007D171E" w:rsidRDefault="007D171E">
      <w:pPr>
        <w:pStyle w:val="ConsPlusNormal"/>
        <w:spacing w:before="220"/>
        <w:ind w:firstLine="540"/>
        <w:jc w:val="both"/>
      </w:pPr>
      <w:r>
        <w:t>на 2025 год - 300,0 млн руб.;</w:t>
      </w:r>
    </w:p>
    <w:p w14:paraId="3A38EB79" w14:textId="77777777" w:rsidR="007D171E" w:rsidRDefault="007D171E">
      <w:pPr>
        <w:pStyle w:val="ConsPlusNormal"/>
        <w:spacing w:before="220"/>
        <w:ind w:firstLine="540"/>
        <w:jc w:val="both"/>
      </w:pPr>
      <w:r>
        <w:t>на 2026 год - 300,0 млн руб.;</w:t>
      </w:r>
    </w:p>
    <w:p w14:paraId="34AE61B1" w14:textId="77777777" w:rsidR="007D171E" w:rsidRDefault="007D171E">
      <w:pPr>
        <w:pStyle w:val="ConsPlusNormal"/>
        <w:spacing w:before="220"/>
        <w:ind w:firstLine="540"/>
        <w:jc w:val="both"/>
      </w:pPr>
      <w:r>
        <w:t>на 2027 год - 300,0 млн руб.;</w:t>
      </w:r>
    </w:p>
    <w:p w14:paraId="20E6A0E3" w14:textId="77777777" w:rsidR="007D171E" w:rsidRDefault="007D171E">
      <w:pPr>
        <w:pStyle w:val="ConsPlusNormal"/>
        <w:spacing w:before="220"/>
        <w:ind w:firstLine="540"/>
        <w:jc w:val="both"/>
      </w:pPr>
      <w:r>
        <w:t>на 2028 год - 300,0 млн руб.;</w:t>
      </w:r>
    </w:p>
    <w:p w14:paraId="4AB6F949" w14:textId="77777777" w:rsidR="007D171E" w:rsidRDefault="007D171E">
      <w:pPr>
        <w:pStyle w:val="ConsPlusNormal"/>
        <w:spacing w:before="220"/>
        <w:ind w:firstLine="540"/>
        <w:jc w:val="both"/>
      </w:pPr>
      <w:r>
        <w:t>на 2029 год - 300,0 млн руб.;</w:t>
      </w:r>
    </w:p>
    <w:p w14:paraId="688630AC" w14:textId="77777777" w:rsidR="007D171E" w:rsidRDefault="007D171E">
      <w:pPr>
        <w:pStyle w:val="ConsPlusNormal"/>
        <w:spacing w:before="220"/>
        <w:ind w:firstLine="540"/>
        <w:jc w:val="both"/>
      </w:pPr>
      <w:r>
        <w:t>на 2030 год - 320,0 млн рублей;</w:t>
      </w:r>
    </w:p>
    <w:p w14:paraId="7F061770" w14:textId="77777777" w:rsidR="007D171E" w:rsidRDefault="007D171E">
      <w:pPr>
        <w:pStyle w:val="ConsPlusNormal"/>
        <w:spacing w:before="220"/>
        <w:ind w:firstLine="540"/>
        <w:jc w:val="both"/>
      </w:pPr>
      <w:r>
        <w:t>из них средства федерального бюджета (прогноз) - 0,0 млн руб., в том числе:</w:t>
      </w:r>
    </w:p>
    <w:p w14:paraId="27BE258A" w14:textId="77777777" w:rsidR="007D171E" w:rsidRDefault="007D171E">
      <w:pPr>
        <w:pStyle w:val="ConsPlusNormal"/>
        <w:spacing w:before="220"/>
        <w:ind w:firstLine="540"/>
        <w:jc w:val="both"/>
      </w:pPr>
      <w:r>
        <w:t>на 2021 год - 0,0 млн руб.;</w:t>
      </w:r>
    </w:p>
    <w:p w14:paraId="44B2F0BB" w14:textId="77777777" w:rsidR="007D171E" w:rsidRDefault="007D171E">
      <w:pPr>
        <w:pStyle w:val="ConsPlusNormal"/>
        <w:spacing w:before="220"/>
        <w:ind w:firstLine="540"/>
        <w:jc w:val="both"/>
      </w:pPr>
      <w:r>
        <w:t>на 2022 год - 0,0 млн руб.;</w:t>
      </w:r>
    </w:p>
    <w:p w14:paraId="1FCA085B" w14:textId="77777777" w:rsidR="007D171E" w:rsidRDefault="007D171E">
      <w:pPr>
        <w:pStyle w:val="ConsPlusNormal"/>
        <w:spacing w:before="220"/>
        <w:ind w:firstLine="540"/>
        <w:jc w:val="both"/>
      </w:pPr>
      <w:r>
        <w:t>на 2023 год - 0,0 млн руб.;</w:t>
      </w:r>
    </w:p>
    <w:p w14:paraId="24AF5D68" w14:textId="77777777" w:rsidR="007D171E" w:rsidRDefault="007D171E">
      <w:pPr>
        <w:pStyle w:val="ConsPlusNormal"/>
        <w:spacing w:before="220"/>
        <w:ind w:firstLine="540"/>
        <w:jc w:val="both"/>
      </w:pPr>
      <w:r>
        <w:t>на 2024 год - 0,0 млн руб.;</w:t>
      </w:r>
    </w:p>
    <w:p w14:paraId="769F2A28" w14:textId="77777777" w:rsidR="007D171E" w:rsidRDefault="007D171E">
      <w:pPr>
        <w:pStyle w:val="ConsPlusNormal"/>
        <w:spacing w:before="220"/>
        <w:ind w:firstLine="540"/>
        <w:jc w:val="both"/>
      </w:pPr>
      <w:r>
        <w:t>на 2025 год - 0,0 млн руб.;</w:t>
      </w:r>
    </w:p>
    <w:p w14:paraId="53213665" w14:textId="77777777" w:rsidR="007D171E" w:rsidRDefault="007D171E">
      <w:pPr>
        <w:pStyle w:val="ConsPlusNormal"/>
        <w:spacing w:before="220"/>
        <w:ind w:firstLine="540"/>
        <w:jc w:val="both"/>
      </w:pPr>
      <w:r>
        <w:t>на 2026 год - 0,0 млн руб.;</w:t>
      </w:r>
    </w:p>
    <w:p w14:paraId="3C308FE4" w14:textId="77777777" w:rsidR="007D171E" w:rsidRDefault="007D171E">
      <w:pPr>
        <w:pStyle w:val="ConsPlusNormal"/>
        <w:spacing w:before="220"/>
        <w:ind w:firstLine="540"/>
        <w:jc w:val="both"/>
      </w:pPr>
      <w:r>
        <w:t>на 2027 год - 0,0 млн руб.;</w:t>
      </w:r>
    </w:p>
    <w:p w14:paraId="2E0CF772" w14:textId="77777777" w:rsidR="007D171E" w:rsidRDefault="007D171E">
      <w:pPr>
        <w:pStyle w:val="ConsPlusNormal"/>
        <w:spacing w:before="220"/>
        <w:ind w:firstLine="540"/>
        <w:jc w:val="both"/>
      </w:pPr>
      <w:r>
        <w:t>на 2028 год - 0,0 млн руб.;</w:t>
      </w:r>
    </w:p>
    <w:p w14:paraId="427D8D2E" w14:textId="77777777" w:rsidR="007D171E" w:rsidRDefault="007D171E">
      <w:pPr>
        <w:pStyle w:val="ConsPlusNormal"/>
        <w:spacing w:before="220"/>
        <w:ind w:firstLine="540"/>
        <w:jc w:val="both"/>
      </w:pPr>
      <w:r>
        <w:t>на 2029 год - 0,0 млн руб.;</w:t>
      </w:r>
    </w:p>
    <w:p w14:paraId="659E0376" w14:textId="77777777" w:rsidR="007D171E" w:rsidRDefault="007D171E">
      <w:pPr>
        <w:pStyle w:val="ConsPlusNormal"/>
        <w:spacing w:before="220"/>
        <w:ind w:firstLine="540"/>
        <w:jc w:val="both"/>
      </w:pPr>
      <w:r>
        <w:t>на 2030 год - 0,0 млн рублей;</w:t>
      </w:r>
    </w:p>
    <w:p w14:paraId="79F7B954" w14:textId="77777777" w:rsidR="007D171E" w:rsidRDefault="007D171E">
      <w:pPr>
        <w:pStyle w:val="ConsPlusNormal"/>
        <w:spacing w:before="220"/>
        <w:ind w:firstLine="540"/>
        <w:jc w:val="both"/>
      </w:pPr>
      <w:r>
        <w:t>средства республиканского бюджета Республики Дагестан - 0,0 млн руб.;</w:t>
      </w:r>
    </w:p>
    <w:p w14:paraId="2F8DC833" w14:textId="77777777" w:rsidR="007D171E" w:rsidRDefault="007D171E">
      <w:pPr>
        <w:pStyle w:val="ConsPlusNormal"/>
        <w:spacing w:before="220"/>
        <w:ind w:firstLine="540"/>
        <w:jc w:val="both"/>
      </w:pPr>
      <w:r>
        <w:t>на 2021 год - 0,0 млн руб.;</w:t>
      </w:r>
    </w:p>
    <w:p w14:paraId="6D460997" w14:textId="77777777" w:rsidR="007D171E" w:rsidRDefault="007D171E">
      <w:pPr>
        <w:pStyle w:val="ConsPlusNormal"/>
        <w:spacing w:before="220"/>
        <w:ind w:firstLine="540"/>
        <w:jc w:val="both"/>
      </w:pPr>
      <w:r>
        <w:t>на 2022 год - 0,0 млн руб.;</w:t>
      </w:r>
    </w:p>
    <w:p w14:paraId="32EAE77C" w14:textId="77777777" w:rsidR="007D171E" w:rsidRDefault="007D171E">
      <w:pPr>
        <w:pStyle w:val="ConsPlusNormal"/>
        <w:spacing w:before="220"/>
        <w:ind w:firstLine="540"/>
        <w:jc w:val="both"/>
      </w:pPr>
      <w:r>
        <w:t>на 2023 год - 0,0 млн руб.;</w:t>
      </w:r>
    </w:p>
    <w:p w14:paraId="78BF3CD0" w14:textId="77777777" w:rsidR="007D171E" w:rsidRDefault="007D171E">
      <w:pPr>
        <w:pStyle w:val="ConsPlusNormal"/>
        <w:spacing w:before="220"/>
        <w:ind w:firstLine="540"/>
        <w:jc w:val="both"/>
      </w:pPr>
      <w:r>
        <w:t>на 2024 год - 0,0 млн руб.;</w:t>
      </w:r>
    </w:p>
    <w:p w14:paraId="5B8CDD50" w14:textId="77777777" w:rsidR="007D171E" w:rsidRDefault="007D171E">
      <w:pPr>
        <w:pStyle w:val="ConsPlusNormal"/>
        <w:spacing w:before="220"/>
        <w:ind w:firstLine="540"/>
        <w:jc w:val="both"/>
      </w:pPr>
      <w:r>
        <w:lastRenderedPageBreak/>
        <w:t>на 2025 год - 0,0 млн руб.;</w:t>
      </w:r>
    </w:p>
    <w:p w14:paraId="461339AD" w14:textId="77777777" w:rsidR="007D171E" w:rsidRDefault="007D171E">
      <w:pPr>
        <w:pStyle w:val="ConsPlusNormal"/>
        <w:spacing w:before="220"/>
        <w:ind w:firstLine="540"/>
        <w:jc w:val="both"/>
      </w:pPr>
      <w:r>
        <w:t>на 2026 год - 0,0 млн руб.;</w:t>
      </w:r>
    </w:p>
    <w:p w14:paraId="6A988619" w14:textId="77777777" w:rsidR="007D171E" w:rsidRDefault="007D171E">
      <w:pPr>
        <w:pStyle w:val="ConsPlusNormal"/>
        <w:spacing w:before="220"/>
        <w:ind w:firstLine="540"/>
        <w:jc w:val="both"/>
      </w:pPr>
      <w:r>
        <w:t>на 2027 год - 0,0 млн руб.;</w:t>
      </w:r>
    </w:p>
    <w:p w14:paraId="785D6EA1" w14:textId="77777777" w:rsidR="007D171E" w:rsidRDefault="007D171E">
      <w:pPr>
        <w:pStyle w:val="ConsPlusNormal"/>
        <w:spacing w:before="220"/>
        <w:ind w:firstLine="540"/>
        <w:jc w:val="both"/>
      </w:pPr>
      <w:r>
        <w:t>на 2028 год - 0,0 млн руб.;</w:t>
      </w:r>
    </w:p>
    <w:p w14:paraId="336A18DD" w14:textId="77777777" w:rsidR="007D171E" w:rsidRDefault="007D171E">
      <w:pPr>
        <w:pStyle w:val="ConsPlusNormal"/>
        <w:spacing w:before="220"/>
        <w:ind w:firstLine="540"/>
        <w:jc w:val="both"/>
      </w:pPr>
      <w:r>
        <w:t>на 2029 год - 0,0 млн руб.;</w:t>
      </w:r>
    </w:p>
    <w:p w14:paraId="0848B23A" w14:textId="77777777" w:rsidR="007D171E" w:rsidRDefault="007D171E">
      <w:pPr>
        <w:pStyle w:val="ConsPlusNormal"/>
        <w:spacing w:before="220"/>
        <w:ind w:firstLine="540"/>
        <w:jc w:val="both"/>
      </w:pPr>
      <w:r>
        <w:t>на 2030 год - 0,0 млн рублей;</w:t>
      </w:r>
    </w:p>
    <w:p w14:paraId="67EA09AC" w14:textId="77777777" w:rsidR="007D171E" w:rsidRDefault="007D171E">
      <w:pPr>
        <w:pStyle w:val="ConsPlusNormal"/>
        <w:spacing w:before="220"/>
        <w:ind w:firstLine="540"/>
        <w:jc w:val="both"/>
      </w:pPr>
      <w:r>
        <w:t>средства местных бюджетов - 0,0 млн руб.;</w:t>
      </w:r>
    </w:p>
    <w:p w14:paraId="18820AF1" w14:textId="77777777" w:rsidR="007D171E" w:rsidRDefault="007D171E">
      <w:pPr>
        <w:pStyle w:val="ConsPlusNormal"/>
        <w:spacing w:before="220"/>
        <w:ind w:firstLine="540"/>
        <w:jc w:val="both"/>
      </w:pPr>
      <w:r>
        <w:t>на 2021 год - 0,0 млн руб.;</w:t>
      </w:r>
    </w:p>
    <w:p w14:paraId="4FEA71E7" w14:textId="77777777" w:rsidR="007D171E" w:rsidRDefault="007D171E">
      <w:pPr>
        <w:pStyle w:val="ConsPlusNormal"/>
        <w:spacing w:before="220"/>
        <w:ind w:firstLine="540"/>
        <w:jc w:val="both"/>
      </w:pPr>
      <w:r>
        <w:t>на 2022 год - 0,0 млн руб.;</w:t>
      </w:r>
    </w:p>
    <w:p w14:paraId="70208727" w14:textId="77777777" w:rsidR="007D171E" w:rsidRDefault="007D171E">
      <w:pPr>
        <w:pStyle w:val="ConsPlusNormal"/>
        <w:spacing w:before="220"/>
        <w:ind w:firstLine="540"/>
        <w:jc w:val="both"/>
      </w:pPr>
      <w:r>
        <w:t>на 2023 год - 0,0 млн руб.;</w:t>
      </w:r>
    </w:p>
    <w:p w14:paraId="2AEDD403" w14:textId="77777777" w:rsidR="007D171E" w:rsidRDefault="007D171E">
      <w:pPr>
        <w:pStyle w:val="ConsPlusNormal"/>
        <w:spacing w:before="220"/>
        <w:ind w:firstLine="540"/>
        <w:jc w:val="both"/>
      </w:pPr>
      <w:r>
        <w:t>на 2024 год - 0,0 млн руб.;</w:t>
      </w:r>
    </w:p>
    <w:p w14:paraId="00EB3FD9" w14:textId="77777777" w:rsidR="007D171E" w:rsidRDefault="007D171E">
      <w:pPr>
        <w:pStyle w:val="ConsPlusNormal"/>
        <w:spacing w:before="220"/>
        <w:ind w:firstLine="540"/>
        <w:jc w:val="both"/>
      </w:pPr>
      <w:r>
        <w:t>на 2025 год - 0,0 млн руб.;</w:t>
      </w:r>
    </w:p>
    <w:p w14:paraId="5BFD299E" w14:textId="77777777" w:rsidR="007D171E" w:rsidRDefault="007D171E">
      <w:pPr>
        <w:pStyle w:val="ConsPlusNormal"/>
        <w:spacing w:before="220"/>
        <w:ind w:firstLine="540"/>
        <w:jc w:val="both"/>
      </w:pPr>
      <w:r>
        <w:t>на 2026 год - 0,0 млн руб.;</w:t>
      </w:r>
    </w:p>
    <w:p w14:paraId="1A327EAC" w14:textId="77777777" w:rsidR="007D171E" w:rsidRDefault="007D171E">
      <w:pPr>
        <w:pStyle w:val="ConsPlusNormal"/>
        <w:spacing w:before="220"/>
        <w:ind w:firstLine="540"/>
        <w:jc w:val="both"/>
      </w:pPr>
      <w:r>
        <w:t>на 2027 год - 0,0 млн руб.;</w:t>
      </w:r>
    </w:p>
    <w:p w14:paraId="1E325D7C" w14:textId="77777777" w:rsidR="007D171E" w:rsidRDefault="007D171E">
      <w:pPr>
        <w:pStyle w:val="ConsPlusNormal"/>
        <w:spacing w:before="220"/>
        <w:ind w:firstLine="540"/>
        <w:jc w:val="both"/>
      </w:pPr>
      <w:r>
        <w:t>на 2028 год - 0,0 млн руб.;</w:t>
      </w:r>
    </w:p>
    <w:p w14:paraId="0D391F17" w14:textId="77777777" w:rsidR="007D171E" w:rsidRDefault="007D171E">
      <w:pPr>
        <w:pStyle w:val="ConsPlusNormal"/>
        <w:spacing w:before="220"/>
        <w:ind w:firstLine="540"/>
        <w:jc w:val="both"/>
      </w:pPr>
      <w:r>
        <w:t>на 2029 год - 0,0 млн руб.;</w:t>
      </w:r>
    </w:p>
    <w:p w14:paraId="636A5BF1" w14:textId="77777777" w:rsidR="007D171E" w:rsidRDefault="007D171E">
      <w:pPr>
        <w:pStyle w:val="ConsPlusNormal"/>
        <w:spacing w:before="220"/>
        <w:ind w:firstLine="540"/>
        <w:jc w:val="both"/>
      </w:pPr>
      <w:r>
        <w:t>на 2030 год - 0,0 млн рублей;</w:t>
      </w:r>
    </w:p>
    <w:p w14:paraId="02561B4D" w14:textId="77777777" w:rsidR="007D171E" w:rsidRDefault="007D171E">
      <w:pPr>
        <w:pStyle w:val="ConsPlusNormal"/>
        <w:spacing w:before="220"/>
        <w:ind w:firstLine="540"/>
        <w:jc w:val="both"/>
      </w:pPr>
      <w:r>
        <w:t>внебюджетные средства - 2420,0 млн руб., в том числе:</w:t>
      </w:r>
    </w:p>
    <w:p w14:paraId="3C61F7EB" w14:textId="77777777" w:rsidR="007D171E" w:rsidRDefault="007D171E">
      <w:pPr>
        <w:pStyle w:val="ConsPlusNormal"/>
        <w:spacing w:before="220"/>
        <w:ind w:firstLine="540"/>
        <w:jc w:val="both"/>
      </w:pPr>
      <w:r>
        <w:t>на 2021 год - 0,0 млн руб.;</w:t>
      </w:r>
    </w:p>
    <w:p w14:paraId="1570CCE4" w14:textId="77777777" w:rsidR="007D171E" w:rsidRDefault="007D171E">
      <w:pPr>
        <w:pStyle w:val="ConsPlusNormal"/>
        <w:spacing w:before="220"/>
        <w:ind w:firstLine="540"/>
        <w:jc w:val="both"/>
      </w:pPr>
      <w:r>
        <w:t>на 2022 год - 100,0 млн руб.;</w:t>
      </w:r>
    </w:p>
    <w:p w14:paraId="2370FB21" w14:textId="77777777" w:rsidR="007D171E" w:rsidRDefault="007D171E">
      <w:pPr>
        <w:pStyle w:val="ConsPlusNormal"/>
        <w:spacing w:before="220"/>
        <w:ind w:firstLine="540"/>
        <w:jc w:val="both"/>
      </w:pPr>
      <w:r>
        <w:t>на 2023 год - 200,0 млн руб.;</w:t>
      </w:r>
    </w:p>
    <w:p w14:paraId="405EF296" w14:textId="77777777" w:rsidR="007D171E" w:rsidRDefault="007D171E">
      <w:pPr>
        <w:pStyle w:val="ConsPlusNormal"/>
        <w:spacing w:before="220"/>
        <w:ind w:firstLine="540"/>
        <w:jc w:val="both"/>
      </w:pPr>
      <w:r>
        <w:t>на 2024 год - 300,0 млн руб.;</w:t>
      </w:r>
    </w:p>
    <w:p w14:paraId="158D36EB" w14:textId="77777777" w:rsidR="007D171E" w:rsidRDefault="007D171E">
      <w:pPr>
        <w:pStyle w:val="ConsPlusNormal"/>
        <w:spacing w:before="220"/>
        <w:ind w:firstLine="540"/>
        <w:jc w:val="both"/>
      </w:pPr>
      <w:r>
        <w:t>на 2025 год - 300,0 млн руб.;</w:t>
      </w:r>
    </w:p>
    <w:p w14:paraId="6580815A" w14:textId="77777777" w:rsidR="007D171E" w:rsidRDefault="007D171E">
      <w:pPr>
        <w:pStyle w:val="ConsPlusNormal"/>
        <w:spacing w:before="220"/>
        <w:ind w:firstLine="540"/>
        <w:jc w:val="both"/>
      </w:pPr>
      <w:r>
        <w:t>на 2026 год - 300,0 млн руб.;</w:t>
      </w:r>
    </w:p>
    <w:p w14:paraId="0DEF4B71" w14:textId="77777777" w:rsidR="007D171E" w:rsidRDefault="007D171E">
      <w:pPr>
        <w:pStyle w:val="ConsPlusNormal"/>
        <w:spacing w:before="220"/>
        <w:ind w:firstLine="540"/>
        <w:jc w:val="both"/>
      </w:pPr>
      <w:r>
        <w:t>на 2027 год - 300,0 млн руб.;</w:t>
      </w:r>
    </w:p>
    <w:p w14:paraId="302DD730" w14:textId="77777777" w:rsidR="007D171E" w:rsidRDefault="007D171E">
      <w:pPr>
        <w:pStyle w:val="ConsPlusNormal"/>
        <w:spacing w:before="220"/>
        <w:ind w:firstLine="540"/>
        <w:jc w:val="both"/>
      </w:pPr>
      <w:r>
        <w:t>на 2028 год - 300,0 млн руб.;</w:t>
      </w:r>
    </w:p>
    <w:p w14:paraId="69A51B8F" w14:textId="77777777" w:rsidR="007D171E" w:rsidRDefault="007D171E">
      <w:pPr>
        <w:pStyle w:val="ConsPlusNormal"/>
        <w:spacing w:before="220"/>
        <w:ind w:firstLine="540"/>
        <w:jc w:val="both"/>
      </w:pPr>
      <w:r>
        <w:t>на 2029 год - 300,0 млн руб.;</w:t>
      </w:r>
    </w:p>
    <w:p w14:paraId="7E1F35F4" w14:textId="77777777" w:rsidR="007D171E" w:rsidRDefault="007D171E">
      <w:pPr>
        <w:pStyle w:val="ConsPlusNormal"/>
        <w:spacing w:before="220"/>
        <w:ind w:firstLine="540"/>
        <w:jc w:val="both"/>
      </w:pPr>
      <w:r>
        <w:t>на 2030 год - 320,0 млн рублей.</w:t>
      </w:r>
    </w:p>
    <w:p w14:paraId="0E65DF42" w14:textId="77777777" w:rsidR="007D171E" w:rsidRDefault="007D171E">
      <w:pPr>
        <w:pStyle w:val="ConsPlusNormal"/>
        <w:spacing w:before="220"/>
        <w:ind w:firstLine="540"/>
        <w:jc w:val="both"/>
      </w:pPr>
      <w:r>
        <w:t>Иные источники финансирования стратегического проекта уточняются.</w:t>
      </w:r>
    </w:p>
    <w:p w14:paraId="7532A623" w14:textId="77777777" w:rsidR="007D171E" w:rsidRDefault="007D171E">
      <w:pPr>
        <w:pStyle w:val="ConsPlusNormal"/>
        <w:jc w:val="both"/>
      </w:pPr>
    </w:p>
    <w:p w14:paraId="331C91A4" w14:textId="77777777" w:rsidR="007D171E" w:rsidRDefault="007D171E">
      <w:pPr>
        <w:pStyle w:val="ConsPlusNormal"/>
        <w:jc w:val="both"/>
      </w:pPr>
    </w:p>
    <w:p w14:paraId="6A0BFD0B" w14:textId="77777777" w:rsidR="007D171E" w:rsidRDefault="007D171E">
      <w:pPr>
        <w:pStyle w:val="ConsPlusNormal"/>
        <w:jc w:val="both"/>
      </w:pPr>
    </w:p>
    <w:p w14:paraId="68F77F3D" w14:textId="77777777" w:rsidR="007D171E" w:rsidRDefault="007D171E">
      <w:pPr>
        <w:pStyle w:val="ConsPlusNormal"/>
        <w:jc w:val="both"/>
      </w:pPr>
    </w:p>
    <w:p w14:paraId="79D924BE" w14:textId="77777777" w:rsidR="007D171E" w:rsidRDefault="007D171E">
      <w:pPr>
        <w:pStyle w:val="ConsPlusNormal"/>
        <w:jc w:val="both"/>
      </w:pPr>
    </w:p>
    <w:p w14:paraId="1A638835" w14:textId="77777777" w:rsidR="007D171E" w:rsidRDefault="007D171E">
      <w:pPr>
        <w:pStyle w:val="ConsPlusTitle"/>
        <w:jc w:val="center"/>
        <w:outlineLvl w:val="1"/>
      </w:pPr>
      <w:bookmarkStart w:id="4" w:name="P1549"/>
      <w:bookmarkEnd w:id="4"/>
      <w:r>
        <w:t>ПОДПРОГРАММА</w:t>
      </w:r>
    </w:p>
    <w:p w14:paraId="776D2467" w14:textId="77777777" w:rsidR="007D171E" w:rsidRDefault="007D171E">
      <w:pPr>
        <w:pStyle w:val="ConsPlusTitle"/>
        <w:jc w:val="center"/>
      </w:pPr>
      <w:r>
        <w:t>"РАЗВИТИЕ МЕЖРЕГИОНАЛЬНЫХ, МЕЖДУНАРОДНЫХ</w:t>
      </w:r>
    </w:p>
    <w:p w14:paraId="311A8ABD" w14:textId="77777777" w:rsidR="007D171E" w:rsidRDefault="007D171E">
      <w:pPr>
        <w:pStyle w:val="ConsPlusTitle"/>
        <w:jc w:val="center"/>
      </w:pPr>
      <w:r>
        <w:t>И ВНЕШНЕЭКОНОМИЧЕСКИХ СВЯЗЕЙ РЕСПУБЛИКИ ДАГЕСТАН"</w:t>
      </w:r>
    </w:p>
    <w:p w14:paraId="6249504C" w14:textId="77777777" w:rsidR="007D171E" w:rsidRDefault="007D171E">
      <w:pPr>
        <w:pStyle w:val="ConsPlusNormal"/>
        <w:jc w:val="both"/>
      </w:pPr>
    </w:p>
    <w:p w14:paraId="319A5312" w14:textId="77777777" w:rsidR="007D171E" w:rsidRDefault="007D171E">
      <w:pPr>
        <w:pStyle w:val="ConsPlusTitle"/>
        <w:jc w:val="center"/>
        <w:outlineLvl w:val="2"/>
      </w:pPr>
      <w:r>
        <w:t>ПАСПОРТ</w:t>
      </w:r>
    </w:p>
    <w:p w14:paraId="08719CC1" w14:textId="77777777" w:rsidR="007D171E" w:rsidRDefault="007D171E">
      <w:pPr>
        <w:pStyle w:val="ConsPlusTitle"/>
        <w:jc w:val="center"/>
      </w:pPr>
      <w:r>
        <w:t>ПОДПРОГРАММЫ "РАЗВИТИЕ МЕЖРЕГИОНАЛЬНЫХ, МЕЖДУНАРОДНЫХ</w:t>
      </w:r>
    </w:p>
    <w:p w14:paraId="099748F8" w14:textId="77777777" w:rsidR="007D171E" w:rsidRDefault="007D171E">
      <w:pPr>
        <w:pStyle w:val="ConsPlusTitle"/>
        <w:jc w:val="center"/>
      </w:pPr>
      <w:r>
        <w:t>И ВНЕШНЕЭКОНОМИЧЕСКИХ СВЯЗЕЙ РЕСПУБЛИКИ ДАГЕСТАН"</w:t>
      </w:r>
    </w:p>
    <w:p w14:paraId="0BD7160F" w14:textId="77777777" w:rsidR="007D171E" w:rsidRDefault="007D171E">
      <w:pPr>
        <w:pStyle w:val="ConsPlusTitle"/>
        <w:jc w:val="center"/>
      </w:pPr>
      <w:r>
        <w:t>ГОСУДАРСТВЕННОЙ ПРОГРАММЫ РЕСПУБЛИКИ ДАГЕСТАН</w:t>
      </w:r>
    </w:p>
    <w:p w14:paraId="5575E742" w14:textId="77777777" w:rsidR="007D171E" w:rsidRDefault="007D171E">
      <w:pPr>
        <w:pStyle w:val="ConsPlusTitle"/>
        <w:jc w:val="center"/>
      </w:pPr>
      <w:r>
        <w:t>"РАЗВИТИЕ ПРОМЫШЛЕННОСТИ И ПОВЫШЕНИЕ</w:t>
      </w:r>
    </w:p>
    <w:p w14:paraId="2735B674" w14:textId="77777777" w:rsidR="007D171E" w:rsidRDefault="007D171E">
      <w:pPr>
        <w:pStyle w:val="ConsPlusTitle"/>
        <w:jc w:val="center"/>
      </w:pPr>
      <w:r>
        <w:t>ЕЕ КОНКУРЕНТОСПОСОБНОСТИ"</w:t>
      </w:r>
    </w:p>
    <w:p w14:paraId="52A5540F" w14:textId="77777777" w:rsidR="007D171E" w:rsidRDefault="007D17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7D171E" w14:paraId="5A8FF0C4" w14:textId="77777777">
        <w:tc>
          <w:tcPr>
            <w:tcW w:w="567" w:type="dxa"/>
            <w:tcBorders>
              <w:top w:val="nil"/>
              <w:left w:val="nil"/>
              <w:bottom w:val="nil"/>
              <w:right w:val="nil"/>
            </w:tcBorders>
          </w:tcPr>
          <w:p w14:paraId="2B96AE13" w14:textId="77777777" w:rsidR="007D171E" w:rsidRDefault="007D171E">
            <w:pPr>
              <w:pStyle w:val="ConsPlusNormal"/>
            </w:pPr>
          </w:p>
        </w:tc>
        <w:tc>
          <w:tcPr>
            <w:tcW w:w="3515" w:type="dxa"/>
            <w:tcBorders>
              <w:top w:val="nil"/>
              <w:left w:val="nil"/>
              <w:bottom w:val="nil"/>
              <w:right w:val="nil"/>
            </w:tcBorders>
          </w:tcPr>
          <w:p w14:paraId="4EA0D496" w14:textId="77777777" w:rsidR="007D171E" w:rsidRDefault="007D171E">
            <w:pPr>
              <w:pStyle w:val="ConsPlusNormal"/>
            </w:pPr>
            <w:r>
              <w:t>Ответственный исполнитель подпрограммы</w:t>
            </w:r>
          </w:p>
        </w:tc>
        <w:tc>
          <w:tcPr>
            <w:tcW w:w="340" w:type="dxa"/>
            <w:tcBorders>
              <w:top w:val="nil"/>
              <w:left w:val="nil"/>
              <w:bottom w:val="nil"/>
              <w:right w:val="nil"/>
            </w:tcBorders>
          </w:tcPr>
          <w:p w14:paraId="0B08557D" w14:textId="77777777" w:rsidR="007D171E" w:rsidRDefault="007D171E">
            <w:pPr>
              <w:pStyle w:val="ConsPlusNormal"/>
              <w:jc w:val="center"/>
            </w:pPr>
            <w:r>
              <w:t>-</w:t>
            </w:r>
          </w:p>
        </w:tc>
        <w:tc>
          <w:tcPr>
            <w:tcW w:w="4535" w:type="dxa"/>
            <w:tcBorders>
              <w:top w:val="nil"/>
              <w:left w:val="nil"/>
              <w:bottom w:val="nil"/>
              <w:right w:val="nil"/>
            </w:tcBorders>
          </w:tcPr>
          <w:p w14:paraId="59C44B77" w14:textId="77777777" w:rsidR="007D171E" w:rsidRDefault="007D171E">
            <w:pPr>
              <w:pStyle w:val="ConsPlusNormal"/>
            </w:pPr>
            <w:r>
              <w:t>Министерство экономики и территориального развития Республики Дагестан</w:t>
            </w:r>
          </w:p>
        </w:tc>
      </w:tr>
      <w:tr w:rsidR="007D171E" w14:paraId="6A6785ED" w14:textId="77777777">
        <w:tc>
          <w:tcPr>
            <w:tcW w:w="567" w:type="dxa"/>
            <w:tcBorders>
              <w:top w:val="nil"/>
              <w:left w:val="nil"/>
              <w:bottom w:val="nil"/>
              <w:right w:val="nil"/>
            </w:tcBorders>
          </w:tcPr>
          <w:p w14:paraId="5F14758E" w14:textId="77777777" w:rsidR="007D171E" w:rsidRDefault="007D171E">
            <w:pPr>
              <w:pStyle w:val="ConsPlusNormal"/>
            </w:pPr>
          </w:p>
        </w:tc>
        <w:tc>
          <w:tcPr>
            <w:tcW w:w="3515" w:type="dxa"/>
            <w:tcBorders>
              <w:top w:val="nil"/>
              <w:left w:val="nil"/>
              <w:bottom w:val="nil"/>
              <w:right w:val="nil"/>
            </w:tcBorders>
          </w:tcPr>
          <w:p w14:paraId="2EEEA712" w14:textId="77777777" w:rsidR="007D171E" w:rsidRDefault="007D171E">
            <w:pPr>
              <w:pStyle w:val="ConsPlusNormal"/>
            </w:pPr>
            <w:r>
              <w:t>Участники подпрограммы</w:t>
            </w:r>
          </w:p>
        </w:tc>
        <w:tc>
          <w:tcPr>
            <w:tcW w:w="340" w:type="dxa"/>
            <w:tcBorders>
              <w:top w:val="nil"/>
              <w:left w:val="nil"/>
              <w:bottom w:val="nil"/>
              <w:right w:val="nil"/>
            </w:tcBorders>
          </w:tcPr>
          <w:p w14:paraId="148C3941" w14:textId="77777777" w:rsidR="007D171E" w:rsidRDefault="007D171E">
            <w:pPr>
              <w:pStyle w:val="ConsPlusNormal"/>
              <w:jc w:val="center"/>
            </w:pPr>
            <w:r>
              <w:t>-</w:t>
            </w:r>
          </w:p>
        </w:tc>
        <w:tc>
          <w:tcPr>
            <w:tcW w:w="4535" w:type="dxa"/>
            <w:tcBorders>
              <w:top w:val="nil"/>
              <w:left w:val="nil"/>
              <w:bottom w:val="nil"/>
              <w:right w:val="nil"/>
            </w:tcBorders>
          </w:tcPr>
          <w:p w14:paraId="627D32AD" w14:textId="77777777" w:rsidR="007D171E" w:rsidRDefault="007D171E">
            <w:pPr>
              <w:pStyle w:val="ConsPlusNormal"/>
            </w:pPr>
            <w:r>
              <w:t>Министерство по национальной политике и делам религий Республики Дагестан;</w:t>
            </w:r>
          </w:p>
          <w:p w14:paraId="780DFC4C" w14:textId="77777777" w:rsidR="007D171E" w:rsidRDefault="007D171E">
            <w:pPr>
              <w:pStyle w:val="ConsPlusNormal"/>
            </w:pPr>
            <w:r>
              <w:t>Министерство промышленности и торговли Республики Дагестан;</w:t>
            </w:r>
          </w:p>
          <w:p w14:paraId="4B94ED90" w14:textId="77777777" w:rsidR="007D171E" w:rsidRDefault="007D171E">
            <w:pPr>
              <w:pStyle w:val="ConsPlusNormal"/>
            </w:pPr>
            <w:r>
              <w:t>Министерство сельского хозяйства и продовольствия Республики Дагестан;</w:t>
            </w:r>
          </w:p>
          <w:p w14:paraId="2B6A9431" w14:textId="77777777" w:rsidR="007D171E" w:rsidRDefault="007D171E">
            <w:pPr>
              <w:pStyle w:val="ConsPlusNormal"/>
            </w:pPr>
            <w:r>
              <w:t>Министерство транспорта и дорожного хозяйства Республики Дагестан;</w:t>
            </w:r>
          </w:p>
          <w:p w14:paraId="32C3DE57" w14:textId="77777777" w:rsidR="007D171E" w:rsidRDefault="007D171E">
            <w:pPr>
              <w:pStyle w:val="ConsPlusNormal"/>
            </w:pPr>
            <w:r>
              <w:t>Министерство по туризму и народным художественным промыслам Республики Дагестан;</w:t>
            </w:r>
          </w:p>
          <w:p w14:paraId="1F356E79" w14:textId="77777777" w:rsidR="007D171E" w:rsidRDefault="007D171E">
            <w:pPr>
              <w:pStyle w:val="ConsPlusNormal"/>
            </w:pPr>
            <w:r>
              <w:t>Министерство образования и науки Республики Дагестан;</w:t>
            </w:r>
          </w:p>
          <w:p w14:paraId="5FDBDAA4" w14:textId="77777777" w:rsidR="007D171E" w:rsidRDefault="007D171E">
            <w:pPr>
              <w:pStyle w:val="ConsPlusNormal"/>
            </w:pPr>
            <w:r>
              <w:t>Министерство культуры Республики Дагестан;</w:t>
            </w:r>
          </w:p>
          <w:p w14:paraId="105FB8BF" w14:textId="77777777" w:rsidR="007D171E" w:rsidRDefault="007D171E">
            <w:pPr>
              <w:pStyle w:val="ConsPlusNormal"/>
            </w:pPr>
            <w:r>
              <w:t>Агентство по предпринимательству и инвестициям Республики Дагестан;</w:t>
            </w:r>
          </w:p>
          <w:p w14:paraId="433F31D5" w14:textId="77777777" w:rsidR="007D171E" w:rsidRDefault="007D171E">
            <w:pPr>
              <w:pStyle w:val="ConsPlusNormal"/>
            </w:pPr>
            <w:r>
              <w:t>Представительство Министерства иностранных дел Российской Федерации в Махачкале (по согласованию)</w:t>
            </w:r>
          </w:p>
        </w:tc>
      </w:tr>
      <w:tr w:rsidR="007D171E" w14:paraId="7192FD29" w14:textId="77777777">
        <w:tc>
          <w:tcPr>
            <w:tcW w:w="567" w:type="dxa"/>
            <w:tcBorders>
              <w:top w:val="nil"/>
              <w:left w:val="nil"/>
              <w:bottom w:val="nil"/>
              <w:right w:val="nil"/>
            </w:tcBorders>
          </w:tcPr>
          <w:p w14:paraId="2089D53A" w14:textId="77777777" w:rsidR="007D171E" w:rsidRDefault="007D171E">
            <w:pPr>
              <w:pStyle w:val="ConsPlusNormal"/>
            </w:pPr>
          </w:p>
        </w:tc>
        <w:tc>
          <w:tcPr>
            <w:tcW w:w="3515" w:type="dxa"/>
            <w:tcBorders>
              <w:top w:val="nil"/>
              <w:left w:val="nil"/>
              <w:bottom w:val="nil"/>
              <w:right w:val="nil"/>
            </w:tcBorders>
          </w:tcPr>
          <w:p w14:paraId="62C5DCC6" w14:textId="77777777" w:rsidR="007D171E" w:rsidRDefault="007D171E">
            <w:pPr>
              <w:pStyle w:val="ConsPlusNormal"/>
            </w:pPr>
            <w:r>
              <w:t>Цели и задачи подпрограммы</w:t>
            </w:r>
          </w:p>
        </w:tc>
        <w:tc>
          <w:tcPr>
            <w:tcW w:w="340" w:type="dxa"/>
            <w:tcBorders>
              <w:top w:val="nil"/>
              <w:left w:val="nil"/>
              <w:bottom w:val="nil"/>
              <w:right w:val="nil"/>
            </w:tcBorders>
          </w:tcPr>
          <w:p w14:paraId="5BB37570" w14:textId="77777777" w:rsidR="007D171E" w:rsidRDefault="007D171E">
            <w:pPr>
              <w:pStyle w:val="ConsPlusNormal"/>
              <w:jc w:val="center"/>
            </w:pPr>
            <w:r>
              <w:t>-</w:t>
            </w:r>
          </w:p>
        </w:tc>
        <w:tc>
          <w:tcPr>
            <w:tcW w:w="4535" w:type="dxa"/>
            <w:tcBorders>
              <w:top w:val="nil"/>
              <w:left w:val="nil"/>
              <w:bottom w:val="nil"/>
              <w:right w:val="nil"/>
            </w:tcBorders>
          </w:tcPr>
          <w:p w14:paraId="0EAD3DE8" w14:textId="77777777" w:rsidR="007D171E" w:rsidRDefault="007D171E">
            <w:pPr>
              <w:pStyle w:val="ConsPlusNormal"/>
            </w:pPr>
            <w:r>
              <w:t>повышение конкурентоспособности Республики Дагестан на межрегиональном и международном уровнях;</w:t>
            </w:r>
          </w:p>
          <w:p w14:paraId="272C9632" w14:textId="77777777" w:rsidR="007D171E" w:rsidRDefault="007D171E">
            <w:pPr>
              <w:pStyle w:val="ConsPlusNormal"/>
            </w:pPr>
            <w:r>
              <w:t>расширение и укрепление кооперационных связей Республики Дагестан с другими регионами Российской Федерации и иностранными государствами;</w:t>
            </w:r>
          </w:p>
          <w:p w14:paraId="748AB661" w14:textId="77777777" w:rsidR="007D171E" w:rsidRDefault="007D171E">
            <w:pPr>
              <w:pStyle w:val="ConsPlusNormal"/>
            </w:pPr>
            <w:r>
              <w:t>развитие международных, межрегиональных и внешнеэкономических связей Республики Дагестан;</w:t>
            </w:r>
          </w:p>
          <w:p w14:paraId="0883AC9D" w14:textId="77777777" w:rsidR="007D171E" w:rsidRDefault="007D171E">
            <w:pPr>
              <w:pStyle w:val="ConsPlusNormal"/>
            </w:pPr>
            <w:r>
              <w:t>продвижение продукции Республики Дагестан на внешний и внутренний рынки;</w:t>
            </w:r>
          </w:p>
          <w:p w14:paraId="3E81C2CD" w14:textId="77777777" w:rsidR="007D171E" w:rsidRDefault="007D171E">
            <w:pPr>
              <w:pStyle w:val="ConsPlusNormal"/>
            </w:pPr>
            <w:r>
              <w:t xml:space="preserve">формирование и продвижение положительного имиджа Республики Дагестан и информации об инвестиционных и экспортных возможностях региона за </w:t>
            </w:r>
            <w:r>
              <w:lastRenderedPageBreak/>
              <w:t>пределами республики;</w:t>
            </w:r>
          </w:p>
          <w:p w14:paraId="131AFC0E" w14:textId="77777777" w:rsidR="007D171E" w:rsidRDefault="007D171E">
            <w:pPr>
              <w:pStyle w:val="ConsPlusNormal"/>
            </w:pPr>
            <w:r>
              <w:t>развитие экспортного потенциала Республики Дагестан;</w:t>
            </w:r>
          </w:p>
          <w:p w14:paraId="0D4466CD" w14:textId="77777777" w:rsidR="007D171E" w:rsidRDefault="007D171E">
            <w:pPr>
              <w:pStyle w:val="ConsPlusNormal"/>
            </w:pPr>
            <w:r>
              <w:t>взаимодействие с федеральными органами исполнительной власти по вопросам координации международных и внешнеэкономических связей;</w:t>
            </w:r>
          </w:p>
          <w:p w14:paraId="1428856A" w14:textId="77777777" w:rsidR="007D171E" w:rsidRDefault="007D171E">
            <w:pPr>
              <w:pStyle w:val="ConsPlusNormal"/>
            </w:pPr>
            <w:r>
              <w:t>развитие и укрепление связей Республики Дагестан с другими субъектами Российской Федерации, а также иностранными государствами</w:t>
            </w:r>
          </w:p>
        </w:tc>
      </w:tr>
      <w:tr w:rsidR="007D171E" w14:paraId="4181DD60" w14:textId="77777777">
        <w:tc>
          <w:tcPr>
            <w:tcW w:w="567" w:type="dxa"/>
            <w:tcBorders>
              <w:top w:val="nil"/>
              <w:left w:val="nil"/>
              <w:bottom w:val="nil"/>
              <w:right w:val="nil"/>
            </w:tcBorders>
          </w:tcPr>
          <w:p w14:paraId="2F06FCF1" w14:textId="77777777" w:rsidR="007D171E" w:rsidRDefault="007D171E">
            <w:pPr>
              <w:pStyle w:val="ConsPlusNormal"/>
            </w:pPr>
          </w:p>
        </w:tc>
        <w:tc>
          <w:tcPr>
            <w:tcW w:w="3515" w:type="dxa"/>
            <w:tcBorders>
              <w:top w:val="nil"/>
              <w:left w:val="nil"/>
              <w:bottom w:val="nil"/>
              <w:right w:val="nil"/>
            </w:tcBorders>
          </w:tcPr>
          <w:p w14:paraId="3A226485" w14:textId="77777777" w:rsidR="007D171E" w:rsidRDefault="007D171E">
            <w:pPr>
              <w:pStyle w:val="ConsPlusNormal"/>
            </w:pPr>
            <w:r>
              <w:t>Этапы и сроки реализации подпрограммы</w:t>
            </w:r>
          </w:p>
        </w:tc>
        <w:tc>
          <w:tcPr>
            <w:tcW w:w="340" w:type="dxa"/>
            <w:tcBorders>
              <w:top w:val="nil"/>
              <w:left w:val="nil"/>
              <w:bottom w:val="nil"/>
              <w:right w:val="nil"/>
            </w:tcBorders>
          </w:tcPr>
          <w:p w14:paraId="54771A48" w14:textId="77777777" w:rsidR="007D171E" w:rsidRDefault="007D171E">
            <w:pPr>
              <w:pStyle w:val="ConsPlusNormal"/>
              <w:jc w:val="center"/>
            </w:pPr>
            <w:r>
              <w:t>-</w:t>
            </w:r>
          </w:p>
        </w:tc>
        <w:tc>
          <w:tcPr>
            <w:tcW w:w="4535" w:type="dxa"/>
            <w:tcBorders>
              <w:top w:val="nil"/>
              <w:left w:val="nil"/>
              <w:bottom w:val="nil"/>
              <w:right w:val="nil"/>
            </w:tcBorders>
          </w:tcPr>
          <w:p w14:paraId="78381F6F" w14:textId="77777777" w:rsidR="007D171E" w:rsidRDefault="007D171E">
            <w:pPr>
              <w:pStyle w:val="ConsPlusNormal"/>
            </w:pPr>
            <w:r>
              <w:t>2021 - 2027 годы, в три этапа:</w:t>
            </w:r>
          </w:p>
          <w:p w14:paraId="1C1AD904" w14:textId="77777777" w:rsidR="007D171E" w:rsidRDefault="007D171E">
            <w:pPr>
              <w:pStyle w:val="ConsPlusNormal"/>
            </w:pPr>
            <w:r>
              <w:t>I этап: 2021 - 2023 годы;</w:t>
            </w:r>
          </w:p>
          <w:p w14:paraId="4D043350" w14:textId="77777777" w:rsidR="007D171E" w:rsidRDefault="007D171E">
            <w:pPr>
              <w:pStyle w:val="ConsPlusNormal"/>
            </w:pPr>
            <w:r>
              <w:t>II этап: 2024 - 2025 годы;</w:t>
            </w:r>
          </w:p>
          <w:p w14:paraId="35315B21" w14:textId="77777777" w:rsidR="007D171E" w:rsidRDefault="007D171E">
            <w:pPr>
              <w:pStyle w:val="ConsPlusNormal"/>
            </w:pPr>
            <w:r>
              <w:t>III этап: 2026 - 2027 годы</w:t>
            </w:r>
          </w:p>
        </w:tc>
      </w:tr>
      <w:tr w:rsidR="007D171E" w14:paraId="71A53CC7" w14:textId="77777777">
        <w:tc>
          <w:tcPr>
            <w:tcW w:w="567" w:type="dxa"/>
            <w:tcBorders>
              <w:top w:val="nil"/>
              <w:left w:val="nil"/>
              <w:bottom w:val="nil"/>
              <w:right w:val="nil"/>
            </w:tcBorders>
          </w:tcPr>
          <w:p w14:paraId="2E16844B" w14:textId="77777777" w:rsidR="007D171E" w:rsidRDefault="007D171E">
            <w:pPr>
              <w:pStyle w:val="ConsPlusNormal"/>
            </w:pPr>
          </w:p>
        </w:tc>
        <w:tc>
          <w:tcPr>
            <w:tcW w:w="3515" w:type="dxa"/>
            <w:tcBorders>
              <w:top w:val="nil"/>
              <w:left w:val="nil"/>
              <w:bottom w:val="nil"/>
              <w:right w:val="nil"/>
            </w:tcBorders>
          </w:tcPr>
          <w:p w14:paraId="30DDF19C" w14:textId="77777777" w:rsidR="007D171E" w:rsidRDefault="007D171E">
            <w:pPr>
              <w:pStyle w:val="ConsPlusNormal"/>
            </w:pPr>
            <w:r>
              <w:t>Целевые индикаторы и показатели подпрограммы</w:t>
            </w:r>
          </w:p>
        </w:tc>
        <w:tc>
          <w:tcPr>
            <w:tcW w:w="340" w:type="dxa"/>
            <w:tcBorders>
              <w:top w:val="nil"/>
              <w:left w:val="nil"/>
              <w:bottom w:val="nil"/>
              <w:right w:val="nil"/>
            </w:tcBorders>
          </w:tcPr>
          <w:p w14:paraId="4D8AC8A2" w14:textId="77777777" w:rsidR="007D171E" w:rsidRDefault="007D171E">
            <w:pPr>
              <w:pStyle w:val="ConsPlusNormal"/>
              <w:jc w:val="center"/>
            </w:pPr>
            <w:r>
              <w:t>-</w:t>
            </w:r>
          </w:p>
        </w:tc>
        <w:tc>
          <w:tcPr>
            <w:tcW w:w="4535" w:type="dxa"/>
            <w:tcBorders>
              <w:top w:val="nil"/>
              <w:left w:val="nil"/>
              <w:bottom w:val="nil"/>
              <w:right w:val="nil"/>
            </w:tcBorders>
          </w:tcPr>
          <w:p w14:paraId="603FDC52" w14:textId="77777777" w:rsidR="007D171E" w:rsidRDefault="007D171E">
            <w:pPr>
              <w:pStyle w:val="ConsPlusNormal"/>
            </w:pPr>
            <w:r>
              <w:t>объем внешнеторгового оборота Республики Дагестан;</w:t>
            </w:r>
          </w:p>
          <w:p w14:paraId="0CF41E18" w14:textId="77777777" w:rsidR="007D171E" w:rsidRDefault="007D171E">
            <w:pPr>
              <w:pStyle w:val="ConsPlusNormal"/>
            </w:pPr>
            <w:r>
              <w:t>объем экспорта продукции;</w:t>
            </w:r>
          </w:p>
          <w:p w14:paraId="0C332C34" w14:textId="77777777" w:rsidR="007D171E" w:rsidRDefault="007D171E">
            <w:pPr>
              <w:pStyle w:val="ConsPlusNormal"/>
            </w:pPr>
            <w:r>
              <w:t>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Российской Федерации;</w:t>
            </w:r>
          </w:p>
          <w:p w14:paraId="2233842F" w14:textId="77777777" w:rsidR="007D171E" w:rsidRDefault="007D171E">
            <w:pPr>
              <w:pStyle w:val="ConsPlusNormal"/>
            </w:pPr>
            <w:r>
              <w:t>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иностранных государств;</w:t>
            </w:r>
          </w:p>
          <w:p w14:paraId="2D62C8E1" w14:textId="77777777" w:rsidR="007D171E" w:rsidRDefault="007D171E">
            <w:pPr>
              <w:pStyle w:val="ConsPlusNormal"/>
            </w:pPr>
            <w:r>
              <w:t>количество межрегиональных и международных форумов, конференций, выставок, ярмарок торгово-экономической направленности, где организована презентация экономического и инвестиционного потенциала Республики Дагестан;</w:t>
            </w:r>
          </w:p>
          <w:p w14:paraId="41C1365B" w14:textId="77777777" w:rsidR="007D171E" w:rsidRDefault="007D171E">
            <w:pPr>
              <w:pStyle w:val="ConsPlusNormal"/>
            </w:pPr>
            <w:r>
              <w:t>количество представителей Республики Дагестан в рабочих органах межправительственных комиссий;</w:t>
            </w:r>
          </w:p>
          <w:p w14:paraId="2C4F1A00" w14:textId="77777777" w:rsidR="007D171E" w:rsidRDefault="007D171E">
            <w:pPr>
              <w:pStyle w:val="ConsPlusNormal"/>
            </w:pPr>
            <w:r>
              <w:t>количество субъектов малого и среднего предпринимательства, охваченных финансовыми мерами поддержки экспорта</w:t>
            </w:r>
          </w:p>
        </w:tc>
      </w:tr>
      <w:tr w:rsidR="007D171E" w14:paraId="288C2A00" w14:textId="77777777">
        <w:tc>
          <w:tcPr>
            <w:tcW w:w="567" w:type="dxa"/>
            <w:tcBorders>
              <w:top w:val="nil"/>
              <w:left w:val="nil"/>
              <w:bottom w:val="nil"/>
              <w:right w:val="nil"/>
            </w:tcBorders>
          </w:tcPr>
          <w:p w14:paraId="6B1982C5" w14:textId="77777777" w:rsidR="007D171E" w:rsidRDefault="007D171E">
            <w:pPr>
              <w:pStyle w:val="ConsPlusNormal"/>
            </w:pPr>
          </w:p>
        </w:tc>
        <w:tc>
          <w:tcPr>
            <w:tcW w:w="3515" w:type="dxa"/>
            <w:tcBorders>
              <w:top w:val="nil"/>
              <w:left w:val="nil"/>
              <w:bottom w:val="nil"/>
              <w:right w:val="nil"/>
            </w:tcBorders>
          </w:tcPr>
          <w:p w14:paraId="4CBAAFBC" w14:textId="77777777" w:rsidR="007D171E" w:rsidRDefault="007D171E">
            <w:pPr>
              <w:pStyle w:val="ConsPlusNormal"/>
            </w:pPr>
            <w:r>
              <w:t>Объемы и источники финансирования подпрограммы</w:t>
            </w:r>
          </w:p>
        </w:tc>
        <w:tc>
          <w:tcPr>
            <w:tcW w:w="340" w:type="dxa"/>
            <w:tcBorders>
              <w:top w:val="nil"/>
              <w:left w:val="nil"/>
              <w:bottom w:val="nil"/>
              <w:right w:val="nil"/>
            </w:tcBorders>
          </w:tcPr>
          <w:p w14:paraId="30F495FD" w14:textId="77777777" w:rsidR="007D171E" w:rsidRDefault="007D171E">
            <w:pPr>
              <w:pStyle w:val="ConsPlusNormal"/>
              <w:jc w:val="center"/>
            </w:pPr>
            <w:r>
              <w:t>-</w:t>
            </w:r>
          </w:p>
        </w:tc>
        <w:tc>
          <w:tcPr>
            <w:tcW w:w="4535" w:type="dxa"/>
            <w:tcBorders>
              <w:top w:val="nil"/>
              <w:left w:val="nil"/>
              <w:bottom w:val="nil"/>
              <w:right w:val="nil"/>
            </w:tcBorders>
          </w:tcPr>
          <w:p w14:paraId="322AEAD2" w14:textId="77777777" w:rsidR="007D171E" w:rsidRDefault="007D171E">
            <w:pPr>
              <w:pStyle w:val="ConsPlusNormal"/>
            </w:pPr>
            <w:r>
              <w:t>общий объем финансирования подпрограммы составляет 125,8 млн руб., в том числе:</w:t>
            </w:r>
          </w:p>
          <w:p w14:paraId="337F40F3" w14:textId="77777777" w:rsidR="007D171E" w:rsidRDefault="007D171E">
            <w:pPr>
              <w:pStyle w:val="ConsPlusNormal"/>
            </w:pPr>
            <w:r>
              <w:t>на 2021 год - 0,0 млн руб.;</w:t>
            </w:r>
          </w:p>
          <w:p w14:paraId="33EB68C5" w14:textId="77777777" w:rsidR="007D171E" w:rsidRDefault="007D171E">
            <w:pPr>
              <w:pStyle w:val="ConsPlusNormal"/>
            </w:pPr>
            <w:r>
              <w:t>на 2022 год - 0,0 млн руб.;</w:t>
            </w:r>
          </w:p>
          <w:p w14:paraId="691F13C6" w14:textId="77777777" w:rsidR="007D171E" w:rsidRDefault="007D171E">
            <w:pPr>
              <w:pStyle w:val="ConsPlusNormal"/>
            </w:pPr>
            <w:r>
              <w:t>на 2023 год - 5,0 млн руб.;</w:t>
            </w:r>
          </w:p>
          <w:p w14:paraId="68467456" w14:textId="77777777" w:rsidR="007D171E" w:rsidRDefault="007D171E">
            <w:pPr>
              <w:pStyle w:val="ConsPlusNormal"/>
            </w:pPr>
            <w:r>
              <w:t>на 2024 год - 5,5 млн руб.;</w:t>
            </w:r>
          </w:p>
          <w:p w14:paraId="71E9E62C" w14:textId="77777777" w:rsidR="007D171E" w:rsidRDefault="007D171E">
            <w:pPr>
              <w:pStyle w:val="ConsPlusNormal"/>
            </w:pPr>
            <w:r>
              <w:t>на 2025 год - 5,0 млн руб.;</w:t>
            </w:r>
          </w:p>
          <w:p w14:paraId="35302B82" w14:textId="77777777" w:rsidR="007D171E" w:rsidRDefault="007D171E">
            <w:pPr>
              <w:pStyle w:val="ConsPlusNormal"/>
            </w:pPr>
            <w:r>
              <w:t>на 2026 год - 55,15 млн руб.;</w:t>
            </w:r>
          </w:p>
          <w:p w14:paraId="1401E814" w14:textId="77777777" w:rsidR="007D171E" w:rsidRDefault="007D171E">
            <w:pPr>
              <w:pStyle w:val="ConsPlusNormal"/>
            </w:pPr>
            <w:r>
              <w:t>на 2027 год - 55,15 млн рублей;</w:t>
            </w:r>
          </w:p>
          <w:p w14:paraId="2831168B" w14:textId="77777777" w:rsidR="007D171E" w:rsidRDefault="007D171E">
            <w:pPr>
              <w:pStyle w:val="ConsPlusNormal"/>
            </w:pPr>
            <w:r>
              <w:lastRenderedPageBreak/>
              <w:t>средства федерального бюджета (прогноз) - 0,0 млн руб., в том числе:</w:t>
            </w:r>
          </w:p>
          <w:p w14:paraId="7E3A8CB6" w14:textId="77777777" w:rsidR="007D171E" w:rsidRDefault="007D171E">
            <w:pPr>
              <w:pStyle w:val="ConsPlusNormal"/>
            </w:pPr>
            <w:r>
              <w:t>на 2021 год - 0,0 млн руб.;</w:t>
            </w:r>
          </w:p>
          <w:p w14:paraId="2735277E" w14:textId="77777777" w:rsidR="007D171E" w:rsidRDefault="007D171E">
            <w:pPr>
              <w:pStyle w:val="ConsPlusNormal"/>
            </w:pPr>
            <w:r>
              <w:t>на 2022 год - 0,0 млн руб.;</w:t>
            </w:r>
          </w:p>
          <w:p w14:paraId="3D38CC8A" w14:textId="77777777" w:rsidR="007D171E" w:rsidRDefault="007D171E">
            <w:pPr>
              <w:pStyle w:val="ConsPlusNormal"/>
            </w:pPr>
            <w:r>
              <w:t>на 2023 год - 0,0 млн руб.;</w:t>
            </w:r>
          </w:p>
          <w:p w14:paraId="470B93B6" w14:textId="77777777" w:rsidR="007D171E" w:rsidRDefault="007D171E">
            <w:pPr>
              <w:pStyle w:val="ConsPlusNormal"/>
            </w:pPr>
            <w:r>
              <w:t>на 2024 год - 0,0 млн руб.;</w:t>
            </w:r>
          </w:p>
          <w:p w14:paraId="222E9532" w14:textId="77777777" w:rsidR="007D171E" w:rsidRDefault="007D171E">
            <w:pPr>
              <w:pStyle w:val="ConsPlusNormal"/>
            </w:pPr>
            <w:r>
              <w:t>на 2025 год - 0,0 млн руб.;</w:t>
            </w:r>
          </w:p>
          <w:p w14:paraId="701E5E1A" w14:textId="77777777" w:rsidR="007D171E" w:rsidRDefault="007D171E">
            <w:pPr>
              <w:pStyle w:val="ConsPlusNormal"/>
            </w:pPr>
            <w:r>
              <w:t>на 2026 год - 0,0 млн руб.;</w:t>
            </w:r>
          </w:p>
          <w:p w14:paraId="580CFB76" w14:textId="77777777" w:rsidR="007D171E" w:rsidRDefault="007D171E">
            <w:pPr>
              <w:pStyle w:val="ConsPlusNormal"/>
            </w:pPr>
            <w:r>
              <w:t>на 2027 год - 0,0 млн рублей;</w:t>
            </w:r>
          </w:p>
          <w:p w14:paraId="0517CCFD" w14:textId="77777777" w:rsidR="007D171E" w:rsidRDefault="007D171E">
            <w:pPr>
              <w:pStyle w:val="ConsPlusNormal"/>
            </w:pPr>
            <w:r>
              <w:t>средства республиканского бюджета Республики Дагестан - 121,9 млн руб., в том числе:</w:t>
            </w:r>
          </w:p>
          <w:p w14:paraId="7D1FC7B2" w14:textId="77777777" w:rsidR="007D171E" w:rsidRDefault="007D171E">
            <w:pPr>
              <w:pStyle w:val="ConsPlusNormal"/>
            </w:pPr>
            <w:r>
              <w:t>на 2021 год - 0,0 млн руб.;</w:t>
            </w:r>
          </w:p>
          <w:p w14:paraId="473CE3EF" w14:textId="77777777" w:rsidR="007D171E" w:rsidRDefault="007D171E">
            <w:pPr>
              <w:pStyle w:val="ConsPlusNormal"/>
            </w:pPr>
            <w:r>
              <w:t>на 2022 год - 0,0 млн руб.;</w:t>
            </w:r>
          </w:p>
          <w:p w14:paraId="060133CD" w14:textId="77777777" w:rsidR="007D171E" w:rsidRDefault="007D171E">
            <w:pPr>
              <w:pStyle w:val="ConsPlusNormal"/>
            </w:pPr>
            <w:r>
              <w:t>на 2023 год - 5,0 млн руб.;</w:t>
            </w:r>
          </w:p>
          <w:p w14:paraId="772CE921" w14:textId="77777777" w:rsidR="007D171E" w:rsidRDefault="007D171E">
            <w:pPr>
              <w:pStyle w:val="ConsPlusNormal"/>
            </w:pPr>
            <w:r>
              <w:t>на 2024 год - 5,0 млн руб.;</w:t>
            </w:r>
          </w:p>
          <w:p w14:paraId="10F896E5" w14:textId="77777777" w:rsidR="007D171E" w:rsidRDefault="007D171E">
            <w:pPr>
              <w:pStyle w:val="ConsPlusNormal"/>
            </w:pPr>
            <w:r>
              <w:t>на 2025 год - 5,0 млн руб.;</w:t>
            </w:r>
          </w:p>
          <w:p w14:paraId="2BC18511" w14:textId="77777777" w:rsidR="007D171E" w:rsidRDefault="007D171E">
            <w:pPr>
              <w:pStyle w:val="ConsPlusNormal"/>
            </w:pPr>
            <w:r>
              <w:t>на 2026 год - 53,35 млн руб.;</w:t>
            </w:r>
          </w:p>
          <w:p w14:paraId="3A1AA7A8" w14:textId="77777777" w:rsidR="007D171E" w:rsidRDefault="007D171E">
            <w:pPr>
              <w:pStyle w:val="ConsPlusNormal"/>
            </w:pPr>
            <w:r>
              <w:t>на 2027 год - 53,55 млн рублей;</w:t>
            </w:r>
          </w:p>
          <w:p w14:paraId="2B9EA0A3" w14:textId="77777777" w:rsidR="007D171E" w:rsidRDefault="007D171E">
            <w:pPr>
              <w:pStyle w:val="ConsPlusNormal"/>
            </w:pPr>
            <w:r>
              <w:t>средства местных бюджетов - 0,0 млн руб., в том числе:</w:t>
            </w:r>
          </w:p>
          <w:p w14:paraId="7F85676D" w14:textId="77777777" w:rsidR="007D171E" w:rsidRDefault="007D171E">
            <w:pPr>
              <w:pStyle w:val="ConsPlusNormal"/>
            </w:pPr>
            <w:r>
              <w:t>на 2021 год - 0,0 млн руб.;</w:t>
            </w:r>
          </w:p>
          <w:p w14:paraId="3BDDB51D" w14:textId="77777777" w:rsidR="007D171E" w:rsidRDefault="007D171E">
            <w:pPr>
              <w:pStyle w:val="ConsPlusNormal"/>
            </w:pPr>
            <w:r>
              <w:t>на 2022 год - 0,0 млн руб.;</w:t>
            </w:r>
          </w:p>
          <w:p w14:paraId="4379DE65" w14:textId="77777777" w:rsidR="007D171E" w:rsidRDefault="007D171E">
            <w:pPr>
              <w:pStyle w:val="ConsPlusNormal"/>
            </w:pPr>
            <w:r>
              <w:t>на 2023 год - 0,0 млн руб.;</w:t>
            </w:r>
          </w:p>
          <w:p w14:paraId="35559FC2" w14:textId="77777777" w:rsidR="007D171E" w:rsidRDefault="007D171E">
            <w:pPr>
              <w:pStyle w:val="ConsPlusNormal"/>
            </w:pPr>
            <w:r>
              <w:t>на 2024 год - 0,0 млн руб.;</w:t>
            </w:r>
          </w:p>
          <w:p w14:paraId="30DEB1DD" w14:textId="77777777" w:rsidR="007D171E" w:rsidRDefault="007D171E">
            <w:pPr>
              <w:pStyle w:val="ConsPlusNormal"/>
            </w:pPr>
            <w:r>
              <w:t>на 2025 год - 0,0 млн руб.;</w:t>
            </w:r>
          </w:p>
          <w:p w14:paraId="6A5A43B3" w14:textId="77777777" w:rsidR="007D171E" w:rsidRDefault="007D171E">
            <w:pPr>
              <w:pStyle w:val="ConsPlusNormal"/>
            </w:pPr>
            <w:r>
              <w:t>на 2026 год - 0,0 млн руб.;</w:t>
            </w:r>
          </w:p>
          <w:p w14:paraId="23E410C2" w14:textId="77777777" w:rsidR="007D171E" w:rsidRDefault="007D171E">
            <w:pPr>
              <w:pStyle w:val="ConsPlusNormal"/>
            </w:pPr>
            <w:r>
              <w:t>на 2027 год - 0,0 млн рублей;</w:t>
            </w:r>
          </w:p>
          <w:p w14:paraId="7F639713" w14:textId="77777777" w:rsidR="007D171E" w:rsidRDefault="007D171E">
            <w:pPr>
              <w:pStyle w:val="ConsPlusNormal"/>
            </w:pPr>
            <w:r>
              <w:t>внебюджетные средства - 3,9 млн руб., в том числе:</w:t>
            </w:r>
          </w:p>
          <w:p w14:paraId="2AA7A160" w14:textId="77777777" w:rsidR="007D171E" w:rsidRDefault="007D171E">
            <w:pPr>
              <w:pStyle w:val="ConsPlusNormal"/>
            </w:pPr>
            <w:r>
              <w:t>на 2021 год - 0,0 млн руб.;</w:t>
            </w:r>
          </w:p>
          <w:p w14:paraId="7BE6A1E2" w14:textId="77777777" w:rsidR="007D171E" w:rsidRDefault="007D171E">
            <w:pPr>
              <w:pStyle w:val="ConsPlusNormal"/>
            </w:pPr>
            <w:r>
              <w:t>на 2022 год - 0,0 млн руб.;</w:t>
            </w:r>
          </w:p>
          <w:p w14:paraId="59DD5C47" w14:textId="77777777" w:rsidR="007D171E" w:rsidRDefault="007D171E">
            <w:pPr>
              <w:pStyle w:val="ConsPlusNormal"/>
            </w:pPr>
            <w:r>
              <w:t>на 2023 год - 0,0 млн руб.;</w:t>
            </w:r>
          </w:p>
          <w:p w14:paraId="1C29EF54" w14:textId="77777777" w:rsidR="007D171E" w:rsidRDefault="007D171E">
            <w:pPr>
              <w:pStyle w:val="ConsPlusNormal"/>
            </w:pPr>
            <w:r>
              <w:t>на 2024 год - 0,5 млн руб.;</w:t>
            </w:r>
          </w:p>
          <w:p w14:paraId="0FCF33B3" w14:textId="77777777" w:rsidR="007D171E" w:rsidRDefault="007D171E">
            <w:pPr>
              <w:pStyle w:val="ConsPlusNormal"/>
            </w:pPr>
            <w:r>
              <w:t>на 2025 год - 0,0 млн руб.;</w:t>
            </w:r>
          </w:p>
          <w:p w14:paraId="1AFF06C3" w14:textId="77777777" w:rsidR="007D171E" w:rsidRDefault="007D171E">
            <w:pPr>
              <w:pStyle w:val="ConsPlusNormal"/>
            </w:pPr>
            <w:r>
              <w:t>на 2026 год - 1,8 млн руб.;</w:t>
            </w:r>
          </w:p>
          <w:p w14:paraId="44B32B2D" w14:textId="77777777" w:rsidR="007D171E" w:rsidRDefault="007D171E">
            <w:pPr>
              <w:pStyle w:val="ConsPlusNormal"/>
            </w:pPr>
            <w:r>
              <w:t>на 2027 год - 1,6 млн рублей</w:t>
            </w:r>
          </w:p>
        </w:tc>
      </w:tr>
      <w:tr w:rsidR="007D171E" w14:paraId="3B0E2222" w14:textId="77777777">
        <w:tc>
          <w:tcPr>
            <w:tcW w:w="567" w:type="dxa"/>
            <w:tcBorders>
              <w:top w:val="nil"/>
              <w:left w:val="nil"/>
              <w:bottom w:val="nil"/>
              <w:right w:val="nil"/>
            </w:tcBorders>
          </w:tcPr>
          <w:p w14:paraId="243414DF" w14:textId="77777777" w:rsidR="007D171E" w:rsidRDefault="007D171E">
            <w:pPr>
              <w:pStyle w:val="ConsPlusNormal"/>
            </w:pPr>
          </w:p>
        </w:tc>
        <w:tc>
          <w:tcPr>
            <w:tcW w:w="3515" w:type="dxa"/>
            <w:tcBorders>
              <w:top w:val="nil"/>
              <w:left w:val="nil"/>
              <w:bottom w:val="nil"/>
              <w:right w:val="nil"/>
            </w:tcBorders>
          </w:tcPr>
          <w:p w14:paraId="7D1184CD" w14:textId="77777777" w:rsidR="007D171E" w:rsidRDefault="007D171E">
            <w:pPr>
              <w:pStyle w:val="ConsPlusNormal"/>
            </w:pPr>
            <w:r>
              <w:t>Ожидаемые результаты реализации подпрограммы</w:t>
            </w:r>
          </w:p>
        </w:tc>
        <w:tc>
          <w:tcPr>
            <w:tcW w:w="340" w:type="dxa"/>
            <w:tcBorders>
              <w:top w:val="nil"/>
              <w:left w:val="nil"/>
              <w:bottom w:val="nil"/>
              <w:right w:val="nil"/>
            </w:tcBorders>
          </w:tcPr>
          <w:p w14:paraId="2420ABDA" w14:textId="77777777" w:rsidR="007D171E" w:rsidRDefault="007D171E">
            <w:pPr>
              <w:pStyle w:val="ConsPlusNormal"/>
              <w:jc w:val="center"/>
            </w:pPr>
            <w:r>
              <w:t>-</w:t>
            </w:r>
          </w:p>
        </w:tc>
        <w:tc>
          <w:tcPr>
            <w:tcW w:w="4535" w:type="dxa"/>
            <w:tcBorders>
              <w:top w:val="nil"/>
              <w:left w:val="nil"/>
              <w:bottom w:val="nil"/>
              <w:right w:val="nil"/>
            </w:tcBorders>
          </w:tcPr>
          <w:p w14:paraId="146D9BF2" w14:textId="77777777" w:rsidR="007D171E" w:rsidRDefault="007D171E">
            <w:pPr>
              <w:pStyle w:val="ConsPlusNormal"/>
            </w:pPr>
            <w:r>
              <w:t>увеличение объемов производства и поставок продукции Республики Дагестан в регионы Российской Федерации и на внешний рынок;</w:t>
            </w:r>
          </w:p>
          <w:p w14:paraId="4C044CE8" w14:textId="77777777" w:rsidR="007D171E" w:rsidRDefault="007D171E">
            <w:pPr>
              <w:pStyle w:val="ConsPlusNormal"/>
            </w:pPr>
            <w:r>
              <w:t>рост числа экспортеров и выручки по экспортным поставкам;</w:t>
            </w:r>
          </w:p>
          <w:p w14:paraId="5C0750BF" w14:textId="77777777" w:rsidR="007D171E" w:rsidRDefault="007D171E">
            <w:pPr>
              <w:pStyle w:val="ConsPlusNormal"/>
            </w:pPr>
            <w:r>
              <w:t>формирование благоприятных экономических, организационных, институциональных и иных условий развития экспортного потенциала;</w:t>
            </w:r>
          </w:p>
          <w:p w14:paraId="1FB1A1E1" w14:textId="77777777" w:rsidR="007D171E" w:rsidRDefault="007D171E">
            <w:pPr>
              <w:pStyle w:val="ConsPlusNormal"/>
            </w:pPr>
            <w:r>
              <w:t>наращивание экспортного потенциала Республики Дагестан;</w:t>
            </w:r>
          </w:p>
          <w:p w14:paraId="7C9BFD31" w14:textId="77777777" w:rsidR="007D171E" w:rsidRDefault="007D171E">
            <w:pPr>
              <w:pStyle w:val="ConsPlusNormal"/>
            </w:pPr>
            <w:r>
              <w:t>создание единой базы экспортно ориентированных предприятий Республики Дагестан;</w:t>
            </w:r>
          </w:p>
          <w:p w14:paraId="074D3372" w14:textId="77777777" w:rsidR="007D171E" w:rsidRDefault="007D171E">
            <w:pPr>
              <w:pStyle w:val="ConsPlusNormal"/>
            </w:pPr>
            <w:r>
              <w:t xml:space="preserve">повышение информированности предприятий </w:t>
            </w:r>
            <w:r>
              <w:lastRenderedPageBreak/>
              <w:t>Республики Дагестан о мерах поддержки экспорта;</w:t>
            </w:r>
          </w:p>
          <w:p w14:paraId="37BB4C98" w14:textId="77777777" w:rsidR="007D171E" w:rsidRDefault="007D171E">
            <w:pPr>
              <w:pStyle w:val="ConsPlusNormal"/>
            </w:pPr>
            <w:r>
              <w:t>увеличение количества новых подписанных соглашений, договоров, протоколов и планов по их реализации с другими регионами Российской Федерации и иностранными государствами;</w:t>
            </w:r>
          </w:p>
          <w:p w14:paraId="27763531" w14:textId="77777777" w:rsidR="007D171E" w:rsidRDefault="007D171E">
            <w:pPr>
              <w:pStyle w:val="ConsPlusNormal"/>
            </w:pPr>
            <w:r>
              <w:t>повышение конкурентоспособности предприятий Республики Дагестан;</w:t>
            </w:r>
          </w:p>
          <w:p w14:paraId="7CE367B2" w14:textId="77777777" w:rsidR="007D171E" w:rsidRDefault="007D171E">
            <w:pPr>
              <w:pStyle w:val="ConsPlusNormal"/>
            </w:pPr>
            <w:r>
              <w:t>развитие кооперационных связей между предприятиями Республики Дагестан и предприятиями субъектов Российской Федерации</w:t>
            </w:r>
          </w:p>
        </w:tc>
      </w:tr>
    </w:tbl>
    <w:p w14:paraId="28403F9B" w14:textId="77777777" w:rsidR="007D171E" w:rsidRDefault="007D171E">
      <w:pPr>
        <w:pStyle w:val="ConsPlusNormal"/>
        <w:jc w:val="both"/>
      </w:pPr>
    </w:p>
    <w:p w14:paraId="43D4DB33" w14:textId="77777777" w:rsidR="007D171E" w:rsidRDefault="007D171E">
      <w:pPr>
        <w:pStyle w:val="ConsPlusTitle"/>
        <w:jc w:val="center"/>
        <w:outlineLvl w:val="2"/>
      </w:pPr>
      <w:r>
        <w:t>1. Характеристика проблемы,</w:t>
      </w:r>
    </w:p>
    <w:p w14:paraId="57EA0EB7" w14:textId="77777777" w:rsidR="007D171E" w:rsidRDefault="007D171E">
      <w:pPr>
        <w:pStyle w:val="ConsPlusTitle"/>
        <w:jc w:val="center"/>
      </w:pPr>
      <w:r>
        <w:t>на решение которой направлена подпрограмма</w:t>
      </w:r>
    </w:p>
    <w:p w14:paraId="49435E7E" w14:textId="77777777" w:rsidR="007D171E" w:rsidRDefault="007D171E">
      <w:pPr>
        <w:pStyle w:val="ConsPlusNormal"/>
        <w:jc w:val="both"/>
      </w:pPr>
    </w:p>
    <w:p w14:paraId="388CE3B6" w14:textId="77777777" w:rsidR="007D171E" w:rsidRDefault="007D171E">
      <w:pPr>
        <w:pStyle w:val="ConsPlusNormal"/>
        <w:ind w:firstLine="540"/>
        <w:jc w:val="both"/>
      </w:pPr>
      <w:r>
        <w:t>Международное сотрудничество как один из основных факторов регионального развития содействует укреплению экономики Республики Дагестан, способствует ее социальному и культурному росту. На протяжении многих лет в республике ведется планомерная работа по различным направлениям в этой сфере.</w:t>
      </w:r>
    </w:p>
    <w:p w14:paraId="10089217" w14:textId="77777777" w:rsidR="007D171E" w:rsidRDefault="007D171E">
      <w:pPr>
        <w:pStyle w:val="ConsPlusNormal"/>
        <w:spacing w:before="220"/>
        <w:ind w:firstLine="540"/>
        <w:jc w:val="both"/>
      </w:pPr>
      <w:r>
        <w:t>Республика Дагестан сотрудничает с более чем 70 иностранными государствами в торгово-экономической, межрегиональной, межпарламентской, научной, культурной и других областях.</w:t>
      </w:r>
    </w:p>
    <w:p w14:paraId="33D92F15" w14:textId="77777777" w:rsidR="007D171E" w:rsidRDefault="007D171E">
      <w:pPr>
        <w:pStyle w:val="ConsPlusNormal"/>
        <w:spacing w:before="220"/>
        <w:ind w:firstLine="540"/>
        <w:jc w:val="both"/>
      </w:pPr>
      <w:r>
        <w:t>В 2021 году внешнеторговый оборот участников ВЭД Республики Дагестан составил 214,4 млн долл. США, что выше объемов 2020 года на 30,5 процента. В 2021 году доля экспорта в товарообороте составила 31,76 проц. стоимостных объемов. Участниками ВЭД Республики Дагестан осуществлено экспортных операций на сумму 68,08 млн долл. США, что выше объемов соответствующего периода 2020 года на 21,0 процента.</w:t>
      </w:r>
    </w:p>
    <w:p w14:paraId="2DF01158" w14:textId="77777777" w:rsidR="007D171E" w:rsidRDefault="007D171E">
      <w:pPr>
        <w:pStyle w:val="ConsPlusNormal"/>
        <w:spacing w:before="220"/>
        <w:ind w:firstLine="540"/>
        <w:jc w:val="both"/>
      </w:pPr>
      <w:r>
        <w:t>При осуществлении экспортных операций участники ВЭД Республики Дагестан отдавали предпочтение поставкам в страны СНГ, с объемом поставок на сумму 38,08 млн долл. США, с долей в экспорте 55,93 процента. Соответственно, на страны дальнего зарубежья пришлось 30,01 млн долл. США с долей в экспорте 44,07 процента.</w:t>
      </w:r>
    </w:p>
    <w:p w14:paraId="6DD63934" w14:textId="77777777" w:rsidR="007D171E" w:rsidRDefault="007D171E">
      <w:pPr>
        <w:pStyle w:val="ConsPlusNormal"/>
        <w:spacing w:before="220"/>
        <w:ind w:firstLine="540"/>
        <w:jc w:val="both"/>
      </w:pPr>
      <w:r>
        <w:t>Объем внешней торговли предприятий республики в ее импортной части в 2021 году составил 145,98 млн долл. США. Из стран дальнего зарубежья импортировано товаров на сумму 115,72 млн долл. США (79,27 проц. стоимостных объемов импорта), из стран СНГ - на 30,26 млн долл. США (20,73 проц. стоимостных объемов импорта).</w:t>
      </w:r>
    </w:p>
    <w:p w14:paraId="4E5D70BB" w14:textId="77777777" w:rsidR="007D171E" w:rsidRDefault="007D171E">
      <w:pPr>
        <w:pStyle w:val="ConsPlusNormal"/>
        <w:spacing w:before="220"/>
        <w:ind w:firstLine="540"/>
        <w:jc w:val="both"/>
      </w:pPr>
      <w:r>
        <w:t>Во внешней торговле доминировали страны дальнего зарубежья, удельный вес товарооборота которых составил 68,11 проц. стоимостных объемов. Наибольшим по величине в отчетном периоде был товарооборот с такими странами, как Китай (21,91 млн долл. США), Беларусь (20,93 млн долл. США), Грузия (17,99 млн долл. США), Турция (17,74 млн долл. США), Иран (15,92 млн долл. США), Чешская Республика (15,00 млн долл. США), Казахстан (13,08 млн долл. США), Азербайджан (12,47 млн долл. США) и Украина (11,86 млн долл. США).</w:t>
      </w:r>
    </w:p>
    <w:p w14:paraId="71BAA50D" w14:textId="77777777" w:rsidR="007D171E" w:rsidRDefault="007D171E">
      <w:pPr>
        <w:pStyle w:val="ConsPlusNormal"/>
        <w:spacing w:before="220"/>
        <w:ind w:firstLine="540"/>
        <w:jc w:val="both"/>
      </w:pPr>
      <w:r>
        <w:t>Общий стоимостный объем экспорта составил 68,08 млн долл. США при массе груза 201,15 тыс. тонн.</w:t>
      </w:r>
    </w:p>
    <w:p w14:paraId="205ACBE0" w14:textId="77777777" w:rsidR="007D171E" w:rsidRDefault="007D171E">
      <w:pPr>
        <w:pStyle w:val="ConsPlusNormal"/>
        <w:spacing w:before="220"/>
        <w:ind w:firstLine="540"/>
        <w:jc w:val="both"/>
      </w:pPr>
      <w:r>
        <w:t>В 2021 году Республика Дагестан активно экспортировала промышленную продукцию, продукцию топливно-энергетического комплекса, продукцию мукомольно-крупяной промышленности, продукцию сельского хозяйства в 42 страны мира.</w:t>
      </w:r>
    </w:p>
    <w:p w14:paraId="564C166F" w14:textId="77777777" w:rsidR="007D171E" w:rsidRDefault="007D171E">
      <w:pPr>
        <w:pStyle w:val="ConsPlusNormal"/>
        <w:spacing w:before="220"/>
        <w:ind w:firstLine="540"/>
        <w:jc w:val="both"/>
      </w:pPr>
      <w:r>
        <w:lastRenderedPageBreak/>
        <w:t>Также активно вывозилась продукция сельского хозяйства:</w:t>
      </w:r>
    </w:p>
    <w:p w14:paraId="400573CB" w14:textId="77777777" w:rsidR="007D171E" w:rsidRDefault="007D171E">
      <w:pPr>
        <w:pStyle w:val="ConsPlusNormal"/>
        <w:spacing w:before="220"/>
        <w:ind w:firstLine="540"/>
        <w:jc w:val="both"/>
      </w:pPr>
      <w:r>
        <w:t>овощи (общий объем экспорта - 2,1 млн долл. США) преимущественно экспортировались в Азербайджан (98,1 проц. от всего экспорта овощей), основной продукцией экспорта по данной номенклатуре являлся картофель (1,5 млн долл. США, 20 тыс. тонн) и лук (0,5 млн долл. США, 4,6 тыс. тонн);</w:t>
      </w:r>
    </w:p>
    <w:p w14:paraId="2C3819ED" w14:textId="77777777" w:rsidR="007D171E" w:rsidRDefault="007D171E">
      <w:pPr>
        <w:pStyle w:val="ConsPlusNormal"/>
        <w:spacing w:before="220"/>
        <w:ind w:firstLine="540"/>
        <w:jc w:val="both"/>
      </w:pPr>
      <w:r>
        <w:t>живые животные с поставками в Узбекистан (1,27 млн долл. США, крупный рогатый скот - 3000 голов, мелкий рогатый скот - 1800 голов), Азербайджан (400 тыс. долл. США, КРС - 332 головы, МРС - 13 тыс. голов) и Таджикистан (240 тыс. долл. США, КРС - 1600 голов);</w:t>
      </w:r>
    </w:p>
    <w:p w14:paraId="7F475124" w14:textId="77777777" w:rsidR="007D171E" w:rsidRDefault="007D171E">
      <w:pPr>
        <w:pStyle w:val="ConsPlusNormal"/>
        <w:spacing w:before="220"/>
        <w:ind w:firstLine="540"/>
        <w:jc w:val="both"/>
      </w:pPr>
      <w:r>
        <w:t>мука пшеничная экспортировалась только в Ирак (4 тыс. тонн на 1,2 млн долл. США) и Афганистан (6 тыс. тонн на сумму 1,7 млн долл. США);</w:t>
      </w:r>
    </w:p>
    <w:p w14:paraId="6E00CD2F" w14:textId="77777777" w:rsidR="007D171E" w:rsidRDefault="007D171E">
      <w:pPr>
        <w:pStyle w:val="ConsPlusNormal"/>
        <w:spacing w:before="220"/>
        <w:ind w:firstLine="540"/>
        <w:jc w:val="both"/>
      </w:pPr>
      <w:r>
        <w:t>мясо и пищевые мясные субпродукты на 100 проц. были экспортированы в ОАЭ на сумму 700 тыс. долл. США, вытеснив традиционного торгового импортера по мясу - Иран.</w:t>
      </w:r>
    </w:p>
    <w:p w14:paraId="2FCC6EB3" w14:textId="77777777" w:rsidR="007D171E" w:rsidRDefault="007D171E">
      <w:pPr>
        <w:pStyle w:val="ConsPlusNormal"/>
        <w:spacing w:before="220"/>
        <w:ind w:firstLine="540"/>
        <w:jc w:val="both"/>
      </w:pPr>
      <w:r>
        <w:t>Из промышленной продукции основной экспортной позицией Республики Дагестан являлась продукция стекольной промышленности (листовое стекло), которая была поставлена в 12 зарубежных стран на сумму 19,1 млн долл. США. Основные страны-импортеры - Украина (9 млн долл. США), Казахстан (7 млн долл. США), Армения (1 млн долл. США). Также стоит отметить, что в 2021 году начался экспорт керамогранитной плитки в Азербайджан (120 тыс. кв. м на 600 тыс. долл. США). На 18 млн долл. США поставлено продукции по закрытым кодам.</w:t>
      </w:r>
    </w:p>
    <w:p w14:paraId="50BF8EC9" w14:textId="77777777" w:rsidR="007D171E" w:rsidRDefault="007D171E">
      <w:pPr>
        <w:pStyle w:val="ConsPlusNormal"/>
        <w:spacing w:before="220"/>
        <w:ind w:firstLine="540"/>
        <w:jc w:val="both"/>
      </w:pPr>
      <w:r>
        <w:t>Для эффективной работы в международной сфере необходимо наладить тщательно скоординированное взаимодействие между всеми республиканскими государственными органами, объединениями и организациями, усовершенствовать существующую региональную нормативно-правовую базу, проводить политику последовательного развития контактов с зарубежными партнерами по итогам мероприятий вплоть до получения конкретных намеченных результатов, регулярно проводить аудит действующих межправительственных и межведомственных документов о международном сотрудничестве и направлять ресурсы на углубление взаимодействия с государствами, сотрудничество с которыми является для республики наиболее перспективным.</w:t>
      </w:r>
    </w:p>
    <w:p w14:paraId="5FD592FA" w14:textId="77777777" w:rsidR="007D171E" w:rsidRDefault="007D171E">
      <w:pPr>
        <w:pStyle w:val="ConsPlusNormal"/>
        <w:spacing w:before="220"/>
        <w:ind w:firstLine="540"/>
        <w:jc w:val="both"/>
      </w:pPr>
      <w:r>
        <w:t>Республика Дагестан осуществляет межрегиональные связи с целью популяризации достижений республики в области социально-экономического развития, привлечения инвестиций и повышения имиджа региона.</w:t>
      </w:r>
    </w:p>
    <w:p w14:paraId="1F74787C" w14:textId="77777777" w:rsidR="007D171E" w:rsidRDefault="007D171E">
      <w:pPr>
        <w:pStyle w:val="ConsPlusNormal"/>
        <w:spacing w:before="220"/>
        <w:ind w:firstLine="540"/>
        <w:jc w:val="both"/>
      </w:pPr>
      <w:r>
        <w:t>В рамках действующих договоров и соглашений о сотрудничестве поддерживает межрегиональные связи с 48 субъектами Российской Федерации.</w:t>
      </w:r>
    </w:p>
    <w:p w14:paraId="523EE398" w14:textId="77777777" w:rsidR="007D171E" w:rsidRDefault="007D171E">
      <w:pPr>
        <w:pStyle w:val="ConsPlusNormal"/>
        <w:spacing w:before="220"/>
        <w:ind w:firstLine="540"/>
        <w:jc w:val="both"/>
      </w:pPr>
      <w:r>
        <w:t>Анализ данных ввоза и вывоза свидетельствует о том, что основной номенклатурой вывоза продукции из Республики Дагестан являются листовое стекло, безалкогольные напитки, ювелирные изделия, вода минеральная и газированная. Основная номенклатура ввоза: препараты лекарственные, сельскохозяйственная продукция (молоко и молочная продукция, зерно злаковых и бобовых культур, консервы фруктовые), портландцемент, цемент глиноземистый, рыба и продукты рыбные переработанные, лесоматериалы. В структуре товарооборота преобладает доля ввоза продукции из регионов России в Республику Дагестан по отношению к вывозу дагестанской продукции из республики.</w:t>
      </w:r>
    </w:p>
    <w:p w14:paraId="51AE210C" w14:textId="77777777" w:rsidR="007D171E" w:rsidRDefault="007D171E">
      <w:pPr>
        <w:pStyle w:val="ConsPlusNormal"/>
        <w:spacing w:before="220"/>
        <w:ind w:firstLine="540"/>
        <w:jc w:val="both"/>
      </w:pPr>
      <w:r>
        <w:t xml:space="preserve">Для обеспечения роста показателей торговой деятельности и эффективности развития внешнеэкономических и межрегиональных экономических связей Республики Дагестан необходимо рассматривать различные варианты мер и механизмов поддержки предприятий республики, выраженных в создании благоприятных условий для продвижения товаров и услуг на внешние и региональные рынки, оказании организационной и информационной поддержки участников внешнеэкономической деятельности, осуществления координации взаимодействия </w:t>
      </w:r>
      <w:r>
        <w:lastRenderedPageBreak/>
        <w:t>федеральных органов государственной власти, органов государственной власти Республики Дагестан, организаций, содействующих экспортной активности, и предприятий-экспортеров.</w:t>
      </w:r>
    </w:p>
    <w:p w14:paraId="2036B99B" w14:textId="77777777" w:rsidR="007D171E" w:rsidRDefault="007D171E">
      <w:pPr>
        <w:pStyle w:val="ConsPlusNormal"/>
        <w:jc w:val="both"/>
      </w:pPr>
    </w:p>
    <w:p w14:paraId="6E7B2687" w14:textId="77777777" w:rsidR="007D171E" w:rsidRDefault="007D171E">
      <w:pPr>
        <w:pStyle w:val="ConsPlusTitle"/>
        <w:jc w:val="center"/>
        <w:outlineLvl w:val="2"/>
      </w:pPr>
      <w:r>
        <w:t>2. Цели, задачи, целевые показатели,</w:t>
      </w:r>
    </w:p>
    <w:p w14:paraId="0582043B" w14:textId="77777777" w:rsidR="007D171E" w:rsidRDefault="007D171E">
      <w:pPr>
        <w:pStyle w:val="ConsPlusTitle"/>
        <w:jc w:val="center"/>
      </w:pPr>
      <w:r>
        <w:t>ожидаемые конечные результаты подпрограммы</w:t>
      </w:r>
    </w:p>
    <w:p w14:paraId="67E8F039" w14:textId="77777777" w:rsidR="007D171E" w:rsidRDefault="007D171E">
      <w:pPr>
        <w:pStyle w:val="ConsPlusNormal"/>
        <w:jc w:val="both"/>
      </w:pPr>
    </w:p>
    <w:p w14:paraId="6E549BA9" w14:textId="77777777" w:rsidR="007D171E" w:rsidRDefault="007D171E">
      <w:pPr>
        <w:pStyle w:val="ConsPlusNormal"/>
        <w:ind w:firstLine="540"/>
        <w:jc w:val="both"/>
      </w:pPr>
      <w:r>
        <w:t>В основу приоритетов государственной политики в сфере реализации подпрограммы заложен принцип взаимного уважения национального законодательства, добросовестного выполнения обязательств, вытекающих из соглашений в области межрегионального и международного сотрудничества, принцип учета региональных особенностей.</w:t>
      </w:r>
    </w:p>
    <w:p w14:paraId="3EE4A43F" w14:textId="77777777" w:rsidR="007D171E" w:rsidRDefault="007D171E">
      <w:pPr>
        <w:pStyle w:val="ConsPlusNormal"/>
        <w:spacing w:before="220"/>
        <w:ind w:firstLine="540"/>
        <w:jc w:val="both"/>
      </w:pPr>
      <w:r>
        <w:t xml:space="preserve">В рамках реализации основных положений </w:t>
      </w:r>
      <w:hyperlink r:id="rId109">
        <w:r>
          <w:rPr>
            <w:color w:val="0000FF"/>
          </w:rPr>
          <w:t>Стратегии</w:t>
        </w:r>
      </w:hyperlink>
      <w:r>
        <w:t xml:space="preserve"> социально-экономического развития Республики Дагестан на период до 2030 года, утвержденной Законом Республики Дагестан от 12 октября 2022 г. N 70, подпрограммой предусмотрен ряд основных мероприятий, нацеленных на существенные преобразования в ведущих отраслях экономики.</w:t>
      </w:r>
    </w:p>
    <w:p w14:paraId="647DD67B" w14:textId="77777777" w:rsidR="007D171E" w:rsidRDefault="007D171E">
      <w:pPr>
        <w:pStyle w:val="ConsPlusNormal"/>
        <w:spacing w:before="220"/>
        <w:ind w:firstLine="540"/>
        <w:jc w:val="both"/>
      </w:pPr>
      <w:r>
        <w:t>На период до 2024 года для развития внешнеэкономической деятельности требуется решение следующих вопросов:</w:t>
      </w:r>
    </w:p>
    <w:p w14:paraId="4A9A2578" w14:textId="77777777" w:rsidR="007D171E" w:rsidRDefault="007D171E">
      <w:pPr>
        <w:pStyle w:val="ConsPlusNormal"/>
        <w:spacing w:before="220"/>
        <w:ind w:firstLine="540"/>
        <w:jc w:val="both"/>
      </w:pPr>
      <w:r>
        <w:t>улучшение условий доступа товаров и услуг предприятий Республики Дагестан на внешние и межрегиональные рынки с использованием торгово-политических инструментов;</w:t>
      </w:r>
    </w:p>
    <w:p w14:paraId="169C3EF1" w14:textId="77777777" w:rsidR="007D171E" w:rsidRDefault="007D171E">
      <w:pPr>
        <w:pStyle w:val="ConsPlusNormal"/>
        <w:spacing w:before="220"/>
        <w:ind w:firstLine="540"/>
        <w:jc w:val="both"/>
      </w:pPr>
      <w:r>
        <w:t>развитие механизмов промоутерской поддержки экспорта и инвестиционного сотрудничества;</w:t>
      </w:r>
    </w:p>
    <w:p w14:paraId="03276EEF" w14:textId="77777777" w:rsidR="007D171E" w:rsidRDefault="007D171E">
      <w:pPr>
        <w:pStyle w:val="ConsPlusNormal"/>
        <w:spacing w:before="220"/>
        <w:ind w:firstLine="540"/>
        <w:jc w:val="both"/>
      </w:pPr>
      <w:r>
        <w:t>повышение качества информационного обеспечения участников внешнеэкономической деятельности республики;</w:t>
      </w:r>
    </w:p>
    <w:p w14:paraId="1AD76FF6" w14:textId="77777777" w:rsidR="007D171E" w:rsidRDefault="007D171E">
      <w:pPr>
        <w:pStyle w:val="ConsPlusNormal"/>
        <w:spacing w:before="220"/>
        <w:ind w:firstLine="540"/>
        <w:jc w:val="both"/>
      </w:pPr>
      <w:r>
        <w:t>наращивание потенциала в сфере поддержки развития внешнеэкономической деятельности предприятий Республики Дагестан;</w:t>
      </w:r>
    </w:p>
    <w:p w14:paraId="55EEFF7E" w14:textId="77777777" w:rsidR="007D171E" w:rsidRDefault="007D171E">
      <w:pPr>
        <w:pStyle w:val="ConsPlusNormal"/>
        <w:spacing w:before="220"/>
        <w:ind w:firstLine="540"/>
        <w:jc w:val="both"/>
      </w:pPr>
      <w:r>
        <w:t>повышение качества планирования, координации и мониторинга в сфере развития внешнеэкономических связей и межрегионального сотрудничества;</w:t>
      </w:r>
    </w:p>
    <w:p w14:paraId="4CCC6E6C" w14:textId="77777777" w:rsidR="007D171E" w:rsidRDefault="007D171E">
      <w:pPr>
        <w:pStyle w:val="ConsPlusNormal"/>
        <w:spacing w:before="220"/>
        <w:ind w:firstLine="540"/>
        <w:jc w:val="both"/>
      </w:pPr>
      <w:r>
        <w:t>расширение подготовки и переподготовки специалистов по актуальным направлениям развития внешнеэкономической деятельности.</w:t>
      </w:r>
    </w:p>
    <w:p w14:paraId="59B5036B" w14:textId="77777777" w:rsidR="007D171E" w:rsidRDefault="007D171E">
      <w:pPr>
        <w:pStyle w:val="ConsPlusNormal"/>
        <w:spacing w:before="220"/>
        <w:ind w:firstLine="540"/>
        <w:jc w:val="both"/>
      </w:pPr>
      <w:r>
        <w:t>Основными целями подпрограммы являются усиление позиций Республики Дагестан на международном и межрегиональном уровнях, расширение и укрепление кооперационных связей Республики Дагестан с другими регионами Российской Федерации и иностранными государствами.</w:t>
      </w:r>
    </w:p>
    <w:p w14:paraId="10510614" w14:textId="77777777" w:rsidR="007D171E" w:rsidRDefault="007D171E">
      <w:pPr>
        <w:pStyle w:val="ConsPlusNormal"/>
        <w:spacing w:before="220"/>
        <w:ind w:firstLine="540"/>
        <w:jc w:val="both"/>
      </w:pPr>
      <w:r>
        <w:t>Подпрограмма в соответствии с указанной системой отраслевых приоритетов ориентирована на решение следующих задач:</w:t>
      </w:r>
    </w:p>
    <w:p w14:paraId="0F62D774" w14:textId="77777777" w:rsidR="007D171E" w:rsidRDefault="007D171E">
      <w:pPr>
        <w:pStyle w:val="ConsPlusNormal"/>
        <w:spacing w:before="220"/>
        <w:ind w:firstLine="540"/>
        <w:jc w:val="both"/>
      </w:pPr>
      <w:r>
        <w:t>развитие межрегиональных, международных и внешнеэкономических связей Республики Дагестан;</w:t>
      </w:r>
    </w:p>
    <w:p w14:paraId="5DF03ABB" w14:textId="77777777" w:rsidR="007D171E" w:rsidRDefault="007D171E">
      <w:pPr>
        <w:pStyle w:val="ConsPlusNormal"/>
        <w:spacing w:before="220"/>
        <w:ind w:firstLine="540"/>
        <w:jc w:val="both"/>
      </w:pPr>
      <w:r>
        <w:t>продвижение продукции Республики Дагестан на внешнем и внутреннем рынках;</w:t>
      </w:r>
    </w:p>
    <w:p w14:paraId="6409FD9C" w14:textId="77777777" w:rsidR="007D171E" w:rsidRDefault="007D171E">
      <w:pPr>
        <w:pStyle w:val="ConsPlusNormal"/>
        <w:spacing w:before="220"/>
        <w:ind w:firstLine="540"/>
        <w:jc w:val="both"/>
      </w:pPr>
      <w:r>
        <w:t>формирование и продвижение положительного имиджа Республики Дагестан и информации об инвестиционных и экспортных возможностях региона за пределами республики;</w:t>
      </w:r>
    </w:p>
    <w:p w14:paraId="6E53362A" w14:textId="77777777" w:rsidR="007D171E" w:rsidRDefault="007D171E">
      <w:pPr>
        <w:pStyle w:val="ConsPlusNormal"/>
        <w:spacing w:before="220"/>
        <w:ind w:firstLine="540"/>
        <w:jc w:val="both"/>
      </w:pPr>
      <w:r>
        <w:t>развитие экспортного потенциала Республики Дагестан;</w:t>
      </w:r>
    </w:p>
    <w:p w14:paraId="0951EA10" w14:textId="77777777" w:rsidR="007D171E" w:rsidRDefault="007D171E">
      <w:pPr>
        <w:pStyle w:val="ConsPlusNormal"/>
        <w:spacing w:before="220"/>
        <w:ind w:firstLine="540"/>
        <w:jc w:val="both"/>
      </w:pPr>
      <w:r>
        <w:t>взаимодействие с федеральными органами исполнительной власти по вопросам координации международных и внешнеэкономических связей;</w:t>
      </w:r>
    </w:p>
    <w:p w14:paraId="268D2495" w14:textId="77777777" w:rsidR="007D171E" w:rsidRDefault="007D171E">
      <w:pPr>
        <w:pStyle w:val="ConsPlusNormal"/>
        <w:spacing w:before="220"/>
        <w:ind w:firstLine="540"/>
        <w:jc w:val="both"/>
      </w:pPr>
      <w:r>
        <w:lastRenderedPageBreak/>
        <w:t>развитие и укрепление связей Республики Дагестан с другими субъектами Российской Федерации, а также иностранными государствами.</w:t>
      </w:r>
    </w:p>
    <w:p w14:paraId="0FC12786" w14:textId="77777777" w:rsidR="007D171E" w:rsidRDefault="007D171E">
      <w:pPr>
        <w:pStyle w:val="ConsPlusNormal"/>
        <w:spacing w:before="220"/>
        <w:ind w:firstLine="540"/>
        <w:jc w:val="both"/>
      </w:pPr>
      <w:r>
        <w:t>Успешное выполнение указанных задач необходимо для достижения долгосрочных целей устойчивого социально-экономического развития Республики Дагестан. Это позволит придать дополнительный импульс модернизации и диверсификации дагестанской экономики, снизив ее зависимость от внешней конъюнктуры, что будет способствовать созданию благоприятных условий для участников внешнеэкономической деятельности Республики Дагестан.</w:t>
      </w:r>
    </w:p>
    <w:p w14:paraId="0015E66C" w14:textId="77777777" w:rsidR="007D171E" w:rsidRDefault="007D171E">
      <w:pPr>
        <w:pStyle w:val="ConsPlusNormal"/>
        <w:spacing w:before="220"/>
        <w:ind w:firstLine="540"/>
        <w:jc w:val="both"/>
      </w:pPr>
      <w:r>
        <w:t>Поставленные задачи задают долгосрочный ориентир для развития межрегиональных, международных и внешнеэкономических связей Республики Дагестан. Детализация и отраслевая специализация задач подпрограммы предусмотрены в мероприятиях.</w:t>
      </w:r>
    </w:p>
    <w:p w14:paraId="63356D30" w14:textId="77777777" w:rsidR="007D171E" w:rsidRDefault="007D171E">
      <w:pPr>
        <w:pStyle w:val="ConsPlusNormal"/>
        <w:spacing w:before="220"/>
        <w:ind w:firstLine="540"/>
        <w:jc w:val="both"/>
      </w:pPr>
      <w:r>
        <w:t>Система целевых индикаторов и показателей сформирована с учетом обеспечения возможности проверки и подтверждения достижения цели реализации подпрограммы.</w:t>
      </w:r>
    </w:p>
    <w:p w14:paraId="13AAADDF" w14:textId="77777777" w:rsidR="007D171E" w:rsidRDefault="007D171E">
      <w:pPr>
        <w:pStyle w:val="ConsPlusNormal"/>
        <w:spacing w:before="220"/>
        <w:ind w:firstLine="540"/>
        <w:jc w:val="both"/>
      </w:pPr>
      <w:r>
        <w:t>Показатели и индикаторы подпрограммы характеризуют конечные результаты реализации подпрограммы и позволяют дать оценку экономическому эффекту от ее реализации.</w:t>
      </w:r>
    </w:p>
    <w:p w14:paraId="15DD068D" w14:textId="77777777" w:rsidR="007D171E" w:rsidRDefault="007D171E">
      <w:pPr>
        <w:pStyle w:val="ConsPlusNormal"/>
        <w:spacing w:before="220"/>
        <w:ind w:firstLine="540"/>
        <w:jc w:val="both"/>
      </w:pPr>
      <w:r>
        <w:t>Целевые значения индикаторов и показателей подпрограммы рассчитаны исходя из показателей статистической отчетности и мероприятий, проводимых в рамках реализации подпрограммы.</w:t>
      </w:r>
    </w:p>
    <w:p w14:paraId="5B510E16" w14:textId="77777777" w:rsidR="007D171E" w:rsidRDefault="007D171E">
      <w:pPr>
        <w:pStyle w:val="ConsPlusNormal"/>
        <w:spacing w:before="220"/>
        <w:ind w:firstLine="540"/>
        <w:jc w:val="both"/>
      </w:pPr>
      <w:r>
        <w:t>Динамика объема внешнеторгового оборота Республики Дагестан - относительный показатель, характеризующий увеличение поставок продукции в страны дальнего и ближнего зарубежья в сравниваемый период.</w:t>
      </w:r>
    </w:p>
    <w:p w14:paraId="4F964B0B" w14:textId="77777777" w:rsidR="007D171E" w:rsidRDefault="007D171E">
      <w:pPr>
        <w:pStyle w:val="ConsPlusNormal"/>
        <w:spacing w:before="220"/>
        <w:ind w:firstLine="540"/>
        <w:jc w:val="both"/>
      </w:pPr>
      <w:r>
        <w:t>Данный показатель определяется как отношение объема внешнеторгового оборота Республики Дагестан текущего года к объему внешнеторгового оборота предшествующего года, умноженное на 100.</w:t>
      </w:r>
    </w:p>
    <w:p w14:paraId="53C9B1CC" w14:textId="77777777" w:rsidR="007D171E" w:rsidRDefault="007D171E">
      <w:pPr>
        <w:pStyle w:val="ConsPlusNormal"/>
        <w:spacing w:before="220"/>
        <w:ind w:firstLine="540"/>
        <w:jc w:val="both"/>
      </w:pPr>
      <w:r>
        <w:t>Источником информации являются данные Бюллетеня статистики внешней торговли Республики Дагестан Северо-Кавказского таможенного управления.</w:t>
      </w:r>
    </w:p>
    <w:p w14:paraId="7BB6BFEA" w14:textId="77777777" w:rsidR="007D171E" w:rsidRDefault="007D171E">
      <w:pPr>
        <w:pStyle w:val="ConsPlusNormal"/>
        <w:spacing w:before="220"/>
        <w:ind w:firstLine="540"/>
        <w:jc w:val="both"/>
      </w:pPr>
      <w:r>
        <w:t>Динамика объема экспорта продукции - относительный показатель, характеризующий увеличение поставок продукции в страны дальнего и ближнего зарубежья в сравниваемый период.</w:t>
      </w:r>
    </w:p>
    <w:p w14:paraId="2CED67EC" w14:textId="77777777" w:rsidR="007D171E" w:rsidRDefault="007D171E">
      <w:pPr>
        <w:pStyle w:val="ConsPlusNormal"/>
        <w:spacing w:before="220"/>
        <w:ind w:firstLine="540"/>
        <w:jc w:val="both"/>
      </w:pPr>
      <w:r>
        <w:t>Данный показатель определяется как отношение объема экспорта продукции текущего года к объему экспорта продукции предшествующего года, умноженное на 100.</w:t>
      </w:r>
    </w:p>
    <w:p w14:paraId="2AB8A293" w14:textId="77777777" w:rsidR="007D171E" w:rsidRDefault="007D171E">
      <w:pPr>
        <w:pStyle w:val="ConsPlusNormal"/>
        <w:spacing w:before="220"/>
        <w:ind w:firstLine="540"/>
        <w:jc w:val="both"/>
      </w:pPr>
      <w:r>
        <w:t>Источником информации являются данные Бюллетеня статистики внешней торговли Республики Дагестан Северо-Кавказского таможенного управления.</w:t>
      </w:r>
    </w:p>
    <w:p w14:paraId="0841B314" w14:textId="77777777" w:rsidR="007D171E" w:rsidRDefault="007D171E">
      <w:pPr>
        <w:pStyle w:val="ConsPlusNormal"/>
        <w:spacing w:before="220"/>
        <w:ind w:firstLine="540"/>
        <w:jc w:val="both"/>
      </w:pPr>
      <w:r>
        <w:t>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Российской Федерации - показатель, характеризующий количество подписанных двусторонних документов о сотрудничестве в текущем году.</w:t>
      </w:r>
    </w:p>
    <w:p w14:paraId="5B7FB94A" w14:textId="77777777" w:rsidR="007D171E" w:rsidRDefault="007D171E">
      <w:pPr>
        <w:pStyle w:val="ConsPlusNormal"/>
        <w:spacing w:before="220"/>
        <w:ind w:firstLine="540"/>
        <w:jc w:val="both"/>
      </w:pPr>
      <w:r>
        <w:t>Источником информации являются данные исполнителей подпрограммы.</w:t>
      </w:r>
    </w:p>
    <w:p w14:paraId="4DF44079" w14:textId="77777777" w:rsidR="007D171E" w:rsidRDefault="007D171E">
      <w:pPr>
        <w:pStyle w:val="ConsPlusNormal"/>
        <w:spacing w:before="220"/>
        <w:ind w:firstLine="540"/>
        <w:jc w:val="both"/>
      </w:pPr>
      <w:r>
        <w:t>Количество подписанных соглашений о торгово-экономическом, научно-техническом, социальном и культурном сотрудничестве с субъектами иностранных государств - показатель, характеризующий количество подписанных двусторонних документов о сотрудничестве с иностранными партнерами в текущем году.</w:t>
      </w:r>
    </w:p>
    <w:p w14:paraId="2E5A2DB6" w14:textId="77777777" w:rsidR="007D171E" w:rsidRDefault="007D171E">
      <w:pPr>
        <w:pStyle w:val="ConsPlusNormal"/>
        <w:spacing w:before="220"/>
        <w:ind w:firstLine="540"/>
        <w:jc w:val="both"/>
      </w:pPr>
      <w:r>
        <w:t>Источником информации являются данные исполнителей подпрограммы.</w:t>
      </w:r>
    </w:p>
    <w:p w14:paraId="54986B18" w14:textId="77777777" w:rsidR="007D171E" w:rsidRDefault="007D171E">
      <w:pPr>
        <w:pStyle w:val="ConsPlusNormal"/>
        <w:spacing w:before="220"/>
        <w:ind w:firstLine="540"/>
        <w:jc w:val="both"/>
      </w:pPr>
      <w:r>
        <w:lastRenderedPageBreak/>
        <w:t>Увеличение количества межрегиональных и международных форумов, конференций, выставок, ярмарок торгово-экономической направленности, где организована презентация экономического и инвестиционного потенциала Республики Дагестан, - показатель, характеризующий количество проведенных межрегиональных и международных форумов, конференций, выставок, ярмарок торгово-экономической направленности, где организована презентация экономического и инвестиционного потенциала Республики Дагестан в текущем году.</w:t>
      </w:r>
    </w:p>
    <w:p w14:paraId="76515899" w14:textId="77777777" w:rsidR="007D171E" w:rsidRDefault="007D171E">
      <w:pPr>
        <w:pStyle w:val="ConsPlusNormal"/>
        <w:spacing w:before="220"/>
        <w:ind w:firstLine="540"/>
        <w:jc w:val="both"/>
      </w:pPr>
      <w:r>
        <w:t>Источником информации являются данные исполнителей подпрограммы.</w:t>
      </w:r>
    </w:p>
    <w:p w14:paraId="29C0E077" w14:textId="77777777" w:rsidR="007D171E" w:rsidRDefault="007D171E">
      <w:pPr>
        <w:pStyle w:val="ConsPlusNormal"/>
        <w:spacing w:before="220"/>
        <w:ind w:firstLine="540"/>
        <w:jc w:val="both"/>
      </w:pPr>
      <w:r>
        <w:t>Увеличение числа межправительственных комиссий Российской Федерации, в работе которых приняли участие представители Республики Дагестан, - показатель, характеризующий количество межправительственных комиссий Российской Федерации, в работе которых приняли участие представители Республики Дагестан в текущем году.</w:t>
      </w:r>
    </w:p>
    <w:p w14:paraId="67700ADF" w14:textId="77777777" w:rsidR="007D171E" w:rsidRDefault="007D171E">
      <w:pPr>
        <w:pStyle w:val="ConsPlusNormal"/>
        <w:spacing w:before="220"/>
        <w:ind w:firstLine="540"/>
        <w:jc w:val="both"/>
      </w:pPr>
      <w:r>
        <w:t>Источником информации являются данные исполнителей подпрограммы.</w:t>
      </w:r>
    </w:p>
    <w:p w14:paraId="505DFE74" w14:textId="77777777" w:rsidR="007D171E" w:rsidRDefault="007D171E">
      <w:pPr>
        <w:pStyle w:val="ConsPlusNormal"/>
        <w:spacing w:before="220"/>
        <w:ind w:firstLine="540"/>
        <w:jc w:val="both"/>
      </w:pPr>
      <w:r>
        <w:t>Количество субъектов малого и среднего предпринимательства, охваченных финансовыми мерами поддержки экспорта, - показатель, характеризующий количество субъектов малого и среднего предпринимательства Республики Дагестан, получивших финансовые меры поддержки экспорта в текущем году.</w:t>
      </w:r>
    </w:p>
    <w:p w14:paraId="40F78221" w14:textId="77777777" w:rsidR="007D171E" w:rsidRDefault="007D171E">
      <w:pPr>
        <w:pStyle w:val="ConsPlusNormal"/>
        <w:spacing w:before="220"/>
        <w:ind w:firstLine="540"/>
        <w:jc w:val="both"/>
      </w:pPr>
      <w:r>
        <w:t>Источником информации являются данные исполнителей подпрограммы.</w:t>
      </w:r>
    </w:p>
    <w:p w14:paraId="72480B98" w14:textId="77777777" w:rsidR="007D171E" w:rsidRDefault="007D171E">
      <w:pPr>
        <w:pStyle w:val="ConsPlusNormal"/>
        <w:spacing w:before="220"/>
        <w:ind w:firstLine="540"/>
        <w:jc w:val="both"/>
      </w:pPr>
      <w:r>
        <w:t>Перечень целевых показателей подпрограммы с расшифровкой плановых значений по годам ее реализации приведен в приложении N 1 к Программе.</w:t>
      </w:r>
    </w:p>
    <w:p w14:paraId="50F1BDBB" w14:textId="77777777" w:rsidR="007D171E" w:rsidRDefault="007D171E">
      <w:pPr>
        <w:pStyle w:val="ConsPlusNormal"/>
        <w:jc w:val="both"/>
      </w:pPr>
    </w:p>
    <w:p w14:paraId="65087DFB" w14:textId="77777777" w:rsidR="007D171E" w:rsidRDefault="007D171E">
      <w:pPr>
        <w:pStyle w:val="ConsPlusTitle"/>
        <w:jc w:val="center"/>
        <w:outlineLvl w:val="2"/>
      </w:pPr>
      <w:r>
        <w:t>3. Объемы и источники финансирования подпрограммы</w:t>
      </w:r>
    </w:p>
    <w:p w14:paraId="11D5F83A" w14:textId="77777777" w:rsidR="007D171E" w:rsidRDefault="007D171E">
      <w:pPr>
        <w:pStyle w:val="ConsPlusNormal"/>
        <w:jc w:val="both"/>
      </w:pPr>
    </w:p>
    <w:p w14:paraId="58A08E14" w14:textId="77777777" w:rsidR="007D171E" w:rsidRDefault="007D171E">
      <w:pPr>
        <w:pStyle w:val="ConsPlusNormal"/>
        <w:ind w:firstLine="540"/>
        <w:jc w:val="both"/>
      </w:pPr>
      <w:r>
        <w:t>Общий объем финансирования подпрограммы составляет 125,8 млн руб., в том числе:</w:t>
      </w:r>
    </w:p>
    <w:p w14:paraId="22777A45" w14:textId="77777777" w:rsidR="007D171E" w:rsidRDefault="007D171E">
      <w:pPr>
        <w:pStyle w:val="ConsPlusNormal"/>
        <w:spacing w:before="220"/>
        <w:ind w:firstLine="540"/>
        <w:jc w:val="both"/>
      </w:pPr>
      <w:r>
        <w:t>на 2021 год - 0,0 млн руб.;</w:t>
      </w:r>
    </w:p>
    <w:p w14:paraId="5C9A7D36" w14:textId="77777777" w:rsidR="007D171E" w:rsidRDefault="007D171E">
      <w:pPr>
        <w:pStyle w:val="ConsPlusNormal"/>
        <w:spacing w:before="220"/>
        <w:ind w:firstLine="540"/>
        <w:jc w:val="both"/>
      </w:pPr>
      <w:r>
        <w:t>на 2022 год - 0,0 млн руб.;</w:t>
      </w:r>
    </w:p>
    <w:p w14:paraId="2DC259C9" w14:textId="77777777" w:rsidR="007D171E" w:rsidRDefault="007D171E">
      <w:pPr>
        <w:pStyle w:val="ConsPlusNormal"/>
        <w:spacing w:before="220"/>
        <w:ind w:firstLine="540"/>
        <w:jc w:val="both"/>
      </w:pPr>
      <w:r>
        <w:t>на 2023 год - 5,0 млн руб.;</w:t>
      </w:r>
    </w:p>
    <w:p w14:paraId="13FB2D58" w14:textId="77777777" w:rsidR="007D171E" w:rsidRDefault="007D171E">
      <w:pPr>
        <w:pStyle w:val="ConsPlusNormal"/>
        <w:spacing w:before="220"/>
        <w:ind w:firstLine="540"/>
        <w:jc w:val="both"/>
      </w:pPr>
      <w:r>
        <w:t>на 2024 год - 5,5 млн руб.;</w:t>
      </w:r>
    </w:p>
    <w:p w14:paraId="26073AB9" w14:textId="77777777" w:rsidR="007D171E" w:rsidRDefault="007D171E">
      <w:pPr>
        <w:pStyle w:val="ConsPlusNormal"/>
        <w:spacing w:before="220"/>
        <w:ind w:firstLine="540"/>
        <w:jc w:val="both"/>
      </w:pPr>
      <w:r>
        <w:t>на 2025 год - 5,0 млн руб.;</w:t>
      </w:r>
    </w:p>
    <w:p w14:paraId="7E64960F" w14:textId="77777777" w:rsidR="007D171E" w:rsidRDefault="007D171E">
      <w:pPr>
        <w:pStyle w:val="ConsPlusNormal"/>
        <w:spacing w:before="220"/>
        <w:ind w:firstLine="540"/>
        <w:jc w:val="both"/>
      </w:pPr>
      <w:r>
        <w:t>на 2026 год - 55,15 млн руб.;</w:t>
      </w:r>
    </w:p>
    <w:p w14:paraId="73DDA8E5" w14:textId="77777777" w:rsidR="007D171E" w:rsidRDefault="007D171E">
      <w:pPr>
        <w:pStyle w:val="ConsPlusNormal"/>
        <w:spacing w:before="220"/>
        <w:ind w:firstLine="540"/>
        <w:jc w:val="both"/>
      </w:pPr>
      <w:r>
        <w:t>на 2027 год - 55,15 млн рублей;</w:t>
      </w:r>
    </w:p>
    <w:p w14:paraId="19A54551" w14:textId="77777777" w:rsidR="007D171E" w:rsidRDefault="007D171E">
      <w:pPr>
        <w:pStyle w:val="ConsPlusNormal"/>
        <w:spacing w:before="220"/>
        <w:ind w:firstLine="540"/>
        <w:jc w:val="both"/>
      </w:pPr>
      <w:r>
        <w:t>средства федерального бюджета (прогноз) - 0,0 млн руб., в том числе:</w:t>
      </w:r>
    </w:p>
    <w:p w14:paraId="7460EC18" w14:textId="77777777" w:rsidR="007D171E" w:rsidRDefault="007D171E">
      <w:pPr>
        <w:pStyle w:val="ConsPlusNormal"/>
        <w:spacing w:before="220"/>
        <w:ind w:firstLine="540"/>
        <w:jc w:val="both"/>
      </w:pPr>
      <w:r>
        <w:t>на 2021 год - 0,0 млн руб.;</w:t>
      </w:r>
    </w:p>
    <w:p w14:paraId="454E5359" w14:textId="77777777" w:rsidR="007D171E" w:rsidRDefault="007D171E">
      <w:pPr>
        <w:pStyle w:val="ConsPlusNormal"/>
        <w:spacing w:before="220"/>
        <w:ind w:firstLine="540"/>
        <w:jc w:val="both"/>
      </w:pPr>
      <w:r>
        <w:t>на 2022 год - 0,0 млн руб.;</w:t>
      </w:r>
    </w:p>
    <w:p w14:paraId="68E05645" w14:textId="77777777" w:rsidR="007D171E" w:rsidRDefault="007D171E">
      <w:pPr>
        <w:pStyle w:val="ConsPlusNormal"/>
        <w:spacing w:before="220"/>
        <w:ind w:firstLine="540"/>
        <w:jc w:val="both"/>
      </w:pPr>
      <w:r>
        <w:t>на 2023 год - 0,0 млн руб.;</w:t>
      </w:r>
    </w:p>
    <w:p w14:paraId="015A8636" w14:textId="77777777" w:rsidR="007D171E" w:rsidRDefault="007D171E">
      <w:pPr>
        <w:pStyle w:val="ConsPlusNormal"/>
        <w:spacing w:before="220"/>
        <w:ind w:firstLine="540"/>
        <w:jc w:val="both"/>
      </w:pPr>
      <w:r>
        <w:t>на 2024 год - 0,0 млн руб.;</w:t>
      </w:r>
    </w:p>
    <w:p w14:paraId="08DB83BD" w14:textId="77777777" w:rsidR="007D171E" w:rsidRDefault="007D171E">
      <w:pPr>
        <w:pStyle w:val="ConsPlusNormal"/>
        <w:spacing w:before="220"/>
        <w:ind w:firstLine="540"/>
        <w:jc w:val="both"/>
      </w:pPr>
      <w:r>
        <w:t>на 2025 год - 0,0 млн руб.;</w:t>
      </w:r>
    </w:p>
    <w:p w14:paraId="68598D06" w14:textId="77777777" w:rsidR="007D171E" w:rsidRDefault="007D171E">
      <w:pPr>
        <w:pStyle w:val="ConsPlusNormal"/>
        <w:spacing w:before="220"/>
        <w:ind w:firstLine="540"/>
        <w:jc w:val="both"/>
      </w:pPr>
      <w:r>
        <w:t>на 2026 год - 0,0 млн руб.;</w:t>
      </w:r>
    </w:p>
    <w:p w14:paraId="4E8420B1" w14:textId="77777777" w:rsidR="007D171E" w:rsidRDefault="007D171E">
      <w:pPr>
        <w:pStyle w:val="ConsPlusNormal"/>
        <w:spacing w:before="220"/>
        <w:ind w:firstLine="540"/>
        <w:jc w:val="both"/>
      </w:pPr>
      <w:r>
        <w:lastRenderedPageBreak/>
        <w:t>на 2027 год - 0,0 млн рублей;</w:t>
      </w:r>
    </w:p>
    <w:p w14:paraId="3DE7120C" w14:textId="77777777" w:rsidR="007D171E" w:rsidRDefault="007D171E">
      <w:pPr>
        <w:pStyle w:val="ConsPlusNormal"/>
        <w:spacing w:before="220"/>
        <w:ind w:firstLine="540"/>
        <w:jc w:val="both"/>
      </w:pPr>
      <w:r>
        <w:t>средства республиканского бюджета Республики Дагестан - 121,9 млн руб., в том числе:</w:t>
      </w:r>
    </w:p>
    <w:p w14:paraId="64AC37D7" w14:textId="77777777" w:rsidR="007D171E" w:rsidRDefault="007D171E">
      <w:pPr>
        <w:pStyle w:val="ConsPlusNormal"/>
        <w:spacing w:before="220"/>
        <w:ind w:firstLine="540"/>
        <w:jc w:val="both"/>
      </w:pPr>
      <w:r>
        <w:t>на 2021 год - 0,0 млн руб.;</w:t>
      </w:r>
    </w:p>
    <w:p w14:paraId="3DE71902" w14:textId="77777777" w:rsidR="007D171E" w:rsidRDefault="007D171E">
      <w:pPr>
        <w:pStyle w:val="ConsPlusNormal"/>
        <w:spacing w:before="220"/>
        <w:ind w:firstLine="540"/>
        <w:jc w:val="both"/>
      </w:pPr>
      <w:r>
        <w:t>на 2022 год - 0,0 млн руб.;</w:t>
      </w:r>
    </w:p>
    <w:p w14:paraId="65B73CC3" w14:textId="77777777" w:rsidR="007D171E" w:rsidRDefault="007D171E">
      <w:pPr>
        <w:pStyle w:val="ConsPlusNormal"/>
        <w:spacing w:before="220"/>
        <w:ind w:firstLine="540"/>
        <w:jc w:val="both"/>
      </w:pPr>
      <w:r>
        <w:t>на 2023 год - 5,0 млн руб.;</w:t>
      </w:r>
    </w:p>
    <w:p w14:paraId="41A2F947" w14:textId="77777777" w:rsidR="007D171E" w:rsidRDefault="007D171E">
      <w:pPr>
        <w:pStyle w:val="ConsPlusNormal"/>
        <w:spacing w:before="220"/>
        <w:ind w:firstLine="540"/>
        <w:jc w:val="both"/>
      </w:pPr>
      <w:r>
        <w:t>на 2024 год - 5,0 млн руб.;</w:t>
      </w:r>
    </w:p>
    <w:p w14:paraId="2441FCF9" w14:textId="77777777" w:rsidR="007D171E" w:rsidRDefault="007D171E">
      <w:pPr>
        <w:pStyle w:val="ConsPlusNormal"/>
        <w:spacing w:before="220"/>
        <w:ind w:firstLine="540"/>
        <w:jc w:val="both"/>
      </w:pPr>
      <w:r>
        <w:t>на 2025 год - 5,0 млн руб.;</w:t>
      </w:r>
    </w:p>
    <w:p w14:paraId="1292B0AE" w14:textId="77777777" w:rsidR="007D171E" w:rsidRDefault="007D171E">
      <w:pPr>
        <w:pStyle w:val="ConsPlusNormal"/>
        <w:spacing w:before="220"/>
        <w:ind w:firstLine="540"/>
        <w:jc w:val="both"/>
      </w:pPr>
      <w:r>
        <w:t>на 2026 год - 53,35 млн руб.;</w:t>
      </w:r>
    </w:p>
    <w:p w14:paraId="2090BCFC" w14:textId="77777777" w:rsidR="007D171E" w:rsidRDefault="007D171E">
      <w:pPr>
        <w:pStyle w:val="ConsPlusNormal"/>
        <w:spacing w:before="220"/>
        <w:ind w:firstLine="540"/>
        <w:jc w:val="both"/>
      </w:pPr>
      <w:r>
        <w:t>на 2027 год - 53,55 млн рублей;</w:t>
      </w:r>
    </w:p>
    <w:p w14:paraId="6BAEC4BE" w14:textId="77777777" w:rsidR="007D171E" w:rsidRDefault="007D171E">
      <w:pPr>
        <w:pStyle w:val="ConsPlusNormal"/>
        <w:spacing w:before="220"/>
        <w:ind w:firstLine="540"/>
        <w:jc w:val="both"/>
      </w:pPr>
      <w:r>
        <w:t>средства местных бюджетов - 0,0 млн руб., в том числе:</w:t>
      </w:r>
    </w:p>
    <w:p w14:paraId="2ABEABE1" w14:textId="77777777" w:rsidR="007D171E" w:rsidRDefault="007D171E">
      <w:pPr>
        <w:pStyle w:val="ConsPlusNormal"/>
        <w:spacing w:before="220"/>
        <w:ind w:firstLine="540"/>
        <w:jc w:val="both"/>
      </w:pPr>
      <w:r>
        <w:t>на 2021 год - 0,0 млн руб.;</w:t>
      </w:r>
    </w:p>
    <w:p w14:paraId="6FD49E24" w14:textId="77777777" w:rsidR="007D171E" w:rsidRDefault="007D171E">
      <w:pPr>
        <w:pStyle w:val="ConsPlusNormal"/>
        <w:spacing w:before="220"/>
        <w:ind w:firstLine="540"/>
        <w:jc w:val="both"/>
      </w:pPr>
      <w:r>
        <w:t>на 2022 год - 0,0 млн руб.;</w:t>
      </w:r>
    </w:p>
    <w:p w14:paraId="4AC3CF40" w14:textId="77777777" w:rsidR="007D171E" w:rsidRDefault="007D171E">
      <w:pPr>
        <w:pStyle w:val="ConsPlusNormal"/>
        <w:spacing w:before="220"/>
        <w:ind w:firstLine="540"/>
        <w:jc w:val="both"/>
      </w:pPr>
      <w:r>
        <w:t>на 2023 год - 0,0 млн руб.;</w:t>
      </w:r>
    </w:p>
    <w:p w14:paraId="54F2B3F9" w14:textId="77777777" w:rsidR="007D171E" w:rsidRDefault="007D171E">
      <w:pPr>
        <w:pStyle w:val="ConsPlusNormal"/>
        <w:spacing w:before="220"/>
        <w:ind w:firstLine="540"/>
        <w:jc w:val="both"/>
      </w:pPr>
      <w:r>
        <w:t>на 2024 год - 0,0 млн руб.;</w:t>
      </w:r>
    </w:p>
    <w:p w14:paraId="7DEF3C9B" w14:textId="77777777" w:rsidR="007D171E" w:rsidRDefault="007D171E">
      <w:pPr>
        <w:pStyle w:val="ConsPlusNormal"/>
        <w:spacing w:before="220"/>
        <w:ind w:firstLine="540"/>
        <w:jc w:val="both"/>
      </w:pPr>
      <w:r>
        <w:t>на 2025 год - 0,0 млн руб.;</w:t>
      </w:r>
    </w:p>
    <w:p w14:paraId="5DF50EC0" w14:textId="77777777" w:rsidR="007D171E" w:rsidRDefault="007D171E">
      <w:pPr>
        <w:pStyle w:val="ConsPlusNormal"/>
        <w:spacing w:before="220"/>
        <w:ind w:firstLine="540"/>
        <w:jc w:val="both"/>
      </w:pPr>
      <w:r>
        <w:t>на 2026 год - 0,0 млн руб.;</w:t>
      </w:r>
    </w:p>
    <w:p w14:paraId="1D43D31D" w14:textId="77777777" w:rsidR="007D171E" w:rsidRDefault="007D171E">
      <w:pPr>
        <w:pStyle w:val="ConsPlusNormal"/>
        <w:spacing w:before="220"/>
        <w:ind w:firstLine="540"/>
        <w:jc w:val="both"/>
      </w:pPr>
      <w:r>
        <w:t>на 2027 год - 0,0 млн рублей;</w:t>
      </w:r>
    </w:p>
    <w:p w14:paraId="4E06C093" w14:textId="77777777" w:rsidR="007D171E" w:rsidRDefault="007D171E">
      <w:pPr>
        <w:pStyle w:val="ConsPlusNormal"/>
        <w:spacing w:before="220"/>
        <w:ind w:firstLine="540"/>
        <w:jc w:val="both"/>
      </w:pPr>
      <w:r>
        <w:t>внебюджетные средства - 3,9 млн руб., в том числе:</w:t>
      </w:r>
    </w:p>
    <w:p w14:paraId="7416945A" w14:textId="77777777" w:rsidR="007D171E" w:rsidRDefault="007D171E">
      <w:pPr>
        <w:pStyle w:val="ConsPlusNormal"/>
        <w:spacing w:before="220"/>
        <w:ind w:firstLine="540"/>
        <w:jc w:val="both"/>
      </w:pPr>
      <w:r>
        <w:t>на 2021 год - 0,0 млн руб.;</w:t>
      </w:r>
    </w:p>
    <w:p w14:paraId="21462F71" w14:textId="77777777" w:rsidR="007D171E" w:rsidRDefault="007D171E">
      <w:pPr>
        <w:pStyle w:val="ConsPlusNormal"/>
        <w:spacing w:before="220"/>
        <w:ind w:firstLine="540"/>
        <w:jc w:val="both"/>
      </w:pPr>
      <w:r>
        <w:t>на 2022 год - 0,0 млн руб.;</w:t>
      </w:r>
    </w:p>
    <w:p w14:paraId="1C96C783" w14:textId="77777777" w:rsidR="007D171E" w:rsidRDefault="007D171E">
      <w:pPr>
        <w:pStyle w:val="ConsPlusNormal"/>
        <w:spacing w:before="220"/>
        <w:ind w:firstLine="540"/>
        <w:jc w:val="both"/>
      </w:pPr>
      <w:r>
        <w:t>на 2023 год - 0,0 млн руб.;</w:t>
      </w:r>
    </w:p>
    <w:p w14:paraId="5F70AEAD" w14:textId="77777777" w:rsidR="007D171E" w:rsidRDefault="007D171E">
      <w:pPr>
        <w:pStyle w:val="ConsPlusNormal"/>
        <w:spacing w:before="220"/>
        <w:ind w:firstLine="540"/>
        <w:jc w:val="both"/>
      </w:pPr>
      <w:r>
        <w:t>на 2024 год - 0,5 млн руб.;</w:t>
      </w:r>
    </w:p>
    <w:p w14:paraId="00EA04A2" w14:textId="77777777" w:rsidR="007D171E" w:rsidRDefault="007D171E">
      <w:pPr>
        <w:pStyle w:val="ConsPlusNormal"/>
        <w:spacing w:before="220"/>
        <w:ind w:firstLine="540"/>
        <w:jc w:val="both"/>
      </w:pPr>
      <w:r>
        <w:t>на 2025 год - 0,0 млн руб.;</w:t>
      </w:r>
    </w:p>
    <w:p w14:paraId="2CC06FE7" w14:textId="77777777" w:rsidR="007D171E" w:rsidRDefault="007D171E">
      <w:pPr>
        <w:pStyle w:val="ConsPlusNormal"/>
        <w:spacing w:before="220"/>
        <w:ind w:firstLine="540"/>
        <w:jc w:val="both"/>
      </w:pPr>
      <w:r>
        <w:t>на 2026 год - 1,8 млн руб.;</w:t>
      </w:r>
    </w:p>
    <w:p w14:paraId="6D91BB78" w14:textId="77777777" w:rsidR="007D171E" w:rsidRDefault="007D171E">
      <w:pPr>
        <w:pStyle w:val="ConsPlusNormal"/>
        <w:spacing w:before="220"/>
        <w:ind w:firstLine="540"/>
        <w:jc w:val="both"/>
      </w:pPr>
      <w:r>
        <w:t>на 2027 год - 1,6 млн рублей.</w:t>
      </w:r>
    </w:p>
    <w:p w14:paraId="0AD1EC09" w14:textId="77777777" w:rsidR="007D171E" w:rsidRDefault="007D171E">
      <w:pPr>
        <w:pStyle w:val="ConsPlusNormal"/>
        <w:jc w:val="both"/>
      </w:pPr>
    </w:p>
    <w:p w14:paraId="3258D3B0" w14:textId="77777777" w:rsidR="007D171E" w:rsidRDefault="007D171E">
      <w:pPr>
        <w:pStyle w:val="ConsPlusTitle"/>
        <w:jc w:val="center"/>
        <w:outlineLvl w:val="2"/>
      </w:pPr>
      <w:r>
        <w:t>4. Перечень программных мероприятий и механизмов</w:t>
      </w:r>
    </w:p>
    <w:p w14:paraId="14BDC62E" w14:textId="77777777" w:rsidR="007D171E" w:rsidRDefault="007D171E">
      <w:pPr>
        <w:pStyle w:val="ConsPlusTitle"/>
        <w:jc w:val="center"/>
      </w:pPr>
      <w:r>
        <w:t>реализации подпрограммы, сроки и этапы реализации</w:t>
      </w:r>
    </w:p>
    <w:p w14:paraId="4F6891E0" w14:textId="77777777" w:rsidR="007D171E" w:rsidRDefault="007D171E">
      <w:pPr>
        <w:pStyle w:val="ConsPlusNormal"/>
        <w:jc w:val="both"/>
      </w:pPr>
    </w:p>
    <w:p w14:paraId="79B11CEE" w14:textId="77777777" w:rsidR="007D171E" w:rsidRDefault="007D171E">
      <w:pPr>
        <w:pStyle w:val="ConsPlusNormal"/>
        <w:ind w:firstLine="540"/>
        <w:jc w:val="both"/>
      </w:pPr>
      <w:r>
        <w:t>Ответственным исполнителем государственной программы является Министерство промышленности и торговли Республики Дагестан.</w:t>
      </w:r>
    </w:p>
    <w:p w14:paraId="1AAFDF82" w14:textId="77777777" w:rsidR="007D171E" w:rsidRDefault="007D171E">
      <w:pPr>
        <w:pStyle w:val="ConsPlusNormal"/>
        <w:spacing w:before="220"/>
        <w:ind w:firstLine="540"/>
        <w:jc w:val="both"/>
      </w:pPr>
      <w:r>
        <w:t>Реализацию подпрограммы планируется осуществить в три этапа.</w:t>
      </w:r>
    </w:p>
    <w:p w14:paraId="681E3A3E" w14:textId="77777777" w:rsidR="007D171E" w:rsidRDefault="007D171E">
      <w:pPr>
        <w:pStyle w:val="ConsPlusNormal"/>
        <w:spacing w:before="220"/>
        <w:ind w:firstLine="540"/>
        <w:jc w:val="both"/>
      </w:pPr>
      <w:r>
        <w:lastRenderedPageBreak/>
        <w:t>I этап: 2021 - 2023 годы;</w:t>
      </w:r>
    </w:p>
    <w:p w14:paraId="6AAD4951" w14:textId="77777777" w:rsidR="007D171E" w:rsidRDefault="007D171E">
      <w:pPr>
        <w:pStyle w:val="ConsPlusNormal"/>
        <w:spacing w:before="220"/>
        <w:ind w:firstLine="540"/>
        <w:jc w:val="both"/>
      </w:pPr>
      <w:r>
        <w:t>II этап: 2024 - 2025 годы;</w:t>
      </w:r>
    </w:p>
    <w:p w14:paraId="14E29EBE" w14:textId="77777777" w:rsidR="007D171E" w:rsidRDefault="007D171E">
      <w:pPr>
        <w:pStyle w:val="ConsPlusNormal"/>
        <w:spacing w:before="220"/>
        <w:ind w:firstLine="540"/>
        <w:jc w:val="both"/>
      </w:pPr>
      <w:r>
        <w:t>III этап: 2026 - 2027.</w:t>
      </w:r>
    </w:p>
    <w:p w14:paraId="54F08B3B" w14:textId="77777777" w:rsidR="007D171E" w:rsidRDefault="007D171E">
      <w:pPr>
        <w:pStyle w:val="ConsPlusNormal"/>
        <w:spacing w:before="220"/>
        <w:ind w:firstLine="540"/>
        <w:jc w:val="both"/>
      </w:pPr>
      <w:r>
        <w:t>Мероприятия по реализации подпрограммы осуществляются Министерством промышленности и торговли Республики Дагестан в соответствии с планами организационных мероприятий Министерства промышленности и торговли Республики Дагестан на соответствующие годы и кварталы, утверждаемыми Министерством промышленности и торговли Республики Дагестан.</w:t>
      </w:r>
    </w:p>
    <w:p w14:paraId="2B1A36B8" w14:textId="77777777" w:rsidR="007D171E" w:rsidRDefault="007D171E">
      <w:pPr>
        <w:pStyle w:val="ConsPlusNormal"/>
        <w:spacing w:before="220"/>
        <w:ind w:firstLine="540"/>
        <w:jc w:val="both"/>
      </w:pPr>
      <w:r>
        <w:t>Механизмы реализации мероприятий подпрограммы определяются на основании приоритетов внешнеполитического курса Российской Федерации, соглашений Республики Дагестан об осуществлении межрегиональных, международных и внешнеэкономических связей Республики Дагестан, анализа текущего состояния, тенденций и перспектив развития ситуации на международных и межрегиональных рынках.</w:t>
      </w:r>
    </w:p>
    <w:p w14:paraId="27B1F3FB" w14:textId="77777777" w:rsidR="007D171E" w:rsidRDefault="007D171E">
      <w:pPr>
        <w:pStyle w:val="ConsPlusNormal"/>
        <w:spacing w:before="220"/>
        <w:ind w:firstLine="540"/>
        <w:jc w:val="both"/>
      </w:pPr>
      <w:r>
        <w:t>Для достижения целей и решения задач подпрограммы необходимо реализовать нижеперечисленные мероприятия.</w:t>
      </w:r>
    </w:p>
    <w:p w14:paraId="70E9B46E" w14:textId="77777777" w:rsidR="007D171E" w:rsidRDefault="007D171E">
      <w:pPr>
        <w:pStyle w:val="ConsPlusNormal"/>
        <w:spacing w:before="220"/>
        <w:ind w:firstLine="540"/>
        <w:jc w:val="both"/>
      </w:pPr>
      <w:r>
        <w:t>Мероприятие 1. Проведение для региональных компаний семинаров, круглых столов по вопросам внешнеэкономического взаимодействия и обмена опытом с привлечением представителей федеральных органов государственной власти, региональной инфраструктуры поддержки экспорта, банковских структур и других организаций, сопутствующих экспортной деятельности.</w:t>
      </w:r>
    </w:p>
    <w:p w14:paraId="50BBCE68" w14:textId="77777777" w:rsidR="007D171E" w:rsidRDefault="007D171E">
      <w:pPr>
        <w:pStyle w:val="ConsPlusNormal"/>
        <w:spacing w:before="220"/>
        <w:ind w:firstLine="540"/>
        <w:jc w:val="both"/>
      </w:pPr>
      <w:r>
        <w:t>Нереализация мероприятия приведет к снижению темпов экспортной активности.</w:t>
      </w:r>
    </w:p>
    <w:p w14:paraId="4FEA3BBB" w14:textId="77777777" w:rsidR="007D171E" w:rsidRDefault="007D171E">
      <w:pPr>
        <w:pStyle w:val="ConsPlusNormal"/>
        <w:spacing w:before="220"/>
        <w:ind w:firstLine="540"/>
        <w:jc w:val="both"/>
      </w:pPr>
      <w:r>
        <w:t>Мероприятие 2. Государственная поддержка субъектов малого и среднего предпринимательства путем возмещения части затрат на транспортировку продукции, в том числе пилотных партий на экспорт при несырьевом неэнергетическом экспорте.</w:t>
      </w:r>
    </w:p>
    <w:p w14:paraId="68024781" w14:textId="77777777" w:rsidR="007D171E" w:rsidRDefault="007D171E">
      <w:pPr>
        <w:pStyle w:val="ConsPlusNormal"/>
        <w:spacing w:before="220"/>
        <w:ind w:firstLine="540"/>
        <w:jc w:val="both"/>
      </w:pPr>
      <w:r>
        <w:t>Нереализация мероприятия приведет к снижению числа предприятий республики, которым оказана государственная финансовая поддержка, что влечет снижение экспортной активности.</w:t>
      </w:r>
    </w:p>
    <w:p w14:paraId="3A7E0026" w14:textId="77777777" w:rsidR="007D171E" w:rsidRDefault="007D171E">
      <w:pPr>
        <w:pStyle w:val="ConsPlusNormal"/>
        <w:spacing w:before="220"/>
        <w:ind w:firstLine="540"/>
        <w:jc w:val="both"/>
      </w:pPr>
      <w:r>
        <w:t>Мероприятие 3. Государственная поддержка субъектов малого и среднего предпринимательства путем возмещения части затрат на международную сертификацию продукции при несырьевом неэнергетическом экспорте.</w:t>
      </w:r>
    </w:p>
    <w:p w14:paraId="0ED874F2" w14:textId="77777777" w:rsidR="007D171E" w:rsidRDefault="007D171E">
      <w:pPr>
        <w:pStyle w:val="ConsPlusNormal"/>
        <w:spacing w:before="220"/>
        <w:ind w:firstLine="540"/>
        <w:jc w:val="both"/>
      </w:pPr>
      <w:r>
        <w:t>Нереализация мероприятия приведет к снижению числа предприятий республики, которым оказана государственная финансовая поддержка, что влечет снижение экспортной активности.</w:t>
      </w:r>
    </w:p>
    <w:p w14:paraId="210B11CD" w14:textId="77777777" w:rsidR="007D171E" w:rsidRDefault="007D171E">
      <w:pPr>
        <w:pStyle w:val="ConsPlusNormal"/>
        <w:spacing w:before="220"/>
        <w:ind w:firstLine="540"/>
        <w:jc w:val="both"/>
      </w:pPr>
      <w:r>
        <w:t>Мероприятие 4. Организация и участие в выставках, специализированных форумах, иных мероприятиях на территории Республики Дагестан, субъектов Российской Федерации и иностранных государств.</w:t>
      </w:r>
    </w:p>
    <w:p w14:paraId="40B6AD8E" w14:textId="77777777" w:rsidR="007D171E" w:rsidRDefault="007D171E">
      <w:pPr>
        <w:pStyle w:val="ConsPlusNormal"/>
        <w:spacing w:before="220"/>
        <w:ind w:firstLine="540"/>
        <w:jc w:val="both"/>
      </w:pPr>
      <w:r>
        <w:t>Нереализация мероприятия влечет снижение экспортной активности предприятий Республики Дагестан на внешних и межрегиональных рынках.</w:t>
      </w:r>
    </w:p>
    <w:p w14:paraId="3B2CF063" w14:textId="77777777" w:rsidR="007D171E" w:rsidRDefault="007D171E">
      <w:pPr>
        <w:pStyle w:val="ConsPlusNormal"/>
        <w:spacing w:before="220"/>
        <w:ind w:firstLine="540"/>
        <w:jc w:val="both"/>
      </w:pPr>
      <w:r>
        <w:t>Мероприятие 5. Проведение бизнес-миссий в иностранных государствах совместно с представителями экспортно ориентированных предприятий Республики Дагестан.</w:t>
      </w:r>
    </w:p>
    <w:p w14:paraId="460ECA99" w14:textId="77777777" w:rsidR="007D171E" w:rsidRDefault="007D171E">
      <w:pPr>
        <w:pStyle w:val="ConsPlusNormal"/>
        <w:spacing w:before="220"/>
        <w:ind w:firstLine="540"/>
        <w:jc w:val="both"/>
      </w:pPr>
      <w:r>
        <w:t>Нереализация мероприятия влечет снижение экспортной активности предприятий Республики Дагестан на внешних рынках.</w:t>
      </w:r>
    </w:p>
    <w:p w14:paraId="407F381B" w14:textId="77777777" w:rsidR="007D171E" w:rsidRDefault="007D171E">
      <w:pPr>
        <w:pStyle w:val="ConsPlusNormal"/>
        <w:spacing w:before="220"/>
        <w:ind w:firstLine="540"/>
        <w:jc w:val="both"/>
      </w:pPr>
      <w:r>
        <w:t>Мероприятие 6. Проведение Дней Республики Дагестан в иностранных государствах.</w:t>
      </w:r>
    </w:p>
    <w:p w14:paraId="6B984C8E" w14:textId="77777777" w:rsidR="007D171E" w:rsidRDefault="007D171E">
      <w:pPr>
        <w:pStyle w:val="ConsPlusNormal"/>
        <w:spacing w:before="220"/>
        <w:ind w:firstLine="540"/>
        <w:jc w:val="both"/>
      </w:pPr>
      <w:r>
        <w:lastRenderedPageBreak/>
        <w:t>Нереализация мероприятия влечет снижение деловой активности бизнес-сообщества Республики Дагестан на внешних рынках.</w:t>
      </w:r>
    </w:p>
    <w:p w14:paraId="4CBDE13E" w14:textId="77777777" w:rsidR="007D171E" w:rsidRDefault="007D171E">
      <w:pPr>
        <w:pStyle w:val="ConsPlusNormal"/>
        <w:spacing w:before="220"/>
        <w:ind w:firstLine="540"/>
        <w:jc w:val="both"/>
      </w:pPr>
      <w:r>
        <w:t>Мероприятие 7. Проведение Дней Республики Дагестан в субъектах Российской Федерации.</w:t>
      </w:r>
    </w:p>
    <w:p w14:paraId="2B76D287" w14:textId="77777777" w:rsidR="007D171E" w:rsidRDefault="007D171E">
      <w:pPr>
        <w:pStyle w:val="ConsPlusNormal"/>
        <w:spacing w:before="220"/>
        <w:ind w:firstLine="540"/>
        <w:jc w:val="both"/>
      </w:pPr>
      <w:r>
        <w:t>Нереализация мероприятия влечет снижение деловой активности бизнес-сообщества Республики Дагестан на межрегиональных рынках.</w:t>
      </w:r>
    </w:p>
    <w:p w14:paraId="08775811" w14:textId="77777777" w:rsidR="007D171E" w:rsidRDefault="007D171E">
      <w:pPr>
        <w:pStyle w:val="ConsPlusNormal"/>
        <w:spacing w:before="220"/>
        <w:ind w:firstLine="540"/>
        <w:jc w:val="both"/>
      </w:pPr>
      <w:r>
        <w:t>Мероприятие 8. Прием официальных делегаций иностранных государств и субъектов Российской Федерации на территории Республики Дагестан.</w:t>
      </w:r>
    </w:p>
    <w:p w14:paraId="657A418A" w14:textId="77777777" w:rsidR="007D171E" w:rsidRDefault="007D171E">
      <w:pPr>
        <w:pStyle w:val="ConsPlusNormal"/>
        <w:spacing w:before="220"/>
        <w:ind w:firstLine="540"/>
        <w:jc w:val="both"/>
      </w:pPr>
      <w:r>
        <w:t>Нереализация мероприятия препятствует популяризации торгово-экономического и гуманитарного потенциала Республики Дагестан.</w:t>
      </w:r>
    </w:p>
    <w:p w14:paraId="1E314245" w14:textId="77777777" w:rsidR="007D171E" w:rsidRDefault="007D171E">
      <w:pPr>
        <w:pStyle w:val="ConsPlusNormal"/>
        <w:spacing w:before="220"/>
        <w:ind w:firstLine="540"/>
        <w:jc w:val="both"/>
      </w:pPr>
      <w:r>
        <w:t>Мероприятие 9. Организация Дня международного бизнеса в Республике Дагестан.</w:t>
      </w:r>
    </w:p>
    <w:p w14:paraId="62C82390" w14:textId="77777777" w:rsidR="007D171E" w:rsidRDefault="007D171E">
      <w:pPr>
        <w:pStyle w:val="ConsPlusNormal"/>
        <w:spacing w:before="220"/>
        <w:ind w:firstLine="540"/>
        <w:jc w:val="both"/>
      </w:pPr>
      <w:r>
        <w:t>Нереализация мероприятия препятствует популяризации торгово-экономического потенциала Республики Дагестан.</w:t>
      </w:r>
    </w:p>
    <w:p w14:paraId="330924A1" w14:textId="77777777" w:rsidR="007D171E" w:rsidRDefault="007D171E">
      <w:pPr>
        <w:pStyle w:val="ConsPlusNormal"/>
        <w:spacing w:before="220"/>
        <w:ind w:firstLine="540"/>
        <w:jc w:val="both"/>
      </w:pPr>
      <w:r>
        <w:t>Мероприятие 10. Издание брошюр, буклетов, подготовка имиджевых и презентационных материалов, в том числе с переводом на иностранные языки, размещение материалов в средствах массовой информации о социально-экономическом потенциале Республики Дагестан, перевод информационных материалов и документов.</w:t>
      </w:r>
    </w:p>
    <w:p w14:paraId="00CEFBC0" w14:textId="77777777" w:rsidR="007D171E" w:rsidRDefault="007D171E">
      <w:pPr>
        <w:pStyle w:val="ConsPlusNormal"/>
        <w:spacing w:before="220"/>
        <w:ind w:firstLine="540"/>
        <w:jc w:val="both"/>
      </w:pPr>
      <w:r>
        <w:t>Нереализация мероприятия препятствует популяризации торгово-экономического и гуманитарного потенциала Республики Дагестан.</w:t>
      </w:r>
    </w:p>
    <w:p w14:paraId="1F9C9E43" w14:textId="77777777" w:rsidR="007D171E" w:rsidRDefault="007D171E">
      <w:pPr>
        <w:pStyle w:val="ConsPlusNormal"/>
        <w:spacing w:before="220"/>
        <w:ind w:firstLine="540"/>
        <w:jc w:val="both"/>
      </w:pPr>
      <w:r>
        <w:t>Мероприятие 11. Создание портала внешнеэкономической деятельности Республики Дагестан.</w:t>
      </w:r>
    </w:p>
    <w:p w14:paraId="56703BF1" w14:textId="77777777" w:rsidR="007D171E" w:rsidRDefault="007D171E">
      <w:pPr>
        <w:pStyle w:val="ConsPlusNormal"/>
        <w:spacing w:before="220"/>
        <w:ind w:firstLine="540"/>
        <w:jc w:val="both"/>
      </w:pPr>
      <w:r>
        <w:t>Нереализация мероприятия препятствует популяризации торгово-экономического и гуманитарного потенциала Республики Дагестан.</w:t>
      </w:r>
    </w:p>
    <w:p w14:paraId="2AB87C75" w14:textId="77777777" w:rsidR="007D171E" w:rsidRDefault="007D171E">
      <w:pPr>
        <w:pStyle w:val="ConsPlusNormal"/>
        <w:spacing w:before="220"/>
        <w:ind w:firstLine="540"/>
        <w:jc w:val="both"/>
      </w:pPr>
      <w:r>
        <w:t>В целях обеспечения мониторинга реализации мероприятий Программы определен перечень показателей и индикаторов (</w:t>
      </w:r>
      <w:hyperlink w:anchor="P2025">
        <w:r>
          <w:rPr>
            <w:color w:val="0000FF"/>
          </w:rPr>
          <w:t>приложение N 1</w:t>
        </w:r>
      </w:hyperlink>
      <w:r>
        <w:t xml:space="preserve"> к Программе).</w:t>
      </w:r>
    </w:p>
    <w:p w14:paraId="028B65E1" w14:textId="77777777" w:rsidR="007D171E" w:rsidRDefault="007D171E">
      <w:pPr>
        <w:pStyle w:val="ConsPlusNormal"/>
        <w:spacing w:before="220"/>
        <w:ind w:firstLine="540"/>
        <w:jc w:val="both"/>
      </w:pPr>
      <w:r>
        <w:t>Реализация подпрограммы предполагает наличие в регионе трудовых ресурсов разных профессий и квалификации, которые планируется задействовать на разных стадиях реализации подпрограммы.</w:t>
      </w:r>
    </w:p>
    <w:p w14:paraId="38D02641" w14:textId="77777777" w:rsidR="007D171E" w:rsidRDefault="007D171E">
      <w:pPr>
        <w:pStyle w:val="ConsPlusNormal"/>
        <w:jc w:val="both"/>
      </w:pPr>
    </w:p>
    <w:p w14:paraId="24586A54" w14:textId="77777777" w:rsidR="007D171E" w:rsidRDefault="007D171E">
      <w:pPr>
        <w:pStyle w:val="ConsPlusNormal"/>
        <w:jc w:val="both"/>
      </w:pPr>
    </w:p>
    <w:p w14:paraId="6EF3D368" w14:textId="77777777" w:rsidR="007D171E" w:rsidRDefault="007D171E">
      <w:pPr>
        <w:pStyle w:val="ConsPlusNormal"/>
        <w:jc w:val="both"/>
      </w:pPr>
    </w:p>
    <w:p w14:paraId="1B023425" w14:textId="77777777" w:rsidR="007D171E" w:rsidRDefault="007D171E">
      <w:pPr>
        <w:pStyle w:val="ConsPlusNormal"/>
        <w:jc w:val="both"/>
      </w:pPr>
    </w:p>
    <w:p w14:paraId="3E97308E" w14:textId="77777777" w:rsidR="007D171E" w:rsidRDefault="007D171E">
      <w:pPr>
        <w:pStyle w:val="ConsPlusNormal"/>
        <w:jc w:val="both"/>
      </w:pPr>
    </w:p>
    <w:p w14:paraId="492E8B81" w14:textId="77777777" w:rsidR="007D171E" w:rsidRDefault="007D171E">
      <w:pPr>
        <w:pStyle w:val="ConsPlusTitle"/>
        <w:jc w:val="center"/>
        <w:outlineLvl w:val="1"/>
      </w:pPr>
      <w:bookmarkStart w:id="5" w:name="P1809"/>
      <w:bookmarkEnd w:id="5"/>
      <w:r>
        <w:t>ПОДПРОГРАММА</w:t>
      </w:r>
    </w:p>
    <w:p w14:paraId="19AABE7D" w14:textId="77777777" w:rsidR="007D171E" w:rsidRDefault="007D171E">
      <w:pPr>
        <w:pStyle w:val="ConsPlusTitle"/>
        <w:jc w:val="center"/>
      </w:pPr>
      <w:r>
        <w:t>"РАЗВИТИЕ ТОРГОВЛИ В РЕСПУБЛИКЕ ДАГЕСТАН"</w:t>
      </w:r>
    </w:p>
    <w:p w14:paraId="465A8718" w14:textId="77777777" w:rsidR="007D171E" w:rsidRDefault="007D171E">
      <w:pPr>
        <w:pStyle w:val="ConsPlusNormal"/>
        <w:jc w:val="both"/>
      </w:pPr>
    </w:p>
    <w:p w14:paraId="19FD7AB7" w14:textId="77777777" w:rsidR="007D171E" w:rsidRDefault="007D171E">
      <w:pPr>
        <w:pStyle w:val="ConsPlusTitle"/>
        <w:jc w:val="center"/>
        <w:outlineLvl w:val="2"/>
      </w:pPr>
      <w:r>
        <w:t>ПАСПОРТ</w:t>
      </w:r>
    </w:p>
    <w:p w14:paraId="2C596D89" w14:textId="77777777" w:rsidR="007D171E" w:rsidRDefault="007D171E">
      <w:pPr>
        <w:pStyle w:val="ConsPlusTitle"/>
        <w:jc w:val="center"/>
      </w:pPr>
      <w:r>
        <w:t>ПОДПРОГРАММЫ "РАЗВИТИЕ ТОРГОВЛИ В РЕСПУБЛИКЕ ДАГЕСТАН"</w:t>
      </w:r>
    </w:p>
    <w:p w14:paraId="7DCBFD4D" w14:textId="77777777" w:rsidR="007D171E" w:rsidRDefault="007D171E">
      <w:pPr>
        <w:pStyle w:val="ConsPlusTitle"/>
        <w:jc w:val="center"/>
      </w:pPr>
      <w:r>
        <w:t>ГОСУДАРСТВЕННОЙ ПРОГРАММЫ РЕСПУБЛИКИ ДАГЕСТАН</w:t>
      </w:r>
    </w:p>
    <w:p w14:paraId="15C17FB1" w14:textId="77777777" w:rsidR="007D171E" w:rsidRDefault="007D171E">
      <w:pPr>
        <w:pStyle w:val="ConsPlusTitle"/>
        <w:jc w:val="center"/>
      </w:pPr>
      <w:r>
        <w:t>"РАЗВИТИЕ ПРОМЫШЛЕННОСТИ И ПОВЫШЕНИЕ</w:t>
      </w:r>
    </w:p>
    <w:p w14:paraId="3B4C6193" w14:textId="77777777" w:rsidR="007D171E" w:rsidRDefault="007D171E">
      <w:pPr>
        <w:pStyle w:val="ConsPlusTitle"/>
        <w:jc w:val="center"/>
      </w:pPr>
      <w:r>
        <w:t>ЕЕ КОНКУРЕНТОСПОСОБНОСТИ"</w:t>
      </w:r>
    </w:p>
    <w:p w14:paraId="7C4807AF" w14:textId="77777777" w:rsidR="007D171E" w:rsidRDefault="007D17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7D171E" w14:paraId="7FCF8BA7" w14:textId="77777777">
        <w:tc>
          <w:tcPr>
            <w:tcW w:w="567" w:type="dxa"/>
            <w:tcBorders>
              <w:top w:val="nil"/>
              <w:left w:val="nil"/>
              <w:bottom w:val="nil"/>
              <w:right w:val="nil"/>
            </w:tcBorders>
          </w:tcPr>
          <w:p w14:paraId="725BC91F" w14:textId="77777777" w:rsidR="007D171E" w:rsidRDefault="007D171E">
            <w:pPr>
              <w:pStyle w:val="ConsPlusNormal"/>
            </w:pPr>
          </w:p>
        </w:tc>
        <w:tc>
          <w:tcPr>
            <w:tcW w:w="3515" w:type="dxa"/>
            <w:tcBorders>
              <w:top w:val="nil"/>
              <w:left w:val="nil"/>
              <w:bottom w:val="nil"/>
              <w:right w:val="nil"/>
            </w:tcBorders>
          </w:tcPr>
          <w:p w14:paraId="463F908A" w14:textId="77777777" w:rsidR="007D171E" w:rsidRDefault="007D171E">
            <w:pPr>
              <w:pStyle w:val="ConsPlusNormal"/>
            </w:pPr>
            <w:r>
              <w:t>Ответственный исполнитель подпрограммы</w:t>
            </w:r>
          </w:p>
        </w:tc>
        <w:tc>
          <w:tcPr>
            <w:tcW w:w="340" w:type="dxa"/>
            <w:tcBorders>
              <w:top w:val="nil"/>
              <w:left w:val="nil"/>
              <w:bottom w:val="nil"/>
              <w:right w:val="nil"/>
            </w:tcBorders>
          </w:tcPr>
          <w:p w14:paraId="0F98D5BA" w14:textId="77777777" w:rsidR="007D171E" w:rsidRDefault="007D171E">
            <w:pPr>
              <w:pStyle w:val="ConsPlusNormal"/>
              <w:jc w:val="center"/>
            </w:pPr>
            <w:r>
              <w:t>-</w:t>
            </w:r>
          </w:p>
        </w:tc>
        <w:tc>
          <w:tcPr>
            <w:tcW w:w="4535" w:type="dxa"/>
            <w:tcBorders>
              <w:top w:val="nil"/>
              <w:left w:val="nil"/>
              <w:bottom w:val="nil"/>
              <w:right w:val="nil"/>
            </w:tcBorders>
          </w:tcPr>
          <w:p w14:paraId="754C0101" w14:textId="77777777" w:rsidR="007D171E" w:rsidRDefault="007D171E">
            <w:pPr>
              <w:pStyle w:val="ConsPlusNormal"/>
            </w:pPr>
            <w:r>
              <w:t>Министерство промышленности и торговли Республики Дагестан</w:t>
            </w:r>
          </w:p>
        </w:tc>
      </w:tr>
      <w:tr w:rsidR="007D171E" w14:paraId="6419F35B" w14:textId="77777777">
        <w:tc>
          <w:tcPr>
            <w:tcW w:w="567" w:type="dxa"/>
            <w:tcBorders>
              <w:top w:val="nil"/>
              <w:left w:val="nil"/>
              <w:bottom w:val="nil"/>
              <w:right w:val="nil"/>
            </w:tcBorders>
          </w:tcPr>
          <w:p w14:paraId="582D9574" w14:textId="77777777" w:rsidR="007D171E" w:rsidRDefault="007D171E">
            <w:pPr>
              <w:pStyle w:val="ConsPlusNormal"/>
            </w:pPr>
          </w:p>
        </w:tc>
        <w:tc>
          <w:tcPr>
            <w:tcW w:w="3515" w:type="dxa"/>
            <w:tcBorders>
              <w:top w:val="nil"/>
              <w:left w:val="nil"/>
              <w:bottom w:val="nil"/>
              <w:right w:val="nil"/>
            </w:tcBorders>
          </w:tcPr>
          <w:p w14:paraId="67CB72DB" w14:textId="77777777" w:rsidR="007D171E" w:rsidRDefault="007D171E">
            <w:pPr>
              <w:pStyle w:val="ConsPlusNormal"/>
            </w:pPr>
            <w:r>
              <w:t>Участники подпрограммы</w:t>
            </w:r>
          </w:p>
        </w:tc>
        <w:tc>
          <w:tcPr>
            <w:tcW w:w="340" w:type="dxa"/>
            <w:tcBorders>
              <w:top w:val="nil"/>
              <w:left w:val="nil"/>
              <w:bottom w:val="nil"/>
              <w:right w:val="nil"/>
            </w:tcBorders>
          </w:tcPr>
          <w:p w14:paraId="03023519" w14:textId="77777777" w:rsidR="007D171E" w:rsidRDefault="007D171E">
            <w:pPr>
              <w:pStyle w:val="ConsPlusNormal"/>
              <w:jc w:val="center"/>
            </w:pPr>
            <w:r>
              <w:t>-</w:t>
            </w:r>
          </w:p>
        </w:tc>
        <w:tc>
          <w:tcPr>
            <w:tcW w:w="4535" w:type="dxa"/>
            <w:tcBorders>
              <w:top w:val="nil"/>
              <w:left w:val="nil"/>
              <w:bottom w:val="nil"/>
              <w:right w:val="nil"/>
            </w:tcBorders>
          </w:tcPr>
          <w:p w14:paraId="06BBA507" w14:textId="77777777" w:rsidR="007D171E" w:rsidRDefault="007D171E">
            <w:pPr>
              <w:pStyle w:val="ConsPlusNormal"/>
            </w:pPr>
            <w:r>
              <w:t>Министерство сельского хозяйства и продовольствия Республики Дагестан;</w:t>
            </w:r>
          </w:p>
          <w:p w14:paraId="67B69FB6"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r w:rsidR="007D171E" w14:paraId="57E10D22" w14:textId="77777777">
        <w:tc>
          <w:tcPr>
            <w:tcW w:w="567" w:type="dxa"/>
            <w:tcBorders>
              <w:top w:val="nil"/>
              <w:left w:val="nil"/>
              <w:bottom w:val="nil"/>
              <w:right w:val="nil"/>
            </w:tcBorders>
          </w:tcPr>
          <w:p w14:paraId="5299CA57" w14:textId="77777777" w:rsidR="007D171E" w:rsidRDefault="007D171E">
            <w:pPr>
              <w:pStyle w:val="ConsPlusNormal"/>
            </w:pPr>
          </w:p>
        </w:tc>
        <w:tc>
          <w:tcPr>
            <w:tcW w:w="3515" w:type="dxa"/>
            <w:tcBorders>
              <w:top w:val="nil"/>
              <w:left w:val="nil"/>
              <w:bottom w:val="nil"/>
              <w:right w:val="nil"/>
            </w:tcBorders>
          </w:tcPr>
          <w:p w14:paraId="70F4551A" w14:textId="77777777" w:rsidR="007D171E" w:rsidRDefault="007D171E">
            <w:pPr>
              <w:pStyle w:val="ConsPlusNormal"/>
            </w:pPr>
            <w:r>
              <w:t>Цели и задачи подпрограммы</w:t>
            </w:r>
          </w:p>
        </w:tc>
        <w:tc>
          <w:tcPr>
            <w:tcW w:w="340" w:type="dxa"/>
            <w:tcBorders>
              <w:top w:val="nil"/>
              <w:left w:val="nil"/>
              <w:bottom w:val="nil"/>
              <w:right w:val="nil"/>
            </w:tcBorders>
          </w:tcPr>
          <w:p w14:paraId="6871BD0E" w14:textId="77777777" w:rsidR="007D171E" w:rsidRDefault="007D171E">
            <w:pPr>
              <w:pStyle w:val="ConsPlusNormal"/>
              <w:jc w:val="center"/>
            </w:pPr>
            <w:r>
              <w:t>-</w:t>
            </w:r>
          </w:p>
        </w:tc>
        <w:tc>
          <w:tcPr>
            <w:tcW w:w="4535" w:type="dxa"/>
            <w:tcBorders>
              <w:top w:val="nil"/>
              <w:left w:val="nil"/>
              <w:bottom w:val="nil"/>
              <w:right w:val="nil"/>
            </w:tcBorders>
          </w:tcPr>
          <w:p w14:paraId="6E6EB09A" w14:textId="77777777" w:rsidR="007D171E" w:rsidRDefault="007D171E">
            <w:pPr>
              <w:pStyle w:val="ConsPlusNormal"/>
            </w:pPr>
            <w:r>
              <w:t>создание условий для наиболее полного удовлетворения спроса населения на потребительские товары и услуги в широком ассортименте, в первую очередь отечественного производства, по экономически доступным ценам в пределах территориальной доступности;</w:t>
            </w:r>
          </w:p>
          <w:p w14:paraId="277A0114" w14:textId="77777777" w:rsidR="007D171E" w:rsidRDefault="007D171E">
            <w:pPr>
              <w:pStyle w:val="ConsPlusNormal"/>
            </w:pPr>
            <w:r>
              <w:t>повышение оперативности и качества торгового сервиса;</w:t>
            </w:r>
          </w:p>
          <w:p w14:paraId="0E881CEF" w14:textId="77777777" w:rsidR="007D171E" w:rsidRDefault="007D171E">
            <w:pPr>
              <w:pStyle w:val="ConsPlusNormal"/>
            </w:pPr>
            <w:r>
              <w:t>создание условий для обеспечения продовольственной безопасности и основных направлений развития торговли в Республике Дагестан;</w:t>
            </w:r>
          </w:p>
          <w:p w14:paraId="16CAA6F0" w14:textId="77777777" w:rsidR="007D171E" w:rsidRDefault="007D171E">
            <w:pPr>
              <w:pStyle w:val="ConsPlusNormal"/>
            </w:pPr>
            <w:r>
              <w:t>содействие развитию торговой деятельности, создание благоприятных условий для ее совершенствования;</w:t>
            </w:r>
          </w:p>
          <w:p w14:paraId="7772FBCF" w14:textId="77777777" w:rsidR="007D171E" w:rsidRDefault="007D171E">
            <w:pPr>
              <w:pStyle w:val="ConsPlusNormal"/>
            </w:pPr>
            <w:r>
              <w:t>создание условий для расширения рынков сбыта продукции дагестанских товаропроизводителей;</w:t>
            </w:r>
          </w:p>
          <w:p w14:paraId="11331E00" w14:textId="77777777" w:rsidR="007D171E" w:rsidRDefault="007D171E">
            <w:pPr>
              <w:pStyle w:val="ConsPlusNormal"/>
            </w:pPr>
            <w:r>
              <w:t>развитие многоформатной торговли (торговые сети, малые форматы торговли, интернет-торговля и другие форматы);</w:t>
            </w:r>
          </w:p>
          <w:p w14:paraId="7112ABC1" w14:textId="77777777" w:rsidR="007D171E" w:rsidRDefault="007D171E">
            <w:pPr>
              <w:pStyle w:val="ConsPlusNormal"/>
            </w:pPr>
            <w:r>
              <w:t>развитие саморегулирования в торговле, самоорганизации и кооперации;</w:t>
            </w:r>
          </w:p>
          <w:p w14:paraId="74540F6F" w14:textId="77777777" w:rsidR="007D171E" w:rsidRDefault="007D171E">
            <w:pPr>
              <w:pStyle w:val="ConsPlusNormal"/>
            </w:pPr>
            <w:r>
              <w:t>улучшение имиджа торговой отрасли</w:t>
            </w:r>
          </w:p>
        </w:tc>
      </w:tr>
      <w:tr w:rsidR="007D171E" w14:paraId="2ED70747" w14:textId="77777777">
        <w:tc>
          <w:tcPr>
            <w:tcW w:w="567" w:type="dxa"/>
            <w:tcBorders>
              <w:top w:val="nil"/>
              <w:left w:val="nil"/>
              <w:bottom w:val="nil"/>
              <w:right w:val="nil"/>
            </w:tcBorders>
          </w:tcPr>
          <w:p w14:paraId="6FC1BC46" w14:textId="77777777" w:rsidR="007D171E" w:rsidRDefault="007D171E">
            <w:pPr>
              <w:pStyle w:val="ConsPlusNormal"/>
            </w:pPr>
          </w:p>
        </w:tc>
        <w:tc>
          <w:tcPr>
            <w:tcW w:w="3515" w:type="dxa"/>
            <w:tcBorders>
              <w:top w:val="nil"/>
              <w:left w:val="nil"/>
              <w:bottom w:val="nil"/>
              <w:right w:val="nil"/>
            </w:tcBorders>
          </w:tcPr>
          <w:p w14:paraId="7660AAFC" w14:textId="77777777" w:rsidR="007D171E" w:rsidRDefault="007D171E">
            <w:pPr>
              <w:pStyle w:val="ConsPlusNormal"/>
            </w:pPr>
            <w:r>
              <w:t>Этапы и сроки реализации подпрограммы</w:t>
            </w:r>
          </w:p>
        </w:tc>
        <w:tc>
          <w:tcPr>
            <w:tcW w:w="340" w:type="dxa"/>
            <w:tcBorders>
              <w:top w:val="nil"/>
              <w:left w:val="nil"/>
              <w:bottom w:val="nil"/>
              <w:right w:val="nil"/>
            </w:tcBorders>
          </w:tcPr>
          <w:p w14:paraId="758C7291" w14:textId="77777777" w:rsidR="007D171E" w:rsidRDefault="007D171E">
            <w:pPr>
              <w:pStyle w:val="ConsPlusNormal"/>
              <w:jc w:val="center"/>
            </w:pPr>
            <w:r>
              <w:t>-</w:t>
            </w:r>
          </w:p>
        </w:tc>
        <w:tc>
          <w:tcPr>
            <w:tcW w:w="4535" w:type="dxa"/>
            <w:tcBorders>
              <w:top w:val="nil"/>
              <w:left w:val="nil"/>
              <w:bottom w:val="nil"/>
              <w:right w:val="nil"/>
            </w:tcBorders>
          </w:tcPr>
          <w:p w14:paraId="2814099B" w14:textId="77777777" w:rsidR="007D171E" w:rsidRDefault="007D171E">
            <w:pPr>
              <w:pStyle w:val="ConsPlusNormal"/>
            </w:pPr>
            <w:r>
              <w:t>2021 - 2027 годы, в три этапа:</w:t>
            </w:r>
          </w:p>
          <w:p w14:paraId="23C14C90" w14:textId="77777777" w:rsidR="007D171E" w:rsidRDefault="007D171E">
            <w:pPr>
              <w:pStyle w:val="ConsPlusNormal"/>
            </w:pPr>
            <w:r>
              <w:t>I этап: 2021 - 2023 годы;</w:t>
            </w:r>
          </w:p>
          <w:p w14:paraId="49A2EE34" w14:textId="77777777" w:rsidR="007D171E" w:rsidRDefault="007D171E">
            <w:pPr>
              <w:pStyle w:val="ConsPlusNormal"/>
            </w:pPr>
            <w:r>
              <w:t>II этап: 2024 - 2025 годы;</w:t>
            </w:r>
          </w:p>
          <w:p w14:paraId="0A991C15" w14:textId="77777777" w:rsidR="007D171E" w:rsidRDefault="007D171E">
            <w:pPr>
              <w:pStyle w:val="ConsPlusNormal"/>
            </w:pPr>
            <w:r>
              <w:t>III этап: 2026 - 2027 годы</w:t>
            </w:r>
          </w:p>
        </w:tc>
      </w:tr>
      <w:tr w:rsidR="007D171E" w14:paraId="6D6D8463" w14:textId="77777777">
        <w:tc>
          <w:tcPr>
            <w:tcW w:w="567" w:type="dxa"/>
            <w:tcBorders>
              <w:top w:val="nil"/>
              <w:left w:val="nil"/>
              <w:bottom w:val="nil"/>
              <w:right w:val="nil"/>
            </w:tcBorders>
          </w:tcPr>
          <w:p w14:paraId="0A3F0ABC" w14:textId="77777777" w:rsidR="007D171E" w:rsidRDefault="007D171E">
            <w:pPr>
              <w:pStyle w:val="ConsPlusNormal"/>
            </w:pPr>
          </w:p>
        </w:tc>
        <w:tc>
          <w:tcPr>
            <w:tcW w:w="3515" w:type="dxa"/>
            <w:tcBorders>
              <w:top w:val="nil"/>
              <w:left w:val="nil"/>
              <w:bottom w:val="nil"/>
              <w:right w:val="nil"/>
            </w:tcBorders>
          </w:tcPr>
          <w:p w14:paraId="2F8B7CE7" w14:textId="77777777" w:rsidR="007D171E" w:rsidRDefault="007D171E">
            <w:pPr>
              <w:pStyle w:val="ConsPlusNormal"/>
            </w:pPr>
            <w:r>
              <w:t>Целевые индикаторы и показатели подпрограммы</w:t>
            </w:r>
          </w:p>
        </w:tc>
        <w:tc>
          <w:tcPr>
            <w:tcW w:w="340" w:type="dxa"/>
            <w:tcBorders>
              <w:top w:val="nil"/>
              <w:left w:val="nil"/>
              <w:bottom w:val="nil"/>
              <w:right w:val="nil"/>
            </w:tcBorders>
          </w:tcPr>
          <w:p w14:paraId="15438303" w14:textId="77777777" w:rsidR="007D171E" w:rsidRDefault="007D171E">
            <w:pPr>
              <w:pStyle w:val="ConsPlusNormal"/>
              <w:jc w:val="center"/>
            </w:pPr>
            <w:r>
              <w:t>-</w:t>
            </w:r>
          </w:p>
        </w:tc>
        <w:tc>
          <w:tcPr>
            <w:tcW w:w="4535" w:type="dxa"/>
            <w:tcBorders>
              <w:top w:val="nil"/>
              <w:left w:val="nil"/>
              <w:bottom w:val="nil"/>
              <w:right w:val="nil"/>
            </w:tcBorders>
          </w:tcPr>
          <w:p w14:paraId="5A05BC71" w14:textId="77777777" w:rsidR="007D171E" w:rsidRDefault="007D171E">
            <w:pPr>
              <w:pStyle w:val="ConsPlusNormal"/>
            </w:pPr>
            <w:r>
              <w:t>увеличение оборота розничной торговли (по отношению к предыдущему году), в проц.;</w:t>
            </w:r>
          </w:p>
          <w:p w14:paraId="291B174A" w14:textId="77777777" w:rsidR="007D171E" w:rsidRDefault="007D171E">
            <w:pPr>
              <w:pStyle w:val="ConsPlusNormal"/>
            </w:pPr>
            <w:r>
              <w:t>уровень выполнения норматива минимальной обеспеченности населения площадью стационарных торговых объектов (по отношению фактического показателя к нормативу, в проц.);</w:t>
            </w:r>
          </w:p>
          <w:p w14:paraId="0F593C5D" w14:textId="77777777" w:rsidR="007D171E" w:rsidRDefault="007D171E">
            <w:pPr>
              <w:pStyle w:val="ConsPlusNormal"/>
            </w:pPr>
            <w:r>
              <w:t>количество товаропроизводителей, организаций торговли, принявших участие в ярмарках, фестивалях, проводимых на территории Республики Дагестан, в ед.</w:t>
            </w:r>
          </w:p>
        </w:tc>
      </w:tr>
      <w:tr w:rsidR="007D171E" w14:paraId="0D089CCB" w14:textId="77777777">
        <w:tc>
          <w:tcPr>
            <w:tcW w:w="567" w:type="dxa"/>
            <w:tcBorders>
              <w:top w:val="nil"/>
              <w:left w:val="nil"/>
              <w:bottom w:val="nil"/>
              <w:right w:val="nil"/>
            </w:tcBorders>
          </w:tcPr>
          <w:p w14:paraId="1D7CCA8B" w14:textId="77777777" w:rsidR="007D171E" w:rsidRDefault="007D171E">
            <w:pPr>
              <w:pStyle w:val="ConsPlusNormal"/>
            </w:pPr>
          </w:p>
        </w:tc>
        <w:tc>
          <w:tcPr>
            <w:tcW w:w="3515" w:type="dxa"/>
            <w:tcBorders>
              <w:top w:val="nil"/>
              <w:left w:val="nil"/>
              <w:bottom w:val="nil"/>
              <w:right w:val="nil"/>
            </w:tcBorders>
          </w:tcPr>
          <w:p w14:paraId="577304A5" w14:textId="77777777" w:rsidR="007D171E" w:rsidRDefault="007D171E">
            <w:pPr>
              <w:pStyle w:val="ConsPlusNormal"/>
            </w:pPr>
            <w:r>
              <w:t>Объемы и источники финансирования подпрограммы</w:t>
            </w:r>
          </w:p>
        </w:tc>
        <w:tc>
          <w:tcPr>
            <w:tcW w:w="340" w:type="dxa"/>
            <w:tcBorders>
              <w:top w:val="nil"/>
              <w:left w:val="nil"/>
              <w:bottom w:val="nil"/>
              <w:right w:val="nil"/>
            </w:tcBorders>
          </w:tcPr>
          <w:p w14:paraId="72861916" w14:textId="77777777" w:rsidR="007D171E" w:rsidRDefault="007D171E">
            <w:pPr>
              <w:pStyle w:val="ConsPlusNormal"/>
              <w:jc w:val="center"/>
            </w:pPr>
            <w:r>
              <w:t>-</w:t>
            </w:r>
          </w:p>
        </w:tc>
        <w:tc>
          <w:tcPr>
            <w:tcW w:w="4535" w:type="dxa"/>
            <w:tcBorders>
              <w:top w:val="nil"/>
              <w:left w:val="nil"/>
              <w:bottom w:val="nil"/>
              <w:right w:val="nil"/>
            </w:tcBorders>
          </w:tcPr>
          <w:p w14:paraId="1D7D5775" w14:textId="77777777" w:rsidR="007D171E" w:rsidRDefault="007D171E">
            <w:pPr>
              <w:pStyle w:val="ConsPlusNormal"/>
            </w:pPr>
            <w:r>
              <w:t>общий объем финансирования подпрограммы составляет 66,421 млн руб., в том числе:</w:t>
            </w:r>
          </w:p>
          <w:p w14:paraId="6C90DDB9" w14:textId="77777777" w:rsidR="007D171E" w:rsidRDefault="007D171E">
            <w:pPr>
              <w:pStyle w:val="ConsPlusNormal"/>
            </w:pPr>
            <w:r>
              <w:t>на 2021 год - 0,0 млн руб.;</w:t>
            </w:r>
          </w:p>
          <w:p w14:paraId="0C96E138" w14:textId="77777777" w:rsidR="007D171E" w:rsidRDefault="007D171E">
            <w:pPr>
              <w:pStyle w:val="ConsPlusNormal"/>
            </w:pPr>
            <w:r>
              <w:t>на 2022 год - 0,0 млн руб.;</w:t>
            </w:r>
          </w:p>
          <w:p w14:paraId="134AE11C" w14:textId="77777777" w:rsidR="007D171E" w:rsidRDefault="007D171E">
            <w:pPr>
              <w:pStyle w:val="ConsPlusNormal"/>
            </w:pPr>
            <w:r>
              <w:lastRenderedPageBreak/>
              <w:t>на 2023 год - 5,0 млн руб.;</w:t>
            </w:r>
          </w:p>
          <w:p w14:paraId="3AAAB8C1" w14:textId="77777777" w:rsidR="007D171E" w:rsidRDefault="007D171E">
            <w:pPr>
              <w:pStyle w:val="ConsPlusNormal"/>
            </w:pPr>
            <w:r>
              <w:t>на 2024 год - 25,7105 млн руб.;</w:t>
            </w:r>
          </w:p>
          <w:p w14:paraId="427E85D3" w14:textId="77777777" w:rsidR="007D171E" w:rsidRDefault="007D171E">
            <w:pPr>
              <w:pStyle w:val="ConsPlusNormal"/>
            </w:pPr>
            <w:r>
              <w:t>на 2025 год - 25,7105 млн руб.;</w:t>
            </w:r>
          </w:p>
          <w:p w14:paraId="0AE0D4F5" w14:textId="77777777" w:rsidR="007D171E" w:rsidRDefault="007D171E">
            <w:pPr>
              <w:pStyle w:val="ConsPlusNormal"/>
            </w:pPr>
            <w:r>
              <w:t>на 2026 год - 5,0 млн руб.;</w:t>
            </w:r>
          </w:p>
          <w:p w14:paraId="6E5684A8" w14:textId="77777777" w:rsidR="007D171E" w:rsidRDefault="007D171E">
            <w:pPr>
              <w:pStyle w:val="ConsPlusNormal"/>
            </w:pPr>
            <w:r>
              <w:t>на 2027 год - 5,0 млн рублей;</w:t>
            </w:r>
          </w:p>
          <w:p w14:paraId="082C1014" w14:textId="77777777" w:rsidR="007D171E" w:rsidRDefault="007D171E">
            <w:pPr>
              <w:pStyle w:val="ConsPlusNormal"/>
            </w:pPr>
            <w:r>
              <w:t>средства федерального бюджета (прогноз) - 0,0 млн руб., в том числе:</w:t>
            </w:r>
          </w:p>
          <w:p w14:paraId="1D718A3D" w14:textId="77777777" w:rsidR="007D171E" w:rsidRDefault="007D171E">
            <w:pPr>
              <w:pStyle w:val="ConsPlusNormal"/>
            </w:pPr>
            <w:r>
              <w:t>на 2021 год - 0,0 млн руб.;</w:t>
            </w:r>
          </w:p>
          <w:p w14:paraId="27D0F7C4" w14:textId="77777777" w:rsidR="007D171E" w:rsidRDefault="007D171E">
            <w:pPr>
              <w:pStyle w:val="ConsPlusNormal"/>
            </w:pPr>
            <w:r>
              <w:t>на 2022 год - 0,0 млн руб.;</w:t>
            </w:r>
          </w:p>
          <w:p w14:paraId="16BDD71F" w14:textId="77777777" w:rsidR="007D171E" w:rsidRDefault="007D171E">
            <w:pPr>
              <w:pStyle w:val="ConsPlusNormal"/>
            </w:pPr>
            <w:r>
              <w:t>на 2023 год - 0,0 млн руб.;</w:t>
            </w:r>
          </w:p>
          <w:p w14:paraId="0BF28D97" w14:textId="77777777" w:rsidR="007D171E" w:rsidRDefault="007D171E">
            <w:pPr>
              <w:pStyle w:val="ConsPlusNormal"/>
            </w:pPr>
            <w:r>
              <w:t>на 2024 год - 0,0 млн руб.;</w:t>
            </w:r>
          </w:p>
          <w:p w14:paraId="732E9EB6" w14:textId="77777777" w:rsidR="007D171E" w:rsidRDefault="007D171E">
            <w:pPr>
              <w:pStyle w:val="ConsPlusNormal"/>
            </w:pPr>
            <w:r>
              <w:t>на 2025 год - 0,0 млн руб.;</w:t>
            </w:r>
          </w:p>
          <w:p w14:paraId="5E8BA98C" w14:textId="77777777" w:rsidR="007D171E" w:rsidRDefault="007D171E">
            <w:pPr>
              <w:pStyle w:val="ConsPlusNormal"/>
            </w:pPr>
            <w:r>
              <w:t>на 2026 год - 0,0 млн руб.;</w:t>
            </w:r>
          </w:p>
          <w:p w14:paraId="2EF43C66" w14:textId="77777777" w:rsidR="007D171E" w:rsidRDefault="007D171E">
            <w:pPr>
              <w:pStyle w:val="ConsPlusNormal"/>
            </w:pPr>
            <w:r>
              <w:t>на 2027 год - 0,0 млн рублей;</w:t>
            </w:r>
          </w:p>
          <w:p w14:paraId="6ABDD50B" w14:textId="77777777" w:rsidR="007D171E" w:rsidRDefault="007D171E">
            <w:pPr>
              <w:pStyle w:val="ConsPlusNormal"/>
            </w:pPr>
            <w:r>
              <w:t>средства республиканского бюджета Республики Дагестан - 66,421 млн руб., в том числе:</w:t>
            </w:r>
          </w:p>
          <w:p w14:paraId="0FA2E57C" w14:textId="77777777" w:rsidR="007D171E" w:rsidRDefault="007D171E">
            <w:pPr>
              <w:pStyle w:val="ConsPlusNormal"/>
            </w:pPr>
            <w:r>
              <w:t>на 2021 год - 0,0 млн руб.;</w:t>
            </w:r>
          </w:p>
          <w:p w14:paraId="774A7B65" w14:textId="77777777" w:rsidR="007D171E" w:rsidRDefault="007D171E">
            <w:pPr>
              <w:pStyle w:val="ConsPlusNormal"/>
            </w:pPr>
            <w:r>
              <w:t>на 2022 год - 0,0 млн руб.;</w:t>
            </w:r>
          </w:p>
          <w:p w14:paraId="7F6CB81D" w14:textId="77777777" w:rsidR="007D171E" w:rsidRDefault="007D171E">
            <w:pPr>
              <w:pStyle w:val="ConsPlusNormal"/>
            </w:pPr>
            <w:r>
              <w:t>на 2023 год - 5,0 млн руб.;</w:t>
            </w:r>
          </w:p>
          <w:p w14:paraId="08E03C6E" w14:textId="77777777" w:rsidR="007D171E" w:rsidRDefault="007D171E">
            <w:pPr>
              <w:pStyle w:val="ConsPlusNormal"/>
            </w:pPr>
            <w:r>
              <w:t>на 2024 год - 25,7105 млн руб.;</w:t>
            </w:r>
          </w:p>
          <w:p w14:paraId="1D7B003C" w14:textId="77777777" w:rsidR="007D171E" w:rsidRDefault="007D171E">
            <w:pPr>
              <w:pStyle w:val="ConsPlusNormal"/>
            </w:pPr>
            <w:r>
              <w:t>на 2025 год - 25,7105 млн руб.;</w:t>
            </w:r>
          </w:p>
          <w:p w14:paraId="12C4C116" w14:textId="77777777" w:rsidR="007D171E" w:rsidRDefault="007D171E">
            <w:pPr>
              <w:pStyle w:val="ConsPlusNormal"/>
            </w:pPr>
            <w:r>
              <w:t>на 2026 год - 5,0 млн руб.;</w:t>
            </w:r>
          </w:p>
          <w:p w14:paraId="213020D1" w14:textId="77777777" w:rsidR="007D171E" w:rsidRDefault="007D171E">
            <w:pPr>
              <w:pStyle w:val="ConsPlusNormal"/>
            </w:pPr>
            <w:r>
              <w:t>на 2027 год - 5,0 млн рублей;</w:t>
            </w:r>
          </w:p>
          <w:p w14:paraId="4E67B1C4" w14:textId="77777777" w:rsidR="007D171E" w:rsidRDefault="007D171E">
            <w:pPr>
              <w:pStyle w:val="ConsPlusNormal"/>
            </w:pPr>
            <w:r>
              <w:t>средства местных бюджетов - 0,0 млн руб., в том числе:</w:t>
            </w:r>
          </w:p>
          <w:p w14:paraId="7B1B7CBF" w14:textId="77777777" w:rsidR="007D171E" w:rsidRDefault="007D171E">
            <w:pPr>
              <w:pStyle w:val="ConsPlusNormal"/>
            </w:pPr>
            <w:r>
              <w:t>на 2021 год - 0,0 млн руб.;</w:t>
            </w:r>
          </w:p>
          <w:p w14:paraId="688DB5B4" w14:textId="77777777" w:rsidR="007D171E" w:rsidRDefault="007D171E">
            <w:pPr>
              <w:pStyle w:val="ConsPlusNormal"/>
            </w:pPr>
            <w:r>
              <w:t>на 2022 год - 0,0 млн руб.;</w:t>
            </w:r>
          </w:p>
          <w:p w14:paraId="1F80A038" w14:textId="77777777" w:rsidR="007D171E" w:rsidRDefault="007D171E">
            <w:pPr>
              <w:pStyle w:val="ConsPlusNormal"/>
            </w:pPr>
            <w:r>
              <w:t>на 2023 год - 0,0 млн руб.;</w:t>
            </w:r>
          </w:p>
          <w:p w14:paraId="248F586A" w14:textId="77777777" w:rsidR="007D171E" w:rsidRDefault="007D171E">
            <w:pPr>
              <w:pStyle w:val="ConsPlusNormal"/>
            </w:pPr>
            <w:r>
              <w:t>на 2024 год - 0,0 млн руб.;</w:t>
            </w:r>
          </w:p>
          <w:p w14:paraId="2A3FACB5" w14:textId="77777777" w:rsidR="007D171E" w:rsidRDefault="007D171E">
            <w:pPr>
              <w:pStyle w:val="ConsPlusNormal"/>
            </w:pPr>
            <w:r>
              <w:t>на 2025 год - 0,0 млн руб.;</w:t>
            </w:r>
          </w:p>
          <w:p w14:paraId="67D15931" w14:textId="77777777" w:rsidR="007D171E" w:rsidRDefault="007D171E">
            <w:pPr>
              <w:pStyle w:val="ConsPlusNormal"/>
            </w:pPr>
            <w:r>
              <w:t>на 2026 год - 0,0 млн руб.;</w:t>
            </w:r>
          </w:p>
          <w:p w14:paraId="6557AAE7" w14:textId="77777777" w:rsidR="007D171E" w:rsidRDefault="007D171E">
            <w:pPr>
              <w:pStyle w:val="ConsPlusNormal"/>
            </w:pPr>
            <w:r>
              <w:t>на 2027 год - 0,0 млн рублей;</w:t>
            </w:r>
          </w:p>
          <w:p w14:paraId="6F4454A7" w14:textId="77777777" w:rsidR="007D171E" w:rsidRDefault="007D171E">
            <w:pPr>
              <w:pStyle w:val="ConsPlusNormal"/>
            </w:pPr>
            <w:r>
              <w:t>внебюджетные средства - 0,0 млн руб., в том числе:</w:t>
            </w:r>
          </w:p>
          <w:p w14:paraId="2B708AB9" w14:textId="77777777" w:rsidR="007D171E" w:rsidRDefault="007D171E">
            <w:pPr>
              <w:pStyle w:val="ConsPlusNormal"/>
            </w:pPr>
            <w:r>
              <w:t>на 2021 год - 0,0 млн руб.;</w:t>
            </w:r>
          </w:p>
          <w:p w14:paraId="17869F05" w14:textId="77777777" w:rsidR="007D171E" w:rsidRDefault="007D171E">
            <w:pPr>
              <w:pStyle w:val="ConsPlusNormal"/>
            </w:pPr>
            <w:r>
              <w:t>на 2022 год - 0,0 млн руб.;</w:t>
            </w:r>
          </w:p>
          <w:p w14:paraId="228F450E" w14:textId="77777777" w:rsidR="007D171E" w:rsidRDefault="007D171E">
            <w:pPr>
              <w:pStyle w:val="ConsPlusNormal"/>
            </w:pPr>
            <w:r>
              <w:t>на 2023 год - 0,0 млн руб.;</w:t>
            </w:r>
          </w:p>
          <w:p w14:paraId="6D58F370" w14:textId="77777777" w:rsidR="007D171E" w:rsidRDefault="007D171E">
            <w:pPr>
              <w:pStyle w:val="ConsPlusNormal"/>
            </w:pPr>
            <w:r>
              <w:t>на 2024 год - 0,0 млн руб.;</w:t>
            </w:r>
          </w:p>
          <w:p w14:paraId="0880093A" w14:textId="77777777" w:rsidR="007D171E" w:rsidRDefault="007D171E">
            <w:pPr>
              <w:pStyle w:val="ConsPlusNormal"/>
            </w:pPr>
            <w:r>
              <w:t>на 2025 год - 0,0 млн руб.;</w:t>
            </w:r>
          </w:p>
          <w:p w14:paraId="32EE9B29" w14:textId="77777777" w:rsidR="007D171E" w:rsidRDefault="007D171E">
            <w:pPr>
              <w:pStyle w:val="ConsPlusNormal"/>
            </w:pPr>
            <w:r>
              <w:t>на 2026 год - 0,0 млн руб.;</w:t>
            </w:r>
          </w:p>
          <w:p w14:paraId="06C34A5E" w14:textId="77777777" w:rsidR="007D171E" w:rsidRDefault="007D171E">
            <w:pPr>
              <w:pStyle w:val="ConsPlusNormal"/>
            </w:pPr>
            <w:r>
              <w:t>на 2027 год - 0,0 млн рублей</w:t>
            </w:r>
          </w:p>
        </w:tc>
      </w:tr>
      <w:tr w:rsidR="007D171E" w14:paraId="75312C49" w14:textId="77777777">
        <w:tc>
          <w:tcPr>
            <w:tcW w:w="567" w:type="dxa"/>
            <w:tcBorders>
              <w:top w:val="nil"/>
              <w:left w:val="nil"/>
              <w:bottom w:val="nil"/>
              <w:right w:val="nil"/>
            </w:tcBorders>
          </w:tcPr>
          <w:p w14:paraId="1E73C468" w14:textId="77777777" w:rsidR="007D171E" w:rsidRDefault="007D171E">
            <w:pPr>
              <w:pStyle w:val="ConsPlusNormal"/>
            </w:pPr>
          </w:p>
        </w:tc>
        <w:tc>
          <w:tcPr>
            <w:tcW w:w="3515" w:type="dxa"/>
            <w:tcBorders>
              <w:top w:val="nil"/>
              <w:left w:val="nil"/>
              <w:bottom w:val="nil"/>
              <w:right w:val="nil"/>
            </w:tcBorders>
          </w:tcPr>
          <w:p w14:paraId="5A428725" w14:textId="77777777" w:rsidR="007D171E" w:rsidRDefault="007D171E">
            <w:pPr>
              <w:pStyle w:val="ConsPlusNormal"/>
            </w:pPr>
            <w:r>
              <w:t>Ожидаемые результаты реализации подпрограммы</w:t>
            </w:r>
          </w:p>
        </w:tc>
        <w:tc>
          <w:tcPr>
            <w:tcW w:w="340" w:type="dxa"/>
            <w:tcBorders>
              <w:top w:val="nil"/>
              <w:left w:val="nil"/>
              <w:bottom w:val="nil"/>
              <w:right w:val="nil"/>
            </w:tcBorders>
          </w:tcPr>
          <w:p w14:paraId="45478D94" w14:textId="77777777" w:rsidR="007D171E" w:rsidRDefault="007D171E">
            <w:pPr>
              <w:pStyle w:val="ConsPlusNormal"/>
              <w:jc w:val="center"/>
            </w:pPr>
            <w:r>
              <w:t>-</w:t>
            </w:r>
          </w:p>
        </w:tc>
        <w:tc>
          <w:tcPr>
            <w:tcW w:w="4535" w:type="dxa"/>
            <w:tcBorders>
              <w:top w:val="nil"/>
              <w:left w:val="nil"/>
              <w:bottom w:val="nil"/>
              <w:right w:val="nil"/>
            </w:tcBorders>
          </w:tcPr>
          <w:p w14:paraId="650F3942" w14:textId="77777777" w:rsidR="007D171E" w:rsidRDefault="007D171E">
            <w:pPr>
              <w:pStyle w:val="ConsPlusNormal"/>
            </w:pPr>
            <w:r>
              <w:t>увеличение оборота розничной торговли Республики Дагестан (по отношению к предыдущему году) на 1,6 проц. - в 2021 году, на 2 проц. - в 2022 году; на 2,3 проц. - в 2023 году; на 2,6 проц. - в 2024 году; на 3,2 проц. - в 2025 году; на 3,6 проц. - в 2026 году; на 4,0 проц. - в 2027 году;</w:t>
            </w:r>
          </w:p>
          <w:p w14:paraId="141498A8" w14:textId="77777777" w:rsidR="007D171E" w:rsidRDefault="007D171E">
            <w:pPr>
              <w:pStyle w:val="ConsPlusNormal"/>
            </w:pPr>
            <w:r>
              <w:t xml:space="preserve">уровень выполнения норматива минимальной обеспеченности населения Республики Дагестан площадью стационарных </w:t>
            </w:r>
            <w:r>
              <w:lastRenderedPageBreak/>
              <w:t>торговых объектов на 1000 человек составит в 2027 году 102,5 проц., что на 4,3 проц. превысит уровень 2021 года (98,3 процента)</w:t>
            </w:r>
          </w:p>
        </w:tc>
      </w:tr>
    </w:tbl>
    <w:p w14:paraId="7A7CE2C1" w14:textId="77777777" w:rsidR="007D171E" w:rsidRDefault="007D171E">
      <w:pPr>
        <w:pStyle w:val="ConsPlusNormal"/>
        <w:jc w:val="both"/>
      </w:pPr>
    </w:p>
    <w:p w14:paraId="2413F83B" w14:textId="77777777" w:rsidR="007D171E" w:rsidRDefault="007D171E">
      <w:pPr>
        <w:pStyle w:val="ConsPlusTitle"/>
        <w:jc w:val="center"/>
        <w:outlineLvl w:val="2"/>
      </w:pPr>
      <w:r>
        <w:t>1. Характеристика проблемы,</w:t>
      </w:r>
    </w:p>
    <w:p w14:paraId="2D26BB7D" w14:textId="77777777" w:rsidR="007D171E" w:rsidRDefault="007D171E">
      <w:pPr>
        <w:pStyle w:val="ConsPlusTitle"/>
        <w:jc w:val="center"/>
      </w:pPr>
      <w:r>
        <w:t>на решение которой направлена подпрограмма</w:t>
      </w:r>
    </w:p>
    <w:p w14:paraId="41F36BE6" w14:textId="77777777" w:rsidR="007D171E" w:rsidRDefault="007D171E">
      <w:pPr>
        <w:pStyle w:val="ConsPlusNormal"/>
        <w:jc w:val="both"/>
      </w:pPr>
    </w:p>
    <w:p w14:paraId="327F26F4" w14:textId="77777777" w:rsidR="007D171E" w:rsidRDefault="007D171E">
      <w:pPr>
        <w:pStyle w:val="ConsPlusNormal"/>
        <w:ind w:firstLine="540"/>
        <w:jc w:val="both"/>
      </w:pPr>
      <w:r>
        <w:t>Подпрограмма направлена на содействие удовлетворению спроса населения в потребительских товарах, повышение их ценовой и территориальной доступности, а также на поддержку организаций торговли, расположенных в отдаленных сельских населенных пунктах.</w:t>
      </w:r>
    </w:p>
    <w:p w14:paraId="530634A8" w14:textId="77777777" w:rsidR="007D171E" w:rsidRDefault="007D171E">
      <w:pPr>
        <w:pStyle w:val="ConsPlusNormal"/>
        <w:spacing w:before="220"/>
        <w:ind w:firstLine="540"/>
        <w:jc w:val="both"/>
      </w:pPr>
      <w:r>
        <w:t xml:space="preserve">Подпрограмма разрабатывалась в соответствии с Федеральным </w:t>
      </w:r>
      <w:hyperlink r:id="rId110">
        <w:r>
          <w:rPr>
            <w:color w:val="0000FF"/>
          </w:rPr>
          <w:t>законом</w:t>
        </w:r>
      </w:hyperlink>
      <w:r>
        <w:t xml:space="preserve"> от 28 декабря 2009 г. N 381-ФЗ "Об основах государственного регулирования торговой деятельности в Российской Федерации", </w:t>
      </w:r>
      <w:hyperlink r:id="rId111">
        <w:r>
          <w:rPr>
            <w:color w:val="0000FF"/>
          </w:rPr>
          <w:t>Законом</w:t>
        </w:r>
      </w:hyperlink>
      <w:r>
        <w:t xml:space="preserve"> Республики Дагестан от 1 декабря 2011 г. N 76 "О государственном регулировании торговой деятельности на территории Республики Дагестан", </w:t>
      </w:r>
      <w:hyperlink r:id="rId112">
        <w:r>
          <w:rPr>
            <w:color w:val="0000FF"/>
          </w:rPr>
          <w:t>Законом</w:t>
        </w:r>
      </w:hyperlink>
      <w:r>
        <w:t xml:space="preserve"> Республики Дагестан от 5 октября 2012 г. N 55 "О порядке разработки республиканской и муниципальных программ развития торговли", </w:t>
      </w:r>
      <w:hyperlink r:id="rId113">
        <w:r>
          <w:rPr>
            <w:color w:val="0000FF"/>
          </w:rPr>
          <w:t>приказом</w:t>
        </w:r>
      </w:hyperlink>
      <w:r>
        <w:t xml:space="preserve"> Министерства промышленности и торговли Российской Федерации от 28 июля 2010 г. N 637 "Об утверждении методических рекомендаций по разработке региональных программ развития торговли".</w:t>
      </w:r>
    </w:p>
    <w:p w14:paraId="301EFEF4" w14:textId="77777777" w:rsidR="007D171E" w:rsidRDefault="007D171E">
      <w:pPr>
        <w:pStyle w:val="ConsPlusNormal"/>
        <w:spacing w:before="220"/>
        <w:ind w:firstLine="540"/>
        <w:jc w:val="both"/>
      </w:pPr>
      <w:r>
        <w:t>Потребительский рынок товаров - сфера деятельности, которая оказывает большое влияние на состояние региональной и общенациональной экономики, способствует расширению и оптимизации производства, конкурентоспособности отечественных товаров, расширению спектра выпускаемых товаров и повышению качества выпускаемой продукции для полного удовлетворения спроса населения, поэтому создание условий для эффективного развития потребительского рынка, совершенствование механизма его регулирования являются одной из важнейших задач экономического развития Республики Дагестан.</w:t>
      </w:r>
    </w:p>
    <w:p w14:paraId="30279C07" w14:textId="77777777" w:rsidR="007D171E" w:rsidRDefault="007D171E">
      <w:pPr>
        <w:pStyle w:val="ConsPlusNormal"/>
        <w:spacing w:before="220"/>
        <w:ind w:firstLine="540"/>
        <w:jc w:val="both"/>
      </w:pPr>
      <w:r>
        <w:t>Потребительский рынок Республики Дагестан (далее - потребительский рынок) занимает одно из ведущих мест в структуре экономики Республики Дагестан, составляя в базовом региональном продукте Республики Дагестан по итогам 2020 года 18,0 проц., а также является весомым источником занятости населения.</w:t>
      </w:r>
    </w:p>
    <w:p w14:paraId="7A9973A8" w14:textId="77777777" w:rsidR="007D171E" w:rsidRDefault="007D171E">
      <w:pPr>
        <w:pStyle w:val="ConsPlusNormal"/>
        <w:spacing w:before="220"/>
        <w:ind w:firstLine="540"/>
        <w:jc w:val="both"/>
      </w:pPr>
      <w:r>
        <w:t>Среди организаций в сфере торговли наибольшая доля приходится на оборот торгующих предприятий (включая микропредприятия) и индивидуальных предпринимателей, реализующих товары вне рынка - 63,3 проц., доля продаж товаров на розничных рынках и ярмарках составила 36,7 процента.</w:t>
      </w:r>
    </w:p>
    <w:p w14:paraId="6BF7004B" w14:textId="77777777" w:rsidR="007D171E" w:rsidRDefault="007D171E">
      <w:pPr>
        <w:pStyle w:val="ConsPlusNormal"/>
        <w:spacing w:before="220"/>
        <w:ind w:firstLine="540"/>
        <w:jc w:val="both"/>
      </w:pPr>
      <w:r>
        <w:t>По информации органов местного самоуправления, торговое обслуживание населения осуществляют более 15,2 тыс. стационарных торговых объектов потребительского рынка, около 2,2 тыс. общедоступных предприятий общественного питания, более 2,6 тыс. предприятий сферы услуг, более 3 тыс. нестационарных торговых объектов, 11 розничных рынков и другие объекты.</w:t>
      </w:r>
    </w:p>
    <w:p w14:paraId="7DD33EA5" w14:textId="77777777" w:rsidR="007D171E" w:rsidRDefault="007D171E">
      <w:pPr>
        <w:pStyle w:val="ConsPlusNormal"/>
        <w:spacing w:before="220"/>
        <w:ind w:firstLine="540"/>
        <w:jc w:val="both"/>
      </w:pPr>
      <w:r>
        <w:t>Сфера розничной торговли в Республике Дагестан имеет большой потенциал развития. Об этом свидетельствуют открывающиеся новые торговые центры, удобные магазины "шаговой доступности", фирменные предприятия торговли и отделы местных товаропроизводителей. Современной тенденцией стало повсеместное распространение торговых центров, где можно не только совершить покупки, но и провести досуг.</w:t>
      </w:r>
    </w:p>
    <w:p w14:paraId="2C173475" w14:textId="77777777" w:rsidR="007D171E" w:rsidRDefault="007D171E">
      <w:pPr>
        <w:pStyle w:val="ConsPlusNormal"/>
        <w:spacing w:before="220"/>
        <w:ind w:firstLine="540"/>
        <w:jc w:val="both"/>
      </w:pPr>
      <w:r>
        <w:t xml:space="preserve">Одной из наиболее успешных и динамично развивающихся компаний на территории Северного Кавказа является региональная торговая сеть "Зеленое яблоко" - крупнейшая розничной сеть Дагестана, которая обеспечила стабильными рабочими местами около 100 человек и стала основной торговой площадкой для более 550 поставщиков товаров, в том числе более 400 республиканских производителей. Сеть "Зеленое яблоко" стала победителем конкурса "Торговля </w:t>
      </w:r>
      <w:r>
        <w:lastRenderedPageBreak/>
        <w:t>России - 2021", организованного Министерством промышленности и торговли Российской Федерации, в номинации "Лучший магазин".</w:t>
      </w:r>
    </w:p>
    <w:p w14:paraId="1144315E" w14:textId="77777777" w:rsidR="007D171E" w:rsidRDefault="007D171E">
      <w:pPr>
        <w:pStyle w:val="ConsPlusNormal"/>
        <w:spacing w:before="220"/>
        <w:ind w:firstLine="540"/>
        <w:jc w:val="both"/>
      </w:pPr>
      <w:r>
        <w:t>Также успешно развивается федеральная торговая сеть "Магнит", которая заинтересована в открытии новых торговых точек в Республике Дагестан и в ближайшие 5 лет планирует запустить порядка 180 торговых объектов различных форматов ("Магнит у дома" и "Магнит Косметик"). Планируется создать более 2000 рабочих мест. В 2022 году в Республике Дагестан открыто 40 магазинов компании "Магнит" ("Магазин у дома" - 27, Косметик" - 10, "Дискаунтер" - 3).</w:t>
      </w:r>
    </w:p>
    <w:p w14:paraId="002693DB" w14:textId="77777777" w:rsidR="007D171E" w:rsidRDefault="007D171E">
      <w:pPr>
        <w:pStyle w:val="ConsPlusNormal"/>
        <w:spacing w:before="220"/>
        <w:ind w:firstLine="540"/>
        <w:jc w:val="both"/>
      </w:pPr>
      <w:r>
        <w:t>Дальнейшее развитие сети организаций торговли и увеличение торговых площадей позволит существенно расширить каналы продвижения продукции, будет способствовать как увеличению объема оборота внутренней торговли, так и смежных производственных отраслей. Торговые сети и современные форматы торговли, будучи более производительными, нежели традиционные магазины, киоски и розничные рынки, позволят повысить общую эффективность отрасли.</w:t>
      </w:r>
    </w:p>
    <w:p w14:paraId="6302EE95" w14:textId="77777777" w:rsidR="007D171E" w:rsidRDefault="007D171E">
      <w:pPr>
        <w:pStyle w:val="ConsPlusNormal"/>
        <w:spacing w:before="220"/>
        <w:ind w:firstLine="540"/>
        <w:jc w:val="both"/>
      </w:pPr>
      <w:r>
        <w:t>В Республике Дагестан приоритетными направлениями социально-экономического развития являются обеспечение комфортных условий проживания населения, рост уровня и качества жизни. Потребительский рынок является своего рода индикатором происходящих в экономике социальных и экономических процессов, так как на долю потребительских расходов, включая услуги, приходится основная масса денежных расходов населения Дагестана.</w:t>
      </w:r>
    </w:p>
    <w:p w14:paraId="0287A28D" w14:textId="77777777" w:rsidR="007D171E" w:rsidRDefault="007D171E">
      <w:pPr>
        <w:pStyle w:val="ConsPlusNormal"/>
        <w:spacing w:before="220"/>
        <w:ind w:firstLine="540"/>
        <w:jc w:val="both"/>
      </w:pPr>
      <w:r>
        <w:t>Наличие достаточного количества торговых площадей разнообразных форматов обеспечивает доступность товаров для населения, т.е. возможность приобрести товар, затратив разумное время и по доступным ценам.</w:t>
      </w:r>
    </w:p>
    <w:p w14:paraId="2873A39C" w14:textId="77777777" w:rsidR="007D171E" w:rsidRDefault="007D171E">
      <w:pPr>
        <w:pStyle w:val="ConsPlusNormal"/>
        <w:spacing w:before="220"/>
        <w:ind w:firstLine="540"/>
        <w:jc w:val="both"/>
      </w:pPr>
      <w:r>
        <w:t>Анализ состояния сферы торговли показал, что усиливающаяся конкуренция на потребительском рынке стимулирует необходимость дальнейшей оптимизации бизнес-процессов, поиска новых управленческих решений, направленных на предоставление более качественного сервиса потребителям, совершенствование системы взаимодействия торговых предприятий с поставщиками товаров, развитие альтернативных форматов торговли.</w:t>
      </w:r>
    </w:p>
    <w:p w14:paraId="77586DD7" w14:textId="77777777" w:rsidR="007D171E" w:rsidRDefault="007D171E">
      <w:pPr>
        <w:pStyle w:val="ConsPlusNormal"/>
        <w:spacing w:before="220"/>
        <w:ind w:firstLine="540"/>
        <w:jc w:val="both"/>
      </w:pPr>
      <w:r>
        <w:t>Целесообразность программного решения обозначенных проблем и реализации перспективных направлений развития торговой деятельности обусловлена необходимостью сбалансированности и комплексной увязки мероприятий, направленных на качественное развитие сферы торговли.</w:t>
      </w:r>
    </w:p>
    <w:p w14:paraId="167ABD9B" w14:textId="77777777" w:rsidR="007D171E" w:rsidRDefault="007D171E">
      <w:pPr>
        <w:pStyle w:val="ConsPlusNormal"/>
        <w:spacing w:before="220"/>
        <w:ind w:firstLine="540"/>
        <w:jc w:val="both"/>
      </w:pPr>
      <w:r>
        <w:t>Программный метод позволит обеспечить консолидацию деятельности органов государственной власти, органов местного самоуправления и представителей бизнеса с целью поддержания высоких темпов развития торговой сферы, расширения производства и потребления отечественных товаров, создать новые рабочие места и обеспечить значительную часть поступлений в бюджеты различных уровней, что отвечает всем требованиям инновационного развития Республики Дагестан.</w:t>
      </w:r>
    </w:p>
    <w:p w14:paraId="7DC89761" w14:textId="77777777" w:rsidR="007D171E" w:rsidRDefault="007D171E">
      <w:pPr>
        <w:pStyle w:val="ConsPlusNormal"/>
        <w:jc w:val="both"/>
      </w:pPr>
    </w:p>
    <w:p w14:paraId="13646DA9" w14:textId="77777777" w:rsidR="007D171E" w:rsidRDefault="007D171E">
      <w:pPr>
        <w:pStyle w:val="ConsPlusTitle"/>
        <w:jc w:val="center"/>
        <w:outlineLvl w:val="2"/>
      </w:pPr>
      <w:r>
        <w:t>2. Цели, задачи, целевые показатели,</w:t>
      </w:r>
    </w:p>
    <w:p w14:paraId="0ECFA4F8" w14:textId="77777777" w:rsidR="007D171E" w:rsidRDefault="007D171E">
      <w:pPr>
        <w:pStyle w:val="ConsPlusTitle"/>
        <w:jc w:val="center"/>
      </w:pPr>
      <w:r>
        <w:t>ожидаемые конечные результаты подпрограммы</w:t>
      </w:r>
    </w:p>
    <w:p w14:paraId="4EF876E4" w14:textId="77777777" w:rsidR="007D171E" w:rsidRDefault="007D171E">
      <w:pPr>
        <w:pStyle w:val="ConsPlusNormal"/>
        <w:jc w:val="both"/>
      </w:pPr>
    </w:p>
    <w:p w14:paraId="2CF5D688" w14:textId="77777777" w:rsidR="007D171E" w:rsidRDefault="007D171E">
      <w:pPr>
        <w:pStyle w:val="ConsPlusNormal"/>
        <w:ind w:firstLine="540"/>
        <w:jc w:val="both"/>
      </w:pPr>
      <w:r>
        <w:t>В качестве целей подпрограммы рассматриваются:</w:t>
      </w:r>
    </w:p>
    <w:p w14:paraId="6E33E0BE" w14:textId="77777777" w:rsidR="007D171E" w:rsidRDefault="007D171E">
      <w:pPr>
        <w:pStyle w:val="ConsPlusNormal"/>
        <w:spacing w:before="220"/>
        <w:ind w:firstLine="540"/>
        <w:jc w:val="both"/>
      </w:pPr>
      <w:r>
        <w:t>создание условий для наиболее полного удовлетворения спроса населения на потребительские товары и услуги в широком ассортименте, в первую очередь отечественного производства, по экономически доступным ценам в пределах территориальной доступности;</w:t>
      </w:r>
    </w:p>
    <w:p w14:paraId="5741C1D9" w14:textId="77777777" w:rsidR="007D171E" w:rsidRDefault="007D171E">
      <w:pPr>
        <w:pStyle w:val="ConsPlusNormal"/>
        <w:spacing w:before="220"/>
        <w:ind w:firstLine="540"/>
        <w:jc w:val="both"/>
      </w:pPr>
      <w:r>
        <w:t>повышение оперативности и качества торгового сервиса;</w:t>
      </w:r>
    </w:p>
    <w:p w14:paraId="10B6802C" w14:textId="77777777" w:rsidR="007D171E" w:rsidRDefault="007D171E">
      <w:pPr>
        <w:pStyle w:val="ConsPlusNormal"/>
        <w:spacing w:before="220"/>
        <w:ind w:firstLine="540"/>
        <w:jc w:val="both"/>
      </w:pPr>
      <w:r>
        <w:t>создание условий для обеспечения продовольственной безопасности и основных направлений развития торговли в Республике Дагестан.</w:t>
      </w:r>
    </w:p>
    <w:p w14:paraId="445FBF66" w14:textId="77777777" w:rsidR="007D171E" w:rsidRDefault="007D171E">
      <w:pPr>
        <w:pStyle w:val="ConsPlusNormal"/>
        <w:spacing w:before="220"/>
        <w:ind w:firstLine="540"/>
        <w:jc w:val="both"/>
      </w:pPr>
      <w:r>
        <w:lastRenderedPageBreak/>
        <w:t>Поставленные цели обусловливают необходимость решения следующих основных задач:</w:t>
      </w:r>
    </w:p>
    <w:p w14:paraId="283E745D" w14:textId="77777777" w:rsidR="007D171E" w:rsidRDefault="007D171E">
      <w:pPr>
        <w:pStyle w:val="ConsPlusNormal"/>
        <w:spacing w:before="220"/>
        <w:ind w:firstLine="540"/>
        <w:jc w:val="both"/>
      </w:pPr>
      <w:r>
        <w:t>содействие развитию торговой деятельности, создание благоприятных условий для ее совершенствования;</w:t>
      </w:r>
    </w:p>
    <w:p w14:paraId="7F02D21F" w14:textId="77777777" w:rsidR="007D171E" w:rsidRDefault="007D171E">
      <w:pPr>
        <w:pStyle w:val="ConsPlusNormal"/>
        <w:spacing w:before="220"/>
        <w:ind w:firstLine="540"/>
        <w:jc w:val="both"/>
      </w:pPr>
      <w:r>
        <w:t>создание условий для расширения рынков сбыта продукции дагестанских товаропроизводителей;</w:t>
      </w:r>
    </w:p>
    <w:p w14:paraId="2A43F443" w14:textId="77777777" w:rsidR="007D171E" w:rsidRDefault="007D171E">
      <w:pPr>
        <w:pStyle w:val="ConsPlusNormal"/>
        <w:spacing w:before="220"/>
        <w:ind w:firstLine="540"/>
        <w:jc w:val="both"/>
      </w:pPr>
      <w:r>
        <w:t>развитие многоформатной торговли (торговые сети, малые форматы торговли, интернет-торговля и другие форматы);</w:t>
      </w:r>
    </w:p>
    <w:p w14:paraId="0BFE71B4" w14:textId="77777777" w:rsidR="007D171E" w:rsidRDefault="007D171E">
      <w:pPr>
        <w:pStyle w:val="ConsPlusNormal"/>
        <w:spacing w:before="220"/>
        <w:ind w:firstLine="540"/>
        <w:jc w:val="both"/>
      </w:pPr>
      <w:r>
        <w:t>развитие саморегулирования в торговле, самоорганизации и кооперации;</w:t>
      </w:r>
    </w:p>
    <w:p w14:paraId="3B5CC52E" w14:textId="77777777" w:rsidR="007D171E" w:rsidRDefault="007D171E">
      <w:pPr>
        <w:pStyle w:val="ConsPlusNormal"/>
        <w:spacing w:before="220"/>
        <w:ind w:firstLine="540"/>
        <w:jc w:val="both"/>
      </w:pPr>
      <w:r>
        <w:t>улучшение имиджа торговой отрасли.</w:t>
      </w:r>
    </w:p>
    <w:p w14:paraId="710557CA" w14:textId="77777777" w:rsidR="007D171E" w:rsidRDefault="007D171E">
      <w:pPr>
        <w:pStyle w:val="ConsPlusNormal"/>
        <w:spacing w:before="220"/>
        <w:ind w:firstLine="540"/>
        <w:jc w:val="both"/>
      </w:pPr>
      <w:r>
        <w:t>Поставленные задачи задают долгосрочный ориентир для развития торговли Республики Дагестан и в этом смысле являются достаточными.</w:t>
      </w:r>
    </w:p>
    <w:p w14:paraId="7505D7AA" w14:textId="77777777" w:rsidR="007D171E" w:rsidRDefault="007D171E">
      <w:pPr>
        <w:pStyle w:val="ConsPlusNormal"/>
        <w:spacing w:before="220"/>
        <w:ind w:firstLine="540"/>
        <w:jc w:val="both"/>
      </w:pPr>
      <w:r>
        <w:t>Значения целевых показателей определены с учетом динамики развития отрасли за истекший период, темпов роста, тенденций и приоритетов развития.</w:t>
      </w:r>
    </w:p>
    <w:p w14:paraId="7C2F9B8D" w14:textId="77777777" w:rsidR="007D171E" w:rsidRDefault="007D171E">
      <w:pPr>
        <w:pStyle w:val="ConsPlusNormal"/>
        <w:spacing w:before="220"/>
        <w:ind w:firstLine="540"/>
        <w:jc w:val="both"/>
      </w:pPr>
      <w:r>
        <w:t>Результаты реализации подпрограммы определяются следующими целевыми показателями и индикаторами:</w:t>
      </w:r>
    </w:p>
    <w:p w14:paraId="496F67BC" w14:textId="77777777" w:rsidR="007D171E" w:rsidRDefault="007D171E">
      <w:pPr>
        <w:pStyle w:val="ConsPlusNormal"/>
        <w:spacing w:before="220"/>
        <w:ind w:firstLine="540"/>
        <w:jc w:val="both"/>
      </w:pPr>
      <w:r>
        <w:t>увеличение оборота розничной торговли Республики Дагестан (по отношению к предыдущему году) в процентах;</w:t>
      </w:r>
    </w:p>
    <w:p w14:paraId="51EB6658" w14:textId="77777777" w:rsidR="007D171E" w:rsidRDefault="007D171E">
      <w:pPr>
        <w:pStyle w:val="ConsPlusNormal"/>
        <w:spacing w:before="220"/>
        <w:ind w:firstLine="540"/>
        <w:jc w:val="both"/>
      </w:pPr>
      <w:r>
        <w:t>уровень выполнения норматива минимальной обеспеченности населения Республики Дагестан площадью торговых объектов, в проц.;</w:t>
      </w:r>
    </w:p>
    <w:p w14:paraId="4EC23002" w14:textId="77777777" w:rsidR="007D171E" w:rsidRDefault="007D171E">
      <w:pPr>
        <w:pStyle w:val="ConsPlusNormal"/>
        <w:spacing w:before="220"/>
        <w:ind w:firstLine="540"/>
        <w:jc w:val="both"/>
      </w:pPr>
      <w:r>
        <w:t>количество товаропроизводителей, организаций торговли, принявших участие в ярмарках, фестивалях, проводимых на территории Республики Дагестан.</w:t>
      </w:r>
    </w:p>
    <w:p w14:paraId="0AB8A81A" w14:textId="77777777" w:rsidR="007D171E" w:rsidRDefault="007D171E">
      <w:pPr>
        <w:pStyle w:val="ConsPlusNormal"/>
        <w:spacing w:before="220"/>
        <w:ind w:firstLine="540"/>
        <w:jc w:val="both"/>
      </w:pPr>
      <w:r>
        <w:t>Значения целевых индикаторов подпрограммы приведены в приложении N 1 к Программе.</w:t>
      </w:r>
    </w:p>
    <w:p w14:paraId="6915AC15" w14:textId="77777777" w:rsidR="007D171E" w:rsidRDefault="007D171E">
      <w:pPr>
        <w:pStyle w:val="ConsPlusNormal"/>
        <w:spacing w:before="220"/>
        <w:ind w:firstLine="540"/>
        <w:jc w:val="both"/>
      </w:pPr>
      <w:r>
        <w:t>Реализация мероприятий подпрограммы позволит достичь следующих показателей:</w:t>
      </w:r>
    </w:p>
    <w:p w14:paraId="7F779C22" w14:textId="77777777" w:rsidR="007D171E" w:rsidRDefault="007D171E">
      <w:pPr>
        <w:pStyle w:val="ConsPlusNormal"/>
        <w:spacing w:before="220"/>
        <w:ind w:firstLine="540"/>
        <w:jc w:val="both"/>
      </w:pPr>
      <w:r>
        <w:t>увеличение оборота розничной торговли в Республике Дагестан (по отношению к предыдущему году) на 1,6 проц. - в 2021 году; на 2 проц. - в 2022 году; на 2,3 проц. - в 2023 году; на 2,6 проц. - в 2024 году; на 3,2 проц. - в 2025 году; на 3,6 проц. - в 2026 году, на 4,0 проц. - в 2027 году;</w:t>
      </w:r>
    </w:p>
    <w:p w14:paraId="2AADC3E2" w14:textId="77777777" w:rsidR="007D171E" w:rsidRDefault="007D171E">
      <w:pPr>
        <w:pStyle w:val="ConsPlusNormal"/>
        <w:spacing w:before="220"/>
        <w:ind w:firstLine="540"/>
        <w:jc w:val="both"/>
      </w:pPr>
      <w:r>
        <w:t>уровень выполнения норматива минимальной обеспеченности населения Республики Дагестан площадью стационарных торговых объектов на 1 тыс. человек составит в 2027 году 102,5 проц., что на 4,3 проц. превысит уровень 2021 года (98,3);</w:t>
      </w:r>
    </w:p>
    <w:p w14:paraId="67406E92" w14:textId="77777777" w:rsidR="007D171E" w:rsidRDefault="007D171E">
      <w:pPr>
        <w:pStyle w:val="ConsPlusNormal"/>
        <w:spacing w:before="220"/>
        <w:ind w:firstLine="540"/>
        <w:jc w:val="both"/>
      </w:pPr>
      <w:r>
        <w:t>за период реализации подпрограммы количество товаропроизводителей, организаций торговли, принявших участие в ярмарках, фестивалях, проводимых на территории Республики Дагестан, составит в 2027 году 200 ед.</w:t>
      </w:r>
    </w:p>
    <w:p w14:paraId="2DDEBD18" w14:textId="77777777" w:rsidR="007D171E" w:rsidRDefault="007D171E">
      <w:pPr>
        <w:pStyle w:val="ConsPlusNormal"/>
        <w:jc w:val="both"/>
      </w:pPr>
    </w:p>
    <w:p w14:paraId="55090454" w14:textId="77777777" w:rsidR="007D171E" w:rsidRDefault="007D171E">
      <w:pPr>
        <w:pStyle w:val="ConsPlusTitle"/>
        <w:jc w:val="center"/>
        <w:outlineLvl w:val="2"/>
      </w:pPr>
      <w:r>
        <w:t>3. Объемы и источники финансирования подпрограммы</w:t>
      </w:r>
    </w:p>
    <w:p w14:paraId="55F7F6B6" w14:textId="77777777" w:rsidR="007D171E" w:rsidRDefault="007D171E">
      <w:pPr>
        <w:pStyle w:val="ConsPlusNormal"/>
        <w:jc w:val="both"/>
      </w:pPr>
    </w:p>
    <w:p w14:paraId="24C0890C" w14:textId="77777777" w:rsidR="007D171E" w:rsidRDefault="007D171E">
      <w:pPr>
        <w:pStyle w:val="ConsPlusNormal"/>
        <w:ind w:firstLine="540"/>
        <w:jc w:val="both"/>
      </w:pPr>
      <w:r>
        <w:t>Общий объем финансирования подпрограммы составляет 66,421 млн руб., в том числе:</w:t>
      </w:r>
    </w:p>
    <w:p w14:paraId="09565E8A" w14:textId="77777777" w:rsidR="007D171E" w:rsidRDefault="007D171E">
      <w:pPr>
        <w:pStyle w:val="ConsPlusNormal"/>
        <w:spacing w:before="220"/>
        <w:ind w:firstLine="540"/>
        <w:jc w:val="both"/>
      </w:pPr>
      <w:r>
        <w:t>на 2021 год - 0,0 млн руб.;</w:t>
      </w:r>
    </w:p>
    <w:p w14:paraId="51758B0E" w14:textId="77777777" w:rsidR="007D171E" w:rsidRDefault="007D171E">
      <w:pPr>
        <w:pStyle w:val="ConsPlusNormal"/>
        <w:spacing w:before="220"/>
        <w:ind w:firstLine="540"/>
        <w:jc w:val="both"/>
      </w:pPr>
      <w:r>
        <w:t>на 2022 год - 0,0 млн руб.;</w:t>
      </w:r>
    </w:p>
    <w:p w14:paraId="25647766" w14:textId="77777777" w:rsidR="007D171E" w:rsidRDefault="007D171E">
      <w:pPr>
        <w:pStyle w:val="ConsPlusNormal"/>
        <w:spacing w:before="220"/>
        <w:ind w:firstLine="540"/>
        <w:jc w:val="both"/>
      </w:pPr>
      <w:r>
        <w:lastRenderedPageBreak/>
        <w:t>на 2023 год - 5,0 млн руб.;</w:t>
      </w:r>
    </w:p>
    <w:p w14:paraId="1A453955" w14:textId="77777777" w:rsidR="007D171E" w:rsidRDefault="007D171E">
      <w:pPr>
        <w:pStyle w:val="ConsPlusNormal"/>
        <w:spacing w:before="220"/>
        <w:ind w:firstLine="540"/>
        <w:jc w:val="both"/>
      </w:pPr>
      <w:r>
        <w:t>на 2024 год - 25,7105 млн руб.;</w:t>
      </w:r>
    </w:p>
    <w:p w14:paraId="6CB52AF9" w14:textId="77777777" w:rsidR="007D171E" w:rsidRDefault="007D171E">
      <w:pPr>
        <w:pStyle w:val="ConsPlusNormal"/>
        <w:spacing w:before="220"/>
        <w:ind w:firstLine="540"/>
        <w:jc w:val="both"/>
      </w:pPr>
      <w:r>
        <w:t>на 2025 год - 25,7105 млн руб.;</w:t>
      </w:r>
    </w:p>
    <w:p w14:paraId="7D3E7C07" w14:textId="77777777" w:rsidR="007D171E" w:rsidRDefault="007D171E">
      <w:pPr>
        <w:pStyle w:val="ConsPlusNormal"/>
        <w:spacing w:before="220"/>
        <w:ind w:firstLine="540"/>
        <w:jc w:val="both"/>
      </w:pPr>
      <w:r>
        <w:t>на 2026 год - 5,0 млн руб.;</w:t>
      </w:r>
    </w:p>
    <w:p w14:paraId="61291632" w14:textId="77777777" w:rsidR="007D171E" w:rsidRDefault="007D171E">
      <w:pPr>
        <w:pStyle w:val="ConsPlusNormal"/>
        <w:spacing w:before="220"/>
        <w:ind w:firstLine="540"/>
        <w:jc w:val="both"/>
      </w:pPr>
      <w:r>
        <w:t>на 2027 год - 5,0 млн рублей;</w:t>
      </w:r>
    </w:p>
    <w:p w14:paraId="00456D89" w14:textId="77777777" w:rsidR="007D171E" w:rsidRDefault="007D171E">
      <w:pPr>
        <w:pStyle w:val="ConsPlusNormal"/>
        <w:spacing w:before="220"/>
        <w:ind w:firstLine="540"/>
        <w:jc w:val="both"/>
      </w:pPr>
      <w:r>
        <w:t>средства федерального бюджета (прогноз) - 0,0 млн руб., в том числе:</w:t>
      </w:r>
    </w:p>
    <w:p w14:paraId="0287CD6E" w14:textId="77777777" w:rsidR="007D171E" w:rsidRDefault="007D171E">
      <w:pPr>
        <w:pStyle w:val="ConsPlusNormal"/>
        <w:spacing w:before="220"/>
        <w:ind w:firstLine="540"/>
        <w:jc w:val="both"/>
      </w:pPr>
      <w:r>
        <w:t>на 2021 год - 0,0 млн руб.;</w:t>
      </w:r>
    </w:p>
    <w:p w14:paraId="2EE0B254" w14:textId="77777777" w:rsidR="007D171E" w:rsidRDefault="007D171E">
      <w:pPr>
        <w:pStyle w:val="ConsPlusNormal"/>
        <w:spacing w:before="220"/>
        <w:ind w:firstLine="540"/>
        <w:jc w:val="both"/>
      </w:pPr>
      <w:r>
        <w:t>на 2022 год - 0,0 млн руб.;</w:t>
      </w:r>
    </w:p>
    <w:p w14:paraId="7D261FA9" w14:textId="77777777" w:rsidR="007D171E" w:rsidRDefault="007D171E">
      <w:pPr>
        <w:pStyle w:val="ConsPlusNormal"/>
        <w:spacing w:before="220"/>
        <w:ind w:firstLine="540"/>
        <w:jc w:val="both"/>
      </w:pPr>
      <w:r>
        <w:t>на 2023 год - 0,0 млн руб.;</w:t>
      </w:r>
    </w:p>
    <w:p w14:paraId="3A998A92" w14:textId="77777777" w:rsidR="007D171E" w:rsidRDefault="007D171E">
      <w:pPr>
        <w:pStyle w:val="ConsPlusNormal"/>
        <w:spacing w:before="220"/>
        <w:ind w:firstLine="540"/>
        <w:jc w:val="both"/>
      </w:pPr>
      <w:r>
        <w:t>на 2024 год - 0,0 млн руб.;</w:t>
      </w:r>
    </w:p>
    <w:p w14:paraId="2F65E220" w14:textId="77777777" w:rsidR="007D171E" w:rsidRDefault="007D171E">
      <w:pPr>
        <w:pStyle w:val="ConsPlusNormal"/>
        <w:spacing w:before="220"/>
        <w:ind w:firstLine="540"/>
        <w:jc w:val="both"/>
      </w:pPr>
      <w:r>
        <w:t>на 2025 год - 0,0 млн руб.;</w:t>
      </w:r>
    </w:p>
    <w:p w14:paraId="72A0AC5B" w14:textId="77777777" w:rsidR="007D171E" w:rsidRDefault="007D171E">
      <w:pPr>
        <w:pStyle w:val="ConsPlusNormal"/>
        <w:spacing w:before="220"/>
        <w:ind w:firstLine="540"/>
        <w:jc w:val="both"/>
      </w:pPr>
      <w:r>
        <w:t>на 2026 год - 0,0 млн руб.;</w:t>
      </w:r>
    </w:p>
    <w:p w14:paraId="19010AE2" w14:textId="77777777" w:rsidR="007D171E" w:rsidRDefault="007D171E">
      <w:pPr>
        <w:pStyle w:val="ConsPlusNormal"/>
        <w:spacing w:before="220"/>
        <w:ind w:firstLine="540"/>
        <w:jc w:val="both"/>
      </w:pPr>
      <w:r>
        <w:t>на 2027 год - 0,0 млн рублей;</w:t>
      </w:r>
    </w:p>
    <w:p w14:paraId="580B4243" w14:textId="77777777" w:rsidR="007D171E" w:rsidRDefault="007D171E">
      <w:pPr>
        <w:pStyle w:val="ConsPlusNormal"/>
        <w:spacing w:before="220"/>
        <w:ind w:firstLine="540"/>
        <w:jc w:val="both"/>
      </w:pPr>
      <w:r>
        <w:t>средства республиканского бюджета Республики Дагестан - 66,421 млн руб., в том числе:</w:t>
      </w:r>
    </w:p>
    <w:p w14:paraId="42F9ED17" w14:textId="77777777" w:rsidR="007D171E" w:rsidRDefault="007D171E">
      <w:pPr>
        <w:pStyle w:val="ConsPlusNormal"/>
        <w:spacing w:before="220"/>
        <w:ind w:firstLine="540"/>
        <w:jc w:val="both"/>
      </w:pPr>
      <w:r>
        <w:t>на 2021 год - 0,0 млн руб.;</w:t>
      </w:r>
    </w:p>
    <w:p w14:paraId="090962A7" w14:textId="77777777" w:rsidR="007D171E" w:rsidRDefault="007D171E">
      <w:pPr>
        <w:pStyle w:val="ConsPlusNormal"/>
        <w:spacing w:before="220"/>
        <w:ind w:firstLine="540"/>
        <w:jc w:val="both"/>
      </w:pPr>
      <w:r>
        <w:t>на 2022 год - 0,0 млн руб.;</w:t>
      </w:r>
    </w:p>
    <w:p w14:paraId="481A453C" w14:textId="77777777" w:rsidR="007D171E" w:rsidRDefault="007D171E">
      <w:pPr>
        <w:pStyle w:val="ConsPlusNormal"/>
        <w:spacing w:before="220"/>
        <w:ind w:firstLine="540"/>
        <w:jc w:val="both"/>
      </w:pPr>
      <w:r>
        <w:t>на 2023 год - 5,0 млн руб.;</w:t>
      </w:r>
    </w:p>
    <w:p w14:paraId="32DEDADA" w14:textId="77777777" w:rsidR="007D171E" w:rsidRDefault="007D171E">
      <w:pPr>
        <w:pStyle w:val="ConsPlusNormal"/>
        <w:spacing w:before="220"/>
        <w:ind w:firstLine="540"/>
        <w:jc w:val="both"/>
      </w:pPr>
      <w:r>
        <w:t>на 2024 год - 25,7105 млн руб.;</w:t>
      </w:r>
    </w:p>
    <w:p w14:paraId="2A7E9EAF" w14:textId="77777777" w:rsidR="007D171E" w:rsidRDefault="007D171E">
      <w:pPr>
        <w:pStyle w:val="ConsPlusNormal"/>
        <w:spacing w:before="220"/>
        <w:ind w:firstLine="540"/>
        <w:jc w:val="both"/>
      </w:pPr>
      <w:r>
        <w:t>на 2025 год - 25,7105 млн руб.;</w:t>
      </w:r>
    </w:p>
    <w:p w14:paraId="569A6FF9" w14:textId="77777777" w:rsidR="007D171E" w:rsidRDefault="007D171E">
      <w:pPr>
        <w:pStyle w:val="ConsPlusNormal"/>
        <w:spacing w:before="220"/>
        <w:ind w:firstLine="540"/>
        <w:jc w:val="both"/>
      </w:pPr>
      <w:r>
        <w:t>на 2026 год - 5,0 млн руб.;</w:t>
      </w:r>
    </w:p>
    <w:p w14:paraId="7DC67979" w14:textId="77777777" w:rsidR="007D171E" w:rsidRDefault="007D171E">
      <w:pPr>
        <w:pStyle w:val="ConsPlusNormal"/>
        <w:spacing w:before="220"/>
        <w:ind w:firstLine="540"/>
        <w:jc w:val="both"/>
      </w:pPr>
      <w:r>
        <w:t>на 2027 год - 5,0 млн рублей;</w:t>
      </w:r>
    </w:p>
    <w:p w14:paraId="422F04E1" w14:textId="77777777" w:rsidR="007D171E" w:rsidRDefault="007D171E">
      <w:pPr>
        <w:pStyle w:val="ConsPlusNormal"/>
        <w:spacing w:before="220"/>
        <w:ind w:firstLine="540"/>
        <w:jc w:val="both"/>
      </w:pPr>
      <w:r>
        <w:t>средства местных бюджетов - 0,0 млн руб., в том числе:</w:t>
      </w:r>
    </w:p>
    <w:p w14:paraId="20DAF133" w14:textId="77777777" w:rsidR="007D171E" w:rsidRDefault="007D171E">
      <w:pPr>
        <w:pStyle w:val="ConsPlusNormal"/>
        <w:spacing w:before="220"/>
        <w:ind w:firstLine="540"/>
        <w:jc w:val="both"/>
      </w:pPr>
      <w:r>
        <w:t>на 2021 год - 0,0 млн руб.;</w:t>
      </w:r>
    </w:p>
    <w:p w14:paraId="0A63F39E" w14:textId="77777777" w:rsidR="007D171E" w:rsidRDefault="007D171E">
      <w:pPr>
        <w:pStyle w:val="ConsPlusNormal"/>
        <w:spacing w:before="220"/>
        <w:ind w:firstLine="540"/>
        <w:jc w:val="both"/>
      </w:pPr>
      <w:r>
        <w:t>на 2022 год - 0,0 млн руб.;</w:t>
      </w:r>
    </w:p>
    <w:p w14:paraId="3785AFD1" w14:textId="77777777" w:rsidR="007D171E" w:rsidRDefault="007D171E">
      <w:pPr>
        <w:pStyle w:val="ConsPlusNormal"/>
        <w:spacing w:before="220"/>
        <w:ind w:firstLine="540"/>
        <w:jc w:val="both"/>
      </w:pPr>
      <w:r>
        <w:t>на 2023 год - 0,0 млн руб.;</w:t>
      </w:r>
    </w:p>
    <w:p w14:paraId="1EB6C057" w14:textId="77777777" w:rsidR="007D171E" w:rsidRDefault="007D171E">
      <w:pPr>
        <w:pStyle w:val="ConsPlusNormal"/>
        <w:spacing w:before="220"/>
        <w:ind w:firstLine="540"/>
        <w:jc w:val="both"/>
      </w:pPr>
      <w:r>
        <w:t>на 2024 год - 0,0 млн руб.;</w:t>
      </w:r>
    </w:p>
    <w:p w14:paraId="63FD9428" w14:textId="77777777" w:rsidR="007D171E" w:rsidRDefault="007D171E">
      <w:pPr>
        <w:pStyle w:val="ConsPlusNormal"/>
        <w:spacing w:before="220"/>
        <w:ind w:firstLine="540"/>
        <w:jc w:val="both"/>
      </w:pPr>
      <w:r>
        <w:t>на 2025 год - 0,0 млн руб.;</w:t>
      </w:r>
    </w:p>
    <w:p w14:paraId="1229B879" w14:textId="77777777" w:rsidR="007D171E" w:rsidRDefault="007D171E">
      <w:pPr>
        <w:pStyle w:val="ConsPlusNormal"/>
        <w:spacing w:before="220"/>
        <w:ind w:firstLine="540"/>
        <w:jc w:val="both"/>
      </w:pPr>
      <w:r>
        <w:t>на 2026 год - 0,0 млн руб.;</w:t>
      </w:r>
    </w:p>
    <w:p w14:paraId="6596A9AF" w14:textId="77777777" w:rsidR="007D171E" w:rsidRDefault="007D171E">
      <w:pPr>
        <w:pStyle w:val="ConsPlusNormal"/>
        <w:spacing w:before="220"/>
        <w:ind w:firstLine="540"/>
        <w:jc w:val="both"/>
      </w:pPr>
      <w:r>
        <w:t>на 2027 год - 0,0 млн рублей;</w:t>
      </w:r>
    </w:p>
    <w:p w14:paraId="5FF89376" w14:textId="77777777" w:rsidR="007D171E" w:rsidRDefault="007D171E">
      <w:pPr>
        <w:pStyle w:val="ConsPlusNormal"/>
        <w:spacing w:before="220"/>
        <w:ind w:firstLine="540"/>
        <w:jc w:val="both"/>
      </w:pPr>
      <w:r>
        <w:t>внебюджетные средства - 0,0 млн руб., в том числе:</w:t>
      </w:r>
    </w:p>
    <w:p w14:paraId="5E3DFD7E" w14:textId="77777777" w:rsidR="007D171E" w:rsidRDefault="007D171E">
      <w:pPr>
        <w:pStyle w:val="ConsPlusNormal"/>
        <w:spacing w:before="220"/>
        <w:ind w:firstLine="540"/>
        <w:jc w:val="both"/>
      </w:pPr>
      <w:r>
        <w:lastRenderedPageBreak/>
        <w:t>на 2021 год - 0,0 млн руб.;</w:t>
      </w:r>
    </w:p>
    <w:p w14:paraId="0B32ACA2" w14:textId="77777777" w:rsidR="007D171E" w:rsidRDefault="007D171E">
      <w:pPr>
        <w:pStyle w:val="ConsPlusNormal"/>
        <w:spacing w:before="220"/>
        <w:ind w:firstLine="540"/>
        <w:jc w:val="both"/>
      </w:pPr>
      <w:r>
        <w:t>на 2022 год - 0,0 млн руб.;</w:t>
      </w:r>
    </w:p>
    <w:p w14:paraId="32157EDF" w14:textId="77777777" w:rsidR="007D171E" w:rsidRDefault="007D171E">
      <w:pPr>
        <w:pStyle w:val="ConsPlusNormal"/>
        <w:spacing w:before="220"/>
        <w:ind w:firstLine="540"/>
        <w:jc w:val="both"/>
      </w:pPr>
      <w:r>
        <w:t>на 2023 год - 0,0 млн руб.;</w:t>
      </w:r>
    </w:p>
    <w:p w14:paraId="7DB0F771" w14:textId="77777777" w:rsidR="007D171E" w:rsidRDefault="007D171E">
      <w:pPr>
        <w:pStyle w:val="ConsPlusNormal"/>
        <w:spacing w:before="220"/>
        <w:ind w:firstLine="540"/>
        <w:jc w:val="both"/>
      </w:pPr>
      <w:r>
        <w:t>на 2024 год - 0,0 млн руб.;</w:t>
      </w:r>
    </w:p>
    <w:p w14:paraId="0911A05E" w14:textId="77777777" w:rsidR="007D171E" w:rsidRDefault="007D171E">
      <w:pPr>
        <w:pStyle w:val="ConsPlusNormal"/>
        <w:spacing w:before="220"/>
        <w:ind w:firstLine="540"/>
        <w:jc w:val="both"/>
      </w:pPr>
      <w:r>
        <w:t>на 2025 год - 0,0 млн руб.;</w:t>
      </w:r>
    </w:p>
    <w:p w14:paraId="0441E26F" w14:textId="77777777" w:rsidR="007D171E" w:rsidRDefault="007D171E">
      <w:pPr>
        <w:pStyle w:val="ConsPlusNormal"/>
        <w:spacing w:before="220"/>
        <w:ind w:firstLine="540"/>
        <w:jc w:val="both"/>
      </w:pPr>
      <w:r>
        <w:t>на 2026 год - 0,0 млн руб.;</w:t>
      </w:r>
    </w:p>
    <w:p w14:paraId="6E987D36" w14:textId="77777777" w:rsidR="007D171E" w:rsidRDefault="007D171E">
      <w:pPr>
        <w:pStyle w:val="ConsPlusNormal"/>
        <w:spacing w:before="220"/>
        <w:ind w:firstLine="540"/>
        <w:jc w:val="both"/>
      </w:pPr>
      <w:r>
        <w:t>на 2027 год - 0,0 млн рублей.</w:t>
      </w:r>
    </w:p>
    <w:p w14:paraId="6B0865FE" w14:textId="77777777" w:rsidR="007D171E" w:rsidRDefault="007D171E">
      <w:pPr>
        <w:pStyle w:val="ConsPlusNormal"/>
        <w:jc w:val="both"/>
      </w:pPr>
    </w:p>
    <w:p w14:paraId="3C3DB856" w14:textId="77777777" w:rsidR="007D171E" w:rsidRDefault="007D171E">
      <w:pPr>
        <w:pStyle w:val="ConsPlusTitle"/>
        <w:jc w:val="center"/>
        <w:outlineLvl w:val="2"/>
      </w:pPr>
      <w:r>
        <w:t>4. Перечень программных мероприятий и механизмов</w:t>
      </w:r>
    </w:p>
    <w:p w14:paraId="26D586D9" w14:textId="77777777" w:rsidR="007D171E" w:rsidRDefault="007D171E">
      <w:pPr>
        <w:pStyle w:val="ConsPlusTitle"/>
        <w:jc w:val="center"/>
      </w:pPr>
      <w:r>
        <w:t>реализации подпрограммы, сроки и этапы реализации</w:t>
      </w:r>
    </w:p>
    <w:p w14:paraId="68A2F0DF" w14:textId="77777777" w:rsidR="007D171E" w:rsidRDefault="007D171E">
      <w:pPr>
        <w:pStyle w:val="ConsPlusNormal"/>
        <w:jc w:val="both"/>
      </w:pPr>
    </w:p>
    <w:p w14:paraId="4DFF8423" w14:textId="77777777" w:rsidR="007D171E" w:rsidRDefault="007D171E">
      <w:pPr>
        <w:pStyle w:val="ConsPlusNormal"/>
        <w:ind w:firstLine="540"/>
        <w:jc w:val="both"/>
      </w:pPr>
      <w:r>
        <w:t>Ответственным исполнителем государственной программы является Министерство промышленности и торговли Республики Дагестан.</w:t>
      </w:r>
    </w:p>
    <w:p w14:paraId="5E7D067C" w14:textId="77777777" w:rsidR="007D171E" w:rsidRDefault="007D171E">
      <w:pPr>
        <w:pStyle w:val="ConsPlusNormal"/>
        <w:spacing w:before="220"/>
        <w:ind w:firstLine="540"/>
        <w:jc w:val="both"/>
      </w:pPr>
      <w:r>
        <w:t>Реализацию подпрограммы планируется осуществить в три этапа.</w:t>
      </w:r>
    </w:p>
    <w:p w14:paraId="7D6E9FBB" w14:textId="77777777" w:rsidR="007D171E" w:rsidRDefault="007D171E">
      <w:pPr>
        <w:pStyle w:val="ConsPlusNormal"/>
        <w:spacing w:before="220"/>
        <w:ind w:firstLine="540"/>
        <w:jc w:val="both"/>
      </w:pPr>
      <w:r>
        <w:t>I этап: 2021 - 2023 годы;</w:t>
      </w:r>
    </w:p>
    <w:p w14:paraId="17F2BD3A" w14:textId="77777777" w:rsidR="007D171E" w:rsidRDefault="007D171E">
      <w:pPr>
        <w:pStyle w:val="ConsPlusNormal"/>
        <w:spacing w:before="220"/>
        <w:ind w:firstLine="540"/>
        <w:jc w:val="both"/>
      </w:pPr>
      <w:r>
        <w:t>II этап: 2024 - 2025 годы;</w:t>
      </w:r>
    </w:p>
    <w:p w14:paraId="565209F3" w14:textId="77777777" w:rsidR="007D171E" w:rsidRDefault="007D171E">
      <w:pPr>
        <w:pStyle w:val="ConsPlusNormal"/>
        <w:spacing w:before="220"/>
        <w:ind w:firstLine="540"/>
        <w:jc w:val="both"/>
      </w:pPr>
      <w:r>
        <w:t>III этап: 2026 - 2027 годы.</w:t>
      </w:r>
    </w:p>
    <w:p w14:paraId="24548BBE" w14:textId="77777777" w:rsidR="007D171E" w:rsidRDefault="007D171E">
      <w:pPr>
        <w:pStyle w:val="ConsPlusNormal"/>
        <w:spacing w:before="220"/>
        <w:ind w:firstLine="540"/>
        <w:jc w:val="both"/>
      </w:pPr>
      <w:r>
        <w:t>Основным механизмом использования средств из федерального бюджета и республиканского бюджета Республики Дагестан, предусмотренных на реализацию мероприятий, будет финансирование мероприятий в порядке и на условиях, определенных Министерством промышленности и торговли Республики Дагестан и Правительством Республики Дагестан.</w:t>
      </w:r>
    </w:p>
    <w:p w14:paraId="5A81B10B" w14:textId="77777777" w:rsidR="007D171E" w:rsidRDefault="007D171E">
      <w:pPr>
        <w:pStyle w:val="ConsPlusNormal"/>
        <w:spacing w:before="220"/>
        <w:ind w:firstLine="540"/>
        <w:jc w:val="both"/>
      </w:pPr>
      <w:r>
        <w:t>Перечень мероприятий подпрограммы предусматривает решение конкретных задач, взаимоувязанных и скоординированных по срокам, ресурсам и исполнителям на всех стадиях реализации подпрограммы.</w:t>
      </w:r>
    </w:p>
    <w:p w14:paraId="3C71D59A" w14:textId="77777777" w:rsidR="007D171E" w:rsidRDefault="007D171E">
      <w:pPr>
        <w:pStyle w:val="ConsPlusNormal"/>
        <w:spacing w:before="220"/>
        <w:ind w:firstLine="540"/>
        <w:jc w:val="both"/>
      </w:pPr>
      <w:r>
        <w:t>Для достижения целей и решения задач подпрограммы необходимо реализовать ниже перечисленные мероприятия:</w:t>
      </w:r>
    </w:p>
    <w:p w14:paraId="761C5048" w14:textId="77777777" w:rsidR="007D171E" w:rsidRDefault="007D171E">
      <w:pPr>
        <w:pStyle w:val="ConsPlusNormal"/>
        <w:spacing w:before="220"/>
        <w:ind w:firstLine="540"/>
        <w:jc w:val="both"/>
      </w:pPr>
      <w:r>
        <w:t>Мероприятие 1. Организацию и проведение фестивалей, выставок, ярмарок товаров и услуг с участием местных товаропроизводителей.</w:t>
      </w:r>
    </w:p>
    <w:p w14:paraId="3740C41B" w14:textId="77777777" w:rsidR="007D171E" w:rsidRDefault="007D171E">
      <w:pPr>
        <w:pStyle w:val="ConsPlusNormal"/>
        <w:spacing w:before="220"/>
        <w:ind w:firstLine="540"/>
        <w:jc w:val="both"/>
      </w:pPr>
      <w:r>
        <w:t>Нереализация мероприятия приведет к уменьшению продовольственной безопасности, а также минимизирует предпринимательскую активность и самозанятость граждан.</w:t>
      </w:r>
    </w:p>
    <w:p w14:paraId="4AB013A7" w14:textId="77777777" w:rsidR="007D171E" w:rsidRDefault="007D171E">
      <w:pPr>
        <w:pStyle w:val="ConsPlusNormal"/>
        <w:spacing w:before="220"/>
        <w:ind w:firstLine="540"/>
        <w:jc w:val="both"/>
      </w:pPr>
      <w:r>
        <w:t>Мероприятие 2. Организация и проведение мониторинга ценовой ситуации: в организациях торговли; на розничных рынках, ярмарках и в местах расширенных продаж.</w:t>
      </w:r>
    </w:p>
    <w:p w14:paraId="5FEED152" w14:textId="77777777" w:rsidR="007D171E" w:rsidRDefault="007D171E">
      <w:pPr>
        <w:pStyle w:val="ConsPlusNormal"/>
        <w:spacing w:before="220"/>
        <w:ind w:firstLine="540"/>
        <w:jc w:val="both"/>
      </w:pPr>
      <w:r>
        <w:t>Нереализация мероприятия не позволит стабилизировать розничные цены на основные социально значимые продукты.</w:t>
      </w:r>
    </w:p>
    <w:p w14:paraId="67E126F4" w14:textId="77777777" w:rsidR="007D171E" w:rsidRDefault="007D171E">
      <w:pPr>
        <w:pStyle w:val="ConsPlusNormal"/>
        <w:spacing w:before="220"/>
        <w:ind w:firstLine="540"/>
        <w:jc w:val="both"/>
      </w:pPr>
      <w:r>
        <w:t>Мероприятие 3. Формирование и ведение реестра розничных рынков на территории Республики Дагестан, реестра ярмарок, организуемых на территории Республики Дагестан.</w:t>
      </w:r>
    </w:p>
    <w:p w14:paraId="43A05B9F" w14:textId="77777777" w:rsidR="007D171E" w:rsidRDefault="007D171E">
      <w:pPr>
        <w:pStyle w:val="ConsPlusNormal"/>
        <w:spacing w:before="220"/>
        <w:ind w:firstLine="540"/>
        <w:jc w:val="both"/>
      </w:pPr>
      <w:r>
        <w:t>Нереализация мероприятия приведет к снижению эффективности регулирования сферы торговли республики и необеспечению своевременной актуализации реестров.</w:t>
      </w:r>
    </w:p>
    <w:p w14:paraId="79E7BBB3" w14:textId="77777777" w:rsidR="007D171E" w:rsidRDefault="007D171E">
      <w:pPr>
        <w:pStyle w:val="ConsPlusNormal"/>
        <w:spacing w:before="220"/>
        <w:ind w:firstLine="540"/>
        <w:jc w:val="both"/>
      </w:pPr>
      <w:r>
        <w:lastRenderedPageBreak/>
        <w:t>Мероприятие 4. Проведение оценки минимальной обеспеченности населения Республики Дагестан площадью стационарных торговых объектов.</w:t>
      </w:r>
    </w:p>
    <w:p w14:paraId="4A18B32B" w14:textId="77777777" w:rsidR="007D171E" w:rsidRDefault="007D171E">
      <w:pPr>
        <w:pStyle w:val="ConsPlusNormal"/>
        <w:spacing w:before="220"/>
        <w:ind w:firstLine="540"/>
        <w:jc w:val="both"/>
      </w:pPr>
      <w:r>
        <w:t>Нереализация мероприятия препятствует выявлению проблемных территорий Республики Дагестан по обеспеченности населения торговыми площадями.</w:t>
      </w:r>
    </w:p>
    <w:p w14:paraId="309E5D40" w14:textId="77777777" w:rsidR="007D171E" w:rsidRDefault="007D171E">
      <w:pPr>
        <w:pStyle w:val="ConsPlusNormal"/>
        <w:spacing w:before="220"/>
        <w:ind w:firstLine="540"/>
        <w:jc w:val="both"/>
      </w:pPr>
      <w:r>
        <w:t>Мероприятие 5. Размещение утвержденных схем размещения нестационарных торговых объектов на территории муниципальных образований Республики Дагестан, вносимых в них изменений на официальном сайте Министерства промышленности и торговли Республики Дагестан в информационно-телекоммуникационной сети "Интернет".</w:t>
      </w:r>
    </w:p>
    <w:p w14:paraId="466C37EB" w14:textId="77777777" w:rsidR="007D171E" w:rsidRDefault="007D171E">
      <w:pPr>
        <w:pStyle w:val="ConsPlusNormal"/>
        <w:spacing w:before="220"/>
        <w:ind w:firstLine="540"/>
        <w:jc w:val="both"/>
      </w:pPr>
      <w:r>
        <w:t>Нереализация мероприятия препятствует упорядочению размещения нестационарных торговых объектов, достижению норматива минимальной обеспеченности населения площадью торговых объектов.</w:t>
      </w:r>
    </w:p>
    <w:p w14:paraId="40A9F9C7" w14:textId="77777777" w:rsidR="007D171E" w:rsidRDefault="007D171E">
      <w:pPr>
        <w:pStyle w:val="ConsPlusNormal"/>
        <w:spacing w:before="220"/>
        <w:ind w:firstLine="540"/>
        <w:jc w:val="both"/>
      </w:pPr>
      <w:r>
        <w:t>Мероприятие 6. Проведение работы по информированию участников оборота о внедрении системы обязательной маркировки товаров средствами идентификации (далее - система маркировки) на потребительском рынке и информационно-разъяснительной работы, направленной на соблюдение интересов малого и среднего бизнеса при реализации государственной политики в сфере внедрения системы маркировки.</w:t>
      </w:r>
    </w:p>
    <w:p w14:paraId="53E0251A" w14:textId="77777777" w:rsidR="007D171E" w:rsidRDefault="007D171E">
      <w:pPr>
        <w:pStyle w:val="ConsPlusNormal"/>
        <w:spacing w:before="220"/>
        <w:ind w:firstLine="540"/>
        <w:jc w:val="both"/>
      </w:pPr>
      <w:r>
        <w:t>Нереализация мероприятия приведет к нарушению требований законодательства в сфере обязательной маркировки товаров средствами идентификации участниками оборота.</w:t>
      </w:r>
    </w:p>
    <w:p w14:paraId="58FC402B" w14:textId="77777777" w:rsidR="007D171E" w:rsidRDefault="007D171E">
      <w:pPr>
        <w:pStyle w:val="ConsPlusNormal"/>
        <w:spacing w:before="220"/>
        <w:ind w:firstLine="540"/>
        <w:jc w:val="both"/>
      </w:pPr>
      <w:r>
        <w:t>Мероприятие 7. Организация взаимодействия территориальных органов федеральных органов исполнительной власти, правоохранительных органов и органов исполнительной власти и органов местного самоуправления в части противодействия контрафактной и фальсифицированной продукции.</w:t>
      </w:r>
    </w:p>
    <w:p w14:paraId="603696C6" w14:textId="77777777" w:rsidR="007D171E" w:rsidRDefault="007D171E">
      <w:pPr>
        <w:pStyle w:val="ConsPlusNormal"/>
        <w:spacing w:before="220"/>
        <w:ind w:firstLine="540"/>
        <w:jc w:val="both"/>
      </w:pPr>
      <w:r>
        <w:t>Нереализация мероприятия препятствует уменьшению доли незаконного оборота товаров легкой и пищевой промышленности, табачной и алкогольной продукции, лекарственных препаратов и др. на территории Республики Дагестан, обелению экономики в сфере торговли, предупреждению и пресечению причинения вреда здоровью населения Республики Дагестан.</w:t>
      </w:r>
    </w:p>
    <w:p w14:paraId="29430C03" w14:textId="77777777" w:rsidR="007D171E" w:rsidRDefault="007D171E">
      <w:pPr>
        <w:pStyle w:val="ConsPlusNormal"/>
        <w:spacing w:before="220"/>
        <w:ind w:firstLine="540"/>
        <w:jc w:val="both"/>
      </w:pPr>
      <w:r>
        <w:t>В целях обеспечения мониторинга реализации мероприятий подпрограммы определен перечень показателей и индикаторов.</w:t>
      </w:r>
    </w:p>
    <w:p w14:paraId="0C30A004" w14:textId="77777777" w:rsidR="007D171E" w:rsidRDefault="007D171E">
      <w:pPr>
        <w:pStyle w:val="ConsPlusNormal"/>
        <w:spacing w:before="220"/>
        <w:ind w:firstLine="540"/>
        <w:jc w:val="both"/>
      </w:pPr>
      <w:r>
        <w:t>Реализация подпрограммы предполагает наличие в регионе трудовых ресурсов разных профессий и квалификации, которые планируется задействовать на разных стадиях реализации подпрограммы.</w:t>
      </w:r>
    </w:p>
    <w:p w14:paraId="40777386" w14:textId="77777777" w:rsidR="007D171E" w:rsidRDefault="007D171E">
      <w:pPr>
        <w:pStyle w:val="ConsPlusNormal"/>
        <w:jc w:val="both"/>
      </w:pPr>
    </w:p>
    <w:p w14:paraId="4197ACC1" w14:textId="77777777" w:rsidR="007D171E" w:rsidRDefault="007D171E">
      <w:pPr>
        <w:pStyle w:val="ConsPlusNormal"/>
        <w:jc w:val="both"/>
      </w:pPr>
    </w:p>
    <w:p w14:paraId="72CB301E" w14:textId="77777777" w:rsidR="007D171E" w:rsidRDefault="007D171E">
      <w:pPr>
        <w:pStyle w:val="ConsPlusNormal"/>
        <w:jc w:val="both"/>
      </w:pPr>
    </w:p>
    <w:p w14:paraId="7801DE17" w14:textId="77777777" w:rsidR="007D171E" w:rsidRDefault="007D171E">
      <w:pPr>
        <w:pStyle w:val="ConsPlusNormal"/>
        <w:jc w:val="both"/>
      </w:pPr>
    </w:p>
    <w:p w14:paraId="7AB20779" w14:textId="77777777" w:rsidR="007D171E" w:rsidRDefault="007D171E">
      <w:pPr>
        <w:pStyle w:val="ConsPlusNormal"/>
        <w:jc w:val="both"/>
      </w:pPr>
    </w:p>
    <w:p w14:paraId="1AD5952F" w14:textId="77777777" w:rsidR="007D171E" w:rsidRDefault="007D171E">
      <w:pPr>
        <w:pStyle w:val="ConsPlusNormal"/>
        <w:jc w:val="right"/>
        <w:outlineLvl w:val="1"/>
      </w:pPr>
      <w:r>
        <w:t>Приложение N 1</w:t>
      </w:r>
    </w:p>
    <w:p w14:paraId="0EC8F907" w14:textId="77777777" w:rsidR="007D171E" w:rsidRDefault="007D171E">
      <w:pPr>
        <w:pStyle w:val="ConsPlusNormal"/>
        <w:jc w:val="right"/>
      </w:pPr>
      <w:r>
        <w:t>к государственной программе</w:t>
      </w:r>
    </w:p>
    <w:p w14:paraId="4F0649EC" w14:textId="77777777" w:rsidR="007D171E" w:rsidRDefault="007D171E">
      <w:pPr>
        <w:pStyle w:val="ConsPlusNormal"/>
        <w:jc w:val="right"/>
      </w:pPr>
      <w:r>
        <w:t>Республики Дагестан "Развитие</w:t>
      </w:r>
    </w:p>
    <w:p w14:paraId="3F4ECE68" w14:textId="77777777" w:rsidR="007D171E" w:rsidRDefault="007D171E">
      <w:pPr>
        <w:pStyle w:val="ConsPlusNormal"/>
        <w:jc w:val="right"/>
      </w:pPr>
      <w:r>
        <w:t>промышленности и повышение</w:t>
      </w:r>
    </w:p>
    <w:p w14:paraId="4D51464B" w14:textId="77777777" w:rsidR="007D171E" w:rsidRDefault="007D171E">
      <w:pPr>
        <w:pStyle w:val="ConsPlusNormal"/>
        <w:jc w:val="right"/>
      </w:pPr>
      <w:r>
        <w:t>ее конкурентоспособности"</w:t>
      </w:r>
    </w:p>
    <w:p w14:paraId="42029545" w14:textId="77777777" w:rsidR="007D171E" w:rsidRDefault="007D171E">
      <w:pPr>
        <w:pStyle w:val="ConsPlusNormal"/>
        <w:jc w:val="both"/>
      </w:pPr>
    </w:p>
    <w:p w14:paraId="782552BA" w14:textId="77777777" w:rsidR="007D171E" w:rsidRDefault="007D171E">
      <w:pPr>
        <w:pStyle w:val="ConsPlusTitle"/>
        <w:jc w:val="center"/>
      </w:pPr>
      <w:bookmarkStart w:id="6" w:name="P2025"/>
      <w:bookmarkEnd w:id="6"/>
      <w:r>
        <w:t>ЦЕЛЕВЫЕ ПОКАЗАТЕЛИ</w:t>
      </w:r>
    </w:p>
    <w:p w14:paraId="4AE3A188" w14:textId="77777777" w:rsidR="007D171E" w:rsidRDefault="007D171E">
      <w:pPr>
        <w:pStyle w:val="ConsPlusTitle"/>
        <w:jc w:val="center"/>
      </w:pPr>
      <w:r>
        <w:t>ГОСУДАРСТВЕННОЙ ПРОГРАММЫ РЕСПУБЛИКИ ДАГЕСТАН</w:t>
      </w:r>
    </w:p>
    <w:p w14:paraId="19B8B0E8" w14:textId="77777777" w:rsidR="007D171E" w:rsidRDefault="007D171E">
      <w:pPr>
        <w:pStyle w:val="ConsPlusTitle"/>
        <w:jc w:val="center"/>
      </w:pPr>
      <w:r>
        <w:t>"РАЗВИТИЕ ПРОМЫШЛЕННОСТИ И ПОВЫШЕНИЕ</w:t>
      </w:r>
    </w:p>
    <w:p w14:paraId="5D67673B" w14:textId="77777777" w:rsidR="007D171E" w:rsidRDefault="007D171E">
      <w:pPr>
        <w:pStyle w:val="ConsPlusTitle"/>
        <w:jc w:val="center"/>
      </w:pPr>
      <w:r>
        <w:t>ЕЕ КОНКУРЕНТОСПОСОБНОСТИ"</w:t>
      </w:r>
    </w:p>
    <w:p w14:paraId="62F0300D" w14:textId="77777777" w:rsidR="007D171E" w:rsidRDefault="007D171E">
      <w:pPr>
        <w:pStyle w:val="ConsPlusNormal"/>
        <w:jc w:val="both"/>
      </w:pPr>
    </w:p>
    <w:p w14:paraId="337058F6" w14:textId="77777777" w:rsidR="007D171E" w:rsidRDefault="007D171E">
      <w:pPr>
        <w:pStyle w:val="ConsPlusNormal"/>
        <w:sectPr w:rsidR="007D171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1"/>
        <w:gridCol w:w="3402"/>
        <w:gridCol w:w="1134"/>
        <w:gridCol w:w="1260"/>
        <w:gridCol w:w="1288"/>
        <w:gridCol w:w="1052"/>
        <w:gridCol w:w="1052"/>
        <w:gridCol w:w="1052"/>
        <w:gridCol w:w="1052"/>
        <w:gridCol w:w="1052"/>
      </w:tblGrid>
      <w:tr w:rsidR="007D171E" w14:paraId="7FFB6A0D" w14:textId="77777777">
        <w:tc>
          <w:tcPr>
            <w:tcW w:w="591" w:type="dxa"/>
          </w:tcPr>
          <w:p w14:paraId="7811A0F7" w14:textId="77777777" w:rsidR="007D171E" w:rsidRDefault="007D171E">
            <w:pPr>
              <w:pStyle w:val="ConsPlusNormal"/>
              <w:jc w:val="center"/>
            </w:pPr>
            <w:r>
              <w:lastRenderedPageBreak/>
              <w:t>N п/п</w:t>
            </w:r>
          </w:p>
        </w:tc>
        <w:tc>
          <w:tcPr>
            <w:tcW w:w="3402" w:type="dxa"/>
          </w:tcPr>
          <w:p w14:paraId="57592E7F" w14:textId="77777777" w:rsidR="007D171E" w:rsidRDefault="007D171E">
            <w:pPr>
              <w:pStyle w:val="ConsPlusNormal"/>
              <w:jc w:val="center"/>
            </w:pPr>
            <w:r>
              <w:t>Целевые индикаторы</w:t>
            </w:r>
          </w:p>
        </w:tc>
        <w:tc>
          <w:tcPr>
            <w:tcW w:w="1134" w:type="dxa"/>
          </w:tcPr>
          <w:p w14:paraId="1359A744" w14:textId="77777777" w:rsidR="007D171E" w:rsidRDefault="007D171E">
            <w:pPr>
              <w:pStyle w:val="ConsPlusNormal"/>
              <w:jc w:val="center"/>
            </w:pPr>
            <w:r>
              <w:t>Единица измерения</w:t>
            </w:r>
          </w:p>
        </w:tc>
        <w:tc>
          <w:tcPr>
            <w:tcW w:w="1260" w:type="dxa"/>
          </w:tcPr>
          <w:p w14:paraId="7172891B" w14:textId="77777777" w:rsidR="007D171E" w:rsidRDefault="007D171E">
            <w:pPr>
              <w:pStyle w:val="ConsPlusNormal"/>
              <w:jc w:val="center"/>
            </w:pPr>
            <w:r>
              <w:t>2021 г.</w:t>
            </w:r>
          </w:p>
        </w:tc>
        <w:tc>
          <w:tcPr>
            <w:tcW w:w="1288" w:type="dxa"/>
          </w:tcPr>
          <w:p w14:paraId="5202D3DB" w14:textId="77777777" w:rsidR="007D171E" w:rsidRDefault="007D171E">
            <w:pPr>
              <w:pStyle w:val="ConsPlusNormal"/>
              <w:jc w:val="center"/>
            </w:pPr>
            <w:r>
              <w:t>2022 г.</w:t>
            </w:r>
          </w:p>
        </w:tc>
        <w:tc>
          <w:tcPr>
            <w:tcW w:w="1052" w:type="dxa"/>
          </w:tcPr>
          <w:p w14:paraId="51866CEC" w14:textId="77777777" w:rsidR="007D171E" w:rsidRDefault="007D171E">
            <w:pPr>
              <w:pStyle w:val="ConsPlusNormal"/>
              <w:jc w:val="center"/>
            </w:pPr>
            <w:r>
              <w:t>2023 г.</w:t>
            </w:r>
          </w:p>
        </w:tc>
        <w:tc>
          <w:tcPr>
            <w:tcW w:w="1052" w:type="dxa"/>
          </w:tcPr>
          <w:p w14:paraId="2D0D76F2" w14:textId="77777777" w:rsidR="007D171E" w:rsidRDefault="007D171E">
            <w:pPr>
              <w:pStyle w:val="ConsPlusNormal"/>
              <w:jc w:val="center"/>
            </w:pPr>
            <w:r>
              <w:t>2024 г.</w:t>
            </w:r>
          </w:p>
        </w:tc>
        <w:tc>
          <w:tcPr>
            <w:tcW w:w="1052" w:type="dxa"/>
          </w:tcPr>
          <w:p w14:paraId="7898FA40" w14:textId="77777777" w:rsidR="007D171E" w:rsidRDefault="007D171E">
            <w:pPr>
              <w:pStyle w:val="ConsPlusNormal"/>
              <w:jc w:val="center"/>
            </w:pPr>
            <w:r>
              <w:t>2025 г.</w:t>
            </w:r>
          </w:p>
        </w:tc>
        <w:tc>
          <w:tcPr>
            <w:tcW w:w="1052" w:type="dxa"/>
          </w:tcPr>
          <w:p w14:paraId="1FC56F60" w14:textId="77777777" w:rsidR="007D171E" w:rsidRDefault="007D171E">
            <w:pPr>
              <w:pStyle w:val="ConsPlusNormal"/>
              <w:jc w:val="center"/>
            </w:pPr>
            <w:r>
              <w:t>2026 г.</w:t>
            </w:r>
          </w:p>
        </w:tc>
        <w:tc>
          <w:tcPr>
            <w:tcW w:w="1052" w:type="dxa"/>
          </w:tcPr>
          <w:p w14:paraId="744E6EBE" w14:textId="77777777" w:rsidR="007D171E" w:rsidRDefault="007D171E">
            <w:pPr>
              <w:pStyle w:val="ConsPlusNormal"/>
              <w:jc w:val="center"/>
            </w:pPr>
            <w:r>
              <w:t>2027 г.</w:t>
            </w:r>
          </w:p>
        </w:tc>
      </w:tr>
      <w:tr w:rsidR="007D171E" w14:paraId="665ACE20" w14:textId="77777777">
        <w:tc>
          <w:tcPr>
            <w:tcW w:w="591" w:type="dxa"/>
          </w:tcPr>
          <w:p w14:paraId="6B207ED0" w14:textId="77777777" w:rsidR="007D171E" w:rsidRDefault="007D171E">
            <w:pPr>
              <w:pStyle w:val="ConsPlusNormal"/>
              <w:jc w:val="center"/>
            </w:pPr>
            <w:r>
              <w:t>1</w:t>
            </w:r>
          </w:p>
        </w:tc>
        <w:tc>
          <w:tcPr>
            <w:tcW w:w="3402" w:type="dxa"/>
          </w:tcPr>
          <w:p w14:paraId="58ADE8C6" w14:textId="77777777" w:rsidR="007D171E" w:rsidRDefault="007D171E">
            <w:pPr>
              <w:pStyle w:val="ConsPlusNormal"/>
              <w:jc w:val="center"/>
            </w:pPr>
            <w:r>
              <w:t>2</w:t>
            </w:r>
          </w:p>
        </w:tc>
        <w:tc>
          <w:tcPr>
            <w:tcW w:w="1134" w:type="dxa"/>
          </w:tcPr>
          <w:p w14:paraId="22C7CD79" w14:textId="77777777" w:rsidR="007D171E" w:rsidRDefault="007D171E">
            <w:pPr>
              <w:pStyle w:val="ConsPlusNormal"/>
              <w:jc w:val="center"/>
            </w:pPr>
            <w:r>
              <w:t>3</w:t>
            </w:r>
          </w:p>
        </w:tc>
        <w:tc>
          <w:tcPr>
            <w:tcW w:w="1260" w:type="dxa"/>
          </w:tcPr>
          <w:p w14:paraId="662250C1" w14:textId="77777777" w:rsidR="007D171E" w:rsidRDefault="007D171E">
            <w:pPr>
              <w:pStyle w:val="ConsPlusNormal"/>
              <w:jc w:val="center"/>
            </w:pPr>
            <w:r>
              <w:t>4</w:t>
            </w:r>
          </w:p>
        </w:tc>
        <w:tc>
          <w:tcPr>
            <w:tcW w:w="1288" w:type="dxa"/>
          </w:tcPr>
          <w:p w14:paraId="4D80E5FD" w14:textId="77777777" w:rsidR="007D171E" w:rsidRDefault="007D171E">
            <w:pPr>
              <w:pStyle w:val="ConsPlusNormal"/>
              <w:jc w:val="center"/>
            </w:pPr>
            <w:r>
              <w:t>5</w:t>
            </w:r>
          </w:p>
        </w:tc>
        <w:tc>
          <w:tcPr>
            <w:tcW w:w="1052" w:type="dxa"/>
          </w:tcPr>
          <w:p w14:paraId="6503E7A3" w14:textId="77777777" w:rsidR="007D171E" w:rsidRDefault="007D171E">
            <w:pPr>
              <w:pStyle w:val="ConsPlusNormal"/>
              <w:jc w:val="center"/>
            </w:pPr>
            <w:r>
              <w:t>6</w:t>
            </w:r>
          </w:p>
        </w:tc>
        <w:tc>
          <w:tcPr>
            <w:tcW w:w="1052" w:type="dxa"/>
          </w:tcPr>
          <w:p w14:paraId="61DA320D" w14:textId="77777777" w:rsidR="007D171E" w:rsidRDefault="007D171E">
            <w:pPr>
              <w:pStyle w:val="ConsPlusNormal"/>
              <w:jc w:val="center"/>
            </w:pPr>
            <w:r>
              <w:t>7</w:t>
            </w:r>
          </w:p>
        </w:tc>
        <w:tc>
          <w:tcPr>
            <w:tcW w:w="1052" w:type="dxa"/>
          </w:tcPr>
          <w:p w14:paraId="0ABF14C3" w14:textId="77777777" w:rsidR="007D171E" w:rsidRDefault="007D171E">
            <w:pPr>
              <w:pStyle w:val="ConsPlusNormal"/>
              <w:jc w:val="center"/>
            </w:pPr>
            <w:r>
              <w:t>8</w:t>
            </w:r>
          </w:p>
        </w:tc>
        <w:tc>
          <w:tcPr>
            <w:tcW w:w="1052" w:type="dxa"/>
          </w:tcPr>
          <w:p w14:paraId="5F8C2FDD" w14:textId="77777777" w:rsidR="007D171E" w:rsidRDefault="007D171E">
            <w:pPr>
              <w:pStyle w:val="ConsPlusNormal"/>
              <w:jc w:val="center"/>
            </w:pPr>
            <w:r>
              <w:t>9</w:t>
            </w:r>
          </w:p>
        </w:tc>
        <w:tc>
          <w:tcPr>
            <w:tcW w:w="1052" w:type="dxa"/>
          </w:tcPr>
          <w:p w14:paraId="201525E0" w14:textId="77777777" w:rsidR="007D171E" w:rsidRDefault="007D171E">
            <w:pPr>
              <w:pStyle w:val="ConsPlusNormal"/>
              <w:jc w:val="center"/>
            </w:pPr>
            <w:r>
              <w:t>10</w:t>
            </w:r>
          </w:p>
        </w:tc>
      </w:tr>
      <w:tr w:rsidR="007D171E" w14:paraId="2C134B9D" w14:textId="77777777">
        <w:tc>
          <w:tcPr>
            <w:tcW w:w="12935" w:type="dxa"/>
            <w:gridSpan w:val="10"/>
          </w:tcPr>
          <w:p w14:paraId="44A293F7" w14:textId="77777777" w:rsidR="007D171E" w:rsidRDefault="007D171E">
            <w:pPr>
              <w:pStyle w:val="ConsPlusNormal"/>
              <w:jc w:val="center"/>
              <w:outlineLvl w:val="2"/>
            </w:pPr>
            <w:r>
              <w:t>Сводные обобщенные показатели Программы</w:t>
            </w:r>
          </w:p>
        </w:tc>
      </w:tr>
      <w:tr w:rsidR="007D171E" w14:paraId="17D1E253" w14:textId="77777777">
        <w:tc>
          <w:tcPr>
            <w:tcW w:w="591" w:type="dxa"/>
          </w:tcPr>
          <w:p w14:paraId="7B489A8D" w14:textId="77777777" w:rsidR="007D171E" w:rsidRDefault="007D171E">
            <w:pPr>
              <w:pStyle w:val="ConsPlusNormal"/>
              <w:jc w:val="center"/>
            </w:pPr>
            <w:r>
              <w:t>1.</w:t>
            </w:r>
          </w:p>
        </w:tc>
        <w:tc>
          <w:tcPr>
            <w:tcW w:w="3402" w:type="dxa"/>
          </w:tcPr>
          <w:p w14:paraId="2B5E0F3B" w14:textId="77777777" w:rsidR="007D171E" w:rsidRDefault="007D171E">
            <w:pPr>
              <w:pStyle w:val="ConsPlusNormal"/>
            </w:pPr>
            <w:r>
              <w:t>Рост индекса промышленного производства по виду экономической деятельности "Обрабатывающие производства"</w:t>
            </w:r>
          </w:p>
        </w:tc>
        <w:tc>
          <w:tcPr>
            <w:tcW w:w="1134" w:type="dxa"/>
          </w:tcPr>
          <w:p w14:paraId="527B1596" w14:textId="77777777" w:rsidR="007D171E" w:rsidRDefault="007D171E">
            <w:pPr>
              <w:pStyle w:val="ConsPlusNormal"/>
            </w:pPr>
            <w:r>
              <w:t>проц.</w:t>
            </w:r>
          </w:p>
        </w:tc>
        <w:tc>
          <w:tcPr>
            <w:tcW w:w="1260" w:type="dxa"/>
          </w:tcPr>
          <w:p w14:paraId="56F7FC73" w14:textId="77777777" w:rsidR="007D171E" w:rsidRDefault="007D171E">
            <w:pPr>
              <w:pStyle w:val="ConsPlusNormal"/>
              <w:jc w:val="center"/>
            </w:pPr>
            <w:r>
              <w:t>108,0</w:t>
            </w:r>
          </w:p>
        </w:tc>
        <w:tc>
          <w:tcPr>
            <w:tcW w:w="1288" w:type="dxa"/>
          </w:tcPr>
          <w:p w14:paraId="029CA345" w14:textId="77777777" w:rsidR="007D171E" w:rsidRDefault="007D171E">
            <w:pPr>
              <w:pStyle w:val="ConsPlusNormal"/>
              <w:jc w:val="center"/>
            </w:pPr>
            <w:r>
              <w:t>108,5</w:t>
            </w:r>
          </w:p>
        </w:tc>
        <w:tc>
          <w:tcPr>
            <w:tcW w:w="1052" w:type="dxa"/>
          </w:tcPr>
          <w:p w14:paraId="4E303939" w14:textId="77777777" w:rsidR="007D171E" w:rsidRDefault="007D171E">
            <w:pPr>
              <w:pStyle w:val="ConsPlusNormal"/>
              <w:jc w:val="center"/>
            </w:pPr>
            <w:r>
              <w:t>108,6</w:t>
            </w:r>
          </w:p>
        </w:tc>
        <w:tc>
          <w:tcPr>
            <w:tcW w:w="1052" w:type="dxa"/>
          </w:tcPr>
          <w:p w14:paraId="2B103187" w14:textId="77777777" w:rsidR="007D171E" w:rsidRDefault="007D171E">
            <w:pPr>
              <w:pStyle w:val="ConsPlusNormal"/>
              <w:jc w:val="center"/>
            </w:pPr>
            <w:r>
              <w:t>109,0</w:t>
            </w:r>
          </w:p>
        </w:tc>
        <w:tc>
          <w:tcPr>
            <w:tcW w:w="1052" w:type="dxa"/>
          </w:tcPr>
          <w:p w14:paraId="2748CF27" w14:textId="77777777" w:rsidR="007D171E" w:rsidRDefault="007D171E">
            <w:pPr>
              <w:pStyle w:val="ConsPlusNormal"/>
              <w:jc w:val="center"/>
            </w:pPr>
            <w:r>
              <w:t>109,7</w:t>
            </w:r>
          </w:p>
        </w:tc>
        <w:tc>
          <w:tcPr>
            <w:tcW w:w="1052" w:type="dxa"/>
          </w:tcPr>
          <w:p w14:paraId="2F3FCD1B" w14:textId="77777777" w:rsidR="007D171E" w:rsidRDefault="007D171E">
            <w:pPr>
              <w:pStyle w:val="ConsPlusNormal"/>
              <w:jc w:val="center"/>
            </w:pPr>
            <w:r>
              <w:t>110,0</w:t>
            </w:r>
          </w:p>
        </w:tc>
        <w:tc>
          <w:tcPr>
            <w:tcW w:w="1052" w:type="dxa"/>
          </w:tcPr>
          <w:p w14:paraId="3DAC58A7" w14:textId="77777777" w:rsidR="007D171E" w:rsidRDefault="007D171E">
            <w:pPr>
              <w:pStyle w:val="ConsPlusNormal"/>
              <w:jc w:val="center"/>
            </w:pPr>
            <w:r>
              <w:t>110,5</w:t>
            </w:r>
          </w:p>
        </w:tc>
      </w:tr>
      <w:tr w:rsidR="007D171E" w14:paraId="79D807BE" w14:textId="77777777">
        <w:tc>
          <w:tcPr>
            <w:tcW w:w="591" w:type="dxa"/>
            <w:vMerge w:val="restart"/>
          </w:tcPr>
          <w:p w14:paraId="69E453F4" w14:textId="77777777" w:rsidR="007D171E" w:rsidRDefault="007D171E">
            <w:pPr>
              <w:pStyle w:val="ConsPlusNormal"/>
              <w:jc w:val="center"/>
            </w:pPr>
            <w:r>
              <w:t>2.</w:t>
            </w:r>
          </w:p>
        </w:tc>
        <w:tc>
          <w:tcPr>
            <w:tcW w:w="3402" w:type="dxa"/>
            <w:tcBorders>
              <w:bottom w:val="nil"/>
            </w:tcBorders>
          </w:tcPr>
          <w:p w14:paraId="7775B49E" w14:textId="77777777" w:rsidR="007D171E" w:rsidRDefault="007D171E">
            <w:pPr>
              <w:pStyle w:val="ConsPlusNormal"/>
            </w:pPr>
            <w:r>
              <w:t>Количество рабочих мест на предприятиях, участвующих в реализации мероприятий Программы, из них</w:t>
            </w:r>
          </w:p>
        </w:tc>
        <w:tc>
          <w:tcPr>
            <w:tcW w:w="1134" w:type="dxa"/>
            <w:tcBorders>
              <w:bottom w:val="nil"/>
            </w:tcBorders>
          </w:tcPr>
          <w:p w14:paraId="799F10B3" w14:textId="77777777" w:rsidR="007D171E" w:rsidRDefault="007D171E">
            <w:pPr>
              <w:pStyle w:val="ConsPlusNormal"/>
            </w:pPr>
            <w:r>
              <w:t>ед.</w:t>
            </w:r>
          </w:p>
        </w:tc>
        <w:tc>
          <w:tcPr>
            <w:tcW w:w="1260" w:type="dxa"/>
            <w:tcBorders>
              <w:bottom w:val="nil"/>
            </w:tcBorders>
          </w:tcPr>
          <w:p w14:paraId="6650943E" w14:textId="77777777" w:rsidR="007D171E" w:rsidRDefault="007D171E">
            <w:pPr>
              <w:pStyle w:val="ConsPlusNormal"/>
              <w:jc w:val="center"/>
            </w:pPr>
            <w:r>
              <w:t>12800</w:t>
            </w:r>
          </w:p>
        </w:tc>
        <w:tc>
          <w:tcPr>
            <w:tcW w:w="1288" w:type="dxa"/>
            <w:tcBorders>
              <w:bottom w:val="nil"/>
            </w:tcBorders>
          </w:tcPr>
          <w:p w14:paraId="3C53FA0C" w14:textId="77777777" w:rsidR="007D171E" w:rsidRDefault="007D171E">
            <w:pPr>
              <w:pStyle w:val="ConsPlusNormal"/>
              <w:jc w:val="center"/>
            </w:pPr>
            <w:r>
              <w:t>13400</w:t>
            </w:r>
          </w:p>
        </w:tc>
        <w:tc>
          <w:tcPr>
            <w:tcW w:w="1052" w:type="dxa"/>
            <w:tcBorders>
              <w:bottom w:val="nil"/>
            </w:tcBorders>
          </w:tcPr>
          <w:p w14:paraId="7CAC6AEF" w14:textId="77777777" w:rsidR="007D171E" w:rsidRDefault="007D171E">
            <w:pPr>
              <w:pStyle w:val="ConsPlusNormal"/>
              <w:jc w:val="center"/>
            </w:pPr>
            <w:r>
              <w:t>13905</w:t>
            </w:r>
          </w:p>
        </w:tc>
        <w:tc>
          <w:tcPr>
            <w:tcW w:w="1052" w:type="dxa"/>
            <w:tcBorders>
              <w:bottom w:val="nil"/>
            </w:tcBorders>
          </w:tcPr>
          <w:p w14:paraId="7D8F4516" w14:textId="77777777" w:rsidR="007D171E" w:rsidRDefault="007D171E">
            <w:pPr>
              <w:pStyle w:val="ConsPlusNormal"/>
              <w:jc w:val="center"/>
            </w:pPr>
            <w:r>
              <w:t>14414</w:t>
            </w:r>
          </w:p>
        </w:tc>
        <w:tc>
          <w:tcPr>
            <w:tcW w:w="1052" w:type="dxa"/>
            <w:tcBorders>
              <w:bottom w:val="nil"/>
            </w:tcBorders>
          </w:tcPr>
          <w:p w14:paraId="7C5A5D57" w14:textId="77777777" w:rsidR="007D171E" w:rsidRDefault="007D171E">
            <w:pPr>
              <w:pStyle w:val="ConsPlusNormal"/>
              <w:jc w:val="center"/>
            </w:pPr>
            <w:r>
              <w:t>14924</w:t>
            </w:r>
          </w:p>
        </w:tc>
        <w:tc>
          <w:tcPr>
            <w:tcW w:w="1052" w:type="dxa"/>
            <w:tcBorders>
              <w:bottom w:val="nil"/>
            </w:tcBorders>
          </w:tcPr>
          <w:p w14:paraId="31BBD8A7" w14:textId="77777777" w:rsidR="007D171E" w:rsidRDefault="007D171E">
            <w:pPr>
              <w:pStyle w:val="ConsPlusNormal"/>
              <w:jc w:val="center"/>
            </w:pPr>
            <w:r>
              <w:t>15434</w:t>
            </w:r>
          </w:p>
        </w:tc>
        <w:tc>
          <w:tcPr>
            <w:tcW w:w="1052" w:type="dxa"/>
            <w:tcBorders>
              <w:bottom w:val="nil"/>
            </w:tcBorders>
          </w:tcPr>
          <w:p w14:paraId="0E7356DD" w14:textId="77777777" w:rsidR="007D171E" w:rsidRDefault="007D171E">
            <w:pPr>
              <w:pStyle w:val="ConsPlusNormal"/>
              <w:jc w:val="center"/>
            </w:pPr>
            <w:r>
              <w:t>15944</w:t>
            </w:r>
          </w:p>
        </w:tc>
      </w:tr>
      <w:tr w:rsidR="007D171E" w14:paraId="022705DD" w14:textId="77777777">
        <w:tc>
          <w:tcPr>
            <w:tcW w:w="591" w:type="dxa"/>
            <w:vMerge/>
          </w:tcPr>
          <w:p w14:paraId="6FADEB59" w14:textId="77777777" w:rsidR="007D171E" w:rsidRDefault="007D171E">
            <w:pPr>
              <w:pStyle w:val="ConsPlusNormal"/>
            </w:pPr>
          </w:p>
        </w:tc>
        <w:tc>
          <w:tcPr>
            <w:tcW w:w="3402" w:type="dxa"/>
            <w:tcBorders>
              <w:top w:val="nil"/>
            </w:tcBorders>
          </w:tcPr>
          <w:p w14:paraId="7E2AA1C0" w14:textId="77777777" w:rsidR="007D171E" w:rsidRDefault="007D171E">
            <w:pPr>
              <w:pStyle w:val="ConsPlusNormal"/>
            </w:pPr>
            <w:r>
              <w:t>высокопроизводительных, нарастающим итогом</w:t>
            </w:r>
          </w:p>
        </w:tc>
        <w:tc>
          <w:tcPr>
            <w:tcW w:w="1134" w:type="dxa"/>
            <w:tcBorders>
              <w:top w:val="nil"/>
            </w:tcBorders>
          </w:tcPr>
          <w:p w14:paraId="448C3CA9" w14:textId="77777777" w:rsidR="007D171E" w:rsidRDefault="007D171E">
            <w:pPr>
              <w:pStyle w:val="ConsPlusNormal"/>
            </w:pPr>
          </w:p>
        </w:tc>
        <w:tc>
          <w:tcPr>
            <w:tcW w:w="1260" w:type="dxa"/>
            <w:tcBorders>
              <w:top w:val="nil"/>
            </w:tcBorders>
          </w:tcPr>
          <w:p w14:paraId="52FFE740" w14:textId="77777777" w:rsidR="007D171E" w:rsidRDefault="007D171E">
            <w:pPr>
              <w:pStyle w:val="ConsPlusNormal"/>
              <w:jc w:val="center"/>
            </w:pPr>
            <w:r>
              <w:t>1500</w:t>
            </w:r>
          </w:p>
        </w:tc>
        <w:tc>
          <w:tcPr>
            <w:tcW w:w="1288" w:type="dxa"/>
            <w:tcBorders>
              <w:top w:val="nil"/>
            </w:tcBorders>
          </w:tcPr>
          <w:p w14:paraId="3E576382" w14:textId="77777777" w:rsidR="007D171E" w:rsidRDefault="007D171E">
            <w:pPr>
              <w:pStyle w:val="ConsPlusNormal"/>
              <w:jc w:val="center"/>
            </w:pPr>
            <w:r>
              <w:t>1650</w:t>
            </w:r>
          </w:p>
        </w:tc>
        <w:tc>
          <w:tcPr>
            <w:tcW w:w="1052" w:type="dxa"/>
            <w:tcBorders>
              <w:top w:val="nil"/>
            </w:tcBorders>
          </w:tcPr>
          <w:p w14:paraId="3991433A" w14:textId="77777777" w:rsidR="007D171E" w:rsidRDefault="007D171E">
            <w:pPr>
              <w:pStyle w:val="ConsPlusNormal"/>
              <w:jc w:val="center"/>
            </w:pPr>
            <w:r>
              <w:t>1675</w:t>
            </w:r>
          </w:p>
        </w:tc>
        <w:tc>
          <w:tcPr>
            <w:tcW w:w="1052" w:type="dxa"/>
            <w:tcBorders>
              <w:top w:val="nil"/>
            </w:tcBorders>
          </w:tcPr>
          <w:p w14:paraId="14CCC91C" w14:textId="77777777" w:rsidR="007D171E" w:rsidRDefault="007D171E">
            <w:pPr>
              <w:pStyle w:val="ConsPlusNormal"/>
              <w:jc w:val="center"/>
            </w:pPr>
            <w:r>
              <w:t>1700</w:t>
            </w:r>
          </w:p>
        </w:tc>
        <w:tc>
          <w:tcPr>
            <w:tcW w:w="1052" w:type="dxa"/>
            <w:tcBorders>
              <w:top w:val="nil"/>
            </w:tcBorders>
          </w:tcPr>
          <w:p w14:paraId="0F4C0420" w14:textId="77777777" w:rsidR="007D171E" w:rsidRDefault="007D171E">
            <w:pPr>
              <w:pStyle w:val="ConsPlusNormal"/>
              <w:jc w:val="center"/>
            </w:pPr>
            <w:r>
              <w:t>1725</w:t>
            </w:r>
          </w:p>
        </w:tc>
        <w:tc>
          <w:tcPr>
            <w:tcW w:w="1052" w:type="dxa"/>
            <w:tcBorders>
              <w:top w:val="nil"/>
            </w:tcBorders>
          </w:tcPr>
          <w:p w14:paraId="72470801" w14:textId="77777777" w:rsidR="007D171E" w:rsidRDefault="007D171E">
            <w:pPr>
              <w:pStyle w:val="ConsPlusNormal"/>
              <w:jc w:val="center"/>
            </w:pPr>
            <w:r>
              <w:t>1750</w:t>
            </w:r>
          </w:p>
        </w:tc>
        <w:tc>
          <w:tcPr>
            <w:tcW w:w="1052" w:type="dxa"/>
            <w:tcBorders>
              <w:top w:val="nil"/>
            </w:tcBorders>
          </w:tcPr>
          <w:p w14:paraId="2A0AFA09" w14:textId="77777777" w:rsidR="007D171E" w:rsidRDefault="007D171E">
            <w:pPr>
              <w:pStyle w:val="ConsPlusNormal"/>
              <w:jc w:val="center"/>
            </w:pPr>
            <w:r>
              <w:t>1775</w:t>
            </w:r>
          </w:p>
        </w:tc>
      </w:tr>
      <w:tr w:rsidR="007D171E" w14:paraId="1E7E0EB1" w14:textId="77777777">
        <w:tc>
          <w:tcPr>
            <w:tcW w:w="591" w:type="dxa"/>
          </w:tcPr>
          <w:p w14:paraId="2E18938D" w14:textId="77777777" w:rsidR="007D171E" w:rsidRDefault="007D171E">
            <w:pPr>
              <w:pStyle w:val="ConsPlusNormal"/>
              <w:jc w:val="center"/>
            </w:pPr>
            <w:r>
              <w:t>3.</w:t>
            </w:r>
          </w:p>
        </w:tc>
        <w:tc>
          <w:tcPr>
            <w:tcW w:w="3402" w:type="dxa"/>
          </w:tcPr>
          <w:p w14:paraId="7FE15EC3" w14:textId="77777777" w:rsidR="007D171E" w:rsidRDefault="007D171E">
            <w:pPr>
              <w:pStyle w:val="ConsPlusNormal"/>
            </w:pPr>
            <w:r>
              <w:t>Среднемесячная заработная плата работников в сфере промышленности</w:t>
            </w:r>
          </w:p>
        </w:tc>
        <w:tc>
          <w:tcPr>
            <w:tcW w:w="1134" w:type="dxa"/>
          </w:tcPr>
          <w:p w14:paraId="03FD6E2F" w14:textId="77777777" w:rsidR="007D171E" w:rsidRDefault="007D171E">
            <w:pPr>
              <w:pStyle w:val="ConsPlusNormal"/>
            </w:pPr>
            <w:r>
              <w:t>тыс. руб.</w:t>
            </w:r>
          </w:p>
        </w:tc>
        <w:tc>
          <w:tcPr>
            <w:tcW w:w="1260" w:type="dxa"/>
          </w:tcPr>
          <w:p w14:paraId="2C78A09F" w14:textId="77777777" w:rsidR="007D171E" w:rsidRDefault="007D171E">
            <w:pPr>
              <w:pStyle w:val="ConsPlusNormal"/>
              <w:jc w:val="center"/>
            </w:pPr>
            <w:r>
              <w:t>26,0</w:t>
            </w:r>
          </w:p>
        </w:tc>
        <w:tc>
          <w:tcPr>
            <w:tcW w:w="1288" w:type="dxa"/>
          </w:tcPr>
          <w:p w14:paraId="2AB6B94C" w14:textId="77777777" w:rsidR="007D171E" w:rsidRDefault="007D171E">
            <w:pPr>
              <w:pStyle w:val="ConsPlusNormal"/>
              <w:jc w:val="center"/>
            </w:pPr>
            <w:r>
              <w:t>28,0</w:t>
            </w:r>
          </w:p>
        </w:tc>
        <w:tc>
          <w:tcPr>
            <w:tcW w:w="1052" w:type="dxa"/>
          </w:tcPr>
          <w:p w14:paraId="3EEF61AA" w14:textId="77777777" w:rsidR="007D171E" w:rsidRDefault="007D171E">
            <w:pPr>
              <w:pStyle w:val="ConsPlusNormal"/>
              <w:jc w:val="center"/>
            </w:pPr>
            <w:r>
              <w:t>30,0</w:t>
            </w:r>
          </w:p>
        </w:tc>
        <w:tc>
          <w:tcPr>
            <w:tcW w:w="1052" w:type="dxa"/>
          </w:tcPr>
          <w:p w14:paraId="0082946C" w14:textId="77777777" w:rsidR="007D171E" w:rsidRDefault="007D171E">
            <w:pPr>
              <w:pStyle w:val="ConsPlusNormal"/>
              <w:jc w:val="center"/>
            </w:pPr>
            <w:r>
              <w:t>32,0</w:t>
            </w:r>
          </w:p>
        </w:tc>
        <w:tc>
          <w:tcPr>
            <w:tcW w:w="1052" w:type="dxa"/>
          </w:tcPr>
          <w:p w14:paraId="2C84A8A9" w14:textId="77777777" w:rsidR="007D171E" w:rsidRDefault="007D171E">
            <w:pPr>
              <w:pStyle w:val="ConsPlusNormal"/>
              <w:jc w:val="center"/>
            </w:pPr>
            <w:r>
              <w:t>34,0</w:t>
            </w:r>
          </w:p>
        </w:tc>
        <w:tc>
          <w:tcPr>
            <w:tcW w:w="1052" w:type="dxa"/>
          </w:tcPr>
          <w:p w14:paraId="7847226D" w14:textId="77777777" w:rsidR="007D171E" w:rsidRDefault="007D171E">
            <w:pPr>
              <w:pStyle w:val="ConsPlusNormal"/>
              <w:jc w:val="center"/>
            </w:pPr>
            <w:r>
              <w:t>36</w:t>
            </w:r>
          </w:p>
        </w:tc>
        <w:tc>
          <w:tcPr>
            <w:tcW w:w="1052" w:type="dxa"/>
          </w:tcPr>
          <w:p w14:paraId="5C009C6E" w14:textId="77777777" w:rsidR="007D171E" w:rsidRDefault="007D171E">
            <w:pPr>
              <w:pStyle w:val="ConsPlusNormal"/>
              <w:jc w:val="center"/>
            </w:pPr>
            <w:r>
              <w:t>38</w:t>
            </w:r>
          </w:p>
        </w:tc>
      </w:tr>
      <w:tr w:rsidR="007D171E" w14:paraId="351E1F8D" w14:textId="77777777">
        <w:tc>
          <w:tcPr>
            <w:tcW w:w="591" w:type="dxa"/>
          </w:tcPr>
          <w:p w14:paraId="650650E6" w14:textId="77777777" w:rsidR="007D171E" w:rsidRDefault="007D171E">
            <w:pPr>
              <w:pStyle w:val="ConsPlusNormal"/>
              <w:jc w:val="center"/>
            </w:pPr>
            <w:r>
              <w:t>4.</w:t>
            </w:r>
          </w:p>
        </w:tc>
        <w:tc>
          <w:tcPr>
            <w:tcW w:w="3402" w:type="dxa"/>
          </w:tcPr>
          <w:p w14:paraId="3E5A7506" w14:textId="77777777" w:rsidR="007D171E" w:rsidRDefault="007D171E">
            <w:pPr>
              <w:pStyle w:val="ConsPlusNormal"/>
            </w:pPr>
            <w:r>
              <w:t>Налоговые платежи в консолидированный бюджет Республики Дагестан предприятий отрасли, участвующих в реализации мероприятий Программы</w:t>
            </w:r>
          </w:p>
        </w:tc>
        <w:tc>
          <w:tcPr>
            <w:tcW w:w="1134" w:type="dxa"/>
          </w:tcPr>
          <w:p w14:paraId="2F484F7B" w14:textId="77777777" w:rsidR="007D171E" w:rsidRDefault="007D171E">
            <w:pPr>
              <w:pStyle w:val="ConsPlusNormal"/>
            </w:pPr>
            <w:r>
              <w:t>млн руб.</w:t>
            </w:r>
          </w:p>
        </w:tc>
        <w:tc>
          <w:tcPr>
            <w:tcW w:w="1260" w:type="dxa"/>
          </w:tcPr>
          <w:p w14:paraId="041DF588" w14:textId="77777777" w:rsidR="007D171E" w:rsidRDefault="007D171E">
            <w:pPr>
              <w:pStyle w:val="ConsPlusNormal"/>
              <w:jc w:val="center"/>
            </w:pPr>
            <w:r>
              <w:t>521,0</w:t>
            </w:r>
          </w:p>
        </w:tc>
        <w:tc>
          <w:tcPr>
            <w:tcW w:w="1288" w:type="dxa"/>
          </w:tcPr>
          <w:p w14:paraId="0C611FB3" w14:textId="77777777" w:rsidR="007D171E" w:rsidRDefault="007D171E">
            <w:pPr>
              <w:pStyle w:val="ConsPlusNormal"/>
              <w:jc w:val="center"/>
            </w:pPr>
            <w:r>
              <w:t>596,0</w:t>
            </w:r>
          </w:p>
        </w:tc>
        <w:tc>
          <w:tcPr>
            <w:tcW w:w="1052" w:type="dxa"/>
          </w:tcPr>
          <w:p w14:paraId="0509DFD6" w14:textId="77777777" w:rsidR="007D171E" w:rsidRDefault="007D171E">
            <w:pPr>
              <w:pStyle w:val="ConsPlusNormal"/>
              <w:jc w:val="center"/>
            </w:pPr>
            <w:r>
              <w:t>676,0</w:t>
            </w:r>
          </w:p>
        </w:tc>
        <w:tc>
          <w:tcPr>
            <w:tcW w:w="1052" w:type="dxa"/>
          </w:tcPr>
          <w:p w14:paraId="66DCC4FE" w14:textId="77777777" w:rsidR="007D171E" w:rsidRDefault="007D171E">
            <w:pPr>
              <w:pStyle w:val="ConsPlusNormal"/>
              <w:jc w:val="center"/>
            </w:pPr>
            <w:r>
              <w:t>746,0</w:t>
            </w:r>
          </w:p>
        </w:tc>
        <w:tc>
          <w:tcPr>
            <w:tcW w:w="1052" w:type="dxa"/>
          </w:tcPr>
          <w:p w14:paraId="3E7E4394" w14:textId="77777777" w:rsidR="007D171E" w:rsidRDefault="007D171E">
            <w:pPr>
              <w:pStyle w:val="ConsPlusNormal"/>
              <w:jc w:val="center"/>
            </w:pPr>
            <w:r>
              <w:t>831,0</w:t>
            </w:r>
          </w:p>
        </w:tc>
        <w:tc>
          <w:tcPr>
            <w:tcW w:w="1052" w:type="dxa"/>
          </w:tcPr>
          <w:p w14:paraId="0CF34F8C" w14:textId="77777777" w:rsidR="007D171E" w:rsidRDefault="007D171E">
            <w:pPr>
              <w:pStyle w:val="ConsPlusNormal"/>
              <w:jc w:val="center"/>
            </w:pPr>
            <w:r>
              <w:t>850,0</w:t>
            </w:r>
          </w:p>
        </w:tc>
        <w:tc>
          <w:tcPr>
            <w:tcW w:w="1052" w:type="dxa"/>
          </w:tcPr>
          <w:p w14:paraId="6D3F6BF9" w14:textId="77777777" w:rsidR="007D171E" w:rsidRDefault="007D171E">
            <w:pPr>
              <w:pStyle w:val="ConsPlusNormal"/>
              <w:jc w:val="center"/>
            </w:pPr>
            <w:r>
              <w:t>870</w:t>
            </w:r>
          </w:p>
        </w:tc>
      </w:tr>
      <w:tr w:rsidR="007D171E" w14:paraId="061FF6C5" w14:textId="77777777">
        <w:tc>
          <w:tcPr>
            <w:tcW w:w="591" w:type="dxa"/>
          </w:tcPr>
          <w:p w14:paraId="5FAD33DF" w14:textId="77777777" w:rsidR="007D171E" w:rsidRDefault="007D171E">
            <w:pPr>
              <w:pStyle w:val="ConsPlusNormal"/>
              <w:jc w:val="center"/>
            </w:pPr>
            <w:r>
              <w:t>5.</w:t>
            </w:r>
          </w:p>
        </w:tc>
        <w:tc>
          <w:tcPr>
            <w:tcW w:w="3402" w:type="dxa"/>
          </w:tcPr>
          <w:p w14:paraId="12ABCF13" w14:textId="77777777" w:rsidR="007D171E" w:rsidRDefault="007D171E">
            <w:pPr>
              <w:pStyle w:val="ConsPlusNormal"/>
            </w:pPr>
            <w:r>
              <w:t xml:space="preserve">Объем отгруженных товаров (работ, услуг) собственного производства по виду </w:t>
            </w:r>
            <w:r>
              <w:lastRenderedPageBreak/>
              <w:t>экономической деятельности "Обрабатывающие производства"</w:t>
            </w:r>
          </w:p>
        </w:tc>
        <w:tc>
          <w:tcPr>
            <w:tcW w:w="1134" w:type="dxa"/>
          </w:tcPr>
          <w:p w14:paraId="6433D64E" w14:textId="77777777" w:rsidR="007D171E" w:rsidRDefault="007D171E">
            <w:pPr>
              <w:pStyle w:val="ConsPlusNormal"/>
            </w:pPr>
            <w:r>
              <w:lastRenderedPageBreak/>
              <w:t>млн руб.</w:t>
            </w:r>
          </w:p>
        </w:tc>
        <w:tc>
          <w:tcPr>
            <w:tcW w:w="1260" w:type="dxa"/>
          </w:tcPr>
          <w:p w14:paraId="33B15656" w14:textId="77777777" w:rsidR="007D171E" w:rsidRDefault="007D171E">
            <w:pPr>
              <w:pStyle w:val="ConsPlusNormal"/>
              <w:jc w:val="center"/>
            </w:pPr>
            <w:r>
              <w:t>50348,7</w:t>
            </w:r>
          </w:p>
        </w:tc>
        <w:tc>
          <w:tcPr>
            <w:tcW w:w="1288" w:type="dxa"/>
          </w:tcPr>
          <w:p w14:paraId="3549FF94" w14:textId="77777777" w:rsidR="007D171E" w:rsidRDefault="007D171E">
            <w:pPr>
              <w:pStyle w:val="ConsPlusNormal"/>
              <w:jc w:val="center"/>
            </w:pPr>
            <w:r>
              <w:t>54528</w:t>
            </w:r>
          </w:p>
        </w:tc>
        <w:tc>
          <w:tcPr>
            <w:tcW w:w="1052" w:type="dxa"/>
          </w:tcPr>
          <w:p w14:paraId="72DE9E8A" w14:textId="77777777" w:rsidR="007D171E" w:rsidRDefault="007D171E">
            <w:pPr>
              <w:pStyle w:val="ConsPlusNormal"/>
              <w:jc w:val="center"/>
            </w:pPr>
            <w:r>
              <w:t>59600</w:t>
            </w:r>
          </w:p>
        </w:tc>
        <w:tc>
          <w:tcPr>
            <w:tcW w:w="1052" w:type="dxa"/>
          </w:tcPr>
          <w:p w14:paraId="617502CD" w14:textId="77777777" w:rsidR="007D171E" w:rsidRDefault="007D171E">
            <w:pPr>
              <w:pStyle w:val="ConsPlusNormal"/>
              <w:jc w:val="center"/>
            </w:pPr>
            <w:r>
              <w:t>65920</w:t>
            </w:r>
          </w:p>
        </w:tc>
        <w:tc>
          <w:tcPr>
            <w:tcW w:w="1052" w:type="dxa"/>
          </w:tcPr>
          <w:p w14:paraId="60F95740" w14:textId="77777777" w:rsidR="007D171E" w:rsidRDefault="007D171E">
            <w:pPr>
              <w:pStyle w:val="ConsPlusNormal"/>
              <w:jc w:val="center"/>
            </w:pPr>
            <w:r>
              <w:t>73050</w:t>
            </w:r>
          </w:p>
        </w:tc>
        <w:tc>
          <w:tcPr>
            <w:tcW w:w="1052" w:type="dxa"/>
          </w:tcPr>
          <w:p w14:paraId="589517DA" w14:textId="77777777" w:rsidR="007D171E" w:rsidRDefault="007D171E">
            <w:pPr>
              <w:pStyle w:val="ConsPlusNormal"/>
              <w:jc w:val="center"/>
            </w:pPr>
            <w:r>
              <w:t>80720</w:t>
            </w:r>
          </w:p>
        </w:tc>
        <w:tc>
          <w:tcPr>
            <w:tcW w:w="1052" w:type="dxa"/>
          </w:tcPr>
          <w:p w14:paraId="6AC0EBB9" w14:textId="77777777" w:rsidR="007D171E" w:rsidRDefault="007D171E">
            <w:pPr>
              <w:pStyle w:val="ConsPlusNormal"/>
              <w:jc w:val="center"/>
            </w:pPr>
            <w:r>
              <w:t>88950</w:t>
            </w:r>
          </w:p>
        </w:tc>
      </w:tr>
      <w:tr w:rsidR="007D171E" w14:paraId="30CDB613" w14:textId="77777777">
        <w:tc>
          <w:tcPr>
            <w:tcW w:w="591" w:type="dxa"/>
          </w:tcPr>
          <w:p w14:paraId="134A9FE3" w14:textId="77777777" w:rsidR="007D171E" w:rsidRDefault="007D171E">
            <w:pPr>
              <w:pStyle w:val="ConsPlusNormal"/>
              <w:jc w:val="center"/>
            </w:pPr>
            <w:r>
              <w:t>6.</w:t>
            </w:r>
          </w:p>
        </w:tc>
        <w:tc>
          <w:tcPr>
            <w:tcW w:w="3402" w:type="dxa"/>
          </w:tcPr>
          <w:p w14:paraId="30E48369" w14:textId="77777777" w:rsidR="007D171E" w:rsidRDefault="007D171E">
            <w:pPr>
              <w:pStyle w:val="ConsPlusNormal"/>
            </w:pPr>
            <w:r>
              <w:t>Увеличение доли продукции промышленности в валовом региональном продукте</w:t>
            </w:r>
          </w:p>
        </w:tc>
        <w:tc>
          <w:tcPr>
            <w:tcW w:w="1134" w:type="dxa"/>
          </w:tcPr>
          <w:p w14:paraId="4992129C" w14:textId="77777777" w:rsidR="007D171E" w:rsidRDefault="007D171E">
            <w:pPr>
              <w:pStyle w:val="ConsPlusNormal"/>
            </w:pPr>
            <w:r>
              <w:t>проц.</w:t>
            </w:r>
          </w:p>
        </w:tc>
        <w:tc>
          <w:tcPr>
            <w:tcW w:w="1260" w:type="dxa"/>
          </w:tcPr>
          <w:p w14:paraId="03E0BEBF" w14:textId="77777777" w:rsidR="007D171E" w:rsidRDefault="007D171E">
            <w:pPr>
              <w:pStyle w:val="ConsPlusNormal"/>
              <w:jc w:val="center"/>
            </w:pPr>
            <w:r>
              <w:t>6,7</w:t>
            </w:r>
          </w:p>
        </w:tc>
        <w:tc>
          <w:tcPr>
            <w:tcW w:w="1288" w:type="dxa"/>
          </w:tcPr>
          <w:p w14:paraId="60025138" w14:textId="77777777" w:rsidR="007D171E" w:rsidRDefault="007D171E">
            <w:pPr>
              <w:pStyle w:val="ConsPlusNormal"/>
              <w:jc w:val="center"/>
            </w:pPr>
            <w:r>
              <w:t>6,8</w:t>
            </w:r>
          </w:p>
        </w:tc>
        <w:tc>
          <w:tcPr>
            <w:tcW w:w="1052" w:type="dxa"/>
          </w:tcPr>
          <w:p w14:paraId="53F2B526" w14:textId="77777777" w:rsidR="007D171E" w:rsidRDefault="007D171E">
            <w:pPr>
              <w:pStyle w:val="ConsPlusNormal"/>
              <w:jc w:val="center"/>
            </w:pPr>
            <w:r>
              <w:t>5,3</w:t>
            </w:r>
          </w:p>
        </w:tc>
        <w:tc>
          <w:tcPr>
            <w:tcW w:w="1052" w:type="dxa"/>
          </w:tcPr>
          <w:p w14:paraId="211C4A8C" w14:textId="77777777" w:rsidR="007D171E" w:rsidRDefault="007D171E">
            <w:pPr>
              <w:pStyle w:val="ConsPlusNormal"/>
              <w:jc w:val="center"/>
            </w:pPr>
            <w:r>
              <w:t>5,6</w:t>
            </w:r>
          </w:p>
        </w:tc>
        <w:tc>
          <w:tcPr>
            <w:tcW w:w="1052" w:type="dxa"/>
          </w:tcPr>
          <w:p w14:paraId="5564AB3C" w14:textId="77777777" w:rsidR="007D171E" w:rsidRDefault="007D171E">
            <w:pPr>
              <w:pStyle w:val="ConsPlusNormal"/>
              <w:jc w:val="center"/>
            </w:pPr>
            <w:r>
              <w:t>6,0</w:t>
            </w:r>
          </w:p>
        </w:tc>
        <w:tc>
          <w:tcPr>
            <w:tcW w:w="1052" w:type="dxa"/>
          </w:tcPr>
          <w:p w14:paraId="1209F67D" w14:textId="77777777" w:rsidR="007D171E" w:rsidRDefault="007D171E">
            <w:pPr>
              <w:pStyle w:val="ConsPlusNormal"/>
              <w:jc w:val="center"/>
            </w:pPr>
            <w:r>
              <w:t>6,3</w:t>
            </w:r>
          </w:p>
        </w:tc>
        <w:tc>
          <w:tcPr>
            <w:tcW w:w="1052" w:type="dxa"/>
          </w:tcPr>
          <w:p w14:paraId="2341DD26" w14:textId="77777777" w:rsidR="007D171E" w:rsidRDefault="007D171E">
            <w:pPr>
              <w:pStyle w:val="ConsPlusNormal"/>
              <w:jc w:val="center"/>
            </w:pPr>
            <w:r>
              <w:t>6,5</w:t>
            </w:r>
          </w:p>
        </w:tc>
      </w:tr>
      <w:tr w:rsidR="007D171E" w14:paraId="3D509009" w14:textId="77777777">
        <w:tc>
          <w:tcPr>
            <w:tcW w:w="12935" w:type="dxa"/>
            <w:gridSpan w:val="10"/>
          </w:tcPr>
          <w:p w14:paraId="5ECEC460" w14:textId="77777777" w:rsidR="007D171E" w:rsidRDefault="007D171E">
            <w:pPr>
              <w:pStyle w:val="ConsPlusNormal"/>
              <w:jc w:val="center"/>
              <w:outlineLvl w:val="2"/>
            </w:pPr>
            <w:r>
              <w:t>Сводные показатели (индикаторы) развития промышленности, соответствующие результатам предоставления из федерального бюджета субсидий, установленные в результате отбора региональных программ развития промышленности на 2023 год</w:t>
            </w:r>
          </w:p>
        </w:tc>
      </w:tr>
      <w:tr w:rsidR="007D171E" w14:paraId="1BA31484" w14:textId="77777777">
        <w:tc>
          <w:tcPr>
            <w:tcW w:w="591" w:type="dxa"/>
          </w:tcPr>
          <w:p w14:paraId="56B27818" w14:textId="77777777" w:rsidR="007D171E" w:rsidRDefault="007D171E">
            <w:pPr>
              <w:pStyle w:val="ConsPlusNormal"/>
              <w:jc w:val="center"/>
            </w:pPr>
            <w:r>
              <w:t>7.</w:t>
            </w:r>
          </w:p>
        </w:tc>
        <w:tc>
          <w:tcPr>
            <w:tcW w:w="3402" w:type="dxa"/>
          </w:tcPr>
          <w:p w14:paraId="17B60DDB"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14">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3E3E5BEE" w14:textId="77777777" w:rsidR="007D171E" w:rsidRDefault="007D171E">
            <w:pPr>
              <w:pStyle w:val="ConsPlusNormal"/>
            </w:pPr>
            <w:r>
              <w:t>млн руб.</w:t>
            </w:r>
          </w:p>
        </w:tc>
        <w:tc>
          <w:tcPr>
            <w:tcW w:w="1260" w:type="dxa"/>
          </w:tcPr>
          <w:p w14:paraId="79599D56" w14:textId="77777777" w:rsidR="007D171E" w:rsidRDefault="007D171E">
            <w:pPr>
              <w:pStyle w:val="ConsPlusNormal"/>
              <w:jc w:val="center"/>
            </w:pPr>
            <w:r>
              <w:t>0,0</w:t>
            </w:r>
          </w:p>
        </w:tc>
        <w:tc>
          <w:tcPr>
            <w:tcW w:w="1288" w:type="dxa"/>
          </w:tcPr>
          <w:p w14:paraId="7DF5F150" w14:textId="77777777" w:rsidR="007D171E" w:rsidRDefault="007D171E">
            <w:pPr>
              <w:pStyle w:val="ConsPlusNormal"/>
              <w:jc w:val="center"/>
            </w:pPr>
            <w:r>
              <w:t>0,0</w:t>
            </w:r>
          </w:p>
        </w:tc>
        <w:tc>
          <w:tcPr>
            <w:tcW w:w="1052" w:type="dxa"/>
          </w:tcPr>
          <w:p w14:paraId="5F377AAE" w14:textId="77777777" w:rsidR="007D171E" w:rsidRDefault="007D171E">
            <w:pPr>
              <w:pStyle w:val="ConsPlusNormal"/>
              <w:jc w:val="center"/>
            </w:pPr>
            <w:r>
              <w:t>113,39</w:t>
            </w:r>
          </w:p>
        </w:tc>
        <w:tc>
          <w:tcPr>
            <w:tcW w:w="1052" w:type="dxa"/>
          </w:tcPr>
          <w:p w14:paraId="6E6A3F59" w14:textId="77777777" w:rsidR="007D171E" w:rsidRDefault="007D171E">
            <w:pPr>
              <w:pStyle w:val="ConsPlusNormal"/>
              <w:jc w:val="center"/>
            </w:pPr>
            <w:r>
              <w:t>217,32</w:t>
            </w:r>
          </w:p>
        </w:tc>
        <w:tc>
          <w:tcPr>
            <w:tcW w:w="1052" w:type="dxa"/>
          </w:tcPr>
          <w:p w14:paraId="7D0D26E0" w14:textId="77777777" w:rsidR="007D171E" w:rsidRDefault="007D171E">
            <w:pPr>
              <w:pStyle w:val="ConsPlusNormal"/>
              <w:jc w:val="center"/>
            </w:pPr>
            <w:r>
              <w:t>340,16</w:t>
            </w:r>
          </w:p>
        </w:tc>
        <w:tc>
          <w:tcPr>
            <w:tcW w:w="1052" w:type="dxa"/>
          </w:tcPr>
          <w:p w14:paraId="7C994ECA" w14:textId="77777777" w:rsidR="007D171E" w:rsidRDefault="007D171E">
            <w:pPr>
              <w:pStyle w:val="ConsPlusNormal"/>
              <w:jc w:val="center"/>
            </w:pPr>
            <w:r>
              <w:t>0,0</w:t>
            </w:r>
          </w:p>
        </w:tc>
        <w:tc>
          <w:tcPr>
            <w:tcW w:w="1052" w:type="dxa"/>
          </w:tcPr>
          <w:p w14:paraId="20709F7C" w14:textId="77777777" w:rsidR="007D171E" w:rsidRDefault="007D171E">
            <w:pPr>
              <w:pStyle w:val="ConsPlusNormal"/>
              <w:jc w:val="center"/>
            </w:pPr>
            <w:r>
              <w:t>0,0</w:t>
            </w:r>
          </w:p>
        </w:tc>
      </w:tr>
      <w:tr w:rsidR="007D171E" w14:paraId="5CD70528" w14:textId="77777777">
        <w:tc>
          <w:tcPr>
            <w:tcW w:w="591" w:type="dxa"/>
          </w:tcPr>
          <w:p w14:paraId="5A56D5D5" w14:textId="77777777" w:rsidR="007D171E" w:rsidRDefault="007D171E">
            <w:pPr>
              <w:pStyle w:val="ConsPlusNormal"/>
              <w:jc w:val="center"/>
            </w:pPr>
            <w:r>
              <w:t>8.</w:t>
            </w:r>
          </w:p>
        </w:tc>
        <w:tc>
          <w:tcPr>
            <w:tcW w:w="3402" w:type="dxa"/>
          </w:tcPr>
          <w:p w14:paraId="505629F7" w14:textId="77777777" w:rsidR="007D171E" w:rsidRDefault="007D171E">
            <w:pPr>
              <w:pStyle w:val="ConsPlusNormal"/>
            </w:pPr>
            <w:r>
              <w:t xml:space="preserve">Объем инвестиций в основной капитал по видам экономической деятельности </w:t>
            </w:r>
            <w:hyperlink r:id="rId115">
              <w:r>
                <w:rPr>
                  <w:color w:val="0000FF"/>
                </w:rPr>
                <w:t>раздела</w:t>
              </w:r>
            </w:hyperlink>
            <w:r>
              <w:t xml:space="preserve"> "Обрабатывающие производства" Общероссийского классификатора </w:t>
            </w:r>
            <w:r>
              <w:lastRenderedPageBreak/>
              <w:t>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1494BD8D" w14:textId="77777777" w:rsidR="007D171E" w:rsidRDefault="007D171E">
            <w:pPr>
              <w:pStyle w:val="ConsPlusNormal"/>
            </w:pPr>
            <w:r>
              <w:lastRenderedPageBreak/>
              <w:t>млн руб.</w:t>
            </w:r>
          </w:p>
        </w:tc>
        <w:tc>
          <w:tcPr>
            <w:tcW w:w="1260" w:type="dxa"/>
          </w:tcPr>
          <w:p w14:paraId="29389561" w14:textId="77777777" w:rsidR="007D171E" w:rsidRDefault="007D171E">
            <w:pPr>
              <w:pStyle w:val="ConsPlusNormal"/>
              <w:jc w:val="center"/>
            </w:pPr>
            <w:r>
              <w:t>0,0</w:t>
            </w:r>
          </w:p>
        </w:tc>
        <w:tc>
          <w:tcPr>
            <w:tcW w:w="1288" w:type="dxa"/>
          </w:tcPr>
          <w:p w14:paraId="7AC764D4" w14:textId="77777777" w:rsidR="007D171E" w:rsidRDefault="007D171E">
            <w:pPr>
              <w:pStyle w:val="ConsPlusNormal"/>
              <w:jc w:val="center"/>
            </w:pPr>
            <w:r>
              <w:t>0,0</w:t>
            </w:r>
          </w:p>
        </w:tc>
        <w:tc>
          <w:tcPr>
            <w:tcW w:w="1052" w:type="dxa"/>
          </w:tcPr>
          <w:p w14:paraId="4E741ADE" w14:textId="77777777" w:rsidR="007D171E" w:rsidRDefault="007D171E">
            <w:pPr>
              <w:pStyle w:val="ConsPlusNormal"/>
              <w:jc w:val="center"/>
            </w:pPr>
            <w:r>
              <w:t>225,0</w:t>
            </w:r>
          </w:p>
        </w:tc>
        <w:tc>
          <w:tcPr>
            <w:tcW w:w="1052" w:type="dxa"/>
          </w:tcPr>
          <w:p w14:paraId="5737883F" w14:textId="77777777" w:rsidR="007D171E" w:rsidRDefault="007D171E">
            <w:pPr>
              <w:pStyle w:val="ConsPlusNormal"/>
              <w:jc w:val="center"/>
            </w:pPr>
            <w:r>
              <w:t>315,59</w:t>
            </w:r>
          </w:p>
        </w:tc>
        <w:tc>
          <w:tcPr>
            <w:tcW w:w="1052" w:type="dxa"/>
          </w:tcPr>
          <w:p w14:paraId="0872AB50" w14:textId="77777777" w:rsidR="007D171E" w:rsidRDefault="007D171E">
            <w:pPr>
              <w:pStyle w:val="ConsPlusNormal"/>
              <w:jc w:val="center"/>
            </w:pPr>
            <w:r>
              <w:t>478,11</w:t>
            </w:r>
          </w:p>
        </w:tc>
        <w:tc>
          <w:tcPr>
            <w:tcW w:w="1052" w:type="dxa"/>
          </w:tcPr>
          <w:p w14:paraId="3222C80C" w14:textId="77777777" w:rsidR="007D171E" w:rsidRDefault="007D171E">
            <w:pPr>
              <w:pStyle w:val="ConsPlusNormal"/>
              <w:jc w:val="center"/>
            </w:pPr>
            <w:r>
              <w:t>0,0</w:t>
            </w:r>
          </w:p>
        </w:tc>
        <w:tc>
          <w:tcPr>
            <w:tcW w:w="1052" w:type="dxa"/>
          </w:tcPr>
          <w:p w14:paraId="7B613FBC" w14:textId="77777777" w:rsidR="007D171E" w:rsidRDefault="007D171E">
            <w:pPr>
              <w:pStyle w:val="ConsPlusNormal"/>
              <w:jc w:val="center"/>
            </w:pPr>
            <w:r>
              <w:t>0,0</w:t>
            </w:r>
          </w:p>
        </w:tc>
      </w:tr>
      <w:tr w:rsidR="007D171E" w14:paraId="51CDE447" w14:textId="77777777">
        <w:tc>
          <w:tcPr>
            <w:tcW w:w="591" w:type="dxa"/>
          </w:tcPr>
          <w:p w14:paraId="3FEDC518" w14:textId="77777777" w:rsidR="007D171E" w:rsidRDefault="007D171E">
            <w:pPr>
              <w:pStyle w:val="ConsPlusNormal"/>
              <w:jc w:val="center"/>
            </w:pPr>
            <w:r>
              <w:t>9.</w:t>
            </w:r>
          </w:p>
        </w:tc>
        <w:tc>
          <w:tcPr>
            <w:tcW w:w="3402" w:type="dxa"/>
          </w:tcPr>
          <w:p w14:paraId="1FAF0356"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1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181FB703" w14:textId="77777777" w:rsidR="007D171E" w:rsidRDefault="007D171E">
            <w:pPr>
              <w:pStyle w:val="ConsPlusNormal"/>
            </w:pPr>
            <w:r>
              <w:t>млн руб.</w:t>
            </w:r>
          </w:p>
        </w:tc>
        <w:tc>
          <w:tcPr>
            <w:tcW w:w="1260" w:type="dxa"/>
          </w:tcPr>
          <w:p w14:paraId="13BCAD7B" w14:textId="77777777" w:rsidR="007D171E" w:rsidRDefault="007D171E">
            <w:pPr>
              <w:pStyle w:val="ConsPlusNormal"/>
              <w:jc w:val="center"/>
            </w:pPr>
            <w:r>
              <w:t>0,0</w:t>
            </w:r>
          </w:p>
        </w:tc>
        <w:tc>
          <w:tcPr>
            <w:tcW w:w="1288" w:type="dxa"/>
          </w:tcPr>
          <w:p w14:paraId="485814C9" w14:textId="77777777" w:rsidR="007D171E" w:rsidRDefault="007D171E">
            <w:pPr>
              <w:pStyle w:val="ConsPlusNormal"/>
              <w:jc w:val="center"/>
            </w:pPr>
            <w:r>
              <w:t>0,0</w:t>
            </w:r>
          </w:p>
        </w:tc>
        <w:tc>
          <w:tcPr>
            <w:tcW w:w="1052" w:type="dxa"/>
          </w:tcPr>
          <w:p w14:paraId="76223955" w14:textId="77777777" w:rsidR="007D171E" w:rsidRDefault="007D171E">
            <w:pPr>
              <w:pStyle w:val="ConsPlusNormal"/>
              <w:jc w:val="center"/>
            </w:pPr>
            <w:r>
              <w:t>384,0</w:t>
            </w:r>
          </w:p>
        </w:tc>
        <w:tc>
          <w:tcPr>
            <w:tcW w:w="1052" w:type="dxa"/>
          </w:tcPr>
          <w:p w14:paraId="19FE7BAD" w14:textId="77777777" w:rsidR="007D171E" w:rsidRDefault="007D171E">
            <w:pPr>
              <w:pStyle w:val="ConsPlusNormal"/>
              <w:jc w:val="center"/>
            </w:pPr>
            <w:r>
              <w:t>745,0</w:t>
            </w:r>
          </w:p>
        </w:tc>
        <w:tc>
          <w:tcPr>
            <w:tcW w:w="1052" w:type="dxa"/>
          </w:tcPr>
          <w:p w14:paraId="52DB50D2" w14:textId="77777777" w:rsidR="007D171E" w:rsidRDefault="007D171E">
            <w:pPr>
              <w:pStyle w:val="ConsPlusNormal"/>
              <w:jc w:val="center"/>
            </w:pPr>
            <w:r>
              <w:t>1161,82</w:t>
            </w:r>
          </w:p>
        </w:tc>
        <w:tc>
          <w:tcPr>
            <w:tcW w:w="1052" w:type="dxa"/>
          </w:tcPr>
          <w:p w14:paraId="42B8723D" w14:textId="77777777" w:rsidR="007D171E" w:rsidRDefault="007D171E">
            <w:pPr>
              <w:pStyle w:val="ConsPlusNormal"/>
              <w:jc w:val="center"/>
            </w:pPr>
            <w:r>
              <w:t>0,0</w:t>
            </w:r>
          </w:p>
        </w:tc>
        <w:tc>
          <w:tcPr>
            <w:tcW w:w="1052" w:type="dxa"/>
          </w:tcPr>
          <w:p w14:paraId="390361DB" w14:textId="77777777" w:rsidR="007D171E" w:rsidRDefault="007D171E">
            <w:pPr>
              <w:pStyle w:val="ConsPlusNormal"/>
              <w:jc w:val="center"/>
            </w:pPr>
            <w:r>
              <w:t>0,0</w:t>
            </w:r>
          </w:p>
        </w:tc>
      </w:tr>
      <w:tr w:rsidR="007D171E" w14:paraId="460C92F9" w14:textId="77777777">
        <w:tc>
          <w:tcPr>
            <w:tcW w:w="12935" w:type="dxa"/>
            <w:gridSpan w:val="10"/>
          </w:tcPr>
          <w:p w14:paraId="62BB49D6" w14:textId="77777777" w:rsidR="007D171E" w:rsidRDefault="007D171E">
            <w:pPr>
              <w:pStyle w:val="ConsPlusNormal"/>
              <w:jc w:val="center"/>
              <w:outlineLvl w:val="2"/>
            </w:pPr>
            <w:r>
              <w:t>Сводные показатели (индикаторы) развития промышленности, соответствующие результатам предоставления из федерального бюджета субсидий, установленные в результате отбора региональных программ развития промышленности на 2024 год</w:t>
            </w:r>
          </w:p>
        </w:tc>
      </w:tr>
      <w:tr w:rsidR="007D171E" w14:paraId="1D5B45E9" w14:textId="77777777">
        <w:tc>
          <w:tcPr>
            <w:tcW w:w="591" w:type="dxa"/>
          </w:tcPr>
          <w:p w14:paraId="6B6F3A70" w14:textId="77777777" w:rsidR="007D171E" w:rsidRDefault="007D171E">
            <w:pPr>
              <w:pStyle w:val="ConsPlusNormal"/>
              <w:jc w:val="center"/>
            </w:pPr>
            <w:r>
              <w:t>10.</w:t>
            </w:r>
          </w:p>
        </w:tc>
        <w:tc>
          <w:tcPr>
            <w:tcW w:w="3402" w:type="dxa"/>
          </w:tcPr>
          <w:p w14:paraId="2521CEAE"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w:t>
            </w:r>
            <w:r>
              <w:lastRenderedPageBreak/>
              <w:t xml:space="preserve">экономической деятельности </w:t>
            </w:r>
            <w:hyperlink r:id="rId11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0">
              <w:r>
                <w:rPr>
                  <w:color w:val="0000FF"/>
                </w:rPr>
                <w:t>&lt;1&gt;</w:t>
              </w:r>
            </w:hyperlink>
          </w:p>
        </w:tc>
        <w:tc>
          <w:tcPr>
            <w:tcW w:w="1134" w:type="dxa"/>
          </w:tcPr>
          <w:p w14:paraId="1D02A395" w14:textId="77777777" w:rsidR="007D171E" w:rsidRDefault="007D171E">
            <w:pPr>
              <w:pStyle w:val="ConsPlusNormal"/>
            </w:pPr>
            <w:r>
              <w:lastRenderedPageBreak/>
              <w:t>млн руб.</w:t>
            </w:r>
          </w:p>
        </w:tc>
        <w:tc>
          <w:tcPr>
            <w:tcW w:w="1260" w:type="dxa"/>
          </w:tcPr>
          <w:p w14:paraId="094A51B7" w14:textId="77777777" w:rsidR="007D171E" w:rsidRDefault="007D171E">
            <w:pPr>
              <w:pStyle w:val="ConsPlusNormal"/>
              <w:jc w:val="center"/>
            </w:pPr>
            <w:r>
              <w:t>0,0</w:t>
            </w:r>
          </w:p>
        </w:tc>
        <w:tc>
          <w:tcPr>
            <w:tcW w:w="1288" w:type="dxa"/>
          </w:tcPr>
          <w:p w14:paraId="032D9102" w14:textId="77777777" w:rsidR="007D171E" w:rsidRDefault="007D171E">
            <w:pPr>
              <w:pStyle w:val="ConsPlusNormal"/>
              <w:jc w:val="center"/>
            </w:pPr>
            <w:r>
              <w:t>0,0</w:t>
            </w:r>
          </w:p>
        </w:tc>
        <w:tc>
          <w:tcPr>
            <w:tcW w:w="1052" w:type="dxa"/>
          </w:tcPr>
          <w:p w14:paraId="06209DB2" w14:textId="77777777" w:rsidR="007D171E" w:rsidRDefault="007D171E">
            <w:pPr>
              <w:pStyle w:val="ConsPlusNormal"/>
              <w:jc w:val="center"/>
            </w:pPr>
            <w:r>
              <w:t>0,0</w:t>
            </w:r>
          </w:p>
        </w:tc>
        <w:tc>
          <w:tcPr>
            <w:tcW w:w="1052" w:type="dxa"/>
          </w:tcPr>
          <w:p w14:paraId="2C4E7056" w14:textId="77777777" w:rsidR="007D171E" w:rsidRDefault="007D171E">
            <w:pPr>
              <w:pStyle w:val="ConsPlusNormal"/>
              <w:jc w:val="center"/>
            </w:pPr>
            <w:r>
              <w:t>320,0</w:t>
            </w:r>
          </w:p>
        </w:tc>
        <w:tc>
          <w:tcPr>
            <w:tcW w:w="1052" w:type="dxa"/>
          </w:tcPr>
          <w:p w14:paraId="58386654" w14:textId="77777777" w:rsidR="007D171E" w:rsidRDefault="007D171E">
            <w:pPr>
              <w:pStyle w:val="ConsPlusNormal"/>
              <w:jc w:val="center"/>
            </w:pPr>
            <w:r>
              <w:t>440,0</w:t>
            </w:r>
          </w:p>
        </w:tc>
        <w:tc>
          <w:tcPr>
            <w:tcW w:w="1052" w:type="dxa"/>
          </w:tcPr>
          <w:p w14:paraId="06BA7FF8" w14:textId="77777777" w:rsidR="007D171E" w:rsidRDefault="007D171E">
            <w:pPr>
              <w:pStyle w:val="ConsPlusNormal"/>
              <w:jc w:val="center"/>
            </w:pPr>
            <w:r>
              <w:t>560,0</w:t>
            </w:r>
          </w:p>
        </w:tc>
        <w:tc>
          <w:tcPr>
            <w:tcW w:w="1052" w:type="dxa"/>
          </w:tcPr>
          <w:p w14:paraId="3BCC07FD" w14:textId="77777777" w:rsidR="007D171E" w:rsidRDefault="007D171E">
            <w:pPr>
              <w:pStyle w:val="ConsPlusNormal"/>
              <w:jc w:val="center"/>
            </w:pPr>
            <w:r>
              <w:t>0,0</w:t>
            </w:r>
          </w:p>
        </w:tc>
      </w:tr>
      <w:tr w:rsidR="007D171E" w14:paraId="5166EA25" w14:textId="77777777">
        <w:tc>
          <w:tcPr>
            <w:tcW w:w="591" w:type="dxa"/>
          </w:tcPr>
          <w:p w14:paraId="5195BCAE" w14:textId="77777777" w:rsidR="007D171E" w:rsidRDefault="007D171E">
            <w:pPr>
              <w:pStyle w:val="ConsPlusNormal"/>
              <w:jc w:val="center"/>
            </w:pPr>
            <w:r>
              <w:t>11.</w:t>
            </w:r>
          </w:p>
        </w:tc>
        <w:tc>
          <w:tcPr>
            <w:tcW w:w="3402" w:type="dxa"/>
          </w:tcPr>
          <w:p w14:paraId="78745286" w14:textId="77777777" w:rsidR="007D171E" w:rsidRDefault="007D171E">
            <w:pPr>
              <w:pStyle w:val="ConsPlusNormal"/>
            </w:pPr>
            <w:r>
              <w:t xml:space="preserve">Объем инвестиций в основной капитал по видам экономической деятельности </w:t>
            </w:r>
            <w:hyperlink r:id="rId11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0">
              <w:r>
                <w:rPr>
                  <w:color w:val="0000FF"/>
                </w:rPr>
                <w:t>&lt;1&gt;</w:t>
              </w:r>
            </w:hyperlink>
          </w:p>
        </w:tc>
        <w:tc>
          <w:tcPr>
            <w:tcW w:w="1134" w:type="dxa"/>
          </w:tcPr>
          <w:p w14:paraId="218ECD6D" w14:textId="77777777" w:rsidR="007D171E" w:rsidRDefault="007D171E">
            <w:pPr>
              <w:pStyle w:val="ConsPlusNormal"/>
            </w:pPr>
            <w:r>
              <w:t>млн руб.</w:t>
            </w:r>
          </w:p>
        </w:tc>
        <w:tc>
          <w:tcPr>
            <w:tcW w:w="1260" w:type="dxa"/>
          </w:tcPr>
          <w:p w14:paraId="7E6B940D" w14:textId="77777777" w:rsidR="007D171E" w:rsidRDefault="007D171E">
            <w:pPr>
              <w:pStyle w:val="ConsPlusNormal"/>
              <w:jc w:val="center"/>
            </w:pPr>
            <w:r>
              <w:t>0,0</w:t>
            </w:r>
          </w:p>
        </w:tc>
        <w:tc>
          <w:tcPr>
            <w:tcW w:w="1288" w:type="dxa"/>
          </w:tcPr>
          <w:p w14:paraId="001BC58A" w14:textId="77777777" w:rsidR="007D171E" w:rsidRDefault="007D171E">
            <w:pPr>
              <w:pStyle w:val="ConsPlusNormal"/>
              <w:jc w:val="center"/>
            </w:pPr>
            <w:r>
              <w:t>0,0</w:t>
            </w:r>
          </w:p>
        </w:tc>
        <w:tc>
          <w:tcPr>
            <w:tcW w:w="1052" w:type="dxa"/>
          </w:tcPr>
          <w:p w14:paraId="4475FAB3" w14:textId="77777777" w:rsidR="007D171E" w:rsidRDefault="007D171E">
            <w:pPr>
              <w:pStyle w:val="ConsPlusNormal"/>
              <w:jc w:val="center"/>
            </w:pPr>
            <w:r>
              <w:t>0,0</w:t>
            </w:r>
          </w:p>
        </w:tc>
        <w:tc>
          <w:tcPr>
            <w:tcW w:w="1052" w:type="dxa"/>
          </w:tcPr>
          <w:p w14:paraId="7D1F8E60" w14:textId="77777777" w:rsidR="007D171E" w:rsidRDefault="007D171E">
            <w:pPr>
              <w:pStyle w:val="ConsPlusNormal"/>
              <w:jc w:val="center"/>
            </w:pPr>
            <w:r>
              <w:t>350,0</w:t>
            </w:r>
          </w:p>
        </w:tc>
        <w:tc>
          <w:tcPr>
            <w:tcW w:w="1052" w:type="dxa"/>
          </w:tcPr>
          <w:p w14:paraId="3EA5EFF0" w14:textId="77777777" w:rsidR="007D171E" w:rsidRDefault="007D171E">
            <w:pPr>
              <w:pStyle w:val="ConsPlusNormal"/>
              <w:jc w:val="center"/>
            </w:pPr>
            <w:r>
              <w:t>470,0</w:t>
            </w:r>
          </w:p>
        </w:tc>
        <w:tc>
          <w:tcPr>
            <w:tcW w:w="1052" w:type="dxa"/>
          </w:tcPr>
          <w:p w14:paraId="7EF295C9" w14:textId="77777777" w:rsidR="007D171E" w:rsidRDefault="007D171E">
            <w:pPr>
              <w:pStyle w:val="ConsPlusNormal"/>
              <w:jc w:val="center"/>
            </w:pPr>
            <w:r>
              <w:t>590,0</w:t>
            </w:r>
          </w:p>
        </w:tc>
        <w:tc>
          <w:tcPr>
            <w:tcW w:w="1052" w:type="dxa"/>
          </w:tcPr>
          <w:p w14:paraId="3B694ACA" w14:textId="77777777" w:rsidR="007D171E" w:rsidRDefault="007D171E">
            <w:pPr>
              <w:pStyle w:val="ConsPlusNormal"/>
              <w:jc w:val="center"/>
            </w:pPr>
            <w:r>
              <w:t>0,0</w:t>
            </w:r>
          </w:p>
        </w:tc>
      </w:tr>
      <w:tr w:rsidR="007D171E" w14:paraId="730F6A67" w14:textId="77777777">
        <w:tc>
          <w:tcPr>
            <w:tcW w:w="591" w:type="dxa"/>
          </w:tcPr>
          <w:p w14:paraId="74316135" w14:textId="77777777" w:rsidR="007D171E" w:rsidRDefault="007D171E">
            <w:pPr>
              <w:pStyle w:val="ConsPlusNormal"/>
              <w:jc w:val="center"/>
            </w:pPr>
            <w:r>
              <w:t>12.</w:t>
            </w:r>
          </w:p>
        </w:tc>
        <w:tc>
          <w:tcPr>
            <w:tcW w:w="3402" w:type="dxa"/>
          </w:tcPr>
          <w:p w14:paraId="256B314E"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19">
              <w:r>
                <w:rPr>
                  <w:color w:val="0000FF"/>
                </w:rPr>
                <w:t>раздела</w:t>
              </w:r>
            </w:hyperlink>
            <w:r>
              <w:t xml:space="preserve"> "Обрабатывающие производства" Общероссийского классификатора видов экономической деятельности </w:t>
            </w:r>
            <w:r>
              <w:lastRenderedPageBreak/>
              <w:t xml:space="preserve">(накопленным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0">
              <w:r>
                <w:rPr>
                  <w:color w:val="0000FF"/>
                </w:rPr>
                <w:t>&lt;1&gt;</w:t>
              </w:r>
            </w:hyperlink>
          </w:p>
        </w:tc>
        <w:tc>
          <w:tcPr>
            <w:tcW w:w="1134" w:type="dxa"/>
          </w:tcPr>
          <w:p w14:paraId="1C4F4B57" w14:textId="77777777" w:rsidR="007D171E" w:rsidRDefault="007D171E">
            <w:pPr>
              <w:pStyle w:val="ConsPlusNormal"/>
            </w:pPr>
            <w:r>
              <w:lastRenderedPageBreak/>
              <w:t>млн руб.</w:t>
            </w:r>
          </w:p>
        </w:tc>
        <w:tc>
          <w:tcPr>
            <w:tcW w:w="1260" w:type="dxa"/>
          </w:tcPr>
          <w:p w14:paraId="2909FF74" w14:textId="77777777" w:rsidR="007D171E" w:rsidRDefault="007D171E">
            <w:pPr>
              <w:pStyle w:val="ConsPlusNormal"/>
              <w:jc w:val="center"/>
            </w:pPr>
            <w:r>
              <w:t>0,0</w:t>
            </w:r>
          </w:p>
        </w:tc>
        <w:tc>
          <w:tcPr>
            <w:tcW w:w="1288" w:type="dxa"/>
          </w:tcPr>
          <w:p w14:paraId="7F99DD7A" w14:textId="77777777" w:rsidR="007D171E" w:rsidRDefault="007D171E">
            <w:pPr>
              <w:pStyle w:val="ConsPlusNormal"/>
              <w:jc w:val="center"/>
            </w:pPr>
            <w:r>
              <w:t>0,0</w:t>
            </w:r>
          </w:p>
        </w:tc>
        <w:tc>
          <w:tcPr>
            <w:tcW w:w="1052" w:type="dxa"/>
          </w:tcPr>
          <w:p w14:paraId="4CD29771" w14:textId="77777777" w:rsidR="007D171E" w:rsidRDefault="007D171E">
            <w:pPr>
              <w:pStyle w:val="ConsPlusNormal"/>
              <w:jc w:val="center"/>
            </w:pPr>
            <w:r>
              <w:t>0,0</w:t>
            </w:r>
          </w:p>
        </w:tc>
        <w:tc>
          <w:tcPr>
            <w:tcW w:w="1052" w:type="dxa"/>
          </w:tcPr>
          <w:p w14:paraId="4608A949" w14:textId="77777777" w:rsidR="007D171E" w:rsidRDefault="007D171E">
            <w:pPr>
              <w:pStyle w:val="ConsPlusNormal"/>
              <w:jc w:val="center"/>
            </w:pPr>
            <w:r>
              <w:t>620,0</w:t>
            </w:r>
          </w:p>
        </w:tc>
        <w:tc>
          <w:tcPr>
            <w:tcW w:w="1052" w:type="dxa"/>
          </w:tcPr>
          <w:p w14:paraId="55532A30" w14:textId="77777777" w:rsidR="007D171E" w:rsidRDefault="007D171E">
            <w:pPr>
              <w:pStyle w:val="ConsPlusNormal"/>
              <w:jc w:val="center"/>
            </w:pPr>
            <w:r>
              <w:t>1570,0</w:t>
            </w:r>
          </w:p>
        </w:tc>
        <w:tc>
          <w:tcPr>
            <w:tcW w:w="1052" w:type="dxa"/>
          </w:tcPr>
          <w:p w14:paraId="72865704" w14:textId="77777777" w:rsidR="007D171E" w:rsidRDefault="007D171E">
            <w:pPr>
              <w:pStyle w:val="ConsPlusNormal"/>
              <w:jc w:val="center"/>
            </w:pPr>
            <w:r>
              <w:t>2600,0</w:t>
            </w:r>
          </w:p>
        </w:tc>
        <w:tc>
          <w:tcPr>
            <w:tcW w:w="1052" w:type="dxa"/>
          </w:tcPr>
          <w:p w14:paraId="26C51DA8" w14:textId="77777777" w:rsidR="007D171E" w:rsidRDefault="007D171E">
            <w:pPr>
              <w:pStyle w:val="ConsPlusNormal"/>
              <w:jc w:val="center"/>
            </w:pPr>
            <w:r>
              <w:t>0,0</w:t>
            </w:r>
          </w:p>
        </w:tc>
      </w:tr>
      <w:tr w:rsidR="007D171E" w14:paraId="7B1E54C7" w14:textId="77777777">
        <w:tc>
          <w:tcPr>
            <w:tcW w:w="12935" w:type="dxa"/>
            <w:gridSpan w:val="10"/>
          </w:tcPr>
          <w:p w14:paraId="3171F059" w14:textId="77777777" w:rsidR="007D171E" w:rsidRDefault="007D171E">
            <w:pPr>
              <w:pStyle w:val="ConsPlusNormal"/>
              <w:jc w:val="center"/>
              <w:outlineLvl w:val="2"/>
            </w:pPr>
            <w:r>
              <w:t>Показатели подпрограммы "Модернизация промышленности Республики Дагестан"</w:t>
            </w:r>
          </w:p>
        </w:tc>
      </w:tr>
      <w:tr w:rsidR="007D171E" w14:paraId="1F06F854" w14:textId="77777777">
        <w:tc>
          <w:tcPr>
            <w:tcW w:w="591" w:type="dxa"/>
          </w:tcPr>
          <w:p w14:paraId="55A75D50" w14:textId="77777777" w:rsidR="007D171E" w:rsidRDefault="007D171E">
            <w:pPr>
              <w:pStyle w:val="ConsPlusNormal"/>
              <w:jc w:val="center"/>
            </w:pPr>
            <w:r>
              <w:t>13.</w:t>
            </w:r>
          </w:p>
        </w:tc>
        <w:tc>
          <w:tcPr>
            <w:tcW w:w="3402" w:type="dxa"/>
          </w:tcPr>
          <w:p w14:paraId="10B3AC31" w14:textId="77777777" w:rsidR="007D171E" w:rsidRDefault="007D171E">
            <w:pPr>
              <w:pStyle w:val="ConsPlusNormal"/>
            </w:pPr>
            <w:r>
              <w:t>Количество созданных рабочих мест в рамках подпрограммы</w:t>
            </w:r>
          </w:p>
        </w:tc>
        <w:tc>
          <w:tcPr>
            <w:tcW w:w="1134" w:type="dxa"/>
          </w:tcPr>
          <w:p w14:paraId="57E19D61" w14:textId="77777777" w:rsidR="007D171E" w:rsidRDefault="007D171E">
            <w:pPr>
              <w:pStyle w:val="ConsPlusNormal"/>
            </w:pPr>
            <w:r>
              <w:t>ед.</w:t>
            </w:r>
          </w:p>
        </w:tc>
        <w:tc>
          <w:tcPr>
            <w:tcW w:w="1260" w:type="dxa"/>
          </w:tcPr>
          <w:p w14:paraId="055F7A51" w14:textId="77777777" w:rsidR="007D171E" w:rsidRDefault="007D171E">
            <w:pPr>
              <w:pStyle w:val="ConsPlusNormal"/>
              <w:jc w:val="center"/>
            </w:pPr>
            <w:r>
              <w:t>0,0</w:t>
            </w:r>
          </w:p>
        </w:tc>
        <w:tc>
          <w:tcPr>
            <w:tcW w:w="1288" w:type="dxa"/>
          </w:tcPr>
          <w:p w14:paraId="3AE4345E" w14:textId="77777777" w:rsidR="007D171E" w:rsidRDefault="007D171E">
            <w:pPr>
              <w:pStyle w:val="ConsPlusNormal"/>
              <w:jc w:val="center"/>
            </w:pPr>
            <w:r>
              <w:t>21</w:t>
            </w:r>
          </w:p>
        </w:tc>
        <w:tc>
          <w:tcPr>
            <w:tcW w:w="1052" w:type="dxa"/>
          </w:tcPr>
          <w:p w14:paraId="5FB9C3CD" w14:textId="77777777" w:rsidR="007D171E" w:rsidRDefault="007D171E">
            <w:pPr>
              <w:pStyle w:val="ConsPlusNormal"/>
              <w:jc w:val="center"/>
            </w:pPr>
            <w:r>
              <w:t>319</w:t>
            </w:r>
          </w:p>
        </w:tc>
        <w:tc>
          <w:tcPr>
            <w:tcW w:w="1052" w:type="dxa"/>
          </w:tcPr>
          <w:p w14:paraId="74997E83" w14:textId="77777777" w:rsidR="007D171E" w:rsidRDefault="007D171E">
            <w:pPr>
              <w:pStyle w:val="ConsPlusNormal"/>
              <w:jc w:val="center"/>
            </w:pPr>
            <w:r>
              <w:t>319</w:t>
            </w:r>
          </w:p>
        </w:tc>
        <w:tc>
          <w:tcPr>
            <w:tcW w:w="1052" w:type="dxa"/>
          </w:tcPr>
          <w:p w14:paraId="3F976F23" w14:textId="77777777" w:rsidR="007D171E" w:rsidRDefault="007D171E">
            <w:pPr>
              <w:pStyle w:val="ConsPlusNormal"/>
              <w:jc w:val="center"/>
            </w:pPr>
            <w:r>
              <w:t>320</w:t>
            </w:r>
          </w:p>
        </w:tc>
        <w:tc>
          <w:tcPr>
            <w:tcW w:w="1052" w:type="dxa"/>
          </w:tcPr>
          <w:p w14:paraId="2F8F5BD2" w14:textId="77777777" w:rsidR="007D171E" w:rsidRDefault="007D171E">
            <w:pPr>
              <w:pStyle w:val="ConsPlusNormal"/>
              <w:jc w:val="center"/>
            </w:pPr>
            <w:r>
              <w:t>320</w:t>
            </w:r>
          </w:p>
        </w:tc>
        <w:tc>
          <w:tcPr>
            <w:tcW w:w="1052" w:type="dxa"/>
          </w:tcPr>
          <w:p w14:paraId="29C2536B" w14:textId="77777777" w:rsidR="007D171E" w:rsidRDefault="007D171E">
            <w:pPr>
              <w:pStyle w:val="ConsPlusNormal"/>
              <w:jc w:val="center"/>
            </w:pPr>
            <w:r>
              <w:t>320</w:t>
            </w:r>
          </w:p>
        </w:tc>
      </w:tr>
      <w:tr w:rsidR="007D171E" w14:paraId="2645D409" w14:textId="77777777">
        <w:tc>
          <w:tcPr>
            <w:tcW w:w="591" w:type="dxa"/>
          </w:tcPr>
          <w:p w14:paraId="69717ACA" w14:textId="77777777" w:rsidR="007D171E" w:rsidRDefault="007D171E">
            <w:pPr>
              <w:pStyle w:val="ConsPlusNormal"/>
              <w:jc w:val="center"/>
            </w:pPr>
            <w:r>
              <w:t>14.</w:t>
            </w:r>
          </w:p>
        </w:tc>
        <w:tc>
          <w:tcPr>
            <w:tcW w:w="3402" w:type="dxa"/>
          </w:tcPr>
          <w:p w14:paraId="41809423" w14:textId="77777777" w:rsidR="007D171E" w:rsidRDefault="007D171E">
            <w:pPr>
              <w:pStyle w:val="ConsPlusNormal"/>
            </w:pPr>
            <w:r>
              <w:t>Реализация инвестиционных проектов и программ модернизации промышленных предприятий (нарастающим итогом)</w:t>
            </w:r>
          </w:p>
        </w:tc>
        <w:tc>
          <w:tcPr>
            <w:tcW w:w="1134" w:type="dxa"/>
          </w:tcPr>
          <w:p w14:paraId="7CBFED1C" w14:textId="77777777" w:rsidR="007D171E" w:rsidRDefault="007D171E">
            <w:pPr>
              <w:pStyle w:val="ConsPlusNormal"/>
            </w:pPr>
            <w:r>
              <w:t>ед.</w:t>
            </w:r>
          </w:p>
        </w:tc>
        <w:tc>
          <w:tcPr>
            <w:tcW w:w="1260" w:type="dxa"/>
          </w:tcPr>
          <w:p w14:paraId="69F848AD" w14:textId="77777777" w:rsidR="007D171E" w:rsidRDefault="007D171E">
            <w:pPr>
              <w:pStyle w:val="ConsPlusNormal"/>
              <w:jc w:val="center"/>
            </w:pPr>
            <w:r>
              <w:t>5</w:t>
            </w:r>
          </w:p>
        </w:tc>
        <w:tc>
          <w:tcPr>
            <w:tcW w:w="1288" w:type="dxa"/>
          </w:tcPr>
          <w:p w14:paraId="7508F846" w14:textId="77777777" w:rsidR="007D171E" w:rsidRDefault="007D171E">
            <w:pPr>
              <w:pStyle w:val="ConsPlusNormal"/>
              <w:jc w:val="center"/>
            </w:pPr>
            <w:r>
              <w:t>8</w:t>
            </w:r>
          </w:p>
        </w:tc>
        <w:tc>
          <w:tcPr>
            <w:tcW w:w="1052" w:type="dxa"/>
          </w:tcPr>
          <w:p w14:paraId="7429970E" w14:textId="77777777" w:rsidR="007D171E" w:rsidRDefault="007D171E">
            <w:pPr>
              <w:pStyle w:val="ConsPlusNormal"/>
              <w:jc w:val="center"/>
            </w:pPr>
            <w:r>
              <w:t>10</w:t>
            </w:r>
          </w:p>
        </w:tc>
        <w:tc>
          <w:tcPr>
            <w:tcW w:w="1052" w:type="dxa"/>
          </w:tcPr>
          <w:p w14:paraId="7A94D736" w14:textId="77777777" w:rsidR="007D171E" w:rsidRDefault="007D171E">
            <w:pPr>
              <w:pStyle w:val="ConsPlusNormal"/>
              <w:jc w:val="center"/>
            </w:pPr>
            <w:r>
              <w:t>11</w:t>
            </w:r>
          </w:p>
        </w:tc>
        <w:tc>
          <w:tcPr>
            <w:tcW w:w="1052" w:type="dxa"/>
          </w:tcPr>
          <w:p w14:paraId="3B113ECF" w14:textId="77777777" w:rsidR="007D171E" w:rsidRDefault="007D171E">
            <w:pPr>
              <w:pStyle w:val="ConsPlusNormal"/>
              <w:jc w:val="center"/>
            </w:pPr>
            <w:r>
              <w:t>12</w:t>
            </w:r>
          </w:p>
        </w:tc>
        <w:tc>
          <w:tcPr>
            <w:tcW w:w="1052" w:type="dxa"/>
          </w:tcPr>
          <w:p w14:paraId="1FA35F59" w14:textId="77777777" w:rsidR="007D171E" w:rsidRDefault="007D171E">
            <w:pPr>
              <w:pStyle w:val="ConsPlusNormal"/>
              <w:jc w:val="center"/>
            </w:pPr>
            <w:r>
              <w:t>14</w:t>
            </w:r>
          </w:p>
        </w:tc>
        <w:tc>
          <w:tcPr>
            <w:tcW w:w="1052" w:type="dxa"/>
          </w:tcPr>
          <w:p w14:paraId="598D8C22" w14:textId="77777777" w:rsidR="007D171E" w:rsidRDefault="007D171E">
            <w:pPr>
              <w:pStyle w:val="ConsPlusNormal"/>
              <w:jc w:val="center"/>
            </w:pPr>
            <w:r>
              <w:t>15</w:t>
            </w:r>
          </w:p>
        </w:tc>
      </w:tr>
      <w:tr w:rsidR="007D171E" w14:paraId="08907A2F" w14:textId="77777777">
        <w:tc>
          <w:tcPr>
            <w:tcW w:w="591" w:type="dxa"/>
          </w:tcPr>
          <w:p w14:paraId="5FE43562" w14:textId="77777777" w:rsidR="007D171E" w:rsidRDefault="007D171E">
            <w:pPr>
              <w:pStyle w:val="ConsPlusNormal"/>
              <w:jc w:val="center"/>
            </w:pPr>
            <w:r>
              <w:t>15.</w:t>
            </w:r>
          </w:p>
        </w:tc>
        <w:tc>
          <w:tcPr>
            <w:tcW w:w="3402" w:type="dxa"/>
          </w:tcPr>
          <w:p w14:paraId="50E0E1D1" w14:textId="77777777" w:rsidR="007D171E" w:rsidRDefault="007D171E">
            <w:pPr>
              <w:pStyle w:val="ConsPlusNormal"/>
            </w:pPr>
            <w:r>
              <w:t>Количество специалистов, прошедших подготовку и переподготовку на предприятиях, реализующих мероприятия подпрограммы (нарастающим итогом)</w:t>
            </w:r>
          </w:p>
        </w:tc>
        <w:tc>
          <w:tcPr>
            <w:tcW w:w="1134" w:type="dxa"/>
          </w:tcPr>
          <w:p w14:paraId="5E43FA5F" w14:textId="77777777" w:rsidR="007D171E" w:rsidRDefault="007D171E">
            <w:pPr>
              <w:pStyle w:val="ConsPlusNormal"/>
            </w:pPr>
            <w:r>
              <w:t>чел.</w:t>
            </w:r>
          </w:p>
        </w:tc>
        <w:tc>
          <w:tcPr>
            <w:tcW w:w="1260" w:type="dxa"/>
          </w:tcPr>
          <w:p w14:paraId="70E8FA7B" w14:textId="77777777" w:rsidR="007D171E" w:rsidRDefault="007D171E">
            <w:pPr>
              <w:pStyle w:val="ConsPlusNormal"/>
              <w:jc w:val="center"/>
            </w:pPr>
            <w:r>
              <w:t>30</w:t>
            </w:r>
          </w:p>
        </w:tc>
        <w:tc>
          <w:tcPr>
            <w:tcW w:w="1288" w:type="dxa"/>
          </w:tcPr>
          <w:p w14:paraId="34DE3712" w14:textId="77777777" w:rsidR="007D171E" w:rsidRDefault="007D171E">
            <w:pPr>
              <w:pStyle w:val="ConsPlusNormal"/>
              <w:jc w:val="center"/>
            </w:pPr>
            <w:r>
              <w:t>60</w:t>
            </w:r>
          </w:p>
        </w:tc>
        <w:tc>
          <w:tcPr>
            <w:tcW w:w="1052" w:type="dxa"/>
          </w:tcPr>
          <w:p w14:paraId="4BF38714" w14:textId="77777777" w:rsidR="007D171E" w:rsidRDefault="007D171E">
            <w:pPr>
              <w:pStyle w:val="ConsPlusNormal"/>
              <w:jc w:val="center"/>
            </w:pPr>
            <w:r>
              <w:t>90</w:t>
            </w:r>
          </w:p>
        </w:tc>
        <w:tc>
          <w:tcPr>
            <w:tcW w:w="1052" w:type="dxa"/>
          </w:tcPr>
          <w:p w14:paraId="5891E66D" w14:textId="77777777" w:rsidR="007D171E" w:rsidRDefault="007D171E">
            <w:pPr>
              <w:pStyle w:val="ConsPlusNormal"/>
              <w:jc w:val="center"/>
            </w:pPr>
            <w:r>
              <w:t>120</w:t>
            </w:r>
          </w:p>
        </w:tc>
        <w:tc>
          <w:tcPr>
            <w:tcW w:w="1052" w:type="dxa"/>
          </w:tcPr>
          <w:p w14:paraId="7041CD78" w14:textId="77777777" w:rsidR="007D171E" w:rsidRDefault="007D171E">
            <w:pPr>
              <w:pStyle w:val="ConsPlusNormal"/>
              <w:jc w:val="center"/>
            </w:pPr>
            <w:r>
              <w:t>150</w:t>
            </w:r>
          </w:p>
        </w:tc>
        <w:tc>
          <w:tcPr>
            <w:tcW w:w="1052" w:type="dxa"/>
          </w:tcPr>
          <w:p w14:paraId="277467AF" w14:textId="77777777" w:rsidR="007D171E" w:rsidRDefault="007D171E">
            <w:pPr>
              <w:pStyle w:val="ConsPlusNormal"/>
              <w:jc w:val="center"/>
            </w:pPr>
            <w:r>
              <w:t>170</w:t>
            </w:r>
          </w:p>
        </w:tc>
        <w:tc>
          <w:tcPr>
            <w:tcW w:w="1052" w:type="dxa"/>
          </w:tcPr>
          <w:p w14:paraId="37BA7E6A" w14:textId="77777777" w:rsidR="007D171E" w:rsidRDefault="007D171E">
            <w:pPr>
              <w:pStyle w:val="ConsPlusNormal"/>
              <w:jc w:val="center"/>
            </w:pPr>
            <w:r>
              <w:t>190</w:t>
            </w:r>
          </w:p>
        </w:tc>
      </w:tr>
      <w:tr w:rsidR="007D171E" w14:paraId="48F283AC" w14:textId="77777777">
        <w:tc>
          <w:tcPr>
            <w:tcW w:w="12935" w:type="dxa"/>
            <w:gridSpan w:val="10"/>
          </w:tcPr>
          <w:p w14:paraId="29AC101A" w14:textId="77777777" w:rsidR="007D171E" w:rsidRDefault="007D171E">
            <w:pPr>
              <w:pStyle w:val="ConsPlusNormal"/>
              <w:jc w:val="center"/>
              <w:outlineLvl w:val="2"/>
            </w:pPr>
            <w:r>
              <w:t>Показатели (индикаторы) развития промышленности, соответствующие результатам предоставления из федерального бюджета субсидий, установленные в результате отбора региональных программ развития промышленности на 2023 год</w:t>
            </w:r>
          </w:p>
        </w:tc>
      </w:tr>
      <w:tr w:rsidR="007D171E" w14:paraId="621EB800" w14:textId="77777777">
        <w:tc>
          <w:tcPr>
            <w:tcW w:w="591" w:type="dxa"/>
          </w:tcPr>
          <w:p w14:paraId="1AB2293D" w14:textId="77777777" w:rsidR="007D171E" w:rsidRDefault="007D171E">
            <w:pPr>
              <w:pStyle w:val="ConsPlusNormal"/>
              <w:jc w:val="center"/>
            </w:pPr>
            <w:r>
              <w:t>16.</w:t>
            </w:r>
          </w:p>
        </w:tc>
        <w:tc>
          <w:tcPr>
            <w:tcW w:w="3402" w:type="dxa"/>
          </w:tcPr>
          <w:p w14:paraId="3FE4D523"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w:t>
            </w:r>
            <w:r>
              <w:lastRenderedPageBreak/>
              <w:t xml:space="preserve">экономической деятельности </w:t>
            </w:r>
            <w:hyperlink r:id="rId120">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48D18099" w14:textId="77777777" w:rsidR="007D171E" w:rsidRDefault="007D171E">
            <w:pPr>
              <w:pStyle w:val="ConsPlusNormal"/>
            </w:pPr>
            <w:r>
              <w:lastRenderedPageBreak/>
              <w:t>млн руб.</w:t>
            </w:r>
          </w:p>
        </w:tc>
        <w:tc>
          <w:tcPr>
            <w:tcW w:w="1260" w:type="dxa"/>
          </w:tcPr>
          <w:p w14:paraId="283F421A" w14:textId="77777777" w:rsidR="007D171E" w:rsidRDefault="007D171E">
            <w:pPr>
              <w:pStyle w:val="ConsPlusNormal"/>
              <w:jc w:val="center"/>
            </w:pPr>
            <w:r>
              <w:t>0,0</w:t>
            </w:r>
          </w:p>
        </w:tc>
        <w:tc>
          <w:tcPr>
            <w:tcW w:w="1288" w:type="dxa"/>
          </w:tcPr>
          <w:p w14:paraId="1DD7B517" w14:textId="77777777" w:rsidR="007D171E" w:rsidRDefault="007D171E">
            <w:pPr>
              <w:pStyle w:val="ConsPlusNormal"/>
              <w:jc w:val="center"/>
            </w:pPr>
            <w:r>
              <w:t>0,0</w:t>
            </w:r>
          </w:p>
        </w:tc>
        <w:tc>
          <w:tcPr>
            <w:tcW w:w="1052" w:type="dxa"/>
          </w:tcPr>
          <w:p w14:paraId="774AFE6E" w14:textId="77777777" w:rsidR="007D171E" w:rsidRDefault="007D171E">
            <w:pPr>
              <w:pStyle w:val="ConsPlusNormal"/>
              <w:jc w:val="center"/>
            </w:pPr>
            <w:r>
              <w:t>63,39</w:t>
            </w:r>
          </w:p>
        </w:tc>
        <w:tc>
          <w:tcPr>
            <w:tcW w:w="1052" w:type="dxa"/>
          </w:tcPr>
          <w:p w14:paraId="130FC251" w14:textId="77777777" w:rsidR="007D171E" w:rsidRDefault="007D171E">
            <w:pPr>
              <w:pStyle w:val="ConsPlusNormal"/>
              <w:jc w:val="center"/>
            </w:pPr>
            <w:r>
              <w:t>142,32</w:t>
            </w:r>
          </w:p>
        </w:tc>
        <w:tc>
          <w:tcPr>
            <w:tcW w:w="1052" w:type="dxa"/>
          </w:tcPr>
          <w:p w14:paraId="5E9E56BF" w14:textId="77777777" w:rsidR="007D171E" w:rsidRDefault="007D171E">
            <w:pPr>
              <w:pStyle w:val="ConsPlusNormal"/>
              <w:jc w:val="center"/>
            </w:pPr>
            <w:r>
              <w:t>240,16</w:t>
            </w:r>
          </w:p>
        </w:tc>
        <w:tc>
          <w:tcPr>
            <w:tcW w:w="1052" w:type="dxa"/>
          </w:tcPr>
          <w:p w14:paraId="7B72B580" w14:textId="77777777" w:rsidR="007D171E" w:rsidRDefault="007D171E">
            <w:pPr>
              <w:pStyle w:val="ConsPlusNormal"/>
              <w:jc w:val="center"/>
            </w:pPr>
            <w:r>
              <w:t>0,0</w:t>
            </w:r>
          </w:p>
        </w:tc>
        <w:tc>
          <w:tcPr>
            <w:tcW w:w="1052" w:type="dxa"/>
          </w:tcPr>
          <w:p w14:paraId="7AA9E0B7" w14:textId="77777777" w:rsidR="007D171E" w:rsidRDefault="007D171E">
            <w:pPr>
              <w:pStyle w:val="ConsPlusNormal"/>
              <w:jc w:val="center"/>
            </w:pPr>
            <w:r>
              <w:t>0,0</w:t>
            </w:r>
          </w:p>
        </w:tc>
      </w:tr>
      <w:tr w:rsidR="007D171E" w14:paraId="1E552E96" w14:textId="77777777">
        <w:tc>
          <w:tcPr>
            <w:tcW w:w="591" w:type="dxa"/>
          </w:tcPr>
          <w:p w14:paraId="4F85CB04" w14:textId="77777777" w:rsidR="007D171E" w:rsidRDefault="007D171E">
            <w:pPr>
              <w:pStyle w:val="ConsPlusNormal"/>
              <w:jc w:val="center"/>
            </w:pPr>
            <w:r>
              <w:t>17.</w:t>
            </w:r>
          </w:p>
        </w:tc>
        <w:tc>
          <w:tcPr>
            <w:tcW w:w="3402" w:type="dxa"/>
          </w:tcPr>
          <w:p w14:paraId="5ACA2B53" w14:textId="77777777" w:rsidR="007D171E" w:rsidRDefault="007D171E">
            <w:pPr>
              <w:pStyle w:val="ConsPlusNormal"/>
            </w:pPr>
            <w:r>
              <w:t xml:space="preserve">Объем инвестиций в основной капитал по видам экономической деятельности </w:t>
            </w:r>
            <w:hyperlink r:id="rId12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18ECE4F3" w14:textId="77777777" w:rsidR="007D171E" w:rsidRDefault="007D171E">
            <w:pPr>
              <w:pStyle w:val="ConsPlusNormal"/>
            </w:pPr>
            <w:r>
              <w:t>млн руб.</w:t>
            </w:r>
          </w:p>
        </w:tc>
        <w:tc>
          <w:tcPr>
            <w:tcW w:w="1260" w:type="dxa"/>
          </w:tcPr>
          <w:p w14:paraId="5317F0EE" w14:textId="77777777" w:rsidR="007D171E" w:rsidRDefault="007D171E">
            <w:pPr>
              <w:pStyle w:val="ConsPlusNormal"/>
              <w:jc w:val="center"/>
            </w:pPr>
            <w:r>
              <w:t>0,0</w:t>
            </w:r>
          </w:p>
        </w:tc>
        <w:tc>
          <w:tcPr>
            <w:tcW w:w="1288" w:type="dxa"/>
          </w:tcPr>
          <w:p w14:paraId="5882AC35" w14:textId="77777777" w:rsidR="007D171E" w:rsidRDefault="007D171E">
            <w:pPr>
              <w:pStyle w:val="ConsPlusNormal"/>
              <w:jc w:val="center"/>
            </w:pPr>
            <w:r>
              <w:t>0,0</w:t>
            </w:r>
          </w:p>
        </w:tc>
        <w:tc>
          <w:tcPr>
            <w:tcW w:w="1052" w:type="dxa"/>
          </w:tcPr>
          <w:p w14:paraId="28154D9D" w14:textId="77777777" w:rsidR="007D171E" w:rsidRDefault="007D171E">
            <w:pPr>
              <w:pStyle w:val="ConsPlusNormal"/>
              <w:jc w:val="center"/>
            </w:pPr>
            <w:r>
              <w:t>60,0</w:t>
            </w:r>
          </w:p>
        </w:tc>
        <w:tc>
          <w:tcPr>
            <w:tcW w:w="1052" w:type="dxa"/>
          </w:tcPr>
          <w:p w14:paraId="544F4A23" w14:textId="77777777" w:rsidR="007D171E" w:rsidRDefault="007D171E">
            <w:pPr>
              <w:pStyle w:val="ConsPlusNormal"/>
              <w:jc w:val="center"/>
            </w:pPr>
            <w:r>
              <w:t>120,59</w:t>
            </w:r>
          </w:p>
        </w:tc>
        <w:tc>
          <w:tcPr>
            <w:tcW w:w="1052" w:type="dxa"/>
          </w:tcPr>
          <w:p w14:paraId="00DC1336" w14:textId="77777777" w:rsidR="007D171E" w:rsidRDefault="007D171E">
            <w:pPr>
              <w:pStyle w:val="ConsPlusNormal"/>
              <w:jc w:val="center"/>
            </w:pPr>
            <w:r>
              <w:t>253,11</w:t>
            </w:r>
          </w:p>
        </w:tc>
        <w:tc>
          <w:tcPr>
            <w:tcW w:w="1052" w:type="dxa"/>
          </w:tcPr>
          <w:p w14:paraId="15D9A0B6" w14:textId="77777777" w:rsidR="007D171E" w:rsidRDefault="007D171E">
            <w:pPr>
              <w:pStyle w:val="ConsPlusNormal"/>
              <w:jc w:val="center"/>
            </w:pPr>
            <w:r>
              <w:t>0,0</w:t>
            </w:r>
          </w:p>
        </w:tc>
        <w:tc>
          <w:tcPr>
            <w:tcW w:w="1052" w:type="dxa"/>
          </w:tcPr>
          <w:p w14:paraId="58F73265" w14:textId="77777777" w:rsidR="007D171E" w:rsidRDefault="007D171E">
            <w:pPr>
              <w:pStyle w:val="ConsPlusNormal"/>
              <w:jc w:val="center"/>
            </w:pPr>
            <w:r>
              <w:t>0,0</w:t>
            </w:r>
          </w:p>
        </w:tc>
      </w:tr>
      <w:tr w:rsidR="007D171E" w14:paraId="2985EF46" w14:textId="77777777">
        <w:tc>
          <w:tcPr>
            <w:tcW w:w="591" w:type="dxa"/>
          </w:tcPr>
          <w:p w14:paraId="44E90337" w14:textId="77777777" w:rsidR="007D171E" w:rsidRDefault="007D171E">
            <w:pPr>
              <w:pStyle w:val="ConsPlusNormal"/>
              <w:jc w:val="center"/>
            </w:pPr>
            <w:r>
              <w:t>18.</w:t>
            </w:r>
          </w:p>
        </w:tc>
        <w:tc>
          <w:tcPr>
            <w:tcW w:w="3402" w:type="dxa"/>
          </w:tcPr>
          <w:p w14:paraId="3A2D1CD6"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22">
              <w:r>
                <w:rPr>
                  <w:color w:val="0000FF"/>
                </w:rPr>
                <w:t>раздела</w:t>
              </w:r>
            </w:hyperlink>
            <w:r>
              <w:t xml:space="preserve"> "Обрабатывающие производства" Общероссийского классификатора видов экономической деятельности </w:t>
            </w:r>
            <w:r>
              <w:lastRenderedPageBreak/>
              <w:t>(накопленным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6FB81EFF" w14:textId="77777777" w:rsidR="007D171E" w:rsidRDefault="007D171E">
            <w:pPr>
              <w:pStyle w:val="ConsPlusNormal"/>
            </w:pPr>
            <w:r>
              <w:lastRenderedPageBreak/>
              <w:t>млн руб.</w:t>
            </w:r>
          </w:p>
        </w:tc>
        <w:tc>
          <w:tcPr>
            <w:tcW w:w="1260" w:type="dxa"/>
          </w:tcPr>
          <w:p w14:paraId="058A1400" w14:textId="77777777" w:rsidR="007D171E" w:rsidRDefault="007D171E">
            <w:pPr>
              <w:pStyle w:val="ConsPlusNormal"/>
              <w:jc w:val="center"/>
            </w:pPr>
            <w:r>
              <w:t>0,0</w:t>
            </w:r>
          </w:p>
        </w:tc>
        <w:tc>
          <w:tcPr>
            <w:tcW w:w="1288" w:type="dxa"/>
          </w:tcPr>
          <w:p w14:paraId="1D2E051D" w14:textId="77777777" w:rsidR="007D171E" w:rsidRDefault="007D171E">
            <w:pPr>
              <w:pStyle w:val="ConsPlusNormal"/>
              <w:jc w:val="center"/>
            </w:pPr>
            <w:r>
              <w:t>0,0</w:t>
            </w:r>
          </w:p>
        </w:tc>
        <w:tc>
          <w:tcPr>
            <w:tcW w:w="1052" w:type="dxa"/>
          </w:tcPr>
          <w:p w14:paraId="0986FD75" w14:textId="77777777" w:rsidR="007D171E" w:rsidRDefault="007D171E">
            <w:pPr>
              <w:pStyle w:val="ConsPlusNormal"/>
              <w:jc w:val="center"/>
            </w:pPr>
            <w:r>
              <w:t>10,0</w:t>
            </w:r>
          </w:p>
        </w:tc>
        <w:tc>
          <w:tcPr>
            <w:tcW w:w="1052" w:type="dxa"/>
          </w:tcPr>
          <w:p w14:paraId="1AB635C4" w14:textId="77777777" w:rsidR="007D171E" w:rsidRDefault="007D171E">
            <w:pPr>
              <w:pStyle w:val="ConsPlusNormal"/>
              <w:jc w:val="center"/>
            </w:pPr>
            <w:r>
              <w:t>271,0</w:t>
            </w:r>
          </w:p>
        </w:tc>
        <w:tc>
          <w:tcPr>
            <w:tcW w:w="1052" w:type="dxa"/>
          </w:tcPr>
          <w:p w14:paraId="5B3965E3" w14:textId="77777777" w:rsidR="007D171E" w:rsidRDefault="007D171E">
            <w:pPr>
              <w:pStyle w:val="ConsPlusNormal"/>
              <w:jc w:val="center"/>
            </w:pPr>
            <w:r>
              <w:t>587,82</w:t>
            </w:r>
          </w:p>
        </w:tc>
        <w:tc>
          <w:tcPr>
            <w:tcW w:w="1052" w:type="dxa"/>
          </w:tcPr>
          <w:p w14:paraId="44068C75" w14:textId="77777777" w:rsidR="007D171E" w:rsidRDefault="007D171E">
            <w:pPr>
              <w:pStyle w:val="ConsPlusNormal"/>
              <w:jc w:val="center"/>
            </w:pPr>
            <w:r>
              <w:t>0,0</w:t>
            </w:r>
          </w:p>
        </w:tc>
        <w:tc>
          <w:tcPr>
            <w:tcW w:w="1052" w:type="dxa"/>
          </w:tcPr>
          <w:p w14:paraId="4A4739EC" w14:textId="77777777" w:rsidR="007D171E" w:rsidRDefault="007D171E">
            <w:pPr>
              <w:pStyle w:val="ConsPlusNormal"/>
              <w:jc w:val="center"/>
            </w:pPr>
            <w:r>
              <w:t>0,0</w:t>
            </w:r>
          </w:p>
        </w:tc>
      </w:tr>
      <w:tr w:rsidR="007D171E" w14:paraId="3237B75B" w14:textId="77777777">
        <w:tc>
          <w:tcPr>
            <w:tcW w:w="12935" w:type="dxa"/>
            <w:gridSpan w:val="10"/>
          </w:tcPr>
          <w:p w14:paraId="1239106C" w14:textId="77777777" w:rsidR="007D171E" w:rsidRDefault="007D171E">
            <w:pPr>
              <w:pStyle w:val="ConsPlusNormal"/>
              <w:jc w:val="center"/>
              <w:outlineLvl w:val="2"/>
            </w:pPr>
            <w:r>
              <w:t>Показатели (индикаторы) развития промышленности, соответствующие результатам предоставления из федерального бюджета субсидий, установленные в результате отбора региональных программ развития промышленности на 2024 год</w:t>
            </w:r>
          </w:p>
        </w:tc>
      </w:tr>
      <w:tr w:rsidR="007D171E" w14:paraId="4B4AC410" w14:textId="77777777">
        <w:tc>
          <w:tcPr>
            <w:tcW w:w="591" w:type="dxa"/>
          </w:tcPr>
          <w:p w14:paraId="1E81F9C6" w14:textId="77777777" w:rsidR="007D171E" w:rsidRDefault="007D171E">
            <w:pPr>
              <w:pStyle w:val="ConsPlusNormal"/>
              <w:jc w:val="center"/>
            </w:pPr>
            <w:r>
              <w:t>19.</w:t>
            </w:r>
          </w:p>
        </w:tc>
        <w:tc>
          <w:tcPr>
            <w:tcW w:w="3402" w:type="dxa"/>
          </w:tcPr>
          <w:p w14:paraId="7B57E0FD"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23">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1">
              <w:r>
                <w:rPr>
                  <w:color w:val="0000FF"/>
                </w:rPr>
                <w:t>&lt;2&gt;</w:t>
              </w:r>
            </w:hyperlink>
          </w:p>
        </w:tc>
        <w:tc>
          <w:tcPr>
            <w:tcW w:w="1134" w:type="dxa"/>
          </w:tcPr>
          <w:p w14:paraId="755F55B9" w14:textId="77777777" w:rsidR="007D171E" w:rsidRDefault="007D171E">
            <w:pPr>
              <w:pStyle w:val="ConsPlusNormal"/>
            </w:pPr>
            <w:r>
              <w:t>млн руб.</w:t>
            </w:r>
          </w:p>
        </w:tc>
        <w:tc>
          <w:tcPr>
            <w:tcW w:w="1260" w:type="dxa"/>
          </w:tcPr>
          <w:p w14:paraId="6568984F" w14:textId="77777777" w:rsidR="007D171E" w:rsidRDefault="007D171E">
            <w:pPr>
              <w:pStyle w:val="ConsPlusNormal"/>
              <w:jc w:val="center"/>
            </w:pPr>
            <w:r>
              <w:t>0,0</w:t>
            </w:r>
          </w:p>
        </w:tc>
        <w:tc>
          <w:tcPr>
            <w:tcW w:w="1288" w:type="dxa"/>
          </w:tcPr>
          <w:p w14:paraId="78A80382" w14:textId="77777777" w:rsidR="007D171E" w:rsidRDefault="007D171E">
            <w:pPr>
              <w:pStyle w:val="ConsPlusNormal"/>
              <w:jc w:val="center"/>
            </w:pPr>
            <w:r>
              <w:t>0,0</w:t>
            </w:r>
          </w:p>
        </w:tc>
        <w:tc>
          <w:tcPr>
            <w:tcW w:w="1052" w:type="dxa"/>
          </w:tcPr>
          <w:p w14:paraId="609B993F" w14:textId="77777777" w:rsidR="007D171E" w:rsidRDefault="007D171E">
            <w:pPr>
              <w:pStyle w:val="ConsPlusNormal"/>
              <w:jc w:val="center"/>
            </w:pPr>
            <w:r>
              <w:t>0,0</w:t>
            </w:r>
          </w:p>
        </w:tc>
        <w:tc>
          <w:tcPr>
            <w:tcW w:w="1052" w:type="dxa"/>
          </w:tcPr>
          <w:p w14:paraId="4C52EC03" w14:textId="77777777" w:rsidR="007D171E" w:rsidRDefault="007D171E">
            <w:pPr>
              <w:pStyle w:val="ConsPlusNormal"/>
              <w:jc w:val="center"/>
            </w:pPr>
            <w:r>
              <w:t>300,0</w:t>
            </w:r>
          </w:p>
        </w:tc>
        <w:tc>
          <w:tcPr>
            <w:tcW w:w="1052" w:type="dxa"/>
          </w:tcPr>
          <w:p w14:paraId="24351F09" w14:textId="77777777" w:rsidR="007D171E" w:rsidRDefault="007D171E">
            <w:pPr>
              <w:pStyle w:val="ConsPlusNormal"/>
              <w:jc w:val="center"/>
            </w:pPr>
            <w:r>
              <w:t>400,0</w:t>
            </w:r>
          </w:p>
        </w:tc>
        <w:tc>
          <w:tcPr>
            <w:tcW w:w="1052" w:type="dxa"/>
          </w:tcPr>
          <w:p w14:paraId="24F45DFC" w14:textId="77777777" w:rsidR="007D171E" w:rsidRDefault="007D171E">
            <w:pPr>
              <w:pStyle w:val="ConsPlusNormal"/>
              <w:jc w:val="center"/>
            </w:pPr>
            <w:r>
              <w:t>500,0</w:t>
            </w:r>
          </w:p>
        </w:tc>
        <w:tc>
          <w:tcPr>
            <w:tcW w:w="1052" w:type="dxa"/>
          </w:tcPr>
          <w:p w14:paraId="4DC64B7C" w14:textId="77777777" w:rsidR="007D171E" w:rsidRDefault="007D171E">
            <w:pPr>
              <w:pStyle w:val="ConsPlusNormal"/>
              <w:jc w:val="center"/>
            </w:pPr>
            <w:r>
              <w:t>0,0</w:t>
            </w:r>
          </w:p>
        </w:tc>
      </w:tr>
      <w:tr w:rsidR="007D171E" w14:paraId="03AC12F8" w14:textId="77777777">
        <w:tc>
          <w:tcPr>
            <w:tcW w:w="591" w:type="dxa"/>
          </w:tcPr>
          <w:p w14:paraId="0E5088DC" w14:textId="77777777" w:rsidR="007D171E" w:rsidRDefault="007D171E">
            <w:pPr>
              <w:pStyle w:val="ConsPlusNormal"/>
              <w:jc w:val="center"/>
            </w:pPr>
            <w:r>
              <w:t>20.</w:t>
            </w:r>
          </w:p>
        </w:tc>
        <w:tc>
          <w:tcPr>
            <w:tcW w:w="3402" w:type="dxa"/>
          </w:tcPr>
          <w:p w14:paraId="429F1ABE" w14:textId="77777777" w:rsidR="007D171E" w:rsidRDefault="007D171E">
            <w:pPr>
              <w:pStyle w:val="ConsPlusNormal"/>
            </w:pPr>
            <w:r>
              <w:t xml:space="preserve">Объем инвестиций в основной капитал по видам экономической деятельности </w:t>
            </w:r>
            <w:hyperlink r:id="rId124">
              <w:r>
                <w:rPr>
                  <w:color w:val="0000FF"/>
                </w:rPr>
                <w:t>раздела</w:t>
              </w:r>
            </w:hyperlink>
            <w:r>
              <w:t xml:space="preserve"> "Обрабатывающие производства" Общероссийского классификатора </w:t>
            </w:r>
            <w:r>
              <w:lastRenderedPageBreak/>
              <w:t xml:space="preserve">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1">
              <w:r>
                <w:rPr>
                  <w:color w:val="0000FF"/>
                </w:rPr>
                <w:t>&lt;2&gt;</w:t>
              </w:r>
            </w:hyperlink>
          </w:p>
        </w:tc>
        <w:tc>
          <w:tcPr>
            <w:tcW w:w="1134" w:type="dxa"/>
          </w:tcPr>
          <w:p w14:paraId="6CD1B50D" w14:textId="77777777" w:rsidR="007D171E" w:rsidRDefault="007D171E">
            <w:pPr>
              <w:pStyle w:val="ConsPlusNormal"/>
            </w:pPr>
            <w:r>
              <w:lastRenderedPageBreak/>
              <w:t>млн руб.</w:t>
            </w:r>
          </w:p>
        </w:tc>
        <w:tc>
          <w:tcPr>
            <w:tcW w:w="1260" w:type="dxa"/>
          </w:tcPr>
          <w:p w14:paraId="441B9F3F" w14:textId="77777777" w:rsidR="007D171E" w:rsidRDefault="007D171E">
            <w:pPr>
              <w:pStyle w:val="ConsPlusNormal"/>
              <w:jc w:val="center"/>
            </w:pPr>
            <w:r>
              <w:t>0,0</w:t>
            </w:r>
          </w:p>
        </w:tc>
        <w:tc>
          <w:tcPr>
            <w:tcW w:w="1288" w:type="dxa"/>
          </w:tcPr>
          <w:p w14:paraId="72B90089" w14:textId="77777777" w:rsidR="007D171E" w:rsidRDefault="007D171E">
            <w:pPr>
              <w:pStyle w:val="ConsPlusNormal"/>
              <w:jc w:val="center"/>
            </w:pPr>
            <w:r>
              <w:t>0,0</w:t>
            </w:r>
          </w:p>
        </w:tc>
        <w:tc>
          <w:tcPr>
            <w:tcW w:w="1052" w:type="dxa"/>
          </w:tcPr>
          <w:p w14:paraId="3E568101" w14:textId="77777777" w:rsidR="007D171E" w:rsidRDefault="007D171E">
            <w:pPr>
              <w:pStyle w:val="ConsPlusNormal"/>
              <w:jc w:val="center"/>
            </w:pPr>
            <w:r>
              <w:t>0,0</w:t>
            </w:r>
          </w:p>
        </w:tc>
        <w:tc>
          <w:tcPr>
            <w:tcW w:w="1052" w:type="dxa"/>
          </w:tcPr>
          <w:p w14:paraId="179FD94F" w14:textId="77777777" w:rsidR="007D171E" w:rsidRDefault="007D171E">
            <w:pPr>
              <w:pStyle w:val="ConsPlusNormal"/>
              <w:jc w:val="center"/>
            </w:pPr>
            <w:r>
              <w:t>320,0</w:t>
            </w:r>
          </w:p>
        </w:tc>
        <w:tc>
          <w:tcPr>
            <w:tcW w:w="1052" w:type="dxa"/>
          </w:tcPr>
          <w:p w14:paraId="6A606C49" w14:textId="77777777" w:rsidR="007D171E" w:rsidRDefault="007D171E">
            <w:pPr>
              <w:pStyle w:val="ConsPlusNormal"/>
              <w:jc w:val="center"/>
            </w:pPr>
            <w:r>
              <w:t>420,0</w:t>
            </w:r>
          </w:p>
        </w:tc>
        <w:tc>
          <w:tcPr>
            <w:tcW w:w="1052" w:type="dxa"/>
          </w:tcPr>
          <w:p w14:paraId="10271C64" w14:textId="77777777" w:rsidR="007D171E" w:rsidRDefault="007D171E">
            <w:pPr>
              <w:pStyle w:val="ConsPlusNormal"/>
              <w:jc w:val="center"/>
            </w:pPr>
            <w:r>
              <w:t>520,0</w:t>
            </w:r>
          </w:p>
        </w:tc>
        <w:tc>
          <w:tcPr>
            <w:tcW w:w="1052" w:type="dxa"/>
          </w:tcPr>
          <w:p w14:paraId="4778E312" w14:textId="77777777" w:rsidR="007D171E" w:rsidRDefault="007D171E">
            <w:pPr>
              <w:pStyle w:val="ConsPlusNormal"/>
              <w:jc w:val="center"/>
            </w:pPr>
            <w:r>
              <w:t>0,0</w:t>
            </w:r>
          </w:p>
        </w:tc>
      </w:tr>
      <w:tr w:rsidR="007D171E" w14:paraId="4DE317F5" w14:textId="77777777">
        <w:tc>
          <w:tcPr>
            <w:tcW w:w="591" w:type="dxa"/>
          </w:tcPr>
          <w:p w14:paraId="7B605702" w14:textId="77777777" w:rsidR="007D171E" w:rsidRDefault="007D171E">
            <w:pPr>
              <w:pStyle w:val="ConsPlusNormal"/>
              <w:jc w:val="center"/>
            </w:pPr>
            <w:r>
              <w:t>21.</w:t>
            </w:r>
          </w:p>
        </w:tc>
        <w:tc>
          <w:tcPr>
            <w:tcW w:w="3402" w:type="dxa"/>
          </w:tcPr>
          <w:p w14:paraId="39F6DA4B"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2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1">
              <w:r>
                <w:rPr>
                  <w:color w:val="0000FF"/>
                </w:rPr>
                <w:t>&lt;2&gt;</w:t>
              </w:r>
            </w:hyperlink>
          </w:p>
        </w:tc>
        <w:tc>
          <w:tcPr>
            <w:tcW w:w="1134" w:type="dxa"/>
          </w:tcPr>
          <w:p w14:paraId="4E213EBF" w14:textId="77777777" w:rsidR="007D171E" w:rsidRDefault="007D171E">
            <w:pPr>
              <w:pStyle w:val="ConsPlusNormal"/>
            </w:pPr>
            <w:r>
              <w:t>млн руб.</w:t>
            </w:r>
          </w:p>
        </w:tc>
        <w:tc>
          <w:tcPr>
            <w:tcW w:w="1260" w:type="dxa"/>
          </w:tcPr>
          <w:p w14:paraId="6C70F482" w14:textId="77777777" w:rsidR="007D171E" w:rsidRDefault="007D171E">
            <w:pPr>
              <w:pStyle w:val="ConsPlusNormal"/>
              <w:jc w:val="center"/>
            </w:pPr>
            <w:r>
              <w:t>0,0</w:t>
            </w:r>
          </w:p>
        </w:tc>
        <w:tc>
          <w:tcPr>
            <w:tcW w:w="1288" w:type="dxa"/>
          </w:tcPr>
          <w:p w14:paraId="4461183C" w14:textId="77777777" w:rsidR="007D171E" w:rsidRDefault="007D171E">
            <w:pPr>
              <w:pStyle w:val="ConsPlusNormal"/>
              <w:jc w:val="center"/>
            </w:pPr>
            <w:r>
              <w:t>0,0</w:t>
            </w:r>
          </w:p>
        </w:tc>
        <w:tc>
          <w:tcPr>
            <w:tcW w:w="1052" w:type="dxa"/>
          </w:tcPr>
          <w:p w14:paraId="5BEB9D1F" w14:textId="77777777" w:rsidR="007D171E" w:rsidRDefault="007D171E">
            <w:pPr>
              <w:pStyle w:val="ConsPlusNormal"/>
              <w:jc w:val="center"/>
            </w:pPr>
            <w:r>
              <w:t>0,0</w:t>
            </w:r>
          </w:p>
        </w:tc>
        <w:tc>
          <w:tcPr>
            <w:tcW w:w="1052" w:type="dxa"/>
          </w:tcPr>
          <w:p w14:paraId="78F79A9B" w14:textId="77777777" w:rsidR="007D171E" w:rsidRDefault="007D171E">
            <w:pPr>
              <w:pStyle w:val="ConsPlusNormal"/>
              <w:jc w:val="center"/>
            </w:pPr>
            <w:r>
              <w:t>600,0</w:t>
            </w:r>
          </w:p>
        </w:tc>
        <w:tc>
          <w:tcPr>
            <w:tcW w:w="1052" w:type="dxa"/>
          </w:tcPr>
          <w:p w14:paraId="4DF31F2C" w14:textId="77777777" w:rsidR="007D171E" w:rsidRDefault="007D171E">
            <w:pPr>
              <w:pStyle w:val="ConsPlusNormal"/>
              <w:jc w:val="center"/>
            </w:pPr>
            <w:r>
              <w:t>1500,0</w:t>
            </w:r>
          </w:p>
        </w:tc>
        <w:tc>
          <w:tcPr>
            <w:tcW w:w="1052" w:type="dxa"/>
          </w:tcPr>
          <w:p w14:paraId="02FFC65C" w14:textId="77777777" w:rsidR="007D171E" w:rsidRDefault="007D171E">
            <w:pPr>
              <w:pStyle w:val="ConsPlusNormal"/>
              <w:jc w:val="center"/>
            </w:pPr>
            <w:r>
              <w:t>2500,0</w:t>
            </w:r>
          </w:p>
        </w:tc>
        <w:tc>
          <w:tcPr>
            <w:tcW w:w="1052" w:type="dxa"/>
          </w:tcPr>
          <w:p w14:paraId="29697610" w14:textId="77777777" w:rsidR="007D171E" w:rsidRDefault="007D171E">
            <w:pPr>
              <w:pStyle w:val="ConsPlusNormal"/>
              <w:jc w:val="center"/>
            </w:pPr>
            <w:r>
              <w:t>0,0</w:t>
            </w:r>
          </w:p>
        </w:tc>
      </w:tr>
      <w:tr w:rsidR="007D171E" w14:paraId="532F289A" w14:textId="77777777">
        <w:tc>
          <w:tcPr>
            <w:tcW w:w="12935" w:type="dxa"/>
            <w:gridSpan w:val="10"/>
          </w:tcPr>
          <w:p w14:paraId="1C1B022D" w14:textId="77777777" w:rsidR="007D171E" w:rsidRDefault="007D171E">
            <w:pPr>
              <w:pStyle w:val="ConsPlusNormal"/>
              <w:jc w:val="center"/>
              <w:outlineLvl w:val="2"/>
            </w:pPr>
            <w:r>
              <w:t>Показатели подпрограммы "Развитие промышленной инфраструктуры и инфраструктуры поддержки деятельности в сфере промышленности"</w:t>
            </w:r>
          </w:p>
        </w:tc>
      </w:tr>
      <w:tr w:rsidR="007D171E" w14:paraId="044E3935" w14:textId="77777777">
        <w:tc>
          <w:tcPr>
            <w:tcW w:w="591" w:type="dxa"/>
          </w:tcPr>
          <w:p w14:paraId="533574E2" w14:textId="77777777" w:rsidR="007D171E" w:rsidRDefault="007D171E">
            <w:pPr>
              <w:pStyle w:val="ConsPlusNormal"/>
              <w:jc w:val="center"/>
            </w:pPr>
            <w:r>
              <w:t>22.</w:t>
            </w:r>
          </w:p>
        </w:tc>
        <w:tc>
          <w:tcPr>
            <w:tcW w:w="3402" w:type="dxa"/>
          </w:tcPr>
          <w:p w14:paraId="44D1F33E" w14:textId="77777777" w:rsidR="007D171E" w:rsidRDefault="007D171E">
            <w:pPr>
              <w:pStyle w:val="ConsPlusNormal"/>
            </w:pPr>
            <w:r>
              <w:t>Количество созданных рабочих мест в рамках подпрограммы</w:t>
            </w:r>
          </w:p>
        </w:tc>
        <w:tc>
          <w:tcPr>
            <w:tcW w:w="1134" w:type="dxa"/>
          </w:tcPr>
          <w:p w14:paraId="456D7601" w14:textId="77777777" w:rsidR="007D171E" w:rsidRDefault="007D171E">
            <w:pPr>
              <w:pStyle w:val="ConsPlusNormal"/>
            </w:pPr>
            <w:r>
              <w:t>ед.</w:t>
            </w:r>
          </w:p>
        </w:tc>
        <w:tc>
          <w:tcPr>
            <w:tcW w:w="1260" w:type="dxa"/>
          </w:tcPr>
          <w:p w14:paraId="1354CE19" w14:textId="77777777" w:rsidR="007D171E" w:rsidRDefault="007D171E">
            <w:pPr>
              <w:pStyle w:val="ConsPlusNormal"/>
              <w:jc w:val="center"/>
            </w:pPr>
            <w:r>
              <w:t>0,0</w:t>
            </w:r>
          </w:p>
        </w:tc>
        <w:tc>
          <w:tcPr>
            <w:tcW w:w="1288" w:type="dxa"/>
          </w:tcPr>
          <w:p w14:paraId="37733E5E" w14:textId="77777777" w:rsidR="007D171E" w:rsidRDefault="007D171E">
            <w:pPr>
              <w:pStyle w:val="ConsPlusNormal"/>
              <w:jc w:val="center"/>
            </w:pPr>
            <w:r>
              <w:t>7</w:t>
            </w:r>
          </w:p>
        </w:tc>
        <w:tc>
          <w:tcPr>
            <w:tcW w:w="1052" w:type="dxa"/>
          </w:tcPr>
          <w:p w14:paraId="5B2C7935" w14:textId="77777777" w:rsidR="007D171E" w:rsidRDefault="007D171E">
            <w:pPr>
              <w:pStyle w:val="ConsPlusNormal"/>
              <w:jc w:val="center"/>
            </w:pPr>
            <w:r>
              <w:t>190</w:t>
            </w:r>
          </w:p>
        </w:tc>
        <w:tc>
          <w:tcPr>
            <w:tcW w:w="1052" w:type="dxa"/>
          </w:tcPr>
          <w:p w14:paraId="5432D705" w14:textId="77777777" w:rsidR="007D171E" w:rsidRDefault="007D171E">
            <w:pPr>
              <w:pStyle w:val="ConsPlusNormal"/>
              <w:jc w:val="center"/>
            </w:pPr>
            <w:r>
              <w:t>190</w:t>
            </w:r>
          </w:p>
        </w:tc>
        <w:tc>
          <w:tcPr>
            <w:tcW w:w="1052" w:type="dxa"/>
          </w:tcPr>
          <w:p w14:paraId="3D6FC2D1" w14:textId="77777777" w:rsidR="007D171E" w:rsidRDefault="007D171E">
            <w:pPr>
              <w:pStyle w:val="ConsPlusNormal"/>
              <w:jc w:val="center"/>
            </w:pPr>
            <w:r>
              <w:t>190</w:t>
            </w:r>
          </w:p>
        </w:tc>
        <w:tc>
          <w:tcPr>
            <w:tcW w:w="1052" w:type="dxa"/>
          </w:tcPr>
          <w:p w14:paraId="0391AA44" w14:textId="77777777" w:rsidR="007D171E" w:rsidRDefault="007D171E">
            <w:pPr>
              <w:pStyle w:val="ConsPlusNormal"/>
              <w:jc w:val="center"/>
            </w:pPr>
            <w:r>
              <w:t>190</w:t>
            </w:r>
          </w:p>
        </w:tc>
        <w:tc>
          <w:tcPr>
            <w:tcW w:w="1052" w:type="dxa"/>
          </w:tcPr>
          <w:p w14:paraId="063D9A1F" w14:textId="77777777" w:rsidR="007D171E" w:rsidRDefault="007D171E">
            <w:pPr>
              <w:pStyle w:val="ConsPlusNormal"/>
              <w:jc w:val="center"/>
            </w:pPr>
            <w:r>
              <w:t>190</w:t>
            </w:r>
          </w:p>
        </w:tc>
      </w:tr>
      <w:tr w:rsidR="007D171E" w14:paraId="732FDACB" w14:textId="77777777">
        <w:tc>
          <w:tcPr>
            <w:tcW w:w="591" w:type="dxa"/>
          </w:tcPr>
          <w:p w14:paraId="47F56498" w14:textId="77777777" w:rsidR="007D171E" w:rsidRDefault="007D171E">
            <w:pPr>
              <w:pStyle w:val="ConsPlusNormal"/>
              <w:jc w:val="center"/>
            </w:pPr>
            <w:r>
              <w:t>23.</w:t>
            </w:r>
          </w:p>
        </w:tc>
        <w:tc>
          <w:tcPr>
            <w:tcW w:w="3402" w:type="dxa"/>
          </w:tcPr>
          <w:p w14:paraId="2C20F9DB" w14:textId="77777777" w:rsidR="007D171E" w:rsidRDefault="007D171E">
            <w:pPr>
              <w:pStyle w:val="ConsPlusNormal"/>
            </w:pPr>
            <w:r>
              <w:t xml:space="preserve">Объем инвестиций в проектирование и строительство инфраструктуры и производство индустриальных парков </w:t>
            </w:r>
            <w:r>
              <w:lastRenderedPageBreak/>
              <w:t>нарастающим итогом</w:t>
            </w:r>
          </w:p>
        </w:tc>
        <w:tc>
          <w:tcPr>
            <w:tcW w:w="1134" w:type="dxa"/>
          </w:tcPr>
          <w:p w14:paraId="081E09D9" w14:textId="77777777" w:rsidR="007D171E" w:rsidRDefault="007D171E">
            <w:pPr>
              <w:pStyle w:val="ConsPlusNormal"/>
            </w:pPr>
            <w:r>
              <w:lastRenderedPageBreak/>
              <w:t>млн руб.</w:t>
            </w:r>
          </w:p>
        </w:tc>
        <w:tc>
          <w:tcPr>
            <w:tcW w:w="1260" w:type="dxa"/>
          </w:tcPr>
          <w:p w14:paraId="036C81A8" w14:textId="77777777" w:rsidR="007D171E" w:rsidRDefault="007D171E">
            <w:pPr>
              <w:pStyle w:val="ConsPlusNormal"/>
              <w:jc w:val="center"/>
            </w:pPr>
            <w:r>
              <w:t>325,4</w:t>
            </w:r>
          </w:p>
        </w:tc>
        <w:tc>
          <w:tcPr>
            <w:tcW w:w="1288" w:type="dxa"/>
          </w:tcPr>
          <w:p w14:paraId="74B6C9DE" w14:textId="77777777" w:rsidR="007D171E" w:rsidRDefault="007D171E">
            <w:pPr>
              <w:pStyle w:val="ConsPlusNormal"/>
              <w:jc w:val="center"/>
            </w:pPr>
            <w:r>
              <w:t>620,0</w:t>
            </w:r>
          </w:p>
        </w:tc>
        <w:tc>
          <w:tcPr>
            <w:tcW w:w="1052" w:type="dxa"/>
          </w:tcPr>
          <w:p w14:paraId="236B4090" w14:textId="77777777" w:rsidR="007D171E" w:rsidRDefault="007D171E">
            <w:pPr>
              <w:pStyle w:val="ConsPlusNormal"/>
              <w:jc w:val="center"/>
            </w:pPr>
            <w:r>
              <w:t>1101,0</w:t>
            </w:r>
          </w:p>
        </w:tc>
        <w:tc>
          <w:tcPr>
            <w:tcW w:w="1052" w:type="dxa"/>
          </w:tcPr>
          <w:p w14:paraId="649891FA" w14:textId="77777777" w:rsidR="007D171E" w:rsidRDefault="007D171E">
            <w:pPr>
              <w:pStyle w:val="ConsPlusNormal"/>
              <w:jc w:val="center"/>
            </w:pPr>
            <w:r>
              <w:t>1315,0</w:t>
            </w:r>
          </w:p>
        </w:tc>
        <w:tc>
          <w:tcPr>
            <w:tcW w:w="1052" w:type="dxa"/>
          </w:tcPr>
          <w:p w14:paraId="4C251077" w14:textId="77777777" w:rsidR="007D171E" w:rsidRDefault="007D171E">
            <w:pPr>
              <w:pStyle w:val="ConsPlusNormal"/>
              <w:jc w:val="center"/>
            </w:pPr>
            <w:r>
              <w:t>1500,0</w:t>
            </w:r>
          </w:p>
        </w:tc>
        <w:tc>
          <w:tcPr>
            <w:tcW w:w="1052" w:type="dxa"/>
          </w:tcPr>
          <w:p w14:paraId="44F58D9B" w14:textId="77777777" w:rsidR="007D171E" w:rsidRDefault="007D171E">
            <w:pPr>
              <w:pStyle w:val="ConsPlusNormal"/>
              <w:jc w:val="center"/>
            </w:pPr>
            <w:r>
              <w:t>1600,0</w:t>
            </w:r>
          </w:p>
        </w:tc>
        <w:tc>
          <w:tcPr>
            <w:tcW w:w="1052" w:type="dxa"/>
          </w:tcPr>
          <w:p w14:paraId="1B464E20" w14:textId="77777777" w:rsidR="007D171E" w:rsidRDefault="007D171E">
            <w:pPr>
              <w:pStyle w:val="ConsPlusNormal"/>
              <w:jc w:val="center"/>
            </w:pPr>
            <w:r>
              <w:t>1700,0</w:t>
            </w:r>
          </w:p>
        </w:tc>
      </w:tr>
      <w:tr w:rsidR="007D171E" w14:paraId="1676AB2D" w14:textId="77777777">
        <w:tc>
          <w:tcPr>
            <w:tcW w:w="591" w:type="dxa"/>
          </w:tcPr>
          <w:p w14:paraId="0DE98E4B" w14:textId="77777777" w:rsidR="007D171E" w:rsidRDefault="007D171E">
            <w:pPr>
              <w:pStyle w:val="ConsPlusNormal"/>
              <w:jc w:val="center"/>
            </w:pPr>
            <w:r>
              <w:t>24.</w:t>
            </w:r>
          </w:p>
        </w:tc>
        <w:tc>
          <w:tcPr>
            <w:tcW w:w="3402" w:type="dxa"/>
          </w:tcPr>
          <w:p w14:paraId="54048021" w14:textId="77777777" w:rsidR="007D171E" w:rsidRDefault="007D171E">
            <w:pPr>
              <w:pStyle w:val="ConsPlusNormal"/>
            </w:pPr>
            <w:r>
              <w:t>Общий объем отгруженных резидентами индустриальных парков товаров собственного производства, выполненных собственными силами работ, услуг нарастающим итогом</w:t>
            </w:r>
          </w:p>
        </w:tc>
        <w:tc>
          <w:tcPr>
            <w:tcW w:w="1134" w:type="dxa"/>
          </w:tcPr>
          <w:p w14:paraId="4BB44442" w14:textId="77777777" w:rsidR="007D171E" w:rsidRDefault="007D171E">
            <w:pPr>
              <w:pStyle w:val="ConsPlusNormal"/>
            </w:pPr>
            <w:r>
              <w:t>млн руб.</w:t>
            </w:r>
          </w:p>
        </w:tc>
        <w:tc>
          <w:tcPr>
            <w:tcW w:w="1260" w:type="dxa"/>
          </w:tcPr>
          <w:p w14:paraId="5DAB82BF" w14:textId="77777777" w:rsidR="007D171E" w:rsidRDefault="007D171E">
            <w:pPr>
              <w:pStyle w:val="ConsPlusNormal"/>
              <w:jc w:val="center"/>
            </w:pPr>
            <w:r>
              <w:t>1800,0</w:t>
            </w:r>
          </w:p>
        </w:tc>
        <w:tc>
          <w:tcPr>
            <w:tcW w:w="1288" w:type="dxa"/>
          </w:tcPr>
          <w:p w14:paraId="17C3D35F" w14:textId="77777777" w:rsidR="007D171E" w:rsidRDefault="007D171E">
            <w:pPr>
              <w:pStyle w:val="ConsPlusNormal"/>
              <w:jc w:val="center"/>
            </w:pPr>
            <w:r>
              <w:t>2600,5</w:t>
            </w:r>
          </w:p>
        </w:tc>
        <w:tc>
          <w:tcPr>
            <w:tcW w:w="1052" w:type="dxa"/>
          </w:tcPr>
          <w:p w14:paraId="4E90B243" w14:textId="77777777" w:rsidR="007D171E" w:rsidRDefault="007D171E">
            <w:pPr>
              <w:pStyle w:val="ConsPlusNormal"/>
              <w:jc w:val="center"/>
            </w:pPr>
            <w:r>
              <w:t>3417,5</w:t>
            </w:r>
          </w:p>
        </w:tc>
        <w:tc>
          <w:tcPr>
            <w:tcW w:w="1052" w:type="dxa"/>
          </w:tcPr>
          <w:p w14:paraId="20138A82" w14:textId="77777777" w:rsidR="007D171E" w:rsidRDefault="007D171E">
            <w:pPr>
              <w:pStyle w:val="ConsPlusNormal"/>
              <w:jc w:val="center"/>
            </w:pPr>
            <w:r>
              <w:t>4226,7</w:t>
            </w:r>
          </w:p>
        </w:tc>
        <w:tc>
          <w:tcPr>
            <w:tcW w:w="1052" w:type="dxa"/>
          </w:tcPr>
          <w:p w14:paraId="28B572B9" w14:textId="77777777" w:rsidR="007D171E" w:rsidRDefault="007D171E">
            <w:pPr>
              <w:pStyle w:val="ConsPlusNormal"/>
              <w:jc w:val="center"/>
            </w:pPr>
            <w:r>
              <w:t>5057,6</w:t>
            </w:r>
          </w:p>
        </w:tc>
        <w:tc>
          <w:tcPr>
            <w:tcW w:w="1052" w:type="dxa"/>
          </w:tcPr>
          <w:p w14:paraId="53FEE059" w14:textId="77777777" w:rsidR="007D171E" w:rsidRDefault="007D171E">
            <w:pPr>
              <w:pStyle w:val="ConsPlusNormal"/>
              <w:jc w:val="center"/>
            </w:pPr>
            <w:r>
              <w:t>6220,0</w:t>
            </w:r>
          </w:p>
        </w:tc>
        <w:tc>
          <w:tcPr>
            <w:tcW w:w="1052" w:type="dxa"/>
          </w:tcPr>
          <w:p w14:paraId="73F1988F" w14:textId="77777777" w:rsidR="007D171E" w:rsidRDefault="007D171E">
            <w:pPr>
              <w:pStyle w:val="ConsPlusNormal"/>
              <w:jc w:val="center"/>
            </w:pPr>
            <w:r>
              <w:t>7460,0</w:t>
            </w:r>
          </w:p>
        </w:tc>
      </w:tr>
      <w:tr w:rsidR="007D171E" w14:paraId="1F13E992" w14:textId="77777777">
        <w:tc>
          <w:tcPr>
            <w:tcW w:w="591" w:type="dxa"/>
            <w:vMerge w:val="restart"/>
          </w:tcPr>
          <w:p w14:paraId="61918F53" w14:textId="77777777" w:rsidR="007D171E" w:rsidRDefault="007D171E">
            <w:pPr>
              <w:pStyle w:val="ConsPlusNormal"/>
              <w:jc w:val="center"/>
            </w:pPr>
            <w:r>
              <w:t>25.</w:t>
            </w:r>
          </w:p>
        </w:tc>
        <w:tc>
          <w:tcPr>
            <w:tcW w:w="3402" w:type="dxa"/>
            <w:tcBorders>
              <w:bottom w:val="nil"/>
            </w:tcBorders>
          </w:tcPr>
          <w:p w14:paraId="283442EA" w14:textId="77777777" w:rsidR="007D171E" w:rsidRDefault="007D171E">
            <w:pPr>
              <w:pStyle w:val="ConsPlusNormal"/>
            </w:pPr>
            <w:r>
              <w:t>Количество индустриальных парков, нарастающим итогом, из них типа</w:t>
            </w:r>
          </w:p>
        </w:tc>
        <w:tc>
          <w:tcPr>
            <w:tcW w:w="1134" w:type="dxa"/>
            <w:tcBorders>
              <w:bottom w:val="nil"/>
            </w:tcBorders>
          </w:tcPr>
          <w:p w14:paraId="77F7C3BA" w14:textId="77777777" w:rsidR="007D171E" w:rsidRDefault="007D171E">
            <w:pPr>
              <w:pStyle w:val="ConsPlusNormal"/>
            </w:pPr>
          </w:p>
        </w:tc>
        <w:tc>
          <w:tcPr>
            <w:tcW w:w="1260" w:type="dxa"/>
            <w:tcBorders>
              <w:bottom w:val="nil"/>
            </w:tcBorders>
          </w:tcPr>
          <w:p w14:paraId="771CA3AA" w14:textId="77777777" w:rsidR="007D171E" w:rsidRDefault="007D171E">
            <w:pPr>
              <w:pStyle w:val="ConsPlusNormal"/>
              <w:jc w:val="center"/>
            </w:pPr>
            <w:r>
              <w:t>7</w:t>
            </w:r>
          </w:p>
        </w:tc>
        <w:tc>
          <w:tcPr>
            <w:tcW w:w="1288" w:type="dxa"/>
            <w:tcBorders>
              <w:bottom w:val="nil"/>
            </w:tcBorders>
          </w:tcPr>
          <w:p w14:paraId="20BF9C95" w14:textId="77777777" w:rsidR="007D171E" w:rsidRDefault="007D171E">
            <w:pPr>
              <w:pStyle w:val="ConsPlusNormal"/>
              <w:jc w:val="center"/>
            </w:pPr>
            <w:r>
              <w:t>7</w:t>
            </w:r>
          </w:p>
        </w:tc>
        <w:tc>
          <w:tcPr>
            <w:tcW w:w="1052" w:type="dxa"/>
            <w:tcBorders>
              <w:bottom w:val="nil"/>
            </w:tcBorders>
          </w:tcPr>
          <w:p w14:paraId="71E6C24A" w14:textId="77777777" w:rsidR="007D171E" w:rsidRDefault="007D171E">
            <w:pPr>
              <w:pStyle w:val="ConsPlusNormal"/>
              <w:jc w:val="center"/>
            </w:pPr>
            <w:r>
              <w:t>8</w:t>
            </w:r>
          </w:p>
        </w:tc>
        <w:tc>
          <w:tcPr>
            <w:tcW w:w="1052" w:type="dxa"/>
            <w:tcBorders>
              <w:bottom w:val="nil"/>
            </w:tcBorders>
          </w:tcPr>
          <w:p w14:paraId="3CB879A2" w14:textId="77777777" w:rsidR="007D171E" w:rsidRDefault="007D171E">
            <w:pPr>
              <w:pStyle w:val="ConsPlusNormal"/>
              <w:jc w:val="center"/>
            </w:pPr>
            <w:r>
              <w:t>8</w:t>
            </w:r>
          </w:p>
        </w:tc>
        <w:tc>
          <w:tcPr>
            <w:tcW w:w="1052" w:type="dxa"/>
            <w:tcBorders>
              <w:bottom w:val="nil"/>
            </w:tcBorders>
          </w:tcPr>
          <w:p w14:paraId="0C1F134C" w14:textId="77777777" w:rsidR="007D171E" w:rsidRDefault="007D171E">
            <w:pPr>
              <w:pStyle w:val="ConsPlusNormal"/>
              <w:jc w:val="center"/>
            </w:pPr>
            <w:r>
              <w:t>8</w:t>
            </w:r>
          </w:p>
        </w:tc>
        <w:tc>
          <w:tcPr>
            <w:tcW w:w="1052" w:type="dxa"/>
            <w:tcBorders>
              <w:bottom w:val="nil"/>
            </w:tcBorders>
          </w:tcPr>
          <w:p w14:paraId="1F33FD1D" w14:textId="77777777" w:rsidR="007D171E" w:rsidRDefault="007D171E">
            <w:pPr>
              <w:pStyle w:val="ConsPlusNormal"/>
              <w:jc w:val="center"/>
            </w:pPr>
            <w:r>
              <w:t>9</w:t>
            </w:r>
          </w:p>
        </w:tc>
        <w:tc>
          <w:tcPr>
            <w:tcW w:w="1052" w:type="dxa"/>
            <w:tcBorders>
              <w:bottom w:val="nil"/>
            </w:tcBorders>
          </w:tcPr>
          <w:p w14:paraId="28820559" w14:textId="77777777" w:rsidR="007D171E" w:rsidRDefault="007D171E">
            <w:pPr>
              <w:pStyle w:val="ConsPlusNormal"/>
              <w:jc w:val="center"/>
            </w:pPr>
            <w:r>
              <w:t>9</w:t>
            </w:r>
          </w:p>
        </w:tc>
      </w:tr>
      <w:tr w:rsidR="007D171E" w14:paraId="4D58B3C5" w14:textId="77777777">
        <w:tblPrEx>
          <w:tblBorders>
            <w:insideH w:val="nil"/>
          </w:tblBorders>
        </w:tblPrEx>
        <w:tc>
          <w:tcPr>
            <w:tcW w:w="591" w:type="dxa"/>
            <w:vMerge/>
          </w:tcPr>
          <w:p w14:paraId="59F44F65" w14:textId="77777777" w:rsidR="007D171E" w:rsidRDefault="007D171E">
            <w:pPr>
              <w:pStyle w:val="ConsPlusNormal"/>
            </w:pPr>
          </w:p>
        </w:tc>
        <w:tc>
          <w:tcPr>
            <w:tcW w:w="3402" w:type="dxa"/>
            <w:tcBorders>
              <w:top w:val="nil"/>
              <w:bottom w:val="nil"/>
            </w:tcBorders>
          </w:tcPr>
          <w:p w14:paraId="0C96A8DE" w14:textId="77777777" w:rsidR="007D171E" w:rsidRDefault="007D171E">
            <w:pPr>
              <w:pStyle w:val="ConsPlusNormal"/>
            </w:pPr>
            <w:r>
              <w:t>"браунфилд"</w:t>
            </w:r>
          </w:p>
        </w:tc>
        <w:tc>
          <w:tcPr>
            <w:tcW w:w="1134" w:type="dxa"/>
            <w:tcBorders>
              <w:top w:val="nil"/>
              <w:bottom w:val="nil"/>
            </w:tcBorders>
          </w:tcPr>
          <w:p w14:paraId="0AD8F197" w14:textId="77777777" w:rsidR="007D171E" w:rsidRDefault="007D171E">
            <w:pPr>
              <w:pStyle w:val="ConsPlusNormal"/>
            </w:pPr>
            <w:r>
              <w:t>ед.</w:t>
            </w:r>
          </w:p>
        </w:tc>
        <w:tc>
          <w:tcPr>
            <w:tcW w:w="1260" w:type="dxa"/>
            <w:tcBorders>
              <w:top w:val="nil"/>
              <w:bottom w:val="nil"/>
            </w:tcBorders>
          </w:tcPr>
          <w:p w14:paraId="3FB8F663" w14:textId="77777777" w:rsidR="007D171E" w:rsidRDefault="007D171E">
            <w:pPr>
              <w:pStyle w:val="ConsPlusNormal"/>
              <w:jc w:val="center"/>
            </w:pPr>
            <w:r>
              <w:t>3</w:t>
            </w:r>
          </w:p>
        </w:tc>
        <w:tc>
          <w:tcPr>
            <w:tcW w:w="1288" w:type="dxa"/>
            <w:tcBorders>
              <w:top w:val="nil"/>
              <w:bottom w:val="nil"/>
            </w:tcBorders>
          </w:tcPr>
          <w:p w14:paraId="35D10736" w14:textId="77777777" w:rsidR="007D171E" w:rsidRDefault="007D171E">
            <w:pPr>
              <w:pStyle w:val="ConsPlusNormal"/>
              <w:jc w:val="center"/>
            </w:pPr>
            <w:r>
              <w:t>3</w:t>
            </w:r>
          </w:p>
        </w:tc>
        <w:tc>
          <w:tcPr>
            <w:tcW w:w="1052" w:type="dxa"/>
            <w:tcBorders>
              <w:top w:val="nil"/>
              <w:bottom w:val="nil"/>
            </w:tcBorders>
          </w:tcPr>
          <w:p w14:paraId="2F0E74E4" w14:textId="77777777" w:rsidR="007D171E" w:rsidRDefault="007D171E">
            <w:pPr>
              <w:pStyle w:val="ConsPlusNormal"/>
              <w:jc w:val="center"/>
            </w:pPr>
            <w:r>
              <w:t>4</w:t>
            </w:r>
          </w:p>
        </w:tc>
        <w:tc>
          <w:tcPr>
            <w:tcW w:w="1052" w:type="dxa"/>
            <w:tcBorders>
              <w:top w:val="nil"/>
              <w:bottom w:val="nil"/>
            </w:tcBorders>
          </w:tcPr>
          <w:p w14:paraId="58A7133D" w14:textId="77777777" w:rsidR="007D171E" w:rsidRDefault="007D171E">
            <w:pPr>
              <w:pStyle w:val="ConsPlusNormal"/>
              <w:jc w:val="center"/>
            </w:pPr>
            <w:r>
              <w:t>4</w:t>
            </w:r>
          </w:p>
        </w:tc>
        <w:tc>
          <w:tcPr>
            <w:tcW w:w="1052" w:type="dxa"/>
            <w:tcBorders>
              <w:top w:val="nil"/>
              <w:bottom w:val="nil"/>
            </w:tcBorders>
          </w:tcPr>
          <w:p w14:paraId="1C99DEC8" w14:textId="77777777" w:rsidR="007D171E" w:rsidRDefault="007D171E">
            <w:pPr>
              <w:pStyle w:val="ConsPlusNormal"/>
              <w:jc w:val="center"/>
            </w:pPr>
            <w:r>
              <w:t>4</w:t>
            </w:r>
          </w:p>
        </w:tc>
        <w:tc>
          <w:tcPr>
            <w:tcW w:w="1052" w:type="dxa"/>
            <w:tcBorders>
              <w:top w:val="nil"/>
              <w:bottom w:val="nil"/>
            </w:tcBorders>
          </w:tcPr>
          <w:p w14:paraId="56046D68" w14:textId="77777777" w:rsidR="007D171E" w:rsidRDefault="007D171E">
            <w:pPr>
              <w:pStyle w:val="ConsPlusNormal"/>
              <w:jc w:val="center"/>
            </w:pPr>
            <w:r>
              <w:t>4</w:t>
            </w:r>
          </w:p>
        </w:tc>
        <w:tc>
          <w:tcPr>
            <w:tcW w:w="1052" w:type="dxa"/>
            <w:tcBorders>
              <w:top w:val="nil"/>
              <w:bottom w:val="nil"/>
            </w:tcBorders>
          </w:tcPr>
          <w:p w14:paraId="02E604F4" w14:textId="77777777" w:rsidR="007D171E" w:rsidRDefault="007D171E">
            <w:pPr>
              <w:pStyle w:val="ConsPlusNormal"/>
              <w:jc w:val="center"/>
            </w:pPr>
            <w:r>
              <w:t>4</w:t>
            </w:r>
          </w:p>
        </w:tc>
      </w:tr>
      <w:tr w:rsidR="007D171E" w14:paraId="3743122D" w14:textId="77777777">
        <w:tc>
          <w:tcPr>
            <w:tcW w:w="591" w:type="dxa"/>
            <w:vMerge/>
          </w:tcPr>
          <w:p w14:paraId="5EF57012" w14:textId="77777777" w:rsidR="007D171E" w:rsidRDefault="007D171E">
            <w:pPr>
              <w:pStyle w:val="ConsPlusNormal"/>
            </w:pPr>
          </w:p>
        </w:tc>
        <w:tc>
          <w:tcPr>
            <w:tcW w:w="3402" w:type="dxa"/>
            <w:tcBorders>
              <w:top w:val="nil"/>
            </w:tcBorders>
          </w:tcPr>
          <w:p w14:paraId="08D95BC7" w14:textId="77777777" w:rsidR="007D171E" w:rsidRDefault="007D171E">
            <w:pPr>
              <w:pStyle w:val="ConsPlusNormal"/>
            </w:pPr>
            <w:r>
              <w:t>"гринфилд"</w:t>
            </w:r>
          </w:p>
        </w:tc>
        <w:tc>
          <w:tcPr>
            <w:tcW w:w="1134" w:type="dxa"/>
            <w:tcBorders>
              <w:top w:val="nil"/>
            </w:tcBorders>
          </w:tcPr>
          <w:p w14:paraId="15A290BA" w14:textId="77777777" w:rsidR="007D171E" w:rsidRDefault="007D171E">
            <w:pPr>
              <w:pStyle w:val="ConsPlusNormal"/>
            </w:pPr>
          </w:p>
        </w:tc>
        <w:tc>
          <w:tcPr>
            <w:tcW w:w="1260" w:type="dxa"/>
            <w:tcBorders>
              <w:top w:val="nil"/>
            </w:tcBorders>
          </w:tcPr>
          <w:p w14:paraId="1896E239" w14:textId="77777777" w:rsidR="007D171E" w:rsidRDefault="007D171E">
            <w:pPr>
              <w:pStyle w:val="ConsPlusNormal"/>
              <w:jc w:val="center"/>
            </w:pPr>
            <w:r>
              <w:t>4</w:t>
            </w:r>
          </w:p>
        </w:tc>
        <w:tc>
          <w:tcPr>
            <w:tcW w:w="1288" w:type="dxa"/>
            <w:tcBorders>
              <w:top w:val="nil"/>
            </w:tcBorders>
          </w:tcPr>
          <w:p w14:paraId="6F717674" w14:textId="77777777" w:rsidR="007D171E" w:rsidRDefault="007D171E">
            <w:pPr>
              <w:pStyle w:val="ConsPlusNormal"/>
              <w:jc w:val="center"/>
            </w:pPr>
            <w:r>
              <w:t>4</w:t>
            </w:r>
          </w:p>
        </w:tc>
        <w:tc>
          <w:tcPr>
            <w:tcW w:w="1052" w:type="dxa"/>
            <w:tcBorders>
              <w:top w:val="nil"/>
            </w:tcBorders>
          </w:tcPr>
          <w:p w14:paraId="6EDA207F" w14:textId="77777777" w:rsidR="007D171E" w:rsidRDefault="007D171E">
            <w:pPr>
              <w:pStyle w:val="ConsPlusNormal"/>
              <w:jc w:val="center"/>
            </w:pPr>
            <w:r>
              <w:t>4</w:t>
            </w:r>
          </w:p>
        </w:tc>
        <w:tc>
          <w:tcPr>
            <w:tcW w:w="1052" w:type="dxa"/>
            <w:tcBorders>
              <w:top w:val="nil"/>
            </w:tcBorders>
          </w:tcPr>
          <w:p w14:paraId="411D98C1" w14:textId="77777777" w:rsidR="007D171E" w:rsidRDefault="007D171E">
            <w:pPr>
              <w:pStyle w:val="ConsPlusNormal"/>
              <w:jc w:val="center"/>
            </w:pPr>
            <w:r>
              <w:t>4</w:t>
            </w:r>
          </w:p>
        </w:tc>
        <w:tc>
          <w:tcPr>
            <w:tcW w:w="1052" w:type="dxa"/>
            <w:tcBorders>
              <w:top w:val="nil"/>
            </w:tcBorders>
          </w:tcPr>
          <w:p w14:paraId="2779FE41" w14:textId="77777777" w:rsidR="007D171E" w:rsidRDefault="007D171E">
            <w:pPr>
              <w:pStyle w:val="ConsPlusNormal"/>
              <w:jc w:val="center"/>
            </w:pPr>
            <w:r>
              <w:t>4</w:t>
            </w:r>
          </w:p>
        </w:tc>
        <w:tc>
          <w:tcPr>
            <w:tcW w:w="1052" w:type="dxa"/>
            <w:tcBorders>
              <w:top w:val="nil"/>
            </w:tcBorders>
          </w:tcPr>
          <w:p w14:paraId="0E1BCACC" w14:textId="77777777" w:rsidR="007D171E" w:rsidRDefault="007D171E">
            <w:pPr>
              <w:pStyle w:val="ConsPlusNormal"/>
              <w:jc w:val="center"/>
            </w:pPr>
            <w:r>
              <w:t>5</w:t>
            </w:r>
          </w:p>
        </w:tc>
        <w:tc>
          <w:tcPr>
            <w:tcW w:w="1052" w:type="dxa"/>
            <w:tcBorders>
              <w:top w:val="nil"/>
            </w:tcBorders>
          </w:tcPr>
          <w:p w14:paraId="5B3FBD03" w14:textId="77777777" w:rsidR="007D171E" w:rsidRDefault="007D171E">
            <w:pPr>
              <w:pStyle w:val="ConsPlusNormal"/>
              <w:jc w:val="center"/>
            </w:pPr>
            <w:r>
              <w:t>5</w:t>
            </w:r>
          </w:p>
        </w:tc>
      </w:tr>
      <w:tr w:rsidR="007D171E" w14:paraId="23376C45" w14:textId="77777777">
        <w:tc>
          <w:tcPr>
            <w:tcW w:w="591" w:type="dxa"/>
          </w:tcPr>
          <w:p w14:paraId="231D2C61" w14:textId="77777777" w:rsidR="007D171E" w:rsidRDefault="007D171E">
            <w:pPr>
              <w:pStyle w:val="ConsPlusNormal"/>
              <w:jc w:val="center"/>
            </w:pPr>
            <w:r>
              <w:t>26.</w:t>
            </w:r>
          </w:p>
        </w:tc>
        <w:tc>
          <w:tcPr>
            <w:tcW w:w="3402" w:type="dxa"/>
          </w:tcPr>
          <w:p w14:paraId="313C4B86" w14:textId="77777777" w:rsidR="007D171E" w:rsidRDefault="007D171E">
            <w:pPr>
              <w:pStyle w:val="ConsPlusNormal"/>
            </w:pPr>
            <w:r>
              <w:t>Количество промышленных кластеров (нарастающим итогом)</w:t>
            </w:r>
          </w:p>
        </w:tc>
        <w:tc>
          <w:tcPr>
            <w:tcW w:w="1134" w:type="dxa"/>
          </w:tcPr>
          <w:p w14:paraId="712A15B0" w14:textId="77777777" w:rsidR="007D171E" w:rsidRDefault="007D171E">
            <w:pPr>
              <w:pStyle w:val="ConsPlusNormal"/>
            </w:pPr>
            <w:r>
              <w:t>ед.</w:t>
            </w:r>
          </w:p>
        </w:tc>
        <w:tc>
          <w:tcPr>
            <w:tcW w:w="1260" w:type="dxa"/>
          </w:tcPr>
          <w:p w14:paraId="768F021C" w14:textId="77777777" w:rsidR="007D171E" w:rsidRDefault="007D171E">
            <w:pPr>
              <w:pStyle w:val="ConsPlusNormal"/>
              <w:jc w:val="center"/>
            </w:pPr>
            <w:r>
              <w:t>0</w:t>
            </w:r>
          </w:p>
        </w:tc>
        <w:tc>
          <w:tcPr>
            <w:tcW w:w="1288" w:type="dxa"/>
          </w:tcPr>
          <w:p w14:paraId="6750F211" w14:textId="77777777" w:rsidR="007D171E" w:rsidRDefault="007D171E">
            <w:pPr>
              <w:pStyle w:val="ConsPlusNormal"/>
              <w:jc w:val="center"/>
            </w:pPr>
            <w:r>
              <w:t>0</w:t>
            </w:r>
          </w:p>
        </w:tc>
        <w:tc>
          <w:tcPr>
            <w:tcW w:w="1052" w:type="dxa"/>
          </w:tcPr>
          <w:p w14:paraId="276366CB" w14:textId="77777777" w:rsidR="007D171E" w:rsidRDefault="007D171E">
            <w:pPr>
              <w:pStyle w:val="ConsPlusNormal"/>
              <w:jc w:val="center"/>
            </w:pPr>
            <w:r>
              <w:t>1</w:t>
            </w:r>
          </w:p>
        </w:tc>
        <w:tc>
          <w:tcPr>
            <w:tcW w:w="1052" w:type="dxa"/>
          </w:tcPr>
          <w:p w14:paraId="2B6B53D0" w14:textId="77777777" w:rsidR="007D171E" w:rsidRDefault="007D171E">
            <w:pPr>
              <w:pStyle w:val="ConsPlusNormal"/>
              <w:jc w:val="center"/>
            </w:pPr>
            <w:r>
              <w:t>1</w:t>
            </w:r>
          </w:p>
        </w:tc>
        <w:tc>
          <w:tcPr>
            <w:tcW w:w="1052" w:type="dxa"/>
          </w:tcPr>
          <w:p w14:paraId="4F7B12C7" w14:textId="77777777" w:rsidR="007D171E" w:rsidRDefault="007D171E">
            <w:pPr>
              <w:pStyle w:val="ConsPlusNormal"/>
              <w:jc w:val="center"/>
            </w:pPr>
            <w:r>
              <w:t>1</w:t>
            </w:r>
          </w:p>
        </w:tc>
        <w:tc>
          <w:tcPr>
            <w:tcW w:w="1052" w:type="dxa"/>
          </w:tcPr>
          <w:p w14:paraId="3F8C2952" w14:textId="77777777" w:rsidR="007D171E" w:rsidRDefault="007D171E">
            <w:pPr>
              <w:pStyle w:val="ConsPlusNormal"/>
              <w:jc w:val="center"/>
            </w:pPr>
            <w:r>
              <w:t>1</w:t>
            </w:r>
          </w:p>
        </w:tc>
        <w:tc>
          <w:tcPr>
            <w:tcW w:w="1052" w:type="dxa"/>
          </w:tcPr>
          <w:p w14:paraId="7F19FE22" w14:textId="77777777" w:rsidR="007D171E" w:rsidRDefault="007D171E">
            <w:pPr>
              <w:pStyle w:val="ConsPlusNormal"/>
              <w:jc w:val="center"/>
            </w:pPr>
            <w:r>
              <w:t>2</w:t>
            </w:r>
          </w:p>
        </w:tc>
      </w:tr>
      <w:tr w:rsidR="007D171E" w14:paraId="036A121A" w14:textId="77777777">
        <w:tc>
          <w:tcPr>
            <w:tcW w:w="12935" w:type="dxa"/>
            <w:gridSpan w:val="10"/>
          </w:tcPr>
          <w:p w14:paraId="204147BE" w14:textId="77777777" w:rsidR="007D171E" w:rsidRDefault="007D171E">
            <w:pPr>
              <w:pStyle w:val="ConsPlusNormal"/>
              <w:jc w:val="center"/>
              <w:outlineLvl w:val="2"/>
            </w:pPr>
            <w:r>
              <w:t>Показатели (индикаторы) развития промышленности, соответствующие результатам предоставления из федерального бюджета субсидий, установленные в результате отбора региональных программ развития промышленности на 2023 год</w:t>
            </w:r>
          </w:p>
        </w:tc>
      </w:tr>
      <w:tr w:rsidR="007D171E" w14:paraId="68F9B6C1" w14:textId="77777777">
        <w:tc>
          <w:tcPr>
            <w:tcW w:w="591" w:type="dxa"/>
          </w:tcPr>
          <w:p w14:paraId="17452D44" w14:textId="77777777" w:rsidR="007D171E" w:rsidRDefault="007D171E">
            <w:pPr>
              <w:pStyle w:val="ConsPlusNormal"/>
              <w:jc w:val="center"/>
            </w:pPr>
            <w:r>
              <w:t>27.</w:t>
            </w:r>
          </w:p>
        </w:tc>
        <w:tc>
          <w:tcPr>
            <w:tcW w:w="3402" w:type="dxa"/>
          </w:tcPr>
          <w:p w14:paraId="53E6378F"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26">
              <w:r>
                <w:rPr>
                  <w:color w:val="0000FF"/>
                </w:rPr>
                <w:t>раздела</w:t>
              </w:r>
            </w:hyperlink>
            <w:r>
              <w:t xml:space="preserve"> "Обрабатывающие производства" Общероссийского классификатора видов экономической деятельности </w:t>
            </w:r>
            <w:r>
              <w:lastRenderedPageBreak/>
              <w:t>(накопленным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41EE4915" w14:textId="77777777" w:rsidR="007D171E" w:rsidRDefault="007D171E">
            <w:pPr>
              <w:pStyle w:val="ConsPlusNormal"/>
            </w:pPr>
            <w:r>
              <w:lastRenderedPageBreak/>
              <w:t>млн руб.</w:t>
            </w:r>
          </w:p>
        </w:tc>
        <w:tc>
          <w:tcPr>
            <w:tcW w:w="1260" w:type="dxa"/>
          </w:tcPr>
          <w:p w14:paraId="6D768630" w14:textId="77777777" w:rsidR="007D171E" w:rsidRDefault="007D171E">
            <w:pPr>
              <w:pStyle w:val="ConsPlusNormal"/>
              <w:jc w:val="center"/>
            </w:pPr>
            <w:r>
              <w:t>0,0</w:t>
            </w:r>
          </w:p>
        </w:tc>
        <w:tc>
          <w:tcPr>
            <w:tcW w:w="1288" w:type="dxa"/>
          </w:tcPr>
          <w:p w14:paraId="7706DE4A" w14:textId="77777777" w:rsidR="007D171E" w:rsidRDefault="007D171E">
            <w:pPr>
              <w:pStyle w:val="ConsPlusNormal"/>
              <w:jc w:val="center"/>
            </w:pPr>
            <w:r>
              <w:t>0,0</w:t>
            </w:r>
          </w:p>
        </w:tc>
        <w:tc>
          <w:tcPr>
            <w:tcW w:w="1052" w:type="dxa"/>
          </w:tcPr>
          <w:p w14:paraId="5D8AAAA7" w14:textId="77777777" w:rsidR="007D171E" w:rsidRDefault="007D171E">
            <w:pPr>
              <w:pStyle w:val="ConsPlusNormal"/>
              <w:jc w:val="center"/>
            </w:pPr>
            <w:r>
              <w:t>50,0</w:t>
            </w:r>
          </w:p>
        </w:tc>
        <w:tc>
          <w:tcPr>
            <w:tcW w:w="1052" w:type="dxa"/>
          </w:tcPr>
          <w:p w14:paraId="2BC1A68E" w14:textId="77777777" w:rsidR="007D171E" w:rsidRDefault="007D171E">
            <w:pPr>
              <w:pStyle w:val="ConsPlusNormal"/>
              <w:jc w:val="center"/>
            </w:pPr>
            <w:r>
              <w:t>75,0</w:t>
            </w:r>
          </w:p>
        </w:tc>
        <w:tc>
          <w:tcPr>
            <w:tcW w:w="1052" w:type="dxa"/>
          </w:tcPr>
          <w:p w14:paraId="3F1F5FEA" w14:textId="77777777" w:rsidR="007D171E" w:rsidRDefault="007D171E">
            <w:pPr>
              <w:pStyle w:val="ConsPlusNormal"/>
              <w:jc w:val="center"/>
            </w:pPr>
            <w:r>
              <w:t>100,0</w:t>
            </w:r>
          </w:p>
        </w:tc>
        <w:tc>
          <w:tcPr>
            <w:tcW w:w="1052" w:type="dxa"/>
          </w:tcPr>
          <w:p w14:paraId="31AF750B" w14:textId="77777777" w:rsidR="007D171E" w:rsidRDefault="007D171E">
            <w:pPr>
              <w:pStyle w:val="ConsPlusNormal"/>
              <w:jc w:val="center"/>
            </w:pPr>
            <w:r>
              <w:t>0,0</w:t>
            </w:r>
          </w:p>
        </w:tc>
        <w:tc>
          <w:tcPr>
            <w:tcW w:w="1052" w:type="dxa"/>
          </w:tcPr>
          <w:p w14:paraId="3329E317" w14:textId="77777777" w:rsidR="007D171E" w:rsidRDefault="007D171E">
            <w:pPr>
              <w:pStyle w:val="ConsPlusNormal"/>
              <w:jc w:val="center"/>
            </w:pPr>
            <w:r>
              <w:t>0,0</w:t>
            </w:r>
          </w:p>
        </w:tc>
      </w:tr>
      <w:tr w:rsidR="007D171E" w14:paraId="743BCECC" w14:textId="77777777">
        <w:tc>
          <w:tcPr>
            <w:tcW w:w="591" w:type="dxa"/>
          </w:tcPr>
          <w:p w14:paraId="4EE4FC4E" w14:textId="77777777" w:rsidR="007D171E" w:rsidRDefault="007D171E">
            <w:pPr>
              <w:pStyle w:val="ConsPlusNormal"/>
              <w:jc w:val="center"/>
            </w:pPr>
            <w:r>
              <w:t>28.</w:t>
            </w:r>
          </w:p>
        </w:tc>
        <w:tc>
          <w:tcPr>
            <w:tcW w:w="3402" w:type="dxa"/>
          </w:tcPr>
          <w:p w14:paraId="41B00F48" w14:textId="77777777" w:rsidR="007D171E" w:rsidRDefault="007D171E">
            <w:pPr>
              <w:pStyle w:val="ConsPlusNormal"/>
            </w:pPr>
            <w:r>
              <w:t xml:space="preserve">Объем инвестиций в основной капитал по видам экономической деятельности </w:t>
            </w:r>
            <w:hyperlink r:id="rId12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134" w:type="dxa"/>
          </w:tcPr>
          <w:p w14:paraId="1A4719EC" w14:textId="77777777" w:rsidR="007D171E" w:rsidRDefault="007D171E">
            <w:pPr>
              <w:pStyle w:val="ConsPlusNormal"/>
            </w:pPr>
            <w:r>
              <w:t>млн руб.</w:t>
            </w:r>
          </w:p>
        </w:tc>
        <w:tc>
          <w:tcPr>
            <w:tcW w:w="1260" w:type="dxa"/>
          </w:tcPr>
          <w:p w14:paraId="34BA2144" w14:textId="77777777" w:rsidR="007D171E" w:rsidRDefault="007D171E">
            <w:pPr>
              <w:pStyle w:val="ConsPlusNormal"/>
              <w:jc w:val="center"/>
            </w:pPr>
            <w:r>
              <w:t>0,0</w:t>
            </w:r>
          </w:p>
        </w:tc>
        <w:tc>
          <w:tcPr>
            <w:tcW w:w="1288" w:type="dxa"/>
          </w:tcPr>
          <w:p w14:paraId="639AFFD3" w14:textId="77777777" w:rsidR="007D171E" w:rsidRDefault="007D171E">
            <w:pPr>
              <w:pStyle w:val="ConsPlusNormal"/>
              <w:jc w:val="center"/>
            </w:pPr>
            <w:r>
              <w:t>0,0</w:t>
            </w:r>
          </w:p>
        </w:tc>
        <w:tc>
          <w:tcPr>
            <w:tcW w:w="1052" w:type="dxa"/>
          </w:tcPr>
          <w:p w14:paraId="4C551E7D" w14:textId="77777777" w:rsidR="007D171E" w:rsidRDefault="007D171E">
            <w:pPr>
              <w:pStyle w:val="ConsPlusNormal"/>
              <w:jc w:val="center"/>
            </w:pPr>
            <w:r>
              <w:t>165,0</w:t>
            </w:r>
          </w:p>
        </w:tc>
        <w:tc>
          <w:tcPr>
            <w:tcW w:w="1052" w:type="dxa"/>
          </w:tcPr>
          <w:p w14:paraId="787F7D45" w14:textId="77777777" w:rsidR="007D171E" w:rsidRDefault="007D171E">
            <w:pPr>
              <w:pStyle w:val="ConsPlusNormal"/>
              <w:jc w:val="center"/>
            </w:pPr>
            <w:r>
              <w:t>195,0</w:t>
            </w:r>
          </w:p>
        </w:tc>
        <w:tc>
          <w:tcPr>
            <w:tcW w:w="1052" w:type="dxa"/>
          </w:tcPr>
          <w:p w14:paraId="4DF5B46E" w14:textId="77777777" w:rsidR="007D171E" w:rsidRDefault="007D171E">
            <w:pPr>
              <w:pStyle w:val="ConsPlusNormal"/>
              <w:jc w:val="center"/>
            </w:pPr>
            <w:r>
              <w:t>225,0</w:t>
            </w:r>
          </w:p>
        </w:tc>
        <w:tc>
          <w:tcPr>
            <w:tcW w:w="1052" w:type="dxa"/>
          </w:tcPr>
          <w:p w14:paraId="6617BD3F" w14:textId="77777777" w:rsidR="007D171E" w:rsidRDefault="007D171E">
            <w:pPr>
              <w:pStyle w:val="ConsPlusNormal"/>
              <w:jc w:val="center"/>
            </w:pPr>
            <w:r>
              <w:t>0,0</w:t>
            </w:r>
          </w:p>
        </w:tc>
        <w:tc>
          <w:tcPr>
            <w:tcW w:w="1052" w:type="dxa"/>
          </w:tcPr>
          <w:p w14:paraId="37C3F932" w14:textId="77777777" w:rsidR="007D171E" w:rsidRDefault="007D171E">
            <w:pPr>
              <w:pStyle w:val="ConsPlusNormal"/>
              <w:jc w:val="center"/>
            </w:pPr>
            <w:r>
              <w:t>0,0</w:t>
            </w:r>
          </w:p>
        </w:tc>
      </w:tr>
      <w:tr w:rsidR="007D171E" w14:paraId="0BEE2E48" w14:textId="77777777">
        <w:tc>
          <w:tcPr>
            <w:tcW w:w="591" w:type="dxa"/>
          </w:tcPr>
          <w:p w14:paraId="35796DEF" w14:textId="77777777" w:rsidR="007D171E" w:rsidRDefault="007D171E">
            <w:pPr>
              <w:pStyle w:val="ConsPlusNormal"/>
              <w:jc w:val="center"/>
            </w:pPr>
            <w:r>
              <w:t>29.</w:t>
            </w:r>
          </w:p>
        </w:tc>
        <w:tc>
          <w:tcPr>
            <w:tcW w:w="3402" w:type="dxa"/>
          </w:tcPr>
          <w:p w14:paraId="0E7B2D30"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2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w:t>
            </w:r>
            <w:r>
              <w:lastRenderedPageBreak/>
              <w:t>Российской Федерации</w:t>
            </w:r>
          </w:p>
        </w:tc>
        <w:tc>
          <w:tcPr>
            <w:tcW w:w="1134" w:type="dxa"/>
          </w:tcPr>
          <w:p w14:paraId="2681493B" w14:textId="77777777" w:rsidR="007D171E" w:rsidRDefault="007D171E">
            <w:pPr>
              <w:pStyle w:val="ConsPlusNormal"/>
            </w:pPr>
            <w:r>
              <w:lastRenderedPageBreak/>
              <w:t>млн руб.</w:t>
            </w:r>
          </w:p>
        </w:tc>
        <w:tc>
          <w:tcPr>
            <w:tcW w:w="1260" w:type="dxa"/>
          </w:tcPr>
          <w:p w14:paraId="48E31827" w14:textId="77777777" w:rsidR="007D171E" w:rsidRDefault="007D171E">
            <w:pPr>
              <w:pStyle w:val="ConsPlusNormal"/>
              <w:jc w:val="center"/>
            </w:pPr>
            <w:r>
              <w:t>0,0</w:t>
            </w:r>
          </w:p>
        </w:tc>
        <w:tc>
          <w:tcPr>
            <w:tcW w:w="1288" w:type="dxa"/>
          </w:tcPr>
          <w:p w14:paraId="4B226117" w14:textId="77777777" w:rsidR="007D171E" w:rsidRDefault="007D171E">
            <w:pPr>
              <w:pStyle w:val="ConsPlusNormal"/>
              <w:jc w:val="center"/>
            </w:pPr>
            <w:r>
              <w:t>0,0</w:t>
            </w:r>
          </w:p>
        </w:tc>
        <w:tc>
          <w:tcPr>
            <w:tcW w:w="1052" w:type="dxa"/>
          </w:tcPr>
          <w:p w14:paraId="00F38FCB" w14:textId="77777777" w:rsidR="007D171E" w:rsidRDefault="007D171E">
            <w:pPr>
              <w:pStyle w:val="ConsPlusNormal"/>
              <w:jc w:val="center"/>
            </w:pPr>
            <w:r>
              <w:t>374,0</w:t>
            </w:r>
          </w:p>
        </w:tc>
        <w:tc>
          <w:tcPr>
            <w:tcW w:w="1052" w:type="dxa"/>
          </w:tcPr>
          <w:p w14:paraId="1AE00975" w14:textId="77777777" w:rsidR="007D171E" w:rsidRDefault="007D171E">
            <w:pPr>
              <w:pStyle w:val="ConsPlusNormal"/>
              <w:jc w:val="center"/>
            </w:pPr>
            <w:r>
              <w:t>474,0</w:t>
            </w:r>
          </w:p>
        </w:tc>
        <w:tc>
          <w:tcPr>
            <w:tcW w:w="1052" w:type="dxa"/>
          </w:tcPr>
          <w:p w14:paraId="1FD79583" w14:textId="77777777" w:rsidR="007D171E" w:rsidRDefault="007D171E">
            <w:pPr>
              <w:pStyle w:val="ConsPlusNormal"/>
              <w:jc w:val="center"/>
            </w:pPr>
            <w:r>
              <w:t>574,0</w:t>
            </w:r>
          </w:p>
        </w:tc>
        <w:tc>
          <w:tcPr>
            <w:tcW w:w="1052" w:type="dxa"/>
          </w:tcPr>
          <w:p w14:paraId="2C8F96EC" w14:textId="77777777" w:rsidR="007D171E" w:rsidRDefault="007D171E">
            <w:pPr>
              <w:pStyle w:val="ConsPlusNormal"/>
              <w:jc w:val="center"/>
            </w:pPr>
            <w:r>
              <w:t>0,0</w:t>
            </w:r>
          </w:p>
        </w:tc>
        <w:tc>
          <w:tcPr>
            <w:tcW w:w="1052" w:type="dxa"/>
          </w:tcPr>
          <w:p w14:paraId="1B9DB324" w14:textId="77777777" w:rsidR="007D171E" w:rsidRDefault="007D171E">
            <w:pPr>
              <w:pStyle w:val="ConsPlusNormal"/>
              <w:jc w:val="center"/>
            </w:pPr>
            <w:r>
              <w:t>0,0</w:t>
            </w:r>
          </w:p>
        </w:tc>
      </w:tr>
      <w:tr w:rsidR="007D171E" w14:paraId="771570E1" w14:textId="77777777">
        <w:tc>
          <w:tcPr>
            <w:tcW w:w="12935" w:type="dxa"/>
            <w:gridSpan w:val="10"/>
          </w:tcPr>
          <w:p w14:paraId="4B7232D8" w14:textId="77777777" w:rsidR="007D171E" w:rsidRDefault="007D171E">
            <w:pPr>
              <w:pStyle w:val="ConsPlusNormal"/>
              <w:jc w:val="center"/>
              <w:outlineLvl w:val="2"/>
            </w:pPr>
            <w:r>
              <w:t>Показатели (индикаторы) развития промышленности, соответствующие результатам предоставления из федерального бюджета субсидий, установленные в результате отбора региональных программ развития промышленности на 2024 год</w:t>
            </w:r>
          </w:p>
        </w:tc>
      </w:tr>
      <w:tr w:rsidR="007D171E" w14:paraId="4D1BCA6D" w14:textId="77777777">
        <w:tc>
          <w:tcPr>
            <w:tcW w:w="591" w:type="dxa"/>
          </w:tcPr>
          <w:p w14:paraId="0C98592F" w14:textId="77777777" w:rsidR="007D171E" w:rsidRDefault="007D171E">
            <w:pPr>
              <w:pStyle w:val="ConsPlusNormal"/>
              <w:jc w:val="center"/>
            </w:pPr>
            <w:r>
              <w:t>30.</w:t>
            </w:r>
          </w:p>
        </w:tc>
        <w:tc>
          <w:tcPr>
            <w:tcW w:w="3402" w:type="dxa"/>
          </w:tcPr>
          <w:p w14:paraId="4BA213D9"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29">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2">
              <w:r>
                <w:rPr>
                  <w:color w:val="0000FF"/>
                </w:rPr>
                <w:t>&lt;3&gt;</w:t>
              </w:r>
            </w:hyperlink>
          </w:p>
        </w:tc>
        <w:tc>
          <w:tcPr>
            <w:tcW w:w="1134" w:type="dxa"/>
          </w:tcPr>
          <w:p w14:paraId="23E05961" w14:textId="77777777" w:rsidR="007D171E" w:rsidRDefault="007D171E">
            <w:pPr>
              <w:pStyle w:val="ConsPlusNormal"/>
            </w:pPr>
            <w:r>
              <w:t>млн руб.</w:t>
            </w:r>
          </w:p>
        </w:tc>
        <w:tc>
          <w:tcPr>
            <w:tcW w:w="1260" w:type="dxa"/>
          </w:tcPr>
          <w:p w14:paraId="70D1A724" w14:textId="77777777" w:rsidR="007D171E" w:rsidRDefault="007D171E">
            <w:pPr>
              <w:pStyle w:val="ConsPlusNormal"/>
              <w:jc w:val="center"/>
            </w:pPr>
            <w:r>
              <w:t>0,0</w:t>
            </w:r>
          </w:p>
        </w:tc>
        <w:tc>
          <w:tcPr>
            <w:tcW w:w="1288" w:type="dxa"/>
          </w:tcPr>
          <w:p w14:paraId="3606062B" w14:textId="77777777" w:rsidR="007D171E" w:rsidRDefault="007D171E">
            <w:pPr>
              <w:pStyle w:val="ConsPlusNormal"/>
              <w:jc w:val="center"/>
            </w:pPr>
            <w:r>
              <w:t>0,0</w:t>
            </w:r>
          </w:p>
        </w:tc>
        <w:tc>
          <w:tcPr>
            <w:tcW w:w="1052" w:type="dxa"/>
          </w:tcPr>
          <w:p w14:paraId="20275D4A" w14:textId="77777777" w:rsidR="007D171E" w:rsidRDefault="007D171E">
            <w:pPr>
              <w:pStyle w:val="ConsPlusNormal"/>
              <w:jc w:val="center"/>
            </w:pPr>
            <w:r>
              <w:t>0,0</w:t>
            </w:r>
          </w:p>
        </w:tc>
        <w:tc>
          <w:tcPr>
            <w:tcW w:w="1052" w:type="dxa"/>
          </w:tcPr>
          <w:p w14:paraId="2132A62B" w14:textId="77777777" w:rsidR="007D171E" w:rsidRDefault="007D171E">
            <w:pPr>
              <w:pStyle w:val="ConsPlusNormal"/>
              <w:jc w:val="center"/>
            </w:pPr>
            <w:r>
              <w:t>20,0</w:t>
            </w:r>
          </w:p>
        </w:tc>
        <w:tc>
          <w:tcPr>
            <w:tcW w:w="1052" w:type="dxa"/>
          </w:tcPr>
          <w:p w14:paraId="2F1D81A2" w14:textId="77777777" w:rsidR="007D171E" w:rsidRDefault="007D171E">
            <w:pPr>
              <w:pStyle w:val="ConsPlusNormal"/>
              <w:jc w:val="center"/>
            </w:pPr>
            <w:r>
              <w:t>40,0</w:t>
            </w:r>
          </w:p>
        </w:tc>
        <w:tc>
          <w:tcPr>
            <w:tcW w:w="1052" w:type="dxa"/>
          </w:tcPr>
          <w:p w14:paraId="1A02FEAB" w14:textId="77777777" w:rsidR="007D171E" w:rsidRDefault="007D171E">
            <w:pPr>
              <w:pStyle w:val="ConsPlusNormal"/>
              <w:jc w:val="center"/>
            </w:pPr>
            <w:r>
              <w:t>60,0</w:t>
            </w:r>
          </w:p>
        </w:tc>
        <w:tc>
          <w:tcPr>
            <w:tcW w:w="1052" w:type="dxa"/>
          </w:tcPr>
          <w:p w14:paraId="7FF09F4A" w14:textId="77777777" w:rsidR="007D171E" w:rsidRDefault="007D171E">
            <w:pPr>
              <w:pStyle w:val="ConsPlusNormal"/>
              <w:jc w:val="center"/>
            </w:pPr>
            <w:r>
              <w:t>0,0</w:t>
            </w:r>
          </w:p>
        </w:tc>
      </w:tr>
      <w:tr w:rsidR="007D171E" w14:paraId="6A2057F8" w14:textId="77777777">
        <w:tc>
          <w:tcPr>
            <w:tcW w:w="591" w:type="dxa"/>
          </w:tcPr>
          <w:p w14:paraId="3E318AD8" w14:textId="77777777" w:rsidR="007D171E" w:rsidRDefault="007D171E">
            <w:pPr>
              <w:pStyle w:val="ConsPlusNormal"/>
              <w:jc w:val="center"/>
            </w:pPr>
            <w:r>
              <w:t>31.</w:t>
            </w:r>
          </w:p>
        </w:tc>
        <w:tc>
          <w:tcPr>
            <w:tcW w:w="3402" w:type="dxa"/>
          </w:tcPr>
          <w:p w14:paraId="0DA852BE" w14:textId="77777777" w:rsidR="007D171E" w:rsidRDefault="007D171E">
            <w:pPr>
              <w:pStyle w:val="ConsPlusNormal"/>
            </w:pPr>
            <w:r>
              <w:t xml:space="preserve">Объем инвестиций в основной капитал по видам экономической деятельности </w:t>
            </w:r>
            <w:hyperlink r:id="rId130">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w:t>
            </w:r>
            <w:r>
              <w:lastRenderedPageBreak/>
              <w:t xml:space="preserve">промышленности и торговли Российской Федерации </w:t>
            </w:r>
            <w:hyperlink w:anchor="P2512">
              <w:r>
                <w:rPr>
                  <w:color w:val="0000FF"/>
                </w:rPr>
                <w:t>&lt;3&gt;</w:t>
              </w:r>
            </w:hyperlink>
          </w:p>
        </w:tc>
        <w:tc>
          <w:tcPr>
            <w:tcW w:w="1134" w:type="dxa"/>
          </w:tcPr>
          <w:p w14:paraId="0D7B0770" w14:textId="77777777" w:rsidR="007D171E" w:rsidRDefault="007D171E">
            <w:pPr>
              <w:pStyle w:val="ConsPlusNormal"/>
            </w:pPr>
            <w:r>
              <w:lastRenderedPageBreak/>
              <w:t>млн руб.</w:t>
            </w:r>
          </w:p>
        </w:tc>
        <w:tc>
          <w:tcPr>
            <w:tcW w:w="1260" w:type="dxa"/>
          </w:tcPr>
          <w:p w14:paraId="43D900F2" w14:textId="77777777" w:rsidR="007D171E" w:rsidRDefault="007D171E">
            <w:pPr>
              <w:pStyle w:val="ConsPlusNormal"/>
              <w:jc w:val="center"/>
            </w:pPr>
            <w:r>
              <w:t>0,0</w:t>
            </w:r>
          </w:p>
        </w:tc>
        <w:tc>
          <w:tcPr>
            <w:tcW w:w="1288" w:type="dxa"/>
          </w:tcPr>
          <w:p w14:paraId="770612A9" w14:textId="77777777" w:rsidR="007D171E" w:rsidRDefault="007D171E">
            <w:pPr>
              <w:pStyle w:val="ConsPlusNormal"/>
              <w:jc w:val="center"/>
            </w:pPr>
            <w:r>
              <w:t>0,0</w:t>
            </w:r>
          </w:p>
        </w:tc>
        <w:tc>
          <w:tcPr>
            <w:tcW w:w="1052" w:type="dxa"/>
          </w:tcPr>
          <w:p w14:paraId="3F06D9ED" w14:textId="77777777" w:rsidR="007D171E" w:rsidRDefault="007D171E">
            <w:pPr>
              <w:pStyle w:val="ConsPlusNormal"/>
              <w:jc w:val="center"/>
            </w:pPr>
            <w:r>
              <w:t>0,0</w:t>
            </w:r>
          </w:p>
        </w:tc>
        <w:tc>
          <w:tcPr>
            <w:tcW w:w="1052" w:type="dxa"/>
          </w:tcPr>
          <w:p w14:paraId="04E32EBF" w14:textId="77777777" w:rsidR="007D171E" w:rsidRDefault="007D171E">
            <w:pPr>
              <w:pStyle w:val="ConsPlusNormal"/>
              <w:jc w:val="center"/>
            </w:pPr>
            <w:r>
              <w:t>30,0</w:t>
            </w:r>
          </w:p>
        </w:tc>
        <w:tc>
          <w:tcPr>
            <w:tcW w:w="1052" w:type="dxa"/>
          </w:tcPr>
          <w:p w14:paraId="1A84FA1B" w14:textId="77777777" w:rsidR="007D171E" w:rsidRDefault="007D171E">
            <w:pPr>
              <w:pStyle w:val="ConsPlusNormal"/>
              <w:jc w:val="center"/>
            </w:pPr>
            <w:r>
              <w:t>50,0</w:t>
            </w:r>
          </w:p>
        </w:tc>
        <w:tc>
          <w:tcPr>
            <w:tcW w:w="1052" w:type="dxa"/>
          </w:tcPr>
          <w:p w14:paraId="7A7B916E" w14:textId="77777777" w:rsidR="007D171E" w:rsidRDefault="007D171E">
            <w:pPr>
              <w:pStyle w:val="ConsPlusNormal"/>
              <w:jc w:val="center"/>
            </w:pPr>
            <w:r>
              <w:t>70,0</w:t>
            </w:r>
          </w:p>
        </w:tc>
        <w:tc>
          <w:tcPr>
            <w:tcW w:w="1052" w:type="dxa"/>
          </w:tcPr>
          <w:p w14:paraId="71872EEE" w14:textId="77777777" w:rsidR="007D171E" w:rsidRDefault="007D171E">
            <w:pPr>
              <w:pStyle w:val="ConsPlusNormal"/>
              <w:jc w:val="center"/>
            </w:pPr>
            <w:r>
              <w:t>0,0</w:t>
            </w:r>
          </w:p>
        </w:tc>
      </w:tr>
      <w:tr w:rsidR="007D171E" w14:paraId="6D062138" w14:textId="77777777">
        <w:tc>
          <w:tcPr>
            <w:tcW w:w="591" w:type="dxa"/>
          </w:tcPr>
          <w:p w14:paraId="75DBBA81" w14:textId="77777777" w:rsidR="007D171E" w:rsidRDefault="007D171E">
            <w:pPr>
              <w:pStyle w:val="ConsPlusNormal"/>
              <w:jc w:val="center"/>
            </w:pPr>
            <w:r>
              <w:t>32.</w:t>
            </w:r>
          </w:p>
        </w:tc>
        <w:tc>
          <w:tcPr>
            <w:tcW w:w="3402" w:type="dxa"/>
          </w:tcPr>
          <w:p w14:paraId="098ED8E8"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3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anchor="P2512">
              <w:r>
                <w:rPr>
                  <w:color w:val="0000FF"/>
                </w:rPr>
                <w:t>&lt;3&gt;</w:t>
              </w:r>
            </w:hyperlink>
          </w:p>
        </w:tc>
        <w:tc>
          <w:tcPr>
            <w:tcW w:w="1134" w:type="dxa"/>
          </w:tcPr>
          <w:p w14:paraId="48240171" w14:textId="77777777" w:rsidR="007D171E" w:rsidRDefault="007D171E">
            <w:pPr>
              <w:pStyle w:val="ConsPlusNormal"/>
            </w:pPr>
            <w:r>
              <w:t>млн руб.</w:t>
            </w:r>
          </w:p>
        </w:tc>
        <w:tc>
          <w:tcPr>
            <w:tcW w:w="1260" w:type="dxa"/>
          </w:tcPr>
          <w:p w14:paraId="285818A1" w14:textId="77777777" w:rsidR="007D171E" w:rsidRDefault="007D171E">
            <w:pPr>
              <w:pStyle w:val="ConsPlusNormal"/>
              <w:jc w:val="center"/>
            </w:pPr>
            <w:r>
              <w:t>0,0</w:t>
            </w:r>
          </w:p>
        </w:tc>
        <w:tc>
          <w:tcPr>
            <w:tcW w:w="1288" w:type="dxa"/>
          </w:tcPr>
          <w:p w14:paraId="56B5A464" w14:textId="77777777" w:rsidR="007D171E" w:rsidRDefault="007D171E">
            <w:pPr>
              <w:pStyle w:val="ConsPlusNormal"/>
              <w:jc w:val="center"/>
            </w:pPr>
            <w:r>
              <w:t>0,0</w:t>
            </w:r>
          </w:p>
        </w:tc>
        <w:tc>
          <w:tcPr>
            <w:tcW w:w="1052" w:type="dxa"/>
          </w:tcPr>
          <w:p w14:paraId="11706A3F" w14:textId="77777777" w:rsidR="007D171E" w:rsidRDefault="007D171E">
            <w:pPr>
              <w:pStyle w:val="ConsPlusNormal"/>
              <w:jc w:val="center"/>
            </w:pPr>
            <w:r>
              <w:t>0,0</w:t>
            </w:r>
          </w:p>
        </w:tc>
        <w:tc>
          <w:tcPr>
            <w:tcW w:w="1052" w:type="dxa"/>
          </w:tcPr>
          <w:p w14:paraId="20A8A52A" w14:textId="77777777" w:rsidR="007D171E" w:rsidRDefault="007D171E">
            <w:pPr>
              <w:pStyle w:val="ConsPlusNormal"/>
              <w:jc w:val="center"/>
            </w:pPr>
            <w:r>
              <w:t>20,0</w:t>
            </w:r>
          </w:p>
        </w:tc>
        <w:tc>
          <w:tcPr>
            <w:tcW w:w="1052" w:type="dxa"/>
          </w:tcPr>
          <w:p w14:paraId="00D51188" w14:textId="77777777" w:rsidR="007D171E" w:rsidRDefault="007D171E">
            <w:pPr>
              <w:pStyle w:val="ConsPlusNormal"/>
              <w:jc w:val="center"/>
            </w:pPr>
            <w:r>
              <w:t>70,0</w:t>
            </w:r>
          </w:p>
        </w:tc>
        <w:tc>
          <w:tcPr>
            <w:tcW w:w="1052" w:type="dxa"/>
          </w:tcPr>
          <w:p w14:paraId="090E36A5" w14:textId="77777777" w:rsidR="007D171E" w:rsidRDefault="007D171E">
            <w:pPr>
              <w:pStyle w:val="ConsPlusNormal"/>
              <w:jc w:val="center"/>
            </w:pPr>
            <w:r>
              <w:t>100,0</w:t>
            </w:r>
          </w:p>
        </w:tc>
        <w:tc>
          <w:tcPr>
            <w:tcW w:w="1052" w:type="dxa"/>
          </w:tcPr>
          <w:p w14:paraId="0153202D" w14:textId="77777777" w:rsidR="007D171E" w:rsidRDefault="007D171E">
            <w:pPr>
              <w:pStyle w:val="ConsPlusNormal"/>
              <w:jc w:val="center"/>
            </w:pPr>
            <w:r>
              <w:t>0,0</w:t>
            </w:r>
          </w:p>
        </w:tc>
      </w:tr>
      <w:tr w:rsidR="007D171E" w14:paraId="5BB45EA6" w14:textId="77777777">
        <w:tc>
          <w:tcPr>
            <w:tcW w:w="12935" w:type="dxa"/>
            <w:gridSpan w:val="10"/>
          </w:tcPr>
          <w:p w14:paraId="1F3552C0" w14:textId="77777777" w:rsidR="007D171E" w:rsidRDefault="007D171E">
            <w:pPr>
              <w:pStyle w:val="ConsPlusNormal"/>
              <w:outlineLvl w:val="2"/>
            </w:pPr>
            <w:r>
              <w:t>Показатели подпрограммы "Развитие межрегиональных, международных и внешнеэкономических связей Республики Дагестан"</w:t>
            </w:r>
          </w:p>
        </w:tc>
      </w:tr>
      <w:tr w:rsidR="007D171E" w14:paraId="7C6BFAED" w14:textId="77777777">
        <w:tc>
          <w:tcPr>
            <w:tcW w:w="591" w:type="dxa"/>
          </w:tcPr>
          <w:p w14:paraId="319FEA69" w14:textId="77777777" w:rsidR="007D171E" w:rsidRDefault="007D171E">
            <w:pPr>
              <w:pStyle w:val="ConsPlusNormal"/>
              <w:jc w:val="center"/>
            </w:pPr>
            <w:r>
              <w:t>33.</w:t>
            </w:r>
          </w:p>
        </w:tc>
        <w:tc>
          <w:tcPr>
            <w:tcW w:w="3402" w:type="dxa"/>
          </w:tcPr>
          <w:p w14:paraId="5EF08B65" w14:textId="77777777" w:rsidR="007D171E" w:rsidRDefault="007D171E">
            <w:pPr>
              <w:pStyle w:val="ConsPlusNormal"/>
            </w:pPr>
            <w:r>
              <w:t>Динамика объема внешнеторгового оборота Республики Дагестан</w:t>
            </w:r>
          </w:p>
        </w:tc>
        <w:tc>
          <w:tcPr>
            <w:tcW w:w="1134" w:type="dxa"/>
          </w:tcPr>
          <w:p w14:paraId="4D2085F2" w14:textId="77777777" w:rsidR="007D171E" w:rsidRDefault="007D171E">
            <w:pPr>
              <w:pStyle w:val="ConsPlusNormal"/>
            </w:pPr>
            <w:r>
              <w:t>проц. к предыдущему году</w:t>
            </w:r>
          </w:p>
        </w:tc>
        <w:tc>
          <w:tcPr>
            <w:tcW w:w="1260" w:type="dxa"/>
          </w:tcPr>
          <w:p w14:paraId="73BF7019" w14:textId="77777777" w:rsidR="007D171E" w:rsidRDefault="007D171E">
            <w:pPr>
              <w:pStyle w:val="ConsPlusNormal"/>
              <w:jc w:val="center"/>
            </w:pPr>
            <w:r>
              <w:t>105,0</w:t>
            </w:r>
          </w:p>
        </w:tc>
        <w:tc>
          <w:tcPr>
            <w:tcW w:w="1288" w:type="dxa"/>
          </w:tcPr>
          <w:p w14:paraId="123C7176" w14:textId="77777777" w:rsidR="007D171E" w:rsidRDefault="007D171E">
            <w:pPr>
              <w:pStyle w:val="ConsPlusNormal"/>
              <w:jc w:val="center"/>
            </w:pPr>
            <w:r>
              <w:t>106,0</w:t>
            </w:r>
          </w:p>
        </w:tc>
        <w:tc>
          <w:tcPr>
            <w:tcW w:w="1052" w:type="dxa"/>
          </w:tcPr>
          <w:p w14:paraId="33D97171" w14:textId="77777777" w:rsidR="007D171E" w:rsidRDefault="007D171E">
            <w:pPr>
              <w:pStyle w:val="ConsPlusNormal"/>
              <w:jc w:val="center"/>
            </w:pPr>
            <w:r>
              <w:t>107,0</w:t>
            </w:r>
          </w:p>
        </w:tc>
        <w:tc>
          <w:tcPr>
            <w:tcW w:w="1052" w:type="dxa"/>
          </w:tcPr>
          <w:p w14:paraId="37E1D105" w14:textId="77777777" w:rsidR="007D171E" w:rsidRDefault="007D171E">
            <w:pPr>
              <w:pStyle w:val="ConsPlusNormal"/>
              <w:jc w:val="center"/>
            </w:pPr>
            <w:r>
              <w:t>109,0</w:t>
            </w:r>
          </w:p>
        </w:tc>
        <w:tc>
          <w:tcPr>
            <w:tcW w:w="1052" w:type="dxa"/>
          </w:tcPr>
          <w:p w14:paraId="6D1C85E7" w14:textId="77777777" w:rsidR="007D171E" w:rsidRDefault="007D171E">
            <w:pPr>
              <w:pStyle w:val="ConsPlusNormal"/>
              <w:jc w:val="center"/>
            </w:pPr>
            <w:r>
              <w:t>110,0</w:t>
            </w:r>
          </w:p>
        </w:tc>
        <w:tc>
          <w:tcPr>
            <w:tcW w:w="1052" w:type="dxa"/>
          </w:tcPr>
          <w:p w14:paraId="7A49EDFE" w14:textId="77777777" w:rsidR="007D171E" w:rsidRDefault="007D171E">
            <w:pPr>
              <w:pStyle w:val="ConsPlusNormal"/>
              <w:jc w:val="center"/>
            </w:pPr>
            <w:r>
              <w:t>111,0</w:t>
            </w:r>
          </w:p>
        </w:tc>
        <w:tc>
          <w:tcPr>
            <w:tcW w:w="1052" w:type="dxa"/>
          </w:tcPr>
          <w:p w14:paraId="013C2BE1" w14:textId="77777777" w:rsidR="007D171E" w:rsidRDefault="007D171E">
            <w:pPr>
              <w:pStyle w:val="ConsPlusNormal"/>
              <w:jc w:val="center"/>
            </w:pPr>
            <w:r>
              <w:t>112,0</w:t>
            </w:r>
          </w:p>
        </w:tc>
      </w:tr>
      <w:tr w:rsidR="007D171E" w14:paraId="551E26CB" w14:textId="77777777">
        <w:tc>
          <w:tcPr>
            <w:tcW w:w="591" w:type="dxa"/>
          </w:tcPr>
          <w:p w14:paraId="55864C09" w14:textId="77777777" w:rsidR="007D171E" w:rsidRDefault="007D171E">
            <w:pPr>
              <w:pStyle w:val="ConsPlusNormal"/>
              <w:jc w:val="center"/>
            </w:pPr>
            <w:r>
              <w:t>34.</w:t>
            </w:r>
          </w:p>
        </w:tc>
        <w:tc>
          <w:tcPr>
            <w:tcW w:w="3402" w:type="dxa"/>
          </w:tcPr>
          <w:p w14:paraId="1C1FD6E7" w14:textId="77777777" w:rsidR="007D171E" w:rsidRDefault="007D171E">
            <w:pPr>
              <w:pStyle w:val="ConsPlusNormal"/>
            </w:pPr>
            <w:r>
              <w:t>Динамика объема экспорта продукции</w:t>
            </w:r>
          </w:p>
        </w:tc>
        <w:tc>
          <w:tcPr>
            <w:tcW w:w="1134" w:type="dxa"/>
          </w:tcPr>
          <w:p w14:paraId="0C842966" w14:textId="77777777" w:rsidR="007D171E" w:rsidRDefault="007D171E">
            <w:pPr>
              <w:pStyle w:val="ConsPlusNormal"/>
            </w:pPr>
            <w:r>
              <w:t>проц. к предыдущему году</w:t>
            </w:r>
          </w:p>
        </w:tc>
        <w:tc>
          <w:tcPr>
            <w:tcW w:w="1260" w:type="dxa"/>
          </w:tcPr>
          <w:p w14:paraId="4534DA7D" w14:textId="77777777" w:rsidR="007D171E" w:rsidRDefault="007D171E">
            <w:pPr>
              <w:pStyle w:val="ConsPlusNormal"/>
              <w:jc w:val="center"/>
            </w:pPr>
            <w:r>
              <w:t>105,0</w:t>
            </w:r>
          </w:p>
        </w:tc>
        <w:tc>
          <w:tcPr>
            <w:tcW w:w="1288" w:type="dxa"/>
          </w:tcPr>
          <w:p w14:paraId="17AEBC3D" w14:textId="77777777" w:rsidR="007D171E" w:rsidRDefault="007D171E">
            <w:pPr>
              <w:pStyle w:val="ConsPlusNormal"/>
              <w:jc w:val="center"/>
            </w:pPr>
            <w:r>
              <w:t>106,0</w:t>
            </w:r>
          </w:p>
        </w:tc>
        <w:tc>
          <w:tcPr>
            <w:tcW w:w="1052" w:type="dxa"/>
          </w:tcPr>
          <w:p w14:paraId="257826EF" w14:textId="77777777" w:rsidR="007D171E" w:rsidRDefault="007D171E">
            <w:pPr>
              <w:pStyle w:val="ConsPlusNormal"/>
              <w:jc w:val="center"/>
            </w:pPr>
            <w:r>
              <w:t>108,0</w:t>
            </w:r>
          </w:p>
        </w:tc>
        <w:tc>
          <w:tcPr>
            <w:tcW w:w="1052" w:type="dxa"/>
          </w:tcPr>
          <w:p w14:paraId="0D7A7033" w14:textId="77777777" w:rsidR="007D171E" w:rsidRDefault="007D171E">
            <w:pPr>
              <w:pStyle w:val="ConsPlusNormal"/>
              <w:jc w:val="center"/>
            </w:pPr>
            <w:r>
              <w:t>110,0</w:t>
            </w:r>
          </w:p>
        </w:tc>
        <w:tc>
          <w:tcPr>
            <w:tcW w:w="1052" w:type="dxa"/>
          </w:tcPr>
          <w:p w14:paraId="2D2F120C" w14:textId="77777777" w:rsidR="007D171E" w:rsidRDefault="007D171E">
            <w:pPr>
              <w:pStyle w:val="ConsPlusNormal"/>
              <w:jc w:val="center"/>
            </w:pPr>
            <w:r>
              <w:t>112,0</w:t>
            </w:r>
          </w:p>
        </w:tc>
        <w:tc>
          <w:tcPr>
            <w:tcW w:w="1052" w:type="dxa"/>
          </w:tcPr>
          <w:p w14:paraId="01D40EB6" w14:textId="77777777" w:rsidR="007D171E" w:rsidRDefault="007D171E">
            <w:pPr>
              <w:pStyle w:val="ConsPlusNormal"/>
              <w:jc w:val="center"/>
            </w:pPr>
            <w:r>
              <w:t>113,0</w:t>
            </w:r>
          </w:p>
        </w:tc>
        <w:tc>
          <w:tcPr>
            <w:tcW w:w="1052" w:type="dxa"/>
          </w:tcPr>
          <w:p w14:paraId="3F450002" w14:textId="77777777" w:rsidR="007D171E" w:rsidRDefault="007D171E">
            <w:pPr>
              <w:pStyle w:val="ConsPlusNormal"/>
              <w:jc w:val="center"/>
            </w:pPr>
            <w:r>
              <w:t>114,0</w:t>
            </w:r>
          </w:p>
        </w:tc>
      </w:tr>
      <w:tr w:rsidR="007D171E" w14:paraId="607D107C" w14:textId="77777777">
        <w:tc>
          <w:tcPr>
            <w:tcW w:w="591" w:type="dxa"/>
          </w:tcPr>
          <w:p w14:paraId="00C310F8" w14:textId="77777777" w:rsidR="007D171E" w:rsidRDefault="007D171E">
            <w:pPr>
              <w:pStyle w:val="ConsPlusNormal"/>
              <w:jc w:val="center"/>
            </w:pPr>
            <w:r>
              <w:t>35.</w:t>
            </w:r>
          </w:p>
        </w:tc>
        <w:tc>
          <w:tcPr>
            <w:tcW w:w="3402" w:type="dxa"/>
          </w:tcPr>
          <w:p w14:paraId="566E97B0" w14:textId="77777777" w:rsidR="007D171E" w:rsidRDefault="007D171E">
            <w:pPr>
              <w:pStyle w:val="ConsPlusNormal"/>
            </w:pPr>
            <w:r>
              <w:t xml:space="preserve">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w:t>
            </w:r>
            <w:r>
              <w:lastRenderedPageBreak/>
              <w:t>иностранных государств</w:t>
            </w:r>
          </w:p>
        </w:tc>
        <w:tc>
          <w:tcPr>
            <w:tcW w:w="1134" w:type="dxa"/>
          </w:tcPr>
          <w:p w14:paraId="6BBE3179" w14:textId="77777777" w:rsidR="007D171E" w:rsidRDefault="007D171E">
            <w:pPr>
              <w:pStyle w:val="ConsPlusNormal"/>
            </w:pPr>
            <w:r>
              <w:lastRenderedPageBreak/>
              <w:t>ед.</w:t>
            </w:r>
          </w:p>
        </w:tc>
        <w:tc>
          <w:tcPr>
            <w:tcW w:w="1260" w:type="dxa"/>
          </w:tcPr>
          <w:p w14:paraId="7A7CE1E5" w14:textId="77777777" w:rsidR="007D171E" w:rsidRDefault="007D171E">
            <w:pPr>
              <w:pStyle w:val="ConsPlusNormal"/>
              <w:jc w:val="center"/>
            </w:pPr>
            <w:r>
              <w:t>0</w:t>
            </w:r>
          </w:p>
        </w:tc>
        <w:tc>
          <w:tcPr>
            <w:tcW w:w="1288" w:type="dxa"/>
          </w:tcPr>
          <w:p w14:paraId="23F3009C" w14:textId="77777777" w:rsidR="007D171E" w:rsidRDefault="007D171E">
            <w:pPr>
              <w:pStyle w:val="ConsPlusNormal"/>
              <w:jc w:val="center"/>
            </w:pPr>
            <w:r>
              <w:t>1</w:t>
            </w:r>
          </w:p>
        </w:tc>
        <w:tc>
          <w:tcPr>
            <w:tcW w:w="1052" w:type="dxa"/>
          </w:tcPr>
          <w:p w14:paraId="3C6B223C" w14:textId="77777777" w:rsidR="007D171E" w:rsidRDefault="007D171E">
            <w:pPr>
              <w:pStyle w:val="ConsPlusNormal"/>
              <w:jc w:val="center"/>
            </w:pPr>
            <w:r>
              <w:t>1</w:t>
            </w:r>
          </w:p>
        </w:tc>
        <w:tc>
          <w:tcPr>
            <w:tcW w:w="1052" w:type="dxa"/>
          </w:tcPr>
          <w:p w14:paraId="750D2F29" w14:textId="77777777" w:rsidR="007D171E" w:rsidRDefault="007D171E">
            <w:pPr>
              <w:pStyle w:val="ConsPlusNormal"/>
              <w:jc w:val="center"/>
            </w:pPr>
            <w:r>
              <w:t>1</w:t>
            </w:r>
          </w:p>
        </w:tc>
        <w:tc>
          <w:tcPr>
            <w:tcW w:w="1052" w:type="dxa"/>
          </w:tcPr>
          <w:p w14:paraId="15D73028" w14:textId="77777777" w:rsidR="007D171E" w:rsidRDefault="007D171E">
            <w:pPr>
              <w:pStyle w:val="ConsPlusNormal"/>
              <w:jc w:val="center"/>
            </w:pPr>
            <w:r>
              <w:t>1</w:t>
            </w:r>
          </w:p>
        </w:tc>
        <w:tc>
          <w:tcPr>
            <w:tcW w:w="1052" w:type="dxa"/>
          </w:tcPr>
          <w:p w14:paraId="7B5F3689" w14:textId="77777777" w:rsidR="007D171E" w:rsidRDefault="007D171E">
            <w:pPr>
              <w:pStyle w:val="ConsPlusNormal"/>
              <w:jc w:val="center"/>
            </w:pPr>
            <w:r>
              <w:t>1</w:t>
            </w:r>
          </w:p>
        </w:tc>
        <w:tc>
          <w:tcPr>
            <w:tcW w:w="1052" w:type="dxa"/>
          </w:tcPr>
          <w:p w14:paraId="0EBC14F7" w14:textId="77777777" w:rsidR="007D171E" w:rsidRDefault="007D171E">
            <w:pPr>
              <w:pStyle w:val="ConsPlusNormal"/>
              <w:jc w:val="center"/>
            </w:pPr>
            <w:r>
              <w:t>1</w:t>
            </w:r>
          </w:p>
        </w:tc>
      </w:tr>
      <w:tr w:rsidR="007D171E" w14:paraId="2D528D9A" w14:textId="77777777">
        <w:tc>
          <w:tcPr>
            <w:tcW w:w="591" w:type="dxa"/>
          </w:tcPr>
          <w:p w14:paraId="38EE4D33" w14:textId="77777777" w:rsidR="007D171E" w:rsidRDefault="007D171E">
            <w:pPr>
              <w:pStyle w:val="ConsPlusNormal"/>
              <w:jc w:val="center"/>
            </w:pPr>
            <w:r>
              <w:t>36.</w:t>
            </w:r>
          </w:p>
        </w:tc>
        <w:tc>
          <w:tcPr>
            <w:tcW w:w="3402" w:type="dxa"/>
          </w:tcPr>
          <w:p w14:paraId="29146370" w14:textId="77777777" w:rsidR="007D171E" w:rsidRDefault="007D171E">
            <w:pPr>
              <w:pStyle w:val="ConsPlusNormal"/>
            </w:pPr>
            <w:r>
              <w:t>Количество подписанных соглашений о торгово-экономическом, научно-техническом, социальном и культурном сотрудничестве и планов мероприятий с субъектами Российской Федерации</w:t>
            </w:r>
          </w:p>
        </w:tc>
        <w:tc>
          <w:tcPr>
            <w:tcW w:w="1134" w:type="dxa"/>
          </w:tcPr>
          <w:p w14:paraId="0E378539" w14:textId="77777777" w:rsidR="007D171E" w:rsidRDefault="007D171E">
            <w:pPr>
              <w:pStyle w:val="ConsPlusNormal"/>
            </w:pPr>
            <w:r>
              <w:t>ед.</w:t>
            </w:r>
          </w:p>
        </w:tc>
        <w:tc>
          <w:tcPr>
            <w:tcW w:w="1260" w:type="dxa"/>
          </w:tcPr>
          <w:p w14:paraId="02FEA4C4" w14:textId="77777777" w:rsidR="007D171E" w:rsidRDefault="007D171E">
            <w:pPr>
              <w:pStyle w:val="ConsPlusNormal"/>
              <w:jc w:val="center"/>
            </w:pPr>
            <w:r>
              <w:t>0</w:t>
            </w:r>
          </w:p>
        </w:tc>
        <w:tc>
          <w:tcPr>
            <w:tcW w:w="1288" w:type="dxa"/>
          </w:tcPr>
          <w:p w14:paraId="7E03AA7F" w14:textId="77777777" w:rsidR="007D171E" w:rsidRDefault="007D171E">
            <w:pPr>
              <w:pStyle w:val="ConsPlusNormal"/>
              <w:jc w:val="center"/>
            </w:pPr>
            <w:r>
              <w:t>1</w:t>
            </w:r>
          </w:p>
        </w:tc>
        <w:tc>
          <w:tcPr>
            <w:tcW w:w="1052" w:type="dxa"/>
          </w:tcPr>
          <w:p w14:paraId="6DB0CC49" w14:textId="77777777" w:rsidR="007D171E" w:rsidRDefault="007D171E">
            <w:pPr>
              <w:pStyle w:val="ConsPlusNormal"/>
              <w:jc w:val="center"/>
            </w:pPr>
            <w:r>
              <w:t>2</w:t>
            </w:r>
          </w:p>
        </w:tc>
        <w:tc>
          <w:tcPr>
            <w:tcW w:w="1052" w:type="dxa"/>
          </w:tcPr>
          <w:p w14:paraId="329A10EB" w14:textId="77777777" w:rsidR="007D171E" w:rsidRDefault="007D171E">
            <w:pPr>
              <w:pStyle w:val="ConsPlusNormal"/>
              <w:jc w:val="center"/>
            </w:pPr>
            <w:r>
              <w:t>2</w:t>
            </w:r>
          </w:p>
        </w:tc>
        <w:tc>
          <w:tcPr>
            <w:tcW w:w="1052" w:type="dxa"/>
          </w:tcPr>
          <w:p w14:paraId="5B87DFB6" w14:textId="77777777" w:rsidR="007D171E" w:rsidRDefault="007D171E">
            <w:pPr>
              <w:pStyle w:val="ConsPlusNormal"/>
              <w:jc w:val="center"/>
            </w:pPr>
            <w:r>
              <w:t>2</w:t>
            </w:r>
          </w:p>
        </w:tc>
        <w:tc>
          <w:tcPr>
            <w:tcW w:w="1052" w:type="dxa"/>
          </w:tcPr>
          <w:p w14:paraId="069E28E1" w14:textId="77777777" w:rsidR="007D171E" w:rsidRDefault="007D171E">
            <w:pPr>
              <w:pStyle w:val="ConsPlusNormal"/>
              <w:jc w:val="center"/>
            </w:pPr>
            <w:r>
              <w:t>2</w:t>
            </w:r>
          </w:p>
        </w:tc>
        <w:tc>
          <w:tcPr>
            <w:tcW w:w="1052" w:type="dxa"/>
          </w:tcPr>
          <w:p w14:paraId="7C92F875" w14:textId="77777777" w:rsidR="007D171E" w:rsidRDefault="007D171E">
            <w:pPr>
              <w:pStyle w:val="ConsPlusNormal"/>
              <w:jc w:val="center"/>
            </w:pPr>
            <w:r>
              <w:t>2</w:t>
            </w:r>
          </w:p>
        </w:tc>
      </w:tr>
      <w:tr w:rsidR="007D171E" w14:paraId="5F746C9B" w14:textId="77777777">
        <w:tc>
          <w:tcPr>
            <w:tcW w:w="591" w:type="dxa"/>
          </w:tcPr>
          <w:p w14:paraId="530F1267" w14:textId="77777777" w:rsidR="007D171E" w:rsidRDefault="007D171E">
            <w:pPr>
              <w:pStyle w:val="ConsPlusNormal"/>
              <w:jc w:val="center"/>
            </w:pPr>
            <w:r>
              <w:t>37.</w:t>
            </w:r>
          </w:p>
        </w:tc>
        <w:tc>
          <w:tcPr>
            <w:tcW w:w="3402" w:type="dxa"/>
          </w:tcPr>
          <w:p w14:paraId="0441E1DF" w14:textId="77777777" w:rsidR="007D171E" w:rsidRDefault="007D171E">
            <w:pPr>
              <w:pStyle w:val="ConsPlusNormal"/>
            </w:pPr>
            <w:r>
              <w:t>Количество межрегиональных и международных форумов, конференций, выставок, ярмарок торгово-экономической направленности, где организована презентация экономического и инвестиционного потенциала Республики Дагестан</w:t>
            </w:r>
          </w:p>
        </w:tc>
        <w:tc>
          <w:tcPr>
            <w:tcW w:w="1134" w:type="dxa"/>
          </w:tcPr>
          <w:p w14:paraId="6E82E36D" w14:textId="77777777" w:rsidR="007D171E" w:rsidRDefault="007D171E">
            <w:pPr>
              <w:pStyle w:val="ConsPlusNormal"/>
            </w:pPr>
            <w:r>
              <w:t>ед.</w:t>
            </w:r>
          </w:p>
        </w:tc>
        <w:tc>
          <w:tcPr>
            <w:tcW w:w="1260" w:type="dxa"/>
          </w:tcPr>
          <w:p w14:paraId="2E5BCE60" w14:textId="77777777" w:rsidR="007D171E" w:rsidRDefault="007D171E">
            <w:pPr>
              <w:pStyle w:val="ConsPlusNormal"/>
              <w:jc w:val="center"/>
            </w:pPr>
            <w:r>
              <w:t>0</w:t>
            </w:r>
          </w:p>
        </w:tc>
        <w:tc>
          <w:tcPr>
            <w:tcW w:w="1288" w:type="dxa"/>
          </w:tcPr>
          <w:p w14:paraId="1309036F" w14:textId="77777777" w:rsidR="007D171E" w:rsidRDefault="007D171E">
            <w:pPr>
              <w:pStyle w:val="ConsPlusNormal"/>
              <w:jc w:val="center"/>
            </w:pPr>
            <w:r>
              <w:t>2</w:t>
            </w:r>
          </w:p>
        </w:tc>
        <w:tc>
          <w:tcPr>
            <w:tcW w:w="1052" w:type="dxa"/>
          </w:tcPr>
          <w:p w14:paraId="5BD56289" w14:textId="77777777" w:rsidR="007D171E" w:rsidRDefault="007D171E">
            <w:pPr>
              <w:pStyle w:val="ConsPlusNormal"/>
              <w:jc w:val="center"/>
            </w:pPr>
            <w:r>
              <w:t>1</w:t>
            </w:r>
          </w:p>
        </w:tc>
        <w:tc>
          <w:tcPr>
            <w:tcW w:w="1052" w:type="dxa"/>
          </w:tcPr>
          <w:p w14:paraId="2431F7DD" w14:textId="77777777" w:rsidR="007D171E" w:rsidRDefault="007D171E">
            <w:pPr>
              <w:pStyle w:val="ConsPlusNormal"/>
              <w:jc w:val="center"/>
            </w:pPr>
            <w:r>
              <w:t>2</w:t>
            </w:r>
          </w:p>
        </w:tc>
        <w:tc>
          <w:tcPr>
            <w:tcW w:w="1052" w:type="dxa"/>
          </w:tcPr>
          <w:p w14:paraId="2BFEA7D0" w14:textId="77777777" w:rsidR="007D171E" w:rsidRDefault="007D171E">
            <w:pPr>
              <w:pStyle w:val="ConsPlusNormal"/>
              <w:jc w:val="center"/>
            </w:pPr>
            <w:r>
              <w:t>3</w:t>
            </w:r>
          </w:p>
        </w:tc>
        <w:tc>
          <w:tcPr>
            <w:tcW w:w="1052" w:type="dxa"/>
          </w:tcPr>
          <w:p w14:paraId="637897D3" w14:textId="77777777" w:rsidR="007D171E" w:rsidRDefault="007D171E">
            <w:pPr>
              <w:pStyle w:val="ConsPlusNormal"/>
              <w:jc w:val="center"/>
            </w:pPr>
            <w:r>
              <w:t>6</w:t>
            </w:r>
          </w:p>
        </w:tc>
        <w:tc>
          <w:tcPr>
            <w:tcW w:w="1052" w:type="dxa"/>
          </w:tcPr>
          <w:p w14:paraId="24655B83" w14:textId="77777777" w:rsidR="007D171E" w:rsidRDefault="007D171E">
            <w:pPr>
              <w:pStyle w:val="ConsPlusNormal"/>
              <w:jc w:val="center"/>
            </w:pPr>
            <w:r>
              <w:t>6</w:t>
            </w:r>
          </w:p>
        </w:tc>
      </w:tr>
      <w:tr w:rsidR="007D171E" w14:paraId="5CF6330D" w14:textId="77777777">
        <w:tc>
          <w:tcPr>
            <w:tcW w:w="591" w:type="dxa"/>
          </w:tcPr>
          <w:p w14:paraId="1077631C" w14:textId="77777777" w:rsidR="007D171E" w:rsidRDefault="007D171E">
            <w:pPr>
              <w:pStyle w:val="ConsPlusNormal"/>
              <w:jc w:val="center"/>
            </w:pPr>
            <w:r>
              <w:t>38.</w:t>
            </w:r>
          </w:p>
        </w:tc>
        <w:tc>
          <w:tcPr>
            <w:tcW w:w="3402" w:type="dxa"/>
          </w:tcPr>
          <w:p w14:paraId="4F21D2C2" w14:textId="77777777" w:rsidR="007D171E" w:rsidRDefault="007D171E">
            <w:pPr>
              <w:pStyle w:val="ConsPlusNormal"/>
            </w:pPr>
            <w:r>
              <w:t>Количество представителей Республики Дагестан в рабочих органах межправительственных комиссий Российской Федерации</w:t>
            </w:r>
          </w:p>
        </w:tc>
        <w:tc>
          <w:tcPr>
            <w:tcW w:w="1134" w:type="dxa"/>
          </w:tcPr>
          <w:p w14:paraId="5F9F2F0C" w14:textId="77777777" w:rsidR="007D171E" w:rsidRDefault="007D171E">
            <w:pPr>
              <w:pStyle w:val="ConsPlusNormal"/>
            </w:pPr>
            <w:r>
              <w:t>ед.</w:t>
            </w:r>
          </w:p>
        </w:tc>
        <w:tc>
          <w:tcPr>
            <w:tcW w:w="1260" w:type="dxa"/>
          </w:tcPr>
          <w:p w14:paraId="78DCBFA4" w14:textId="77777777" w:rsidR="007D171E" w:rsidRDefault="007D171E">
            <w:pPr>
              <w:pStyle w:val="ConsPlusNormal"/>
              <w:jc w:val="center"/>
            </w:pPr>
            <w:r>
              <w:t>0</w:t>
            </w:r>
          </w:p>
        </w:tc>
        <w:tc>
          <w:tcPr>
            <w:tcW w:w="1288" w:type="dxa"/>
          </w:tcPr>
          <w:p w14:paraId="47B0E014" w14:textId="77777777" w:rsidR="007D171E" w:rsidRDefault="007D171E">
            <w:pPr>
              <w:pStyle w:val="ConsPlusNormal"/>
              <w:jc w:val="center"/>
            </w:pPr>
            <w:r>
              <w:t>1</w:t>
            </w:r>
          </w:p>
        </w:tc>
        <w:tc>
          <w:tcPr>
            <w:tcW w:w="1052" w:type="dxa"/>
          </w:tcPr>
          <w:p w14:paraId="67912F83" w14:textId="77777777" w:rsidR="007D171E" w:rsidRDefault="007D171E">
            <w:pPr>
              <w:pStyle w:val="ConsPlusNormal"/>
              <w:jc w:val="center"/>
            </w:pPr>
            <w:r>
              <w:t>1</w:t>
            </w:r>
          </w:p>
        </w:tc>
        <w:tc>
          <w:tcPr>
            <w:tcW w:w="1052" w:type="dxa"/>
          </w:tcPr>
          <w:p w14:paraId="47D8A309" w14:textId="77777777" w:rsidR="007D171E" w:rsidRDefault="007D171E">
            <w:pPr>
              <w:pStyle w:val="ConsPlusNormal"/>
              <w:jc w:val="center"/>
            </w:pPr>
            <w:r>
              <w:t>2</w:t>
            </w:r>
          </w:p>
        </w:tc>
        <w:tc>
          <w:tcPr>
            <w:tcW w:w="1052" w:type="dxa"/>
          </w:tcPr>
          <w:p w14:paraId="5CF36011" w14:textId="77777777" w:rsidR="007D171E" w:rsidRDefault="007D171E">
            <w:pPr>
              <w:pStyle w:val="ConsPlusNormal"/>
              <w:jc w:val="center"/>
            </w:pPr>
            <w:r>
              <w:t>3</w:t>
            </w:r>
          </w:p>
        </w:tc>
        <w:tc>
          <w:tcPr>
            <w:tcW w:w="1052" w:type="dxa"/>
          </w:tcPr>
          <w:p w14:paraId="7FB9572B" w14:textId="77777777" w:rsidR="007D171E" w:rsidRDefault="007D171E">
            <w:pPr>
              <w:pStyle w:val="ConsPlusNormal"/>
              <w:jc w:val="center"/>
            </w:pPr>
            <w:r>
              <w:t>3</w:t>
            </w:r>
          </w:p>
        </w:tc>
        <w:tc>
          <w:tcPr>
            <w:tcW w:w="1052" w:type="dxa"/>
          </w:tcPr>
          <w:p w14:paraId="04521B83" w14:textId="77777777" w:rsidR="007D171E" w:rsidRDefault="007D171E">
            <w:pPr>
              <w:pStyle w:val="ConsPlusNormal"/>
              <w:jc w:val="center"/>
            </w:pPr>
            <w:r>
              <w:t>4</w:t>
            </w:r>
          </w:p>
        </w:tc>
      </w:tr>
      <w:tr w:rsidR="007D171E" w14:paraId="1056853C" w14:textId="77777777">
        <w:tc>
          <w:tcPr>
            <w:tcW w:w="591" w:type="dxa"/>
          </w:tcPr>
          <w:p w14:paraId="6C1157FB" w14:textId="77777777" w:rsidR="007D171E" w:rsidRDefault="007D171E">
            <w:pPr>
              <w:pStyle w:val="ConsPlusNormal"/>
              <w:jc w:val="center"/>
            </w:pPr>
            <w:r>
              <w:t>39.</w:t>
            </w:r>
          </w:p>
        </w:tc>
        <w:tc>
          <w:tcPr>
            <w:tcW w:w="3402" w:type="dxa"/>
          </w:tcPr>
          <w:p w14:paraId="7069255A" w14:textId="77777777" w:rsidR="007D171E" w:rsidRDefault="007D171E">
            <w:pPr>
              <w:pStyle w:val="ConsPlusNormal"/>
            </w:pPr>
            <w:r>
              <w:t>Количество субъектов малого и среднего предпринимательства, охваченных финансовыми мерами поддержки экспорта</w:t>
            </w:r>
          </w:p>
        </w:tc>
        <w:tc>
          <w:tcPr>
            <w:tcW w:w="1134" w:type="dxa"/>
          </w:tcPr>
          <w:p w14:paraId="0CCAE090" w14:textId="77777777" w:rsidR="007D171E" w:rsidRDefault="007D171E">
            <w:pPr>
              <w:pStyle w:val="ConsPlusNormal"/>
            </w:pPr>
            <w:r>
              <w:t>ед.</w:t>
            </w:r>
          </w:p>
        </w:tc>
        <w:tc>
          <w:tcPr>
            <w:tcW w:w="1260" w:type="dxa"/>
          </w:tcPr>
          <w:p w14:paraId="5E15B952" w14:textId="77777777" w:rsidR="007D171E" w:rsidRDefault="007D171E">
            <w:pPr>
              <w:pStyle w:val="ConsPlusNormal"/>
              <w:jc w:val="center"/>
            </w:pPr>
            <w:r>
              <w:t>0</w:t>
            </w:r>
          </w:p>
        </w:tc>
        <w:tc>
          <w:tcPr>
            <w:tcW w:w="1288" w:type="dxa"/>
          </w:tcPr>
          <w:p w14:paraId="027363CC" w14:textId="77777777" w:rsidR="007D171E" w:rsidRDefault="007D171E">
            <w:pPr>
              <w:pStyle w:val="ConsPlusNormal"/>
              <w:jc w:val="center"/>
            </w:pPr>
            <w:r>
              <w:t>0</w:t>
            </w:r>
          </w:p>
        </w:tc>
        <w:tc>
          <w:tcPr>
            <w:tcW w:w="1052" w:type="dxa"/>
          </w:tcPr>
          <w:p w14:paraId="1FC836E5" w14:textId="77777777" w:rsidR="007D171E" w:rsidRDefault="007D171E">
            <w:pPr>
              <w:pStyle w:val="ConsPlusNormal"/>
              <w:jc w:val="center"/>
            </w:pPr>
            <w:r>
              <w:t>0</w:t>
            </w:r>
          </w:p>
        </w:tc>
        <w:tc>
          <w:tcPr>
            <w:tcW w:w="1052" w:type="dxa"/>
          </w:tcPr>
          <w:p w14:paraId="5EEEA1FE" w14:textId="77777777" w:rsidR="007D171E" w:rsidRDefault="007D171E">
            <w:pPr>
              <w:pStyle w:val="ConsPlusNormal"/>
              <w:jc w:val="center"/>
            </w:pPr>
            <w:r>
              <w:t>0</w:t>
            </w:r>
          </w:p>
        </w:tc>
        <w:tc>
          <w:tcPr>
            <w:tcW w:w="1052" w:type="dxa"/>
          </w:tcPr>
          <w:p w14:paraId="03C983F7" w14:textId="77777777" w:rsidR="007D171E" w:rsidRDefault="007D171E">
            <w:pPr>
              <w:pStyle w:val="ConsPlusNormal"/>
              <w:jc w:val="center"/>
            </w:pPr>
            <w:r>
              <w:t>1</w:t>
            </w:r>
          </w:p>
        </w:tc>
        <w:tc>
          <w:tcPr>
            <w:tcW w:w="1052" w:type="dxa"/>
          </w:tcPr>
          <w:p w14:paraId="64D8436A" w14:textId="77777777" w:rsidR="007D171E" w:rsidRDefault="007D171E">
            <w:pPr>
              <w:pStyle w:val="ConsPlusNormal"/>
              <w:jc w:val="center"/>
            </w:pPr>
            <w:r>
              <w:t>6</w:t>
            </w:r>
          </w:p>
        </w:tc>
        <w:tc>
          <w:tcPr>
            <w:tcW w:w="1052" w:type="dxa"/>
          </w:tcPr>
          <w:p w14:paraId="579F2B8C" w14:textId="77777777" w:rsidR="007D171E" w:rsidRDefault="007D171E">
            <w:pPr>
              <w:pStyle w:val="ConsPlusNormal"/>
              <w:jc w:val="center"/>
            </w:pPr>
            <w:r>
              <w:t>6</w:t>
            </w:r>
          </w:p>
        </w:tc>
      </w:tr>
      <w:tr w:rsidR="007D171E" w14:paraId="1B0A55D6" w14:textId="77777777">
        <w:tc>
          <w:tcPr>
            <w:tcW w:w="12935" w:type="dxa"/>
            <w:gridSpan w:val="10"/>
          </w:tcPr>
          <w:p w14:paraId="62420D6F" w14:textId="77777777" w:rsidR="007D171E" w:rsidRDefault="007D171E">
            <w:pPr>
              <w:pStyle w:val="ConsPlusNormal"/>
              <w:jc w:val="center"/>
              <w:outlineLvl w:val="2"/>
            </w:pPr>
            <w:r>
              <w:t>Показатели подпрограммы "Развитие торговли в Республике Дагестан"</w:t>
            </w:r>
          </w:p>
        </w:tc>
      </w:tr>
      <w:tr w:rsidR="007D171E" w14:paraId="08C2134A" w14:textId="77777777">
        <w:tc>
          <w:tcPr>
            <w:tcW w:w="591" w:type="dxa"/>
          </w:tcPr>
          <w:p w14:paraId="768BA58A" w14:textId="77777777" w:rsidR="007D171E" w:rsidRDefault="007D171E">
            <w:pPr>
              <w:pStyle w:val="ConsPlusNormal"/>
              <w:jc w:val="center"/>
            </w:pPr>
            <w:r>
              <w:t>40.</w:t>
            </w:r>
          </w:p>
        </w:tc>
        <w:tc>
          <w:tcPr>
            <w:tcW w:w="3402" w:type="dxa"/>
          </w:tcPr>
          <w:p w14:paraId="665AA52D" w14:textId="77777777" w:rsidR="007D171E" w:rsidRDefault="007D171E">
            <w:pPr>
              <w:pStyle w:val="ConsPlusNormal"/>
            </w:pPr>
            <w:r>
              <w:t>Увеличение оборота розничной торговли в Республике Дагестан</w:t>
            </w:r>
          </w:p>
        </w:tc>
        <w:tc>
          <w:tcPr>
            <w:tcW w:w="1134" w:type="dxa"/>
          </w:tcPr>
          <w:p w14:paraId="3E7FADE7" w14:textId="77777777" w:rsidR="007D171E" w:rsidRDefault="007D171E">
            <w:pPr>
              <w:pStyle w:val="ConsPlusNormal"/>
            </w:pPr>
            <w:r>
              <w:t>процентов к предыдущему году</w:t>
            </w:r>
          </w:p>
        </w:tc>
        <w:tc>
          <w:tcPr>
            <w:tcW w:w="1260" w:type="dxa"/>
          </w:tcPr>
          <w:p w14:paraId="433F48BD" w14:textId="77777777" w:rsidR="007D171E" w:rsidRDefault="007D171E">
            <w:pPr>
              <w:pStyle w:val="ConsPlusNormal"/>
              <w:jc w:val="center"/>
            </w:pPr>
            <w:r>
              <w:t>101,6</w:t>
            </w:r>
          </w:p>
        </w:tc>
        <w:tc>
          <w:tcPr>
            <w:tcW w:w="1288" w:type="dxa"/>
          </w:tcPr>
          <w:p w14:paraId="6DD661FC" w14:textId="77777777" w:rsidR="007D171E" w:rsidRDefault="007D171E">
            <w:pPr>
              <w:pStyle w:val="ConsPlusNormal"/>
              <w:jc w:val="center"/>
            </w:pPr>
            <w:r>
              <w:t>102,0</w:t>
            </w:r>
          </w:p>
        </w:tc>
        <w:tc>
          <w:tcPr>
            <w:tcW w:w="1052" w:type="dxa"/>
          </w:tcPr>
          <w:p w14:paraId="5479ECE4" w14:textId="77777777" w:rsidR="007D171E" w:rsidRDefault="007D171E">
            <w:pPr>
              <w:pStyle w:val="ConsPlusNormal"/>
              <w:jc w:val="center"/>
            </w:pPr>
            <w:r>
              <w:t>102,3</w:t>
            </w:r>
          </w:p>
        </w:tc>
        <w:tc>
          <w:tcPr>
            <w:tcW w:w="1052" w:type="dxa"/>
          </w:tcPr>
          <w:p w14:paraId="6481D9D7" w14:textId="77777777" w:rsidR="007D171E" w:rsidRDefault="007D171E">
            <w:pPr>
              <w:pStyle w:val="ConsPlusNormal"/>
              <w:jc w:val="center"/>
            </w:pPr>
            <w:r>
              <w:t>102,6</w:t>
            </w:r>
          </w:p>
        </w:tc>
        <w:tc>
          <w:tcPr>
            <w:tcW w:w="1052" w:type="dxa"/>
          </w:tcPr>
          <w:p w14:paraId="648F0656" w14:textId="77777777" w:rsidR="007D171E" w:rsidRDefault="007D171E">
            <w:pPr>
              <w:pStyle w:val="ConsPlusNormal"/>
              <w:jc w:val="center"/>
            </w:pPr>
            <w:r>
              <w:t>103,2,</w:t>
            </w:r>
          </w:p>
        </w:tc>
        <w:tc>
          <w:tcPr>
            <w:tcW w:w="1052" w:type="dxa"/>
          </w:tcPr>
          <w:p w14:paraId="5DF30D66" w14:textId="77777777" w:rsidR="007D171E" w:rsidRDefault="007D171E">
            <w:pPr>
              <w:pStyle w:val="ConsPlusNormal"/>
              <w:jc w:val="center"/>
            </w:pPr>
            <w:r>
              <w:t>103,6</w:t>
            </w:r>
          </w:p>
        </w:tc>
        <w:tc>
          <w:tcPr>
            <w:tcW w:w="1052" w:type="dxa"/>
          </w:tcPr>
          <w:p w14:paraId="5055DB12" w14:textId="77777777" w:rsidR="007D171E" w:rsidRDefault="007D171E">
            <w:pPr>
              <w:pStyle w:val="ConsPlusNormal"/>
              <w:jc w:val="center"/>
            </w:pPr>
            <w:r>
              <w:t>104,0</w:t>
            </w:r>
          </w:p>
        </w:tc>
      </w:tr>
      <w:tr w:rsidR="007D171E" w14:paraId="0BD39D1C" w14:textId="77777777">
        <w:tc>
          <w:tcPr>
            <w:tcW w:w="591" w:type="dxa"/>
          </w:tcPr>
          <w:p w14:paraId="186AB7E1" w14:textId="77777777" w:rsidR="007D171E" w:rsidRDefault="007D171E">
            <w:pPr>
              <w:pStyle w:val="ConsPlusNormal"/>
              <w:jc w:val="center"/>
            </w:pPr>
            <w:r>
              <w:lastRenderedPageBreak/>
              <w:t>41.</w:t>
            </w:r>
          </w:p>
        </w:tc>
        <w:tc>
          <w:tcPr>
            <w:tcW w:w="3402" w:type="dxa"/>
          </w:tcPr>
          <w:p w14:paraId="511CFCD7" w14:textId="77777777" w:rsidR="007D171E" w:rsidRDefault="007D171E">
            <w:pPr>
              <w:pStyle w:val="ConsPlusNormal"/>
            </w:pPr>
            <w:r>
              <w:t>Уровень выполнения норматива минимальной обеспеченности населения Республики Дагестан площадью стационарных торговых объектов</w:t>
            </w:r>
          </w:p>
        </w:tc>
        <w:tc>
          <w:tcPr>
            <w:tcW w:w="1134" w:type="dxa"/>
          </w:tcPr>
          <w:p w14:paraId="601CB698" w14:textId="77777777" w:rsidR="007D171E" w:rsidRDefault="007D171E">
            <w:pPr>
              <w:pStyle w:val="ConsPlusNormal"/>
            </w:pPr>
            <w:r>
              <w:t>проц.</w:t>
            </w:r>
          </w:p>
        </w:tc>
        <w:tc>
          <w:tcPr>
            <w:tcW w:w="1260" w:type="dxa"/>
          </w:tcPr>
          <w:p w14:paraId="4895D40A" w14:textId="77777777" w:rsidR="007D171E" w:rsidRDefault="007D171E">
            <w:pPr>
              <w:pStyle w:val="ConsPlusNormal"/>
              <w:jc w:val="center"/>
            </w:pPr>
            <w:r>
              <w:t>98,3</w:t>
            </w:r>
          </w:p>
        </w:tc>
        <w:tc>
          <w:tcPr>
            <w:tcW w:w="1288" w:type="dxa"/>
          </w:tcPr>
          <w:p w14:paraId="36F44FE9" w14:textId="77777777" w:rsidR="007D171E" w:rsidRDefault="007D171E">
            <w:pPr>
              <w:pStyle w:val="ConsPlusNormal"/>
              <w:jc w:val="center"/>
            </w:pPr>
            <w:r>
              <w:t>98,6</w:t>
            </w:r>
          </w:p>
        </w:tc>
        <w:tc>
          <w:tcPr>
            <w:tcW w:w="1052" w:type="dxa"/>
          </w:tcPr>
          <w:p w14:paraId="55AA7409" w14:textId="77777777" w:rsidR="007D171E" w:rsidRDefault="007D171E">
            <w:pPr>
              <w:pStyle w:val="ConsPlusNormal"/>
              <w:jc w:val="center"/>
            </w:pPr>
            <w:r>
              <w:t>99,2</w:t>
            </w:r>
          </w:p>
        </w:tc>
        <w:tc>
          <w:tcPr>
            <w:tcW w:w="1052" w:type="dxa"/>
          </w:tcPr>
          <w:p w14:paraId="073267AC" w14:textId="77777777" w:rsidR="007D171E" w:rsidRDefault="007D171E">
            <w:pPr>
              <w:pStyle w:val="ConsPlusNormal"/>
              <w:jc w:val="center"/>
            </w:pPr>
            <w:r>
              <w:t>99,6</w:t>
            </w:r>
          </w:p>
        </w:tc>
        <w:tc>
          <w:tcPr>
            <w:tcW w:w="1052" w:type="dxa"/>
          </w:tcPr>
          <w:p w14:paraId="33BFE244" w14:textId="77777777" w:rsidR="007D171E" w:rsidRDefault="007D171E">
            <w:pPr>
              <w:pStyle w:val="ConsPlusNormal"/>
              <w:jc w:val="center"/>
            </w:pPr>
            <w:r>
              <w:t>100,0</w:t>
            </w:r>
          </w:p>
        </w:tc>
        <w:tc>
          <w:tcPr>
            <w:tcW w:w="1052" w:type="dxa"/>
          </w:tcPr>
          <w:p w14:paraId="635807B1" w14:textId="77777777" w:rsidR="007D171E" w:rsidRDefault="007D171E">
            <w:pPr>
              <w:pStyle w:val="ConsPlusNormal"/>
              <w:jc w:val="center"/>
            </w:pPr>
            <w:r>
              <w:t>101,2</w:t>
            </w:r>
          </w:p>
        </w:tc>
        <w:tc>
          <w:tcPr>
            <w:tcW w:w="1052" w:type="dxa"/>
          </w:tcPr>
          <w:p w14:paraId="432C0BF5" w14:textId="77777777" w:rsidR="007D171E" w:rsidRDefault="007D171E">
            <w:pPr>
              <w:pStyle w:val="ConsPlusNormal"/>
              <w:jc w:val="center"/>
            </w:pPr>
            <w:r>
              <w:t>102,5</w:t>
            </w:r>
          </w:p>
        </w:tc>
      </w:tr>
      <w:tr w:rsidR="007D171E" w14:paraId="791F9EB9" w14:textId="77777777">
        <w:tc>
          <w:tcPr>
            <w:tcW w:w="591" w:type="dxa"/>
          </w:tcPr>
          <w:p w14:paraId="503EEC40" w14:textId="77777777" w:rsidR="007D171E" w:rsidRDefault="007D171E">
            <w:pPr>
              <w:pStyle w:val="ConsPlusNormal"/>
              <w:jc w:val="center"/>
            </w:pPr>
            <w:r>
              <w:t>42.</w:t>
            </w:r>
          </w:p>
        </w:tc>
        <w:tc>
          <w:tcPr>
            <w:tcW w:w="3402" w:type="dxa"/>
          </w:tcPr>
          <w:p w14:paraId="18FA2C1E" w14:textId="77777777" w:rsidR="007D171E" w:rsidRDefault="007D171E">
            <w:pPr>
              <w:pStyle w:val="ConsPlusNormal"/>
            </w:pPr>
            <w:r>
              <w:t>Количество товаропроизводителей, организаций торговли, принявших участие в ярмарках, фестивалях, проводимых на территории Республики Дагестан</w:t>
            </w:r>
          </w:p>
        </w:tc>
        <w:tc>
          <w:tcPr>
            <w:tcW w:w="1134" w:type="dxa"/>
          </w:tcPr>
          <w:p w14:paraId="507B3EB5" w14:textId="77777777" w:rsidR="007D171E" w:rsidRDefault="007D171E">
            <w:pPr>
              <w:pStyle w:val="ConsPlusNormal"/>
            </w:pPr>
            <w:r>
              <w:t>ед.</w:t>
            </w:r>
          </w:p>
        </w:tc>
        <w:tc>
          <w:tcPr>
            <w:tcW w:w="1260" w:type="dxa"/>
          </w:tcPr>
          <w:p w14:paraId="23218E5B" w14:textId="77777777" w:rsidR="007D171E" w:rsidRDefault="007D171E">
            <w:pPr>
              <w:pStyle w:val="ConsPlusNormal"/>
              <w:jc w:val="center"/>
            </w:pPr>
            <w:r>
              <w:t>50</w:t>
            </w:r>
          </w:p>
        </w:tc>
        <w:tc>
          <w:tcPr>
            <w:tcW w:w="1288" w:type="dxa"/>
          </w:tcPr>
          <w:p w14:paraId="595F026A" w14:textId="77777777" w:rsidR="007D171E" w:rsidRDefault="007D171E">
            <w:pPr>
              <w:pStyle w:val="ConsPlusNormal"/>
              <w:jc w:val="center"/>
            </w:pPr>
            <w:r>
              <w:t>85</w:t>
            </w:r>
          </w:p>
        </w:tc>
        <w:tc>
          <w:tcPr>
            <w:tcW w:w="1052" w:type="dxa"/>
          </w:tcPr>
          <w:p w14:paraId="2CEC6FAE" w14:textId="77777777" w:rsidR="007D171E" w:rsidRDefault="007D171E">
            <w:pPr>
              <w:pStyle w:val="ConsPlusNormal"/>
              <w:jc w:val="center"/>
            </w:pPr>
            <w:r>
              <w:t>90</w:t>
            </w:r>
          </w:p>
        </w:tc>
        <w:tc>
          <w:tcPr>
            <w:tcW w:w="1052" w:type="dxa"/>
          </w:tcPr>
          <w:p w14:paraId="05853185" w14:textId="77777777" w:rsidR="007D171E" w:rsidRDefault="007D171E">
            <w:pPr>
              <w:pStyle w:val="ConsPlusNormal"/>
              <w:jc w:val="center"/>
            </w:pPr>
            <w:r>
              <w:t>95</w:t>
            </w:r>
          </w:p>
        </w:tc>
        <w:tc>
          <w:tcPr>
            <w:tcW w:w="1052" w:type="dxa"/>
          </w:tcPr>
          <w:p w14:paraId="61C95D7B" w14:textId="77777777" w:rsidR="007D171E" w:rsidRDefault="007D171E">
            <w:pPr>
              <w:pStyle w:val="ConsPlusNormal"/>
              <w:jc w:val="center"/>
            </w:pPr>
            <w:r>
              <w:t>100</w:t>
            </w:r>
          </w:p>
        </w:tc>
        <w:tc>
          <w:tcPr>
            <w:tcW w:w="1052" w:type="dxa"/>
          </w:tcPr>
          <w:p w14:paraId="0514314C" w14:textId="77777777" w:rsidR="007D171E" w:rsidRDefault="007D171E">
            <w:pPr>
              <w:pStyle w:val="ConsPlusNormal"/>
              <w:jc w:val="center"/>
            </w:pPr>
            <w:r>
              <w:t>150</w:t>
            </w:r>
          </w:p>
        </w:tc>
        <w:tc>
          <w:tcPr>
            <w:tcW w:w="1052" w:type="dxa"/>
          </w:tcPr>
          <w:p w14:paraId="72B3DC84" w14:textId="77777777" w:rsidR="007D171E" w:rsidRDefault="007D171E">
            <w:pPr>
              <w:pStyle w:val="ConsPlusNormal"/>
              <w:jc w:val="center"/>
            </w:pPr>
            <w:r>
              <w:t>200</w:t>
            </w:r>
          </w:p>
        </w:tc>
      </w:tr>
    </w:tbl>
    <w:p w14:paraId="4D191944" w14:textId="77777777" w:rsidR="007D171E" w:rsidRDefault="007D171E">
      <w:pPr>
        <w:pStyle w:val="ConsPlusNormal"/>
        <w:sectPr w:rsidR="007D171E">
          <w:pgSz w:w="16838" w:h="11905" w:orient="landscape"/>
          <w:pgMar w:top="1701" w:right="1134" w:bottom="850" w:left="1134" w:header="0" w:footer="0" w:gutter="0"/>
          <w:cols w:space="720"/>
          <w:titlePg/>
        </w:sectPr>
      </w:pPr>
    </w:p>
    <w:p w14:paraId="56EB1B7F" w14:textId="77777777" w:rsidR="007D171E" w:rsidRDefault="007D171E">
      <w:pPr>
        <w:pStyle w:val="ConsPlusNormal"/>
        <w:jc w:val="both"/>
      </w:pPr>
    </w:p>
    <w:p w14:paraId="148AB028" w14:textId="77777777" w:rsidR="007D171E" w:rsidRDefault="007D171E">
      <w:pPr>
        <w:pStyle w:val="ConsPlusNormal"/>
        <w:ind w:firstLine="540"/>
        <w:jc w:val="both"/>
      </w:pPr>
      <w:r>
        <w:t>--------------------------------</w:t>
      </w:r>
    </w:p>
    <w:p w14:paraId="279499EB" w14:textId="77777777" w:rsidR="007D171E" w:rsidRDefault="007D171E">
      <w:pPr>
        <w:pStyle w:val="ConsPlusNormal"/>
        <w:spacing w:before="220"/>
        <w:ind w:firstLine="540"/>
        <w:jc w:val="both"/>
      </w:pPr>
      <w:bookmarkStart w:id="7" w:name="P2510"/>
      <w:bookmarkEnd w:id="7"/>
      <w:r>
        <w:t xml:space="preserve">&lt;1&gt; Выполнение индикаторов будет обеспечено по мере поступления средств федерального бюджета в рамках мероприятий по возмещению части затрат промышленных предприятий, связанных с приобретением нового оборудования, и по финансовому обеспечению деятельности (докапитализации) регионального фонда развития промышленности в соответствии с </w:t>
      </w:r>
      <w:hyperlink r:id="rId132">
        <w:r>
          <w:rPr>
            <w:color w:val="0000FF"/>
          </w:rPr>
          <w:t>Правилами</w:t>
        </w:r>
      </w:hyperlink>
      <w: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0AE1865F" w14:textId="77777777" w:rsidR="007D171E" w:rsidRDefault="007D171E">
      <w:pPr>
        <w:pStyle w:val="ConsPlusNormal"/>
        <w:spacing w:before="220"/>
        <w:ind w:firstLine="540"/>
        <w:jc w:val="both"/>
      </w:pPr>
      <w:bookmarkStart w:id="8" w:name="P2511"/>
      <w:bookmarkEnd w:id="8"/>
      <w:r>
        <w:t xml:space="preserve">&lt;2&gt; Выполнение индикаторов будет обеспечено по мере поступления средств федерального бюджета в рамках мероприятия по возмещению части затрат промышленных предприятий, связанных с приобретением нового оборудования в соответствии с </w:t>
      </w:r>
      <w:hyperlink r:id="rId133">
        <w:r>
          <w:rPr>
            <w:color w:val="0000FF"/>
          </w:rPr>
          <w:t>Правилами</w:t>
        </w:r>
      </w:hyperlink>
      <w: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08EC8E42" w14:textId="77777777" w:rsidR="007D171E" w:rsidRDefault="007D171E">
      <w:pPr>
        <w:pStyle w:val="ConsPlusNormal"/>
        <w:spacing w:before="220"/>
        <w:ind w:firstLine="540"/>
        <w:jc w:val="both"/>
      </w:pPr>
      <w:bookmarkStart w:id="9" w:name="P2512"/>
      <w:bookmarkEnd w:id="9"/>
      <w:r>
        <w:t xml:space="preserve">&lt;3&gt; Выполнение индикаторов будет обеспечено по мере поступления средств федерального бюджета в рамках мероприятия по финансовому обеспечению деятельности (докапитализации) регионального фонда развития промышленности в соответствии с </w:t>
      </w:r>
      <w:hyperlink r:id="rId134">
        <w:r>
          <w:rPr>
            <w:color w:val="0000FF"/>
          </w:rPr>
          <w:t>Правилами</w:t>
        </w:r>
      </w:hyperlink>
      <w: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14:paraId="761A1FBD" w14:textId="77777777" w:rsidR="007D171E" w:rsidRDefault="007D171E">
      <w:pPr>
        <w:pStyle w:val="ConsPlusNormal"/>
        <w:jc w:val="both"/>
      </w:pPr>
    </w:p>
    <w:p w14:paraId="6340847A" w14:textId="77777777" w:rsidR="007D171E" w:rsidRDefault="007D171E">
      <w:pPr>
        <w:pStyle w:val="ConsPlusNormal"/>
        <w:jc w:val="both"/>
      </w:pPr>
    </w:p>
    <w:p w14:paraId="3D272F09" w14:textId="77777777" w:rsidR="007D171E" w:rsidRDefault="007D171E">
      <w:pPr>
        <w:pStyle w:val="ConsPlusNormal"/>
        <w:jc w:val="both"/>
      </w:pPr>
    </w:p>
    <w:p w14:paraId="234449A2" w14:textId="77777777" w:rsidR="007D171E" w:rsidRDefault="007D171E">
      <w:pPr>
        <w:pStyle w:val="ConsPlusNormal"/>
        <w:jc w:val="both"/>
      </w:pPr>
    </w:p>
    <w:p w14:paraId="0DC98BC5" w14:textId="77777777" w:rsidR="007D171E" w:rsidRDefault="007D171E">
      <w:pPr>
        <w:pStyle w:val="ConsPlusNormal"/>
        <w:jc w:val="both"/>
      </w:pPr>
    </w:p>
    <w:p w14:paraId="0803B5B9" w14:textId="77777777" w:rsidR="007D171E" w:rsidRDefault="007D171E">
      <w:pPr>
        <w:pStyle w:val="ConsPlusNormal"/>
        <w:jc w:val="right"/>
        <w:outlineLvl w:val="1"/>
      </w:pPr>
      <w:r>
        <w:t>Приложение N 2</w:t>
      </w:r>
    </w:p>
    <w:p w14:paraId="115F33AE" w14:textId="77777777" w:rsidR="007D171E" w:rsidRDefault="007D171E">
      <w:pPr>
        <w:pStyle w:val="ConsPlusNormal"/>
        <w:jc w:val="right"/>
      </w:pPr>
      <w:r>
        <w:t>к государственной программе</w:t>
      </w:r>
    </w:p>
    <w:p w14:paraId="0C4E59E7" w14:textId="77777777" w:rsidR="007D171E" w:rsidRDefault="007D171E">
      <w:pPr>
        <w:pStyle w:val="ConsPlusNormal"/>
        <w:jc w:val="right"/>
      </w:pPr>
      <w:r>
        <w:t>Республики Дагестан "Развитие</w:t>
      </w:r>
    </w:p>
    <w:p w14:paraId="34DBB588" w14:textId="77777777" w:rsidR="007D171E" w:rsidRDefault="007D171E">
      <w:pPr>
        <w:pStyle w:val="ConsPlusNormal"/>
        <w:jc w:val="right"/>
      </w:pPr>
      <w:r>
        <w:t>промышленности и повышение</w:t>
      </w:r>
    </w:p>
    <w:p w14:paraId="6BCFE83D" w14:textId="77777777" w:rsidR="007D171E" w:rsidRDefault="007D171E">
      <w:pPr>
        <w:pStyle w:val="ConsPlusNormal"/>
        <w:jc w:val="right"/>
      </w:pPr>
      <w:r>
        <w:t>ее конкурентоспособности"</w:t>
      </w:r>
    </w:p>
    <w:p w14:paraId="220D5117" w14:textId="77777777" w:rsidR="007D171E" w:rsidRDefault="007D171E">
      <w:pPr>
        <w:pStyle w:val="ConsPlusNormal"/>
        <w:jc w:val="both"/>
      </w:pPr>
    </w:p>
    <w:p w14:paraId="73ECAC9B" w14:textId="77777777" w:rsidR="007D171E" w:rsidRDefault="007D171E">
      <w:pPr>
        <w:pStyle w:val="ConsPlusTitle"/>
        <w:jc w:val="center"/>
      </w:pPr>
      <w:bookmarkStart w:id="10" w:name="P2524"/>
      <w:bookmarkEnd w:id="10"/>
      <w:r>
        <w:t>ПЕРЕЧЕНЬ</w:t>
      </w:r>
    </w:p>
    <w:p w14:paraId="59A69A90" w14:textId="77777777" w:rsidR="007D171E" w:rsidRDefault="007D171E">
      <w:pPr>
        <w:pStyle w:val="ConsPlusTitle"/>
        <w:jc w:val="center"/>
      </w:pPr>
      <w:r>
        <w:t>МЕРОПРИЯТИЙ (ПРОЕКТОВ), ОБЪЕМЫ И ИСТОЧНИКИ ФИНАНСИРОВАНИЯ</w:t>
      </w:r>
    </w:p>
    <w:p w14:paraId="678461A6" w14:textId="77777777" w:rsidR="007D171E" w:rsidRDefault="007D171E">
      <w:pPr>
        <w:pStyle w:val="ConsPlusTitle"/>
        <w:jc w:val="center"/>
      </w:pPr>
      <w:r>
        <w:t>ГОСУДАРСТВЕННОЙ ПРОГРАММЫ РЕСПУБЛИКИ ДАГЕСТАН "РАЗВИТИЕ</w:t>
      </w:r>
    </w:p>
    <w:p w14:paraId="5CA30740" w14:textId="77777777" w:rsidR="007D171E" w:rsidRDefault="007D171E">
      <w:pPr>
        <w:pStyle w:val="ConsPlusTitle"/>
        <w:jc w:val="center"/>
      </w:pPr>
      <w:r>
        <w:t>ПРОМЫШЛЕННОСТИ И ПОВЫШЕНИЕ ЕЕ КОНКУРЕНТОСПОСОБНОСТИ"</w:t>
      </w:r>
    </w:p>
    <w:p w14:paraId="755A1C4E" w14:textId="77777777" w:rsidR="007D171E" w:rsidRDefault="007D171E">
      <w:pPr>
        <w:pStyle w:val="ConsPlusNormal"/>
        <w:jc w:val="both"/>
      </w:pPr>
    </w:p>
    <w:p w14:paraId="1CFCD86B" w14:textId="77777777" w:rsidR="007D171E" w:rsidRDefault="007D171E">
      <w:pPr>
        <w:pStyle w:val="ConsPlusNormal"/>
        <w:jc w:val="right"/>
      </w:pPr>
      <w:r>
        <w:t>(в млн руб.)</w:t>
      </w:r>
    </w:p>
    <w:p w14:paraId="2B0752EB" w14:textId="77777777" w:rsidR="007D171E" w:rsidRDefault="007D171E">
      <w:pPr>
        <w:pStyle w:val="ConsPlusNormal"/>
        <w:sectPr w:rsidR="007D171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29"/>
        <w:gridCol w:w="1984"/>
        <w:gridCol w:w="1757"/>
        <w:gridCol w:w="1644"/>
        <w:gridCol w:w="1276"/>
        <w:gridCol w:w="1304"/>
        <w:gridCol w:w="1304"/>
        <w:gridCol w:w="1304"/>
        <w:gridCol w:w="1304"/>
        <w:gridCol w:w="1304"/>
        <w:gridCol w:w="1304"/>
      </w:tblGrid>
      <w:tr w:rsidR="007D171E" w14:paraId="292A8856" w14:textId="77777777">
        <w:tc>
          <w:tcPr>
            <w:tcW w:w="624" w:type="dxa"/>
            <w:vMerge w:val="restart"/>
            <w:tcBorders>
              <w:top w:val="single" w:sz="4" w:space="0" w:color="auto"/>
              <w:bottom w:val="single" w:sz="4" w:space="0" w:color="auto"/>
            </w:tcBorders>
          </w:tcPr>
          <w:p w14:paraId="5304D73D" w14:textId="77777777" w:rsidR="007D171E" w:rsidRDefault="007D171E">
            <w:pPr>
              <w:pStyle w:val="ConsPlusNormal"/>
              <w:jc w:val="center"/>
            </w:pPr>
            <w:r>
              <w:lastRenderedPageBreak/>
              <w:t>N п/п</w:t>
            </w:r>
          </w:p>
        </w:tc>
        <w:tc>
          <w:tcPr>
            <w:tcW w:w="2029" w:type="dxa"/>
            <w:vMerge w:val="restart"/>
            <w:tcBorders>
              <w:top w:val="single" w:sz="4" w:space="0" w:color="auto"/>
              <w:bottom w:val="single" w:sz="4" w:space="0" w:color="auto"/>
            </w:tcBorders>
          </w:tcPr>
          <w:p w14:paraId="7BC21F24" w14:textId="77777777" w:rsidR="007D171E" w:rsidRDefault="007D171E">
            <w:pPr>
              <w:pStyle w:val="ConsPlusNormal"/>
              <w:jc w:val="center"/>
            </w:pPr>
            <w:r>
              <w:t>Наименование мероприятия (проекта)</w:t>
            </w:r>
          </w:p>
        </w:tc>
        <w:tc>
          <w:tcPr>
            <w:tcW w:w="1984" w:type="dxa"/>
            <w:vMerge w:val="restart"/>
            <w:tcBorders>
              <w:top w:val="single" w:sz="4" w:space="0" w:color="auto"/>
              <w:bottom w:val="single" w:sz="4" w:space="0" w:color="auto"/>
            </w:tcBorders>
          </w:tcPr>
          <w:p w14:paraId="61319C11" w14:textId="77777777" w:rsidR="007D171E" w:rsidRDefault="007D171E">
            <w:pPr>
              <w:pStyle w:val="ConsPlusNormal"/>
              <w:jc w:val="center"/>
            </w:pPr>
            <w:r>
              <w:t>Ответственные исполнители, участники</w:t>
            </w:r>
          </w:p>
        </w:tc>
        <w:tc>
          <w:tcPr>
            <w:tcW w:w="1757" w:type="dxa"/>
            <w:vMerge w:val="restart"/>
            <w:tcBorders>
              <w:top w:val="single" w:sz="4" w:space="0" w:color="auto"/>
              <w:bottom w:val="single" w:sz="4" w:space="0" w:color="auto"/>
            </w:tcBorders>
          </w:tcPr>
          <w:p w14:paraId="473D18E8" w14:textId="77777777" w:rsidR="007D171E" w:rsidRDefault="007D171E">
            <w:pPr>
              <w:pStyle w:val="ConsPlusNormal"/>
              <w:jc w:val="center"/>
            </w:pPr>
            <w:r>
              <w:t>Источник финансирования</w:t>
            </w:r>
          </w:p>
        </w:tc>
        <w:tc>
          <w:tcPr>
            <w:tcW w:w="1644" w:type="dxa"/>
            <w:vMerge w:val="restart"/>
            <w:tcBorders>
              <w:top w:val="single" w:sz="4" w:space="0" w:color="auto"/>
              <w:bottom w:val="single" w:sz="4" w:space="0" w:color="auto"/>
            </w:tcBorders>
          </w:tcPr>
          <w:p w14:paraId="0DF1693B" w14:textId="77777777" w:rsidR="007D171E" w:rsidRDefault="007D171E">
            <w:pPr>
              <w:pStyle w:val="ConsPlusNormal"/>
              <w:jc w:val="center"/>
            </w:pPr>
            <w:r>
              <w:t>Общий объем финансирования, предусмотренный по Программе на весь период реализации (2021 - 2027 годы)</w:t>
            </w:r>
          </w:p>
        </w:tc>
        <w:tc>
          <w:tcPr>
            <w:tcW w:w="9100" w:type="dxa"/>
            <w:gridSpan w:val="7"/>
            <w:tcBorders>
              <w:top w:val="single" w:sz="4" w:space="0" w:color="auto"/>
              <w:bottom w:val="single" w:sz="4" w:space="0" w:color="auto"/>
            </w:tcBorders>
          </w:tcPr>
          <w:p w14:paraId="015EB3F6" w14:textId="77777777" w:rsidR="007D171E" w:rsidRDefault="007D171E">
            <w:pPr>
              <w:pStyle w:val="ConsPlusNormal"/>
              <w:jc w:val="center"/>
            </w:pPr>
            <w:r>
              <w:t>В том числе по годам</w:t>
            </w:r>
          </w:p>
        </w:tc>
      </w:tr>
      <w:tr w:rsidR="007D171E" w14:paraId="18B9D2AA" w14:textId="77777777">
        <w:tc>
          <w:tcPr>
            <w:tcW w:w="624" w:type="dxa"/>
            <w:vMerge/>
            <w:tcBorders>
              <w:top w:val="single" w:sz="4" w:space="0" w:color="auto"/>
              <w:bottom w:val="single" w:sz="4" w:space="0" w:color="auto"/>
            </w:tcBorders>
          </w:tcPr>
          <w:p w14:paraId="5FBD05E9" w14:textId="77777777" w:rsidR="007D171E" w:rsidRDefault="007D171E">
            <w:pPr>
              <w:pStyle w:val="ConsPlusNormal"/>
            </w:pPr>
          </w:p>
        </w:tc>
        <w:tc>
          <w:tcPr>
            <w:tcW w:w="2029" w:type="dxa"/>
            <w:vMerge/>
            <w:tcBorders>
              <w:top w:val="single" w:sz="4" w:space="0" w:color="auto"/>
              <w:bottom w:val="single" w:sz="4" w:space="0" w:color="auto"/>
            </w:tcBorders>
          </w:tcPr>
          <w:p w14:paraId="7198A999" w14:textId="77777777" w:rsidR="007D171E" w:rsidRDefault="007D171E">
            <w:pPr>
              <w:pStyle w:val="ConsPlusNormal"/>
            </w:pPr>
          </w:p>
        </w:tc>
        <w:tc>
          <w:tcPr>
            <w:tcW w:w="1984" w:type="dxa"/>
            <w:vMerge/>
            <w:tcBorders>
              <w:top w:val="single" w:sz="4" w:space="0" w:color="auto"/>
              <w:bottom w:val="single" w:sz="4" w:space="0" w:color="auto"/>
            </w:tcBorders>
          </w:tcPr>
          <w:p w14:paraId="08AF54F6" w14:textId="77777777" w:rsidR="007D171E" w:rsidRDefault="007D171E">
            <w:pPr>
              <w:pStyle w:val="ConsPlusNormal"/>
            </w:pPr>
          </w:p>
        </w:tc>
        <w:tc>
          <w:tcPr>
            <w:tcW w:w="1757" w:type="dxa"/>
            <w:vMerge/>
            <w:tcBorders>
              <w:top w:val="single" w:sz="4" w:space="0" w:color="auto"/>
              <w:bottom w:val="single" w:sz="4" w:space="0" w:color="auto"/>
            </w:tcBorders>
          </w:tcPr>
          <w:p w14:paraId="495B16F1" w14:textId="77777777" w:rsidR="007D171E" w:rsidRDefault="007D171E">
            <w:pPr>
              <w:pStyle w:val="ConsPlusNormal"/>
            </w:pPr>
          </w:p>
        </w:tc>
        <w:tc>
          <w:tcPr>
            <w:tcW w:w="1644" w:type="dxa"/>
            <w:vMerge/>
            <w:tcBorders>
              <w:top w:val="single" w:sz="4" w:space="0" w:color="auto"/>
              <w:bottom w:val="single" w:sz="4" w:space="0" w:color="auto"/>
            </w:tcBorders>
          </w:tcPr>
          <w:p w14:paraId="468BF085" w14:textId="77777777" w:rsidR="007D171E" w:rsidRDefault="007D171E">
            <w:pPr>
              <w:pStyle w:val="ConsPlusNormal"/>
            </w:pPr>
          </w:p>
        </w:tc>
        <w:tc>
          <w:tcPr>
            <w:tcW w:w="1276" w:type="dxa"/>
            <w:tcBorders>
              <w:top w:val="single" w:sz="4" w:space="0" w:color="auto"/>
              <w:bottom w:val="single" w:sz="4" w:space="0" w:color="auto"/>
            </w:tcBorders>
          </w:tcPr>
          <w:p w14:paraId="0196F769" w14:textId="77777777" w:rsidR="007D171E" w:rsidRDefault="007D171E">
            <w:pPr>
              <w:pStyle w:val="ConsPlusNormal"/>
              <w:jc w:val="center"/>
            </w:pPr>
            <w:r>
              <w:t>2021 г.</w:t>
            </w:r>
          </w:p>
        </w:tc>
        <w:tc>
          <w:tcPr>
            <w:tcW w:w="1304" w:type="dxa"/>
            <w:tcBorders>
              <w:top w:val="single" w:sz="4" w:space="0" w:color="auto"/>
              <w:bottom w:val="single" w:sz="4" w:space="0" w:color="auto"/>
            </w:tcBorders>
          </w:tcPr>
          <w:p w14:paraId="179E2980" w14:textId="77777777" w:rsidR="007D171E" w:rsidRDefault="007D171E">
            <w:pPr>
              <w:pStyle w:val="ConsPlusNormal"/>
              <w:jc w:val="center"/>
            </w:pPr>
            <w:r>
              <w:t>2022 г.</w:t>
            </w:r>
          </w:p>
        </w:tc>
        <w:tc>
          <w:tcPr>
            <w:tcW w:w="1304" w:type="dxa"/>
            <w:tcBorders>
              <w:top w:val="single" w:sz="4" w:space="0" w:color="auto"/>
              <w:bottom w:val="single" w:sz="4" w:space="0" w:color="auto"/>
            </w:tcBorders>
          </w:tcPr>
          <w:p w14:paraId="29AAC960" w14:textId="77777777" w:rsidR="007D171E" w:rsidRDefault="007D171E">
            <w:pPr>
              <w:pStyle w:val="ConsPlusNormal"/>
              <w:jc w:val="center"/>
            </w:pPr>
            <w:r>
              <w:t>2023 г.</w:t>
            </w:r>
          </w:p>
        </w:tc>
        <w:tc>
          <w:tcPr>
            <w:tcW w:w="1304" w:type="dxa"/>
            <w:tcBorders>
              <w:top w:val="single" w:sz="4" w:space="0" w:color="auto"/>
              <w:bottom w:val="single" w:sz="4" w:space="0" w:color="auto"/>
            </w:tcBorders>
          </w:tcPr>
          <w:p w14:paraId="17FC3DDC" w14:textId="77777777" w:rsidR="007D171E" w:rsidRDefault="007D171E">
            <w:pPr>
              <w:pStyle w:val="ConsPlusNormal"/>
              <w:jc w:val="center"/>
            </w:pPr>
            <w:r>
              <w:t>2024 г.</w:t>
            </w:r>
          </w:p>
        </w:tc>
        <w:tc>
          <w:tcPr>
            <w:tcW w:w="1304" w:type="dxa"/>
            <w:tcBorders>
              <w:top w:val="single" w:sz="4" w:space="0" w:color="auto"/>
              <w:bottom w:val="single" w:sz="4" w:space="0" w:color="auto"/>
            </w:tcBorders>
          </w:tcPr>
          <w:p w14:paraId="42DDD1D0" w14:textId="77777777" w:rsidR="007D171E" w:rsidRDefault="007D171E">
            <w:pPr>
              <w:pStyle w:val="ConsPlusNormal"/>
              <w:jc w:val="center"/>
            </w:pPr>
            <w:r>
              <w:t>2025 г.</w:t>
            </w:r>
          </w:p>
        </w:tc>
        <w:tc>
          <w:tcPr>
            <w:tcW w:w="1304" w:type="dxa"/>
            <w:tcBorders>
              <w:top w:val="single" w:sz="4" w:space="0" w:color="auto"/>
              <w:bottom w:val="single" w:sz="4" w:space="0" w:color="auto"/>
            </w:tcBorders>
          </w:tcPr>
          <w:p w14:paraId="52C6F330" w14:textId="77777777" w:rsidR="007D171E" w:rsidRDefault="007D171E">
            <w:pPr>
              <w:pStyle w:val="ConsPlusNormal"/>
              <w:jc w:val="center"/>
            </w:pPr>
            <w:r>
              <w:t>2026 г.</w:t>
            </w:r>
          </w:p>
        </w:tc>
        <w:tc>
          <w:tcPr>
            <w:tcW w:w="1304" w:type="dxa"/>
            <w:tcBorders>
              <w:top w:val="single" w:sz="4" w:space="0" w:color="auto"/>
              <w:bottom w:val="single" w:sz="4" w:space="0" w:color="auto"/>
            </w:tcBorders>
          </w:tcPr>
          <w:p w14:paraId="356C59B2" w14:textId="77777777" w:rsidR="007D171E" w:rsidRDefault="007D171E">
            <w:pPr>
              <w:pStyle w:val="ConsPlusNormal"/>
              <w:jc w:val="center"/>
            </w:pPr>
            <w:r>
              <w:t>2027 г.</w:t>
            </w:r>
          </w:p>
        </w:tc>
      </w:tr>
      <w:tr w:rsidR="007D171E" w14:paraId="767CB2B8" w14:textId="77777777">
        <w:tc>
          <w:tcPr>
            <w:tcW w:w="624" w:type="dxa"/>
            <w:tcBorders>
              <w:top w:val="single" w:sz="4" w:space="0" w:color="auto"/>
              <w:bottom w:val="single" w:sz="4" w:space="0" w:color="auto"/>
            </w:tcBorders>
          </w:tcPr>
          <w:p w14:paraId="2BD384CC" w14:textId="77777777" w:rsidR="007D171E" w:rsidRDefault="007D171E">
            <w:pPr>
              <w:pStyle w:val="ConsPlusNormal"/>
              <w:jc w:val="center"/>
            </w:pPr>
            <w:r>
              <w:t>1</w:t>
            </w:r>
          </w:p>
        </w:tc>
        <w:tc>
          <w:tcPr>
            <w:tcW w:w="2029" w:type="dxa"/>
            <w:tcBorders>
              <w:top w:val="single" w:sz="4" w:space="0" w:color="auto"/>
              <w:bottom w:val="single" w:sz="4" w:space="0" w:color="auto"/>
            </w:tcBorders>
          </w:tcPr>
          <w:p w14:paraId="6C9A530F" w14:textId="77777777" w:rsidR="007D171E" w:rsidRDefault="007D171E">
            <w:pPr>
              <w:pStyle w:val="ConsPlusNormal"/>
              <w:jc w:val="center"/>
            </w:pPr>
            <w:r>
              <w:t>2</w:t>
            </w:r>
          </w:p>
        </w:tc>
        <w:tc>
          <w:tcPr>
            <w:tcW w:w="1984" w:type="dxa"/>
            <w:tcBorders>
              <w:top w:val="single" w:sz="4" w:space="0" w:color="auto"/>
              <w:bottom w:val="single" w:sz="4" w:space="0" w:color="auto"/>
            </w:tcBorders>
          </w:tcPr>
          <w:p w14:paraId="77715531" w14:textId="77777777" w:rsidR="007D171E" w:rsidRDefault="007D171E">
            <w:pPr>
              <w:pStyle w:val="ConsPlusNormal"/>
              <w:jc w:val="center"/>
            </w:pPr>
            <w:r>
              <w:t>3</w:t>
            </w:r>
          </w:p>
        </w:tc>
        <w:tc>
          <w:tcPr>
            <w:tcW w:w="1757" w:type="dxa"/>
            <w:tcBorders>
              <w:top w:val="single" w:sz="4" w:space="0" w:color="auto"/>
              <w:bottom w:val="single" w:sz="4" w:space="0" w:color="auto"/>
            </w:tcBorders>
          </w:tcPr>
          <w:p w14:paraId="51DE249F" w14:textId="77777777" w:rsidR="007D171E" w:rsidRDefault="007D171E">
            <w:pPr>
              <w:pStyle w:val="ConsPlusNormal"/>
              <w:jc w:val="center"/>
            </w:pPr>
            <w:r>
              <w:t>4</w:t>
            </w:r>
          </w:p>
        </w:tc>
        <w:tc>
          <w:tcPr>
            <w:tcW w:w="1644" w:type="dxa"/>
            <w:tcBorders>
              <w:top w:val="single" w:sz="4" w:space="0" w:color="auto"/>
              <w:bottom w:val="single" w:sz="4" w:space="0" w:color="auto"/>
            </w:tcBorders>
          </w:tcPr>
          <w:p w14:paraId="522FD049" w14:textId="77777777" w:rsidR="007D171E" w:rsidRDefault="007D171E">
            <w:pPr>
              <w:pStyle w:val="ConsPlusNormal"/>
              <w:jc w:val="center"/>
            </w:pPr>
            <w:r>
              <w:t>5</w:t>
            </w:r>
          </w:p>
        </w:tc>
        <w:tc>
          <w:tcPr>
            <w:tcW w:w="1276" w:type="dxa"/>
            <w:tcBorders>
              <w:top w:val="single" w:sz="4" w:space="0" w:color="auto"/>
              <w:bottom w:val="single" w:sz="4" w:space="0" w:color="auto"/>
            </w:tcBorders>
          </w:tcPr>
          <w:p w14:paraId="0F566946" w14:textId="77777777" w:rsidR="007D171E" w:rsidRDefault="007D171E">
            <w:pPr>
              <w:pStyle w:val="ConsPlusNormal"/>
              <w:jc w:val="center"/>
            </w:pPr>
            <w:r>
              <w:t>6</w:t>
            </w:r>
          </w:p>
        </w:tc>
        <w:tc>
          <w:tcPr>
            <w:tcW w:w="1304" w:type="dxa"/>
            <w:tcBorders>
              <w:top w:val="single" w:sz="4" w:space="0" w:color="auto"/>
              <w:bottom w:val="single" w:sz="4" w:space="0" w:color="auto"/>
            </w:tcBorders>
          </w:tcPr>
          <w:p w14:paraId="0111535D" w14:textId="77777777" w:rsidR="007D171E" w:rsidRDefault="007D171E">
            <w:pPr>
              <w:pStyle w:val="ConsPlusNormal"/>
              <w:jc w:val="center"/>
            </w:pPr>
            <w:r>
              <w:t>7</w:t>
            </w:r>
          </w:p>
        </w:tc>
        <w:tc>
          <w:tcPr>
            <w:tcW w:w="1304" w:type="dxa"/>
            <w:tcBorders>
              <w:top w:val="single" w:sz="4" w:space="0" w:color="auto"/>
              <w:bottom w:val="single" w:sz="4" w:space="0" w:color="auto"/>
            </w:tcBorders>
          </w:tcPr>
          <w:p w14:paraId="10B7BB5A" w14:textId="77777777" w:rsidR="007D171E" w:rsidRDefault="007D171E">
            <w:pPr>
              <w:pStyle w:val="ConsPlusNormal"/>
              <w:jc w:val="center"/>
            </w:pPr>
            <w:r>
              <w:t>8</w:t>
            </w:r>
          </w:p>
        </w:tc>
        <w:tc>
          <w:tcPr>
            <w:tcW w:w="1304" w:type="dxa"/>
            <w:tcBorders>
              <w:top w:val="single" w:sz="4" w:space="0" w:color="auto"/>
              <w:bottom w:val="single" w:sz="4" w:space="0" w:color="auto"/>
            </w:tcBorders>
          </w:tcPr>
          <w:p w14:paraId="739B37BF" w14:textId="77777777" w:rsidR="007D171E" w:rsidRDefault="007D171E">
            <w:pPr>
              <w:pStyle w:val="ConsPlusNormal"/>
              <w:jc w:val="center"/>
            </w:pPr>
            <w:r>
              <w:t>9</w:t>
            </w:r>
          </w:p>
        </w:tc>
        <w:tc>
          <w:tcPr>
            <w:tcW w:w="1304" w:type="dxa"/>
            <w:tcBorders>
              <w:top w:val="single" w:sz="4" w:space="0" w:color="auto"/>
              <w:bottom w:val="single" w:sz="4" w:space="0" w:color="auto"/>
            </w:tcBorders>
          </w:tcPr>
          <w:p w14:paraId="24B68DBE" w14:textId="77777777" w:rsidR="007D171E" w:rsidRDefault="007D171E">
            <w:pPr>
              <w:pStyle w:val="ConsPlusNormal"/>
              <w:jc w:val="center"/>
            </w:pPr>
            <w:r>
              <w:t>10</w:t>
            </w:r>
          </w:p>
        </w:tc>
        <w:tc>
          <w:tcPr>
            <w:tcW w:w="1304" w:type="dxa"/>
            <w:tcBorders>
              <w:top w:val="single" w:sz="4" w:space="0" w:color="auto"/>
              <w:bottom w:val="single" w:sz="4" w:space="0" w:color="auto"/>
            </w:tcBorders>
          </w:tcPr>
          <w:p w14:paraId="0A686ABF" w14:textId="77777777" w:rsidR="007D171E" w:rsidRDefault="007D171E">
            <w:pPr>
              <w:pStyle w:val="ConsPlusNormal"/>
              <w:jc w:val="center"/>
            </w:pPr>
            <w:r>
              <w:t>11</w:t>
            </w:r>
          </w:p>
        </w:tc>
        <w:tc>
          <w:tcPr>
            <w:tcW w:w="1304" w:type="dxa"/>
            <w:tcBorders>
              <w:top w:val="single" w:sz="4" w:space="0" w:color="auto"/>
              <w:bottom w:val="single" w:sz="4" w:space="0" w:color="auto"/>
            </w:tcBorders>
          </w:tcPr>
          <w:p w14:paraId="62D3E81E" w14:textId="77777777" w:rsidR="007D171E" w:rsidRDefault="007D171E">
            <w:pPr>
              <w:pStyle w:val="ConsPlusNormal"/>
              <w:jc w:val="center"/>
            </w:pPr>
            <w:r>
              <w:t>12</w:t>
            </w:r>
          </w:p>
        </w:tc>
      </w:tr>
      <w:tr w:rsidR="007D171E" w14:paraId="6060902D" w14:textId="77777777">
        <w:tc>
          <w:tcPr>
            <w:tcW w:w="17138" w:type="dxa"/>
            <w:gridSpan w:val="12"/>
            <w:tcBorders>
              <w:top w:val="single" w:sz="4" w:space="0" w:color="auto"/>
              <w:bottom w:val="single" w:sz="4" w:space="0" w:color="auto"/>
            </w:tcBorders>
          </w:tcPr>
          <w:p w14:paraId="28E1254C" w14:textId="77777777" w:rsidR="007D171E" w:rsidRDefault="007D171E">
            <w:pPr>
              <w:pStyle w:val="ConsPlusNormal"/>
              <w:jc w:val="center"/>
              <w:outlineLvl w:val="2"/>
            </w:pPr>
            <w:r>
              <w:t>Государственная программа Республики Дагестан "Развитие промышленности и повышение ее конкурентоспособности"</w:t>
            </w:r>
          </w:p>
        </w:tc>
      </w:tr>
      <w:tr w:rsidR="007D171E" w14:paraId="7CE75F99" w14:textId="77777777">
        <w:tc>
          <w:tcPr>
            <w:tcW w:w="624" w:type="dxa"/>
            <w:vMerge w:val="restart"/>
            <w:tcBorders>
              <w:top w:val="single" w:sz="4" w:space="0" w:color="auto"/>
              <w:bottom w:val="single" w:sz="4" w:space="0" w:color="auto"/>
            </w:tcBorders>
          </w:tcPr>
          <w:p w14:paraId="7387F7B2" w14:textId="77777777" w:rsidR="007D171E" w:rsidRDefault="007D171E">
            <w:pPr>
              <w:pStyle w:val="ConsPlusNormal"/>
            </w:pPr>
          </w:p>
        </w:tc>
        <w:tc>
          <w:tcPr>
            <w:tcW w:w="2029" w:type="dxa"/>
            <w:vMerge w:val="restart"/>
            <w:tcBorders>
              <w:top w:val="single" w:sz="4" w:space="0" w:color="auto"/>
              <w:bottom w:val="single" w:sz="4" w:space="0" w:color="auto"/>
            </w:tcBorders>
          </w:tcPr>
          <w:p w14:paraId="42365057" w14:textId="77777777" w:rsidR="007D171E" w:rsidRDefault="007D171E">
            <w:pPr>
              <w:pStyle w:val="ConsPlusNormal"/>
            </w:pPr>
          </w:p>
        </w:tc>
        <w:tc>
          <w:tcPr>
            <w:tcW w:w="1984" w:type="dxa"/>
            <w:vMerge w:val="restart"/>
            <w:tcBorders>
              <w:top w:val="single" w:sz="4" w:space="0" w:color="auto"/>
              <w:bottom w:val="single" w:sz="4" w:space="0" w:color="auto"/>
            </w:tcBorders>
          </w:tcPr>
          <w:p w14:paraId="38B4EA01" w14:textId="77777777" w:rsidR="007D171E" w:rsidRDefault="007D171E">
            <w:pPr>
              <w:pStyle w:val="ConsPlusNormal"/>
            </w:pPr>
          </w:p>
        </w:tc>
        <w:tc>
          <w:tcPr>
            <w:tcW w:w="1757" w:type="dxa"/>
            <w:tcBorders>
              <w:top w:val="single" w:sz="4" w:space="0" w:color="auto"/>
              <w:bottom w:val="nil"/>
            </w:tcBorders>
          </w:tcPr>
          <w:p w14:paraId="0F81FE62" w14:textId="77777777" w:rsidR="007D171E" w:rsidRDefault="007D171E">
            <w:pPr>
              <w:pStyle w:val="ConsPlusNormal"/>
            </w:pPr>
            <w:r>
              <w:t>Всего</w:t>
            </w:r>
          </w:p>
        </w:tc>
        <w:tc>
          <w:tcPr>
            <w:tcW w:w="1644" w:type="dxa"/>
            <w:tcBorders>
              <w:top w:val="single" w:sz="4" w:space="0" w:color="auto"/>
              <w:bottom w:val="nil"/>
            </w:tcBorders>
          </w:tcPr>
          <w:p w14:paraId="0908BD29" w14:textId="77777777" w:rsidR="007D171E" w:rsidRDefault="007D171E">
            <w:pPr>
              <w:pStyle w:val="ConsPlusNormal"/>
              <w:jc w:val="center"/>
            </w:pPr>
            <w:r>
              <w:t>7456,70244</w:t>
            </w:r>
          </w:p>
        </w:tc>
        <w:tc>
          <w:tcPr>
            <w:tcW w:w="1276" w:type="dxa"/>
            <w:tcBorders>
              <w:top w:val="single" w:sz="4" w:space="0" w:color="auto"/>
              <w:bottom w:val="nil"/>
            </w:tcBorders>
          </w:tcPr>
          <w:p w14:paraId="2F4D9348" w14:textId="77777777" w:rsidR="007D171E" w:rsidRDefault="007D171E">
            <w:pPr>
              <w:pStyle w:val="ConsPlusNormal"/>
              <w:jc w:val="center"/>
            </w:pPr>
            <w:r>
              <w:t>360,6792</w:t>
            </w:r>
          </w:p>
        </w:tc>
        <w:tc>
          <w:tcPr>
            <w:tcW w:w="1304" w:type="dxa"/>
            <w:tcBorders>
              <w:top w:val="single" w:sz="4" w:space="0" w:color="auto"/>
              <w:bottom w:val="nil"/>
            </w:tcBorders>
          </w:tcPr>
          <w:p w14:paraId="4E17EC46" w14:textId="77777777" w:rsidR="007D171E" w:rsidRDefault="007D171E">
            <w:pPr>
              <w:pStyle w:val="ConsPlusNormal"/>
              <w:jc w:val="center"/>
            </w:pPr>
            <w:r>
              <w:t>536,97094</w:t>
            </w:r>
          </w:p>
        </w:tc>
        <w:tc>
          <w:tcPr>
            <w:tcW w:w="1304" w:type="dxa"/>
            <w:tcBorders>
              <w:top w:val="single" w:sz="4" w:space="0" w:color="auto"/>
              <w:bottom w:val="nil"/>
            </w:tcBorders>
          </w:tcPr>
          <w:p w14:paraId="06D01F56" w14:textId="77777777" w:rsidR="007D171E" w:rsidRDefault="007D171E">
            <w:pPr>
              <w:pStyle w:val="ConsPlusNormal"/>
              <w:jc w:val="center"/>
            </w:pPr>
            <w:r>
              <w:t>1151,0209</w:t>
            </w:r>
          </w:p>
        </w:tc>
        <w:tc>
          <w:tcPr>
            <w:tcW w:w="1304" w:type="dxa"/>
            <w:tcBorders>
              <w:top w:val="single" w:sz="4" w:space="0" w:color="auto"/>
              <w:bottom w:val="nil"/>
            </w:tcBorders>
          </w:tcPr>
          <w:p w14:paraId="794EDAEA" w14:textId="77777777" w:rsidR="007D171E" w:rsidRDefault="007D171E">
            <w:pPr>
              <w:pStyle w:val="ConsPlusNormal"/>
              <w:jc w:val="center"/>
            </w:pPr>
            <w:r>
              <w:t>850,0381</w:t>
            </w:r>
          </w:p>
        </w:tc>
        <w:tc>
          <w:tcPr>
            <w:tcW w:w="1304" w:type="dxa"/>
            <w:tcBorders>
              <w:top w:val="single" w:sz="4" w:space="0" w:color="auto"/>
              <w:bottom w:val="nil"/>
            </w:tcBorders>
          </w:tcPr>
          <w:p w14:paraId="61313772" w14:textId="77777777" w:rsidR="007D171E" w:rsidRDefault="007D171E">
            <w:pPr>
              <w:pStyle w:val="ConsPlusNormal"/>
              <w:jc w:val="center"/>
            </w:pPr>
            <w:r>
              <w:t>1502,5381</w:t>
            </w:r>
          </w:p>
        </w:tc>
        <w:tc>
          <w:tcPr>
            <w:tcW w:w="1304" w:type="dxa"/>
            <w:tcBorders>
              <w:top w:val="single" w:sz="4" w:space="0" w:color="auto"/>
              <w:bottom w:val="nil"/>
            </w:tcBorders>
          </w:tcPr>
          <w:p w14:paraId="3828F4BE" w14:textId="77777777" w:rsidR="007D171E" w:rsidRDefault="007D171E">
            <w:pPr>
              <w:pStyle w:val="ConsPlusNormal"/>
              <w:jc w:val="center"/>
            </w:pPr>
            <w:r>
              <w:t>1467,4776</w:t>
            </w:r>
          </w:p>
        </w:tc>
        <w:tc>
          <w:tcPr>
            <w:tcW w:w="1304" w:type="dxa"/>
            <w:tcBorders>
              <w:top w:val="single" w:sz="4" w:space="0" w:color="auto"/>
              <w:bottom w:val="nil"/>
            </w:tcBorders>
          </w:tcPr>
          <w:p w14:paraId="1641FF2F" w14:textId="77777777" w:rsidR="007D171E" w:rsidRDefault="007D171E">
            <w:pPr>
              <w:pStyle w:val="ConsPlusNormal"/>
              <w:jc w:val="center"/>
            </w:pPr>
            <w:r>
              <w:t>1587,9776</w:t>
            </w:r>
          </w:p>
        </w:tc>
      </w:tr>
      <w:tr w:rsidR="007D171E" w14:paraId="1779A4C5" w14:textId="77777777">
        <w:tblPrEx>
          <w:tblBorders>
            <w:insideH w:val="none" w:sz="0" w:space="0" w:color="auto"/>
          </w:tblBorders>
        </w:tblPrEx>
        <w:tc>
          <w:tcPr>
            <w:tcW w:w="624" w:type="dxa"/>
            <w:vMerge/>
            <w:tcBorders>
              <w:top w:val="single" w:sz="4" w:space="0" w:color="auto"/>
              <w:bottom w:val="single" w:sz="4" w:space="0" w:color="auto"/>
            </w:tcBorders>
          </w:tcPr>
          <w:p w14:paraId="534B7342" w14:textId="77777777" w:rsidR="007D171E" w:rsidRDefault="007D171E">
            <w:pPr>
              <w:pStyle w:val="ConsPlusNormal"/>
            </w:pPr>
          </w:p>
        </w:tc>
        <w:tc>
          <w:tcPr>
            <w:tcW w:w="2029" w:type="dxa"/>
            <w:vMerge/>
            <w:tcBorders>
              <w:top w:val="single" w:sz="4" w:space="0" w:color="auto"/>
              <w:bottom w:val="single" w:sz="4" w:space="0" w:color="auto"/>
            </w:tcBorders>
          </w:tcPr>
          <w:p w14:paraId="10917C6D" w14:textId="77777777" w:rsidR="007D171E" w:rsidRDefault="007D171E">
            <w:pPr>
              <w:pStyle w:val="ConsPlusNormal"/>
            </w:pPr>
          </w:p>
        </w:tc>
        <w:tc>
          <w:tcPr>
            <w:tcW w:w="1984" w:type="dxa"/>
            <w:vMerge/>
            <w:tcBorders>
              <w:top w:val="single" w:sz="4" w:space="0" w:color="auto"/>
              <w:bottom w:val="single" w:sz="4" w:space="0" w:color="auto"/>
            </w:tcBorders>
          </w:tcPr>
          <w:p w14:paraId="385F2615" w14:textId="77777777" w:rsidR="007D171E" w:rsidRDefault="007D171E">
            <w:pPr>
              <w:pStyle w:val="ConsPlusNormal"/>
            </w:pPr>
          </w:p>
        </w:tc>
        <w:tc>
          <w:tcPr>
            <w:tcW w:w="1757" w:type="dxa"/>
            <w:tcBorders>
              <w:top w:val="nil"/>
              <w:bottom w:val="nil"/>
            </w:tcBorders>
          </w:tcPr>
          <w:p w14:paraId="3544CE38" w14:textId="77777777" w:rsidR="007D171E" w:rsidRDefault="007D171E">
            <w:pPr>
              <w:pStyle w:val="ConsPlusNormal"/>
            </w:pPr>
            <w:r>
              <w:t>в том числе:</w:t>
            </w:r>
          </w:p>
        </w:tc>
        <w:tc>
          <w:tcPr>
            <w:tcW w:w="1644" w:type="dxa"/>
            <w:tcBorders>
              <w:top w:val="nil"/>
              <w:bottom w:val="nil"/>
            </w:tcBorders>
          </w:tcPr>
          <w:p w14:paraId="2BA804F9" w14:textId="77777777" w:rsidR="007D171E" w:rsidRDefault="007D171E">
            <w:pPr>
              <w:pStyle w:val="ConsPlusNormal"/>
            </w:pPr>
          </w:p>
        </w:tc>
        <w:tc>
          <w:tcPr>
            <w:tcW w:w="1276" w:type="dxa"/>
            <w:tcBorders>
              <w:top w:val="nil"/>
              <w:bottom w:val="nil"/>
            </w:tcBorders>
          </w:tcPr>
          <w:p w14:paraId="67D39AFF" w14:textId="77777777" w:rsidR="007D171E" w:rsidRDefault="007D171E">
            <w:pPr>
              <w:pStyle w:val="ConsPlusNormal"/>
            </w:pPr>
          </w:p>
        </w:tc>
        <w:tc>
          <w:tcPr>
            <w:tcW w:w="1304" w:type="dxa"/>
            <w:tcBorders>
              <w:top w:val="nil"/>
              <w:bottom w:val="nil"/>
            </w:tcBorders>
          </w:tcPr>
          <w:p w14:paraId="3BEE20F9" w14:textId="77777777" w:rsidR="007D171E" w:rsidRDefault="007D171E">
            <w:pPr>
              <w:pStyle w:val="ConsPlusNormal"/>
            </w:pPr>
          </w:p>
        </w:tc>
        <w:tc>
          <w:tcPr>
            <w:tcW w:w="1304" w:type="dxa"/>
            <w:tcBorders>
              <w:top w:val="nil"/>
              <w:bottom w:val="nil"/>
            </w:tcBorders>
          </w:tcPr>
          <w:p w14:paraId="3973BF5B" w14:textId="77777777" w:rsidR="007D171E" w:rsidRDefault="007D171E">
            <w:pPr>
              <w:pStyle w:val="ConsPlusNormal"/>
            </w:pPr>
          </w:p>
        </w:tc>
        <w:tc>
          <w:tcPr>
            <w:tcW w:w="1304" w:type="dxa"/>
            <w:tcBorders>
              <w:top w:val="nil"/>
              <w:bottom w:val="nil"/>
            </w:tcBorders>
          </w:tcPr>
          <w:p w14:paraId="2880EA2A" w14:textId="77777777" w:rsidR="007D171E" w:rsidRDefault="007D171E">
            <w:pPr>
              <w:pStyle w:val="ConsPlusNormal"/>
            </w:pPr>
          </w:p>
        </w:tc>
        <w:tc>
          <w:tcPr>
            <w:tcW w:w="1304" w:type="dxa"/>
            <w:tcBorders>
              <w:top w:val="nil"/>
              <w:bottom w:val="nil"/>
            </w:tcBorders>
          </w:tcPr>
          <w:p w14:paraId="74A41A82" w14:textId="77777777" w:rsidR="007D171E" w:rsidRDefault="007D171E">
            <w:pPr>
              <w:pStyle w:val="ConsPlusNormal"/>
            </w:pPr>
          </w:p>
        </w:tc>
        <w:tc>
          <w:tcPr>
            <w:tcW w:w="1304" w:type="dxa"/>
            <w:tcBorders>
              <w:top w:val="nil"/>
              <w:bottom w:val="nil"/>
            </w:tcBorders>
          </w:tcPr>
          <w:p w14:paraId="5699D17B" w14:textId="77777777" w:rsidR="007D171E" w:rsidRDefault="007D171E">
            <w:pPr>
              <w:pStyle w:val="ConsPlusNormal"/>
            </w:pPr>
          </w:p>
        </w:tc>
        <w:tc>
          <w:tcPr>
            <w:tcW w:w="1304" w:type="dxa"/>
            <w:tcBorders>
              <w:top w:val="nil"/>
              <w:bottom w:val="nil"/>
            </w:tcBorders>
          </w:tcPr>
          <w:p w14:paraId="66063705" w14:textId="77777777" w:rsidR="007D171E" w:rsidRDefault="007D171E">
            <w:pPr>
              <w:pStyle w:val="ConsPlusNormal"/>
            </w:pPr>
          </w:p>
        </w:tc>
      </w:tr>
      <w:tr w:rsidR="007D171E" w14:paraId="4C854363" w14:textId="77777777">
        <w:tblPrEx>
          <w:tblBorders>
            <w:insideH w:val="none" w:sz="0" w:space="0" w:color="auto"/>
          </w:tblBorders>
        </w:tblPrEx>
        <w:tc>
          <w:tcPr>
            <w:tcW w:w="624" w:type="dxa"/>
            <w:vMerge/>
            <w:tcBorders>
              <w:top w:val="single" w:sz="4" w:space="0" w:color="auto"/>
              <w:bottom w:val="single" w:sz="4" w:space="0" w:color="auto"/>
            </w:tcBorders>
          </w:tcPr>
          <w:p w14:paraId="30B2C6E6" w14:textId="77777777" w:rsidR="007D171E" w:rsidRDefault="007D171E">
            <w:pPr>
              <w:pStyle w:val="ConsPlusNormal"/>
            </w:pPr>
          </w:p>
        </w:tc>
        <w:tc>
          <w:tcPr>
            <w:tcW w:w="2029" w:type="dxa"/>
            <w:vMerge/>
            <w:tcBorders>
              <w:top w:val="single" w:sz="4" w:space="0" w:color="auto"/>
              <w:bottom w:val="single" w:sz="4" w:space="0" w:color="auto"/>
            </w:tcBorders>
          </w:tcPr>
          <w:p w14:paraId="55853B46" w14:textId="77777777" w:rsidR="007D171E" w:rsidRDefault="007D171E">
            <w:pPr>
              <w:pStyle w:val="ConsPlusNormal"/>
            </w:pPr>
          </w:p>
        </w:tc>
        <w:tc>
          <w:tcPr>
            <w:tcW w:w="1984" w:type="dxa"/>
            <w:vMerge/>
            <w:tcBorders>
              <w:top w:val="single" w:sz="4" w:space="0" w:color="auto"/>
              <w:bottom w:val="single" w:sz="4" w:space="0" w:color="auto"/>
            </w:tcBorders>
          </w:tcPr>
          <w:p w14:paraId="733FBE79" w14:textId="77777777" w:rsidR="007D171E" w:rsidRDefault="007D171E">
            <w:pPr>
              <w:pStyle w:val="ConsPlusNormal"/>
            </w:pPr>
          </w:p>
        </w:tc>
        <w:tc>
          <w:tcPr>
            <w:tcW w:w="1757" w:type="dxa"/>
            <w:tcBorders>
              <w:top w:val="nil"/>
              <w:bottom w:val="nil"/>
            </w:tcBorders>
          </w:tcPr>
          <w:p w14:paraId="6F7B2430" w14:textId="77777777" w:rsidR="007D171E" w:rsidRDefault="007D171E">
            <w:pPr>
              <w:pStyle w:val="ConsPlusNormal"/>
            </w:pPr>
            <w:r>
              <w:t>из федерального бюджета</w:t>
            </w:r>
          </w:p>
        </w:tc>
        <w:tc>
          <w:tcPr>
            <w:tcW w:w="1644" w:type="dxa"/>
            <w:tcBorders>
              <w:top w:val="nil"/>
              <w:bottom w:val="nil"/>
            </w:tcBorders>
          </w:tcPr>
          <w:p w14:paraId="62282592" w14:textId="77777777" w:rsidR="007D171E" w:rsidRDefault="007D171E">
            <w:pPr>
              <w:pStyle w:val="ConsPlusNormal"/>
              <w:jc w:val="center"/>
            </w:pPr>
            <w:r>
              <w:t>133,4055</w:t>
            </w:r>
          </w:p>
        </w:tc>
        <w:tc>
          <w:tcPr>
            <w:tcW w:w="1276" w:type="dxa"/>
            <w:tcBorders>
              <w:top w:val="nil"/>
              <w:bottom w:val="nil"/>
            </w:tcBorders>
          </w:tcPr>
          <w:p w14:paraId="39362DAD" w14:textId="77777777" w:rsidR="007D171E" w:rsidRDefault="007D171E">
            <w:pPr>
              <w:pStyle w:val="ConsPlusNormal"/>
              <w:jc w:val="center"/>
            </w:pPr>
            <w:r>
              <w:t>0,0</w:t>
            </w:r>
          </w:p>
        </w:tc>
        <w:tc>
          <w:tcPr>
            <w:tcW w:w="1304" w:type="dxa"/>
            <w:tcBorders>
              <w:top w:val="nil"/>
              <w:bottom w:val="nil"/>
            </w:tcBorders>
          </w:tcPr>
          <w:p w14:paraId="6E83254E" w14:textId="77777777" w:rsidR="007D171E" w:rsidRDefault="007D171E">
            <w:pPr>
              <w:pStyle w:val="ConsPlusNormal"/>
              <w:jc w:val="center"/>
            </w:pPr>
            <w:r>
              <w:t>14,4297</w:t>
            </w:r>
          </w:p>
        </w:tc>
        <w:tc>
          <w:tcPr>
            <w:tcW w:w="1304" w:type="dxa"/>
            <w:tcBorders>
              <w:top w:val="nil"/>
              <w:bottom w:val="nil"/>
            </w:tcBorders>
          </w:tcPr>
          <w:p w14:paraId="383B0AE9" w14:textId="77777777" w:rsidR="007D171E" w:rsidRDefault="007D171E">
            <w:pPr>
              <w:pStyle w:val="ConsPlusNormal"/>
              <w:jc w:val="center"/>
            </w:pPr>
            <w:r>
              <w:t>118,9758</w:t>
            </w:r>
          </w:p>
        </w:tc>
        <w:tc>
          <w:tcPr>
            <w:tcW w:w="1304" w:type="dxa"/>
            <w:tcBorders>
              <w:top w:val="nil"/>
              <w:bottom w:val="nil"/>
            </w:tcBorders>
          </w:tcPr>
          <w:p w14:paraId="4C1E63F0" w14:textId="77777777" w:rsidR="007D171E" w:rsidRDefault="007D171E">
            <w:pPr>
              <w:pStyle w:val="ConsPlusNormal"/>
              <w:jc w:val="center"/>
            </w:pPr>
            <w:r>
              <w:t>0,0</w:t>
            </w:r>
          </w:p>
        </w:tc>
        <w:tc>
          <w:tcPr>
            <w:tcW w:w="1304" w:type="dxa"/>
            <w:tcBorders>
              <w:top w:val="nil"/>
              <w:bottom w:val="nil"/>
            </w:tcBorders>
          </w:tcPr>
          <w:p w14:paraId="44ECB91E" w14:textId="77777777" w:rsidR="007D171E" w:rsidRDefault="007D171E">
            <w:pPr>
              <w:pStyle w:val="ConsPlusNormal"/>
              <w:jc w:val="center"/>
            </w:pPr>
            <w:r>
              <w:t>0,0</w:t>
            </w:r>
          </w:p>
        </w:tc>
        <w:tc>
          <w:tcPr>
            <w:tcW w:w="1304" w:type="dxa"/>
            <w:tcBorders>
              <w:top w:val="nil"/>
              <w:bottom w:val="nil"/>
            </w:tcBorders>
          </w:tcPr>
          <w:p w14:paraId="48867FF3" w14:textId="77777777" w:rsidR="007D171E" w:rsidRDefault="007D171E">
            <w:pPr>
              <w:pStyle w:val="ConsPlusNormal"/>
              <w:jc w:val="center"/>
            </w:pPr>
            <w:r>
              <w:t>0,0</w:t>
            </w:r>
          </w:p>
        </w:tc>
        <w:tc>
          <w:tcPr>
            <w:tcW w:w="1304" w:type="dxa"/>
            <w:tcBorders>
              <w:top w:val="nil"/>
              <w:bottom w:val="nil"/>
            </w:tcBorders>
          </w:tcPr>
          <w:p w14:paraId="6AE77520" w14:textId="77777777" w:rsidR="007D171E" w:rsidRDefault="007D171E">
            <w:pPr>
              <w:pStyle w:val="ConsPlusNormal"/>
              <w:jc w:val="center"/>
            </w:pPr>
            <w:r>
              <w:t>0,0</w:t>
            </w:r>
          </w:p>
        </w:tc>
      </w:tr>
      <w:tr w:rsidR="007D171E" w14:paraId="453E4061" w14:textId="77777777">
        <w:tblPrEx>
          <w:tblBorders>
            <w:insideH w:val="none" w:sz="0" w:space="0" w:color="auto"/>
          </w:tblBorders>
        </w:tblPrEx>
        <w:tc>
          <w:tcPr>
            <w:tcW w:w="624" w:type="dxa"/>
            <w:vMerge/>
            <w:tcBorders>
              <w:top w:val="single" w:sz="4" w:space="0" w:color="auto"/>
              <w:bottom w:val="single" w:sz="4" w:space="0" w:color="auto"/>
            </w:tcBorders>
          </w:tcPr>
          <w:p w14:paraId="2F77030F" w14:textId="77777777" w:rsidR="007D171E" w:rsidRDefault="007D171E">
            <w:pPr>
              <w:pStyle w:val="ConsPlusNormal"/>
            </w:pPr>
          </w:p>
        </w:tc>
        <w:tc>
          <w:tcPr>
            <w:tcW w:w="2029" w:type="dxa"/>
            <w:vMerge/>
            <w:tcBorders>
              <w:top w:val="single" w:sz="4" w:space="0" w:color="auto"/>
              <w:bottom w:val="single" w:sz="4" w:space="0" w:color="auto"/>
            </w:tcBorders>
          </w:tcPr>
          <w:p w14:paraId="03BD24FA" w14:textId="77777777" w:rsidR="007D171E" w:rsidRDefault="007D171E">
            <w:pPr>
              <w:pStyle w:val="ConsPlusNormal"/>
            </w:pPr>
          </w:p>
        </w:tc>
        <w:tc>
          <w:tcPr>
            <w:tcW w:w="1984" w:type="dxa"/>
            <w:vMerge/>
            <w:tcBorders>
              <w:top w:val="single" w:sz="4" w:space="0" w:color="auto"/>
              <w:bottom w:val="single" w:sz="4" w:space="0" w:color="auto"/>
            </w:tcBorders>
          </w:tcPr>
          <w:p w14:paraId="0A404C16" w14:textId="77777777" w:rsidR="007D171E" w:rsidRDefault="007D171E">
            <w:pPr>
              <w:pStyle w:val="ConsPlusNormal"/>
            </w:pPr>
          </w:p>
        </w:tc>
        <w:tc>
          <w:tcPr>
            <w:tcW w:w="1757" w:type="dxa"/>
            <w:tcBorders>
              <w:top w:val="nil"/>
              <w:bottom w:val="nil"/>
            </w:tcBorders>
          </w:tcPr>
          <w:p w14:paraId="5FB3A37C"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993AE6E" w14:textId="77777777" w:rsidR="007D171E" w:rsidRDefault="007D171E">
            <w:pPr>
              <w:pStyle w:val="ConsPlusNormal"/>
              <w:jc w:val="center"/>
            </w:pPr>
            <w:r>
              <w:t>2276,42894</w:t>
            </w:r>
          </w:p>
        </w:tc>
        <w:tc>
          <w:tcPr>
            <w:tcW w:w="1276" w:type="dxa"/>
            <w:tcBorders>
              <w:top w:val="nil"/>
              <w:bottom w:val="nil"/>
            </w:tcBorders>
          </w:tcPr>
          <w:p w14:paraId="01977866" w14:textId="77777777" w:rsidR="007D171E" w:rsidRDefault="007D171E">
            <w:pPr>
              <w:pStyle w:val="ConsPlusNormal"/>
              <w:jc w:val="center"/>
            </w:pPr>
            <w:r>
              <w:t>231,5682</w:t>
            </w:r>
          </w:p>
        </w:tc>
        <w:tc>
          <w:tcPr>
            <w:tcW w:w="1304" w:type="dxa"/>
            <w:tcBorders>
              <w:top w:val="nil"/>
              <w:bottom w:val="nil"/>
            </w:tcBorders>
          </w:tcPr>
          <w:p w14:paraId="2AF28AA4" w14:textId="77777777" w:rsidR="007D171E" w:rsidRDefault="007D171E">
            <w:pPr>
              <w:pStyle w:val="ConsPlusNormal"/>
              <w:jc w:val="center"/>
            </w:pPr>
            <w:r>
              <w:t>310,18424</w:t>
            </w:r>
          </w:p>
        </w:tc>
        <w:tc>
          <w:tcPr>
            <w:tcW w:w="1304" w:type="dxa"/>
            <w:tcBorders>
              <w:top w:val="nil"/>
              <w:bottom w:val="nil"/>
            </w:tcBorders>
          </w:tcPr>
          <w:p w14:paraId="35BD8827" w14:textId="77777777" w:rsidR="007D171E" w:rsidRDefault="007D171E">
            <w:pPr>
              <w:pStyle w:val="ConsPlusNormal"/>
              <w:jc w:val="center"/>
            </w:pPr>
            <w:r>
              <w:t>343,0451</w:t>
            </w:r>
          </w:p>
        </w:tc>
        <w:tc>
          <w:tcPr>
            <w:tcW w:w="1304" w:type="dxa"/>
            <w:tcBorders>
              <w:top w:val="nil"/>
              <w:bottom w:val="nil"/>
            </w:tcBorders>
          </w:tcPr>
          <w:p w14:paraId="431D0597" w14:textId="77777777" w:rsidR="007D171E" w:rsidRDefault="007D171E">
            <w:pPr>
              <w:pStyle w:val="ConsPlusNormal"/>
              <w:jc w:val="center"/>
            </w:pPr>
            <w:r>
              <w:t>333,0381</w:t>
            </w:r>
          </w:p>
        </w:tc>
        <w:tc>
          <w:tcPr>
            <w:tcW w:w="1304" w:type="dxa"/>
            <w:tcBorders>
              <w:top w:val="nil"/>
              <w:bottom w:val="nil"/>
            </w:tcBorders>
          </w:tcPr>
          <w:p w14:paraId="4B6C43AD" w14:textId="77777777" w:rsidR="007D171E" w:rsidRDefault="007D171E">
            <w:pPr>
              <w:pStyle w:val="ConsPlusNormal"/>
              <w:jc w:val="center"/>
            </w:pPr>
            <w:r>
              <w:t>333,0381</w:t>
            </w:r>
          </w:p>
        </w:tc>
        <w:tc>
          <w:tcPr>
            <w:tcW w:w="1304" w:type="dxa"/>
            <w:tcBorders>
              <w:top w:val="nil"/>
              <w:bottom w:val="nil"/>
            </w:tcBorders>
          </w:tcPr>
          <w:p w14:paraId="136D2B2D" w14:textId="77777777" w:rsidR="007D171E" w:rsidRDefault="007D171E">
            <w:pPr>
              <w:pStyle w:val="ConsPlusNormal"/>
              <w:jc w:val="center"/>
            </w:pPr>
            <w:r>
              <w:t xml:space="preserve">362,6776 </w:t>
            </w:r>
            <w:hyperlink w:anchor="P5843">
              <w:r>
                <w:rPr>
                  <w:color w:val="0000FF"/>
                </w:rPr>
                <w:t>&lt;*&gt;</w:t>
              </w:r>
            </w:hyperlink>
          </w:p>
        </w:tc>
        <w:tc>
          <w:tcPr>
            <w:tcW w:w="1304" w:type="dxa"/>
            <w:tcBorders>
              <w:top w:val="nil"/>
              <w:bottom w:val="nil"/>
            </w:tcBorders>
          </w:tcPr>
          <w:p w14:paraId="5E1E2354" w14:textId="77777777" w:rsidR="007D171E" w:rsidRDefault="007D171E">
            <w:pPr>
              <w:pStyle w:val="ConsPlusNormal"/>
              <w:jc w:val="center"/>
            </w:pPr>
            <w:r>
              <w:t xml:space="preserve">362,8776 </w:t>
            </w:r>
            <w:hyperlink w:anchor="P5843">
              <w:r>
                <w:rPr>
                  <w:color w:val="0000FF"/>
                </w:rPr>
                <w:t>&lt;*&gt;</w:t>
              </w:r>
            </w:hyperlink>
          </w:p>
        </w:tc>
      </w:tr>
      <w:tr w:rsidR="007D171E" w14:paraId="11700F5B" w14:textId="77777777">
        <w:tblPrEx>
          <w:tblBorders>
            <w:insideH w:val="none" w:sz="0" w:space="0" w:color="auto"/>
          </w:tblBorders>
        </w:tblPrEx>
        <w:tc>
          <w:tcPr>
            <w:tcW w:w="624" w:type="dxa"/>
            <w:vMerge/>
            <w:tcBorders>
              <w:top w:val="single" w:sz="4" w:space="0" w:color="auto"/>
              <w:bottom w:val="single" w:sz="4" w:space="0" w:color="auto"/>
            </w:tcBorders>
          </w:tcPr>
          <w:p w14:paraId="0038B48A" w14:textId="77777777" w:rsidR="007D171E" w:rsidRDefault="007D171E">
            <w:pPr>
              <w:pStyle w:val="ConsPlusNormal"/>
            </w:pPr>
          </w:p>
        </w:tc>
        <w:tc>
          <w:tcPr>
            <w:tcW w:w="2029" w:type="dxa"/>
            <w:vMerge/>
            <w:tcBorders>
              <w:top w:val="single" w:sz="4" w:space="0" w:color="auto"/>
              <w:bottom w:val="single" w:sz="4" w:space="0" w:color="auto"/>
            </w:tcBorders>
          </w:tcPr>
          <w:p w14:paraId="1A72C9CF" w14:textId="77777777" w:rsidR="007D171E" w:rsidRDefault="007D171E">
            <w:pPr>
              <w:pStyle w:val="ConsPlusNormal"/>
            </w:pPr>
          </w:p>
        </w:tc>
        <w:tc>
          <w:tcPr>
            <w:tcW w:w="1984" w:type="dxa"/>
            <w:vMerge/>
            <w:tcBorders>
              <w:top w:val="single" w:sz="4" w:space="0" w:color="auto"/>
              <w:bottom w:val="single" w:sz="4" w:space="0" w:color="auto"/>
            </w:tcBorders>
          </w:tcPr>
          <w:p w14:paraId="40B4BC1A" w14:textId="77777777" w:rsidR="007D171E" w:rsidRDefault="007D171E">
            <w:pPr>
              <w:pStyle w:val="ConsPlusNormal"/>
            </w:pPr>
          </w:p>
        </w:tc>
        <w:tc>
          <w:tcPr>
            <w:tcW w:w="1757" w:type="dxa"/>
            <w:tcBorders>
              <w:top w:val="nil"/>
              <w:bottom w:val="nil"/>
            </w:tcBorders>
          </w:tcPr>
          <w:p w14:paraId="70A1189A"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F39B238" w14:textId="77777777" w:rsidR="007D171E" w:rsidRDefault="007D171E">
            <w:pPr>
              <w:pStyle w:val="ConsPlusNormal"/>
              <w:jc w:val="center"/>
            </w:pPr>
            <w:r>
              <w:t>0,0</w:t>
            </w:r>
          </w:p>
        </w:tc>
        <w:tc>
          <w:tcPr>
            <w:tcW w:w="1276" w:type="dxa"/>
            <w:tcBorders>
              <w:top w:val="nil"/>
              <w:bottom w:val="nil"/>
            </w:tcBorders>
          </w:tcPr>
          <w:p w14:paraId="13770C4D" w14:textId="77777777" w:rsidR="007D171E" w:rsidRDefault="007D171E">
            <w:pPr>
              <w:pStyle w:val="ConsPlusNormal"/>
              <w:jc w:val="center"/>
            </w:pPr>
            <w:r>
              <w:t>0,0</w:t>
            </w:r>
          </w:p>
        </w:tc>
        <w:tc>
          <w:tcPr>
            <w:tcW w:w="1304" w:type="dxa"/>
            <w:tcBorders>
              <w:top w:val="nil"/>
              <w:bottom w:val="nil"/>
            </w:tcBorders>
          </w:tcPr>
          <w:p w14:paraId="591FA67C" w14:textId="77777777" w:rsidR="007D171E" w:rsidRDefault="007D171E">
            <w:pPr>
              <w:pStyle w:val="ConsPlusNormal"/>
              <w:jc w:val="center"/>
            </w:pPr>
            <w:r>
              <w:t>0,0</w:t>
            </w:r>
          </w:p>
        </w:tc>
        <w:tc>
          <w:tcPr>
            <w:tcW w:w="1304" w:type="dxa"/>
            <w:tcBorders>
              <w:top w:val="nil"/>
              <w:bottom w:val="nil"/>
            </w:tcBorders>
          </w:tcPr>
          <w:p w14:paraId="2E42CBF3" w14:textId="77777777" w:rsidR="007D171E" w:rsidRDefault="007D171E">
            <w:pPr>
              <w:pStyle w:val="ConsPlusNormal"/>
              <w:jc w:val="center"/>
            </w:pPr>
            <w:r>
              <w:t>0,0</w:t>
            </w:r>
          </w:p>
        </w:tc>
        <w:tc>
          <w:tcPr>
            <w:tcW w:w="1304" w:type="dxa"/>
            <w:tcBorders>
              <w:top w:val="nil"/>
              <w:bottom w:val="nil"/>
            </w:tcBorders>
          </w:tcPr>
          <w:p w14:paraId="5396E824" w14:textId="77777777" w:rsidR="007D171E" w:rsidRDefault="007D171E">
            <w:pPr>
              <w:pStyle w:val="ConsPlusNormal"/>
              <w:jc w:val="center"/>
            </w:pPr>
            <w:r>
              <w:t>0,0</w:t>
            </w:r>
          </w:p>
        </w:tc>
        <w:tc>
          <w:tcPr>
            <w:tcW w:w="1304" w:type="dxa"/>
            <w:tcBorders>
              <w:top w:val="nil"/>
              <w:bottom w:val="nil"/>
            </w:tcBorders>
          </w:tcPr>
          <w:p w14:paraId="5F549620" w14:textId="77777777" w:rsidR="007D171E" w:rsidRDefault="007D171E">
            <w:pPr>
              <w:pStyle w:val="ConsPlusNormal"/>
              <w:jc w:val="center"/>
            </w:pPr>
            <w:r>
              <w:t>0,0</w:t>
            </w:r>
          </w:p>
        </w:tc>
        <w:tc>
          <w:tcPr>
            <w:tcW w:w="1304" w:type="dxa"/>
            <w:tcBorders>
              <w:top w:val="nil"/>
              <w:bottom w:val="nil"/>
            </w:tcBorders>
          </w:tcPr>
          <w:p w14:paraId="4B103CCA" w14:textId="77777777" w:rsidR="007D171E" w:rsidRDefault="007D171E">
            <w:pPr>
              <w:pStyle w:val="ConsPlusNormal"/>
              <w:jc w:val="center"/>
            </w:pPr>
            <w:r>
              <w:t>0,0</w:t>
            </w:r>
          </w:p>
        </w:tc>
        <w:tc>
          <w:tcPr>
            <w:tcW w:w="1304" w:type="dxa"/>
            <w:tcBorders>
              <w:top w:val="nil"/>
              <w:bottom w:val="nil"/>
            </w:tcBorders>
          </w:tcPr>
          <w:p w14:paraId="48F8F231" w14:textId="77777777" w:rsidR="007D171E" w:rsidRDefault="007D171E">
            <w:pPr>
              <w:pStyle w:val="ConsPlusNormal"/>
              <w:jc w:val="center"/>
            </w:pPr>
            <w:r>
              <w:t>0,0</w:t>
            </w:r>
          </w:p>
        </w:tc>
      </w:tr>
      <w:tr w:rsidR="007D171E" w14:paraId="7607C36B" w14:textId="77777777">
        <w:tc>
          <w:tcPr>
            <w:tcW w:w="624" w:type="dxa"/>
            <w:vMerge/>
            <w:tcBorders>
              <w:top w:val="single" w:sz="4" w:space="0" w:color="auto"/>
              <w:bottom w:val="single" w:sz="4" w:space="0" w:color="auto"/>
            </w:tcBorders>
          </w:tcPr>
          <w:p w14:paraId="1309C976" w14:textId="77777777" w:rsidR="007D171E" w:rsidRDefault="007D171E">
            <w:pPr>
              <w:pStyle w:val="ConsPlusNormal"/>
            </w:pPr>
          </w:p>
        </w:tc>
        <w:tc>
          <w:tcPr>
            <w:tcW w:w="2029" w:type="dxa"/>
            <w:vMerge/>
            <w:tcBorders>
              <w:top w:val="single" w:sz="4" w:space="0" w:color="auto"/>
              <w:bottom w:val="single" w:sz="4" w:space="0" w:color="auto"/>
            </w:tcBorders>
          </w:tcPr>
          <w:p w14:paraId="79827E91" w14:textId="77777777" w:rsidR="007D171E" w:rsidRDefault="007D171E">
            <w:pPr>
              <w:pStyle w:val="ConsPlusNormal"/>
            </w:pPr>
          </w:p>
        </w:tc>
        <w:tc>
          <w:tcPr>
            <w:tcW w:w="1984" w:type="dxa"/>
            <w:vMerge/>
            <w:tcBorders>
              <w:top w:val="single" w:sz="4" w:space="0" w:color="auto"/>
              <w:bottom w:val="single" w:sz="4" w:space="0" w:color="auto"/>
            </w:tcBorders>
          </w:tcPr>
          <w:p w14:paraId="1E3E848D" w14:textId="77777777" w:rsidR="007D171E" w:rsidRDefault="007D171E">
            <w:pPr>
              <w:pStyle w:val="ConsPlusNormal"/>
            </w:pPr>
          </w:p>
        </w:tc>
        <w:tc>
          <w:tcPr>
            <w:tcW w:w="1757" w:type="dxa"/>
            <w:tcBorders>
              <w:top w:val="nil"/>
              <w:bottom w:val="single" w:sz="4" w:space="0" w:color="auto"/>
            </w:tcBorders>
          </w:tcPr>
          <w:p w14:paraId="5F6FE312" w14:textId="77777777" w:rsidR="007D171E" w:rsidRDefault="007D171E">
            <w:pPr>
              <w:pStyle w:val="ConsPlusNormal"/>
            </w:pPr>
            <w:r>
              <w:t xml:space="preserve">внебюджетный </w:t>
            </w:r>
            <w:r>
              <w:lastRenderedPageBreak/>
              <w:t>источник</w:t>
            </w:r>
          </w:p>
        </w:tc>
        <w:tc>
          <w:tcPr>
            <w:tcW w:w="1644" w:type="dxa"/>
            <w:tcBorders>
              <w:top w:val="nil"/>
              <w:bottom w:val="single" w:sz="4" w:space="0" w:color="auto"/>
            </w:tcBorders>
          </w:tcPr>
          <w:p w14:paraId="62671F2D" w14:textId="77777777" w:rsidR="007D171E" w:rsidRDefault="007D171E">
            <w:pPr>
              <w:pStyle w:val="ConsPlusNormal"/>
              <w:jc w:val="center"/>
            </w:pPr>
            <w:r>
              <w:lastRenderedPageBreak/>
              <w:t>5046,868</w:t>
            </w:r>
          </w:p>
        </w:tc>
        <w:tc>
          <w:tcPr>
            <w:tcW w:w="1276" w:type="dxa"/>
            <w:tcBorders>
              <w:top w:val="nil"/>
              <w:bottom w:val="single" w:sz="4" w:space="0" w:color="auto"/>
            </w:tcBorders>
          </w:tcPr>
          <w:p w14:paraId="2923E1EF" w14:textId="77777777" w:rsidR="007D171E" w:rsidRDefault="007D171E">
            <w:pPr>
              <w:pStyle w:val="ConsPlusNormal"/>
              <w:jc w:val="center"/>
            </w:pPr>
            <w:r>
              <w:t>129,111</w:t>
            </w:r>
          </w:p>
        </w:tc>
        <w:tc>
          <w:tcPr>
            <w:tcW w:w="1304" w:type="dxa"/>
            <w:tcBorders>
              <w:top w:val="nil"/>
              <w:bottom w:val="single" w:sz="4" w:space="0" w:color="auto"/>
            </w:tcBorders>
          </w:tcPr>
          <w:p w14:paraId="609F4678" w14:textId="77777777" w:rsidR="007D171E" w:rsidRDefault="007D171E">
            <w:pPr>
              <w:pStyle w:val="ConsPlusNormal"/>
              <w:jc w:val="center"/>
            </w:pPr>
            <w:r>
              <w:t>212,357</w:t>
            </w:r>
          </w:p>
        </w:tc>
        <w:tc>
          <w:tcPr>
            <w:tcW w:w="1304" w:type="dxa"/>
            <w:tcBorders>
              <w:top w:val="nil"/>
              <w:bottom w:val="single" w:sz="4" w:space="0" w:color="auto"/>
            </w:tcBorders>
          </w:tcPr>
          <w:p w14:paraId="595F4FB8" w14:textId="77777777" w:rsidR="007D171E" w:rsidRDefault="007D171E">
            <w:pPr>
              <w:pStyle w:val="ConsPlusNormal"/>
              <w:jc w:val="center"/>
            </w:pPr>
            <w:r>
              <w:t>689,0</w:t>
            </w:r>
          </w:p>
        </w:tc>
        <w:tc>
          <w:tcPr>
            <w:tcW w:w="1304" w:type="dxa"/>
            <w:tcBorders>
              <w:top w:val="nil"/>
              <w:bottom w:val="single" w:sz="4" w:space="0" w:color="auto"/>
            </w:tcBorders>
          </w:tcPr>
          <w:p w14:paraId="388235CA" w14:textId="77777777" w:rsidR="007D171E" w:rsidRDefault="007D171E">
            <w:pPr>
              <w:pStyle w:val="ConsPlusNormal"/>
              <w:jc w:val="center"/>
            </w:pPr>
            <w:r>
              <w:t>517,0</w:t>
            </w:r>
          </w:p>
        </w:tc>
        <w:tc>
          <w:tcPr>
            <w:tcW w:w="1304" w:type="dxa"/>
            <w:tcBorders>
              <w:top w:val="nil"/>
              <w:bottom w:val="single" w:sz="4" w:space="0" w:color="auto"/>
            </w:tcBorders>
          </w:tcPr>
          <w:p w14:paraId="76564818" w14:textId="77777777" w:rsidR="007D171E" w:rsidRDefault="007D171E">
            <w:pPr>
              <w:pStyle w:val="ConsPlusNormal"/>
              <w:jc w:val="center"/>
            </w:pPr>
            <w:r>
              <w:t>1169,5</w:t>
            </w:r>
          </w:p>
        </w:tc>
        <w:tc>
          <w:tcPr>
            <w:tcW w:w="1304" w:type="dxa"/>
            <w:tcBorders>
              <w:top w:val="nil"/>
              <w:bottom w:val="single" w:sz="4" w:space="0" w:color="auto"/>
            </w:tcBorders>
          </w:tcPr>
          <w:p w14:paraId="6718A605" w14:textId="77777777" w:rsidR="007D171E" w:rsidRDefault="007D171E">
            <w:pPr>
              <w:pStyle w:val="ConsPlusNormal"/>
              <w:jc w:val="center"/>
            </w:pPr>
            <w:r>
              <w:t>1104,8</w:t>
            </w:r>
          </w:p>
        </w:tc>
        <w:tc>
          <w:tcPr>
            <w:tcW w:w="1304" w:type="dxa"/>
            <w:tcBorders>
              <w:top w:val="nil"/>
              <w:bottom w:val="single" w:sz="4" w:space="0" w:color="auto"/>
            </w:tcBorders>
          </w:tcPr>
          <w:p w14:paraId="37A5FDD6" w14:textId="77777777" w:rsidR="007D171E" w:rsidRDefault="007D171E">
            <w:pPr>
              <w:pStyle w:val="ConsPlusNormal"/>
              <w:jc w:val="center"/>
            </w:pPr>
            <w:r>
              <w:t>1225,1</w:t>
            </w:r>
          </w:p>
        </w:tc>
      </w:tr>
      <w:tr w:rsidR="007D171E" w14:paraId="291ABDFA" w14:textId="77777777">
        <w:tc>
          <w:tcPr>
            <w:tcW w:w="17138" w:type="dxa"/>
            <w:gridSpan w:val="12"/>
            <w:tcBorders>
              <w:top w:val="single" w:sz="4" w:space="0" w:color="auto"/>
              <w:bottom w:val="single" w:sz="4" w:space="0" w:color="auto"/>
            </w:tcBorders>
          </w:tcPr>
          <w:p w14:paraId="22E0E76B" w14:textId="77777777" w:rsidR="007D171E" w:rsidRDefault="007D171E">
            <w:pPr>
              <w:pStyle w:val="ConsPlusNormal"/>
              <w:jc w:val="center"/>
              <w:outlineLvl w:val="2"/>
            </w:pPr>
            <w:r>
              <w:t>Подпрограмма "Модернизация промышленности Республики Дагестан"</w:t>
            </w:r>
          </w:p>
        </w:tc>
      </w:tr>
      <w:tr w:rsidR="007D171E" w14:paraId="3E454782" w14:textId="77777777">
        <w:tc>
          <w:tcPr>
            <w:tcW w:w="624" w:type="dxa"/>
            <w:vMerge w:val="restart"/>
            <w:tcBorders>
              <w:top w:val="single" w:sz="4" w:space="0" w:color="auto"/>
              <w:bottom w:val="single" w:sz="4" w:space="0" w:color="auto"/>
            </w:tcBorders>
          </w:tcPr>
          <w:p w14:paraId="01F6EBF4" w14:textId="77777777" w:rsidR="007D171E" w:rsidRDefault="007D171E">
            <w:pPr>
              <w:pStyle w:val="ConsPlusNormal"/>
            </w:pPr>
          </w:p>
        </w:tc>
        <w:tc>
          <w:tcPr>
            <w:tcW w:w="2029" w:type="dxa"/>
            <w:vMerge w:val="restart"/>
            <w:tcBorders>
              <w:top w:val="single" w:sz="4" w:space="0" w:color="auto"/>
              <w:bottom w:val="single" w:sz="4" w:space="0" w:color="auto"/>
            </w:tcBorders>
          </w:tcPr>
          <w:p w14:paraId="78C691BB" w14:textId="77777777" w:rsidR="007D171E" w:rsidRDefault="007D171E">
            <w:pPr>
              <w:pStyle w:val="ConsPlusNormal"/>
            </w:pPr>
          </w:p>
        </w:tc>
        <w:tc>
          <w:tcPr>
            <w:tcW w:w="1984" w:type="dxa"/>
            <w:vMerge w:val="restart"/>
            <w:tcBorders>
              <w:top w:val="single" w:sz="4" w:space="0" w:color="auto"/>
              <w:bottom w:val="single" w:sz="4" w:space="0" w:color="auto"/>
            </w:tcBorders>
          </w:tcPr>
          <w:p w14:paraId="74D1A593" w14:textId="77777777" w:rsidR="007D171E" w:rsidRDefault="007D171E">
            <w:pPr>
              <w:pStyle w:val="ConsPlusNormal"/>
            </w:pPr>
          </w:p>
        </w:tc>
        <w:tc>
          <w:tcPr>
            <w:tcW w:w="1757" w:type="dxa"/>
            <w:tcBorders>
              <w:top w:val="single" w:sz="4" w:space="0" w:color="auto"/>
              <w:bottom w:val="nil"/>
            </w:tcBorders>
          </w:tcPr>
          <w:p w14:paraId="29C9E5E0" w14:textId="77777777" w:rsidR="007D171E" w:rsidRDefault="007D171E">
            <w:pPr>
              <w:pStyle w:val="ConsPlusNormal"/>
            </w:pPr>
            <w:r>
              <w:t>Всего</w:t>
            </w:r>
          </w:p>
        </w:tc>
        <w:tc>
          <w:tcPr>
            <w:tcW w:w="1644" w:type="dxa"/>
            <w:tcBorders>
              <w:top w:val="single" w:sz="4" w:space="0" w:color="auto"/>
              <w:bottom w:val="nil"/>
            </w:tcBorders>
          </w:tcPr>
          <w:p w14:paraId="41848463" w14:textId="77777777" w:rsidR="007D171E" w:rsidRDefault="007D171E">
            <w:pPr>
              <w:pStyle w:val="ConsPlusNormal"/>
              <w:jc w:val="center"/>
            </w:pPr>
            <w:r>
              <w:t>4705,84294</w:t>
            </w:r>
          </w:p>
        </w:tc>
        <w:tc>
          <w:tcPr>
            <w:tcW w:w="1276" w:type="dxa"/>
            <w:tcBorders>
              <w:top w:val="single" w:sz="4" w:space="0" w:color="auto"/>
              <w:bottom w:val="nil"/>
            </w:tcBorders>
          </w:tcPr>
          <w:p w14:paraId="13D7A4C8" w14:textId="77777777" w:rsidR="007D171E" w:rsidRDefault="007D171E">
            <w:pPr>
              <w:pStyle w:val="ConsPlusNormal"/>
              <w:jc w:val="center"/>
            </w:pPr>
            <w:r>
              <w:t>238,8629</w:t>
            </w:r>
          </w:p>
        </w:tc>
        <w:tc>
          <w:tcPr>
            <w:tcW w:w="1304" w:type="dxa"/>
            <w:tcBorders>
              <w:top w:val="single" w:sz="4" w:space="0" w:color="auto"/>
              <w:bottom w:val="nil"/>
            </w:tcBorders>
          </w:tcPr>
          <w:p w14:paraId="52D945D3" w14:textId="77777777" w:rsidR="007D171E" w:rsidRDefault="007D171E">
            <w:pPr>
              <w:pStyle w:val="ConsPlusNormal"/>
              <w:jc w:val="center"/>
            </w:pPr>
            <w:r>
              <w:t>258,30624</w:t>
            </w:r>
          </w:p>
        </w:tc>
        <w:tc>
          <w:tcPr>
            <w:tcW w:w="1304" w:type="dxa"/>
            <w:tcBorders>
              <w:top w:val="single" w:sz="4" w:space="0" w:color="auto"/>
              <w:bottom w:val="nil"/>
            </w:tcBorders>
          </w:tcPr>
          <w:p w14:paraId="7458A031" w14:textId="77777777" w:rsidR="007D171E" w:rsidRDefault="007D171E">
            <w:pPr>
              <w:pStyle w:val="ConsPlusNormal"/>
              <w:jc w:val="center"/>
            </w:pPr>
            <w:r>
              <w:t>652,0894</w:t>
            </w:r>
          </w:p>
        </w:tc>
        <w:tc>
          <w:tcPr>
            <w:tcW w:w="1304" w:type="dxa"/>
            <w:tcBorders>
              <w:top w:val="single" w:sz="4" w:space="0" w:color="auto"/>
              <w:bottom w:val="nil"/>
            </w:tcBorders>
          </w:tcPr>
          <w:p w14:paraId="07067143" w14:textId="77777777" w:rsidR="007D171E" w:rsidRDefault="007D171E">
            <w:pPr>
              <w:pStyle w:val="ConsPlusNormal"/>
              <w:jc w:val="center"/>
            </w:pPr>
            <w:r>
              <w:t>405,3961</w:t>
            </w:r>
          </w:p>
        </w:tc>
        <w:tc>
          <w:tcPr>
            <w:tcW w:w="1304" w:type="dxa"/>
            <w:tcBorders>
              <w:top w:val="single" w:sz="4" w:space="0" w:color="auto"/>
              <w:bottom w:val="nil"/>
            </w:tcBorders>
          </w:tcPr>
          <w:p w14:paraId="1D33DBC0" w14:textId="77777777" w:rsidR="007D171E" w:rsidRDefault="007D171E">
            <w:pPr>
              <w:pStyle w:val="ConsPlusNormal"/>
              <w:jc w:val="center"/>
            </w:pPr>
            <w:r>
              <w:t>1060,3961</w:t>
            </w:r>
          </w:p>
        </w:tc>
        <w:tc>
          <w:tcPr>
            <w:tcW w:w="1304" w:type="dxa"/>
            <w:tcBorders>
              <w:top w:val="single" w:sz="4" w:space="0" w:color="auto"/>
              <w:bottom w:val="nil"/>
            </w:tcBorders>
          </w:tcPr>
          <w:p w14:paraId="6982285E" w14:textId="77777777" w:rsidR="007D171E" w:rsidRDefault="007D171E">
            <w:pPr>
              <w:pStyle w:val="ConsPlusNormal"/>
              <w:jc w:val="center"/>
            </w:pPr>
            <w:r>
              <w:t>995,3961</w:t>
            </w:r>
          </w:p>
        </w:tc>
        <w:tc>
          <w:tcPr>
            <w:tcW w:w="1304" w:type="dxa"/>
            <w:tcBorders>
              <w:top w:val="single" w:sz="4" w:space="0" w:color="auto"/>
              <w:bottom w:val="nil"/>
            </w:tcBorders>
          </w:tcPr>
          <w:p w14:paraId="41539343" w14:textId="77777777" w:rsidR="007D171E" w:rsidRDefault="007D171E">
            <w:pPr>
              <w:pStyle w:val="ConsPlusNormal"/>
              <w:jc w:val="center"/>
            </w:pPr>
            <w:r>
              <w:t>1095,3961</w:t>
            </w:r>
          </w:p>
        </w:tc>
      </w:tr>
      <w:tr w:rsidR="007D171E" w14:paraId="3F767656" w14:textId="77777777">
        <w:tblPrEx>
          <w:tblBorders>
            <w:insideH w:val="none" w:sz="0" w:space="0" w:color="auto"/>
          </w:tblBorders>
        </w:tblPrEx>
        <w:tc>
          <w:tcPr>
            <w:tcW w:w="624" w:type="dxa"/>
            <w:vMerge/>
            <w:tcBorders>
              <w:top w:val="single" w:sz="4" w:space="0" w:color="auto"/>
              <w:bottom w:val="single" w:sz="4" w:space="0" w:color="auto"/>
            </w:tcBorders>
          </w:tcPr>
          <w:p w14:paraId="02D51BB9" w14:textId="77777777" w:rsidR="007D171E" w:rsidRDefault="007D171E">
            <w:pPr>
              <w:pStyle w:val="ConsPlusNormal"/>
            </w:pPr>
          </w:p>
        </w:tc>
        <w:tc>
          <w:tcPr>
            <w:tcW w:w="2029" w:type="dxa"/>
            <w:vMerge/>
            <w:tcBorders>
              <w:top w:val="single" w:sz="4" w:space="0" w:color="auto"/>
              <w:bottom w:val="single" w:sz="4" w:space="0" w:color="auto"/>
            </w:tcBorders>
          </w:tcPr>
          <w:p w14:paraId="44954559" w14:textId="77777777" w:rsidR="007D171E" w:rsidRDefault="007D171E">
            <w:pPr>
              <w:pStyle w:val="ConsPlusNormal"/>
            </w:pPr>
          </w:p>
        </w:tc>
        <w:tc>
          <w:tcPr>
            <w:tcW w:w="1984" w:type="dxa"/>
            <w:vMerge/>
            <w:tcBorders>
              <w:top w:val="single" w:sz="4" w:space="0" w:color="auto"/>
              <w:bottom w:val="single" w:sz="4" w:space="0" w:color="auto"/>
            </w:tcBorders>
          </w:tcPr>
          <w:p w14:paraId="2D924991" w14:textId="77777777" w:rsidR="007D171E" w:rsidRDefault="007D171E">
            <w:pPr>
              <w:pStyle w:val="ConsPlusNormal"/>
            </w:pPr>
          </w:p>
        </w:tc>
        <w:tc>
          <w:tcPr>
            <w:tcW w:w="1757" w:type="dxa"/>
            <w:tcBorders>
              <w:top w:val="nil"/>
              <w:bottom w:val="nil"/>
            </w:tcBorders>
          </w:tcPr>
          <w:p w14:paraId="601D0F2C" w14:textId="77777777" w:rsidR="007D171E" w:rsidRDefault="007D171E">
            <w:pPr>
              <w:pStyle w:val="ConsPlusNormal"/>
            </w:pPr>
            <w:r>
              <w:t>в том числе:</w:t>
            </w:r>
          </w:p>
        </w:tc>
        <w:tc>
          <w:tcPr>
            <w:tcW w:w="1644" w:type="dxa"/>
            <w:tcBorders>
              <w:top w:val="nil"/>
              <w:bottom w:val="nil"/>
            </w:tcBorders>
          </w:tcPr>
          <w:p w14:paraId="55DC0079" w14:textId="77777777" w:rsidR="007D171E" w:rsidRDefault="007D171E">
            <w:pPr>
              <w:pStyle w:val="ConsPlusNormal"/>
            </w:pPr>
          </w:p>
        </w:tc>
        <w:tc>
          <w:tcPr>
            <w:tcW w:w="1276" w:type="dxa"/>
            <w:tcBorders>
              <w:top w:val="nil"/>
              <w:bottom w:val="nil"/>
            </w:tcBorders>
          </w:tcPr>
          <w:p w14:paraId="740AF49A" w14:textId="77777777" w:rsidR="007D171E" w:rsidRDefault="007D171E">
            <w:pPr>
              <w:pStyle w:val="ConsPlusNormal"/>
            </w:pPr>
          </w:p>
        </w:tc>
        <w:tc>
          <w:tcPr>
            <w:tcW w:w="1304" w:type="dxa"/>
            <w:tcBorders>
              <w:top w:val="nil"/>
              <w:bottom w:val="nil"/>
            </w:tcBorders>
          </w:tcPr>
          <w:p w14:paraId="63569F32" w14:textId="77777777" w:rsidR="007D171E" w:rsidRDefault="007D171E">
            <w:pPr>
              <w:pStyle w:val="ConsPlusNormal"/>
            </w:pPr>
          </w:p>
        </w:tc>
        <w:tc>
          <w:tcPr>
            <w:tcW w:w="1304" w:type="dxa"/>
            <w:tcBorders>
              <w:top w:val="nil"/>
              <w:bottom w:val="nil"/>
            </w:tcBorders>
          </w:tcPr>
          <w:p w14:paraId="0D2626B2" w14:textId="77777777" w:rsidR="007D171E" w:rsidRDefault="007D171E">
            <w:pPr>
              <w:pStyle w:val="ConsPlusNormal"/>
            </w:pPr>
          </w:p>
        </w:tc>
        <w:tc>
          <w:tcPr>
            <w:tcW w:w="1304" w:type="dxa"/>
            <w:tcBorders>
              <w:top w:val="nil"/>
              <w:bottom w:val="nil"/>
            </w:tcBorders>
          </w:tcPr>
          <w:p w14:paraId="0BA732DD" w14:textId="77777777" w:rsidR="007D171E" w:rsidRDefault="007D171E">
            <w:pPr>
              <w:pStyle w:val="ConsPlusNormal"/>
            </w:pPr>
          </w:p>
        </w:tc>
        <w:tc>
          <w:tcPr>
            <w:tcW w:w="1304" w:type="dxa"/>
            <w:tcBorders>
              <w:top w:val="nil"/>
              <w:bottom w:val="nil"/>
            </w:tcBorders>
          </w:tcPr>
          <w:p w14:paraId="2857049B" w14:textId="77777777" w:rsidR="007D171E" w:rsidRDefault="007D171E">
            <w:pPr>
              <w:pStyle w:val="ConsPlusNormal"/>
            </w:pPr>
          </w:p>
        </w:tc>
        <w:tc>
          <w:tcPr>
            <w:tcW w:w="1304" w:type="dxa"/>
            <w:tcBorders>
              <w:top w:val="nil"/>
              <w:bottom w:val="nil"/>
            </w:tcBorders>
          </w:tcPr>
          <w:p w14:paraId="2D586A41" w14:textId="77777777" w:rsidR="007D171E" w:rsidRDefault="007D171E">
            <w:pPr>
              <w:pStyle w:val="ConsPlusNormal"/>
            </w:pPr>
          </w:p>
        </w:tc>
        <w:tc>
          <w:tcPr>
            <w:tcW w:w="1304" w:type="dxa"/>
            <w:tcBorders>
              <w:top w:val="nil"/>
              <w:bottom w:val="nil"/>
            </w:tcBorders>
          </w:tcPr>
          <w:p w14:paraId="33F0FF14" w14:textId="77777777" w:rsidR="007D171E" w:rsidRDefault="007D171E">
            <w:pPr>
              <w:pStyle w:val="ConsPlusNormal"/>
            </w:pPr>
          </w:p>
        </w:tc>
      </w:tr>
      <w:tr w:rsidR="007D171E" w14:paraId="7273F6CB" w14:textId="77777777">
        <w:tblPrEx>
          <w:tblBorders>
            <w:insideH w:val="none" w:sz="0" w:space="0" w:color="auto"/>
          </w:tblBorders>
        </w:tblPrEx>
        <w:tc>
          <w:tcPr>
            <w:tcW w:w="624" w:type="dxa"/>
            <w:vMerge/>
            <w:tcBorders>
              <w:top w:val="single" w:sz="4" w:space="0" w:color="auto"/>
              <w:bottom w:val="single" w:sz="4" w:space="0" w:color="auto"/>
            </w:tcBorders>
          </w:tcPr>
          <w:p w14:paraId="3EA69370" w14:textId="77777777" w:rsidR="007D171E" w:rsidRDefault="007D171E">
            <w:pPr>
              <w:pStyle w:val="ConsPlusNormal"/>
            </w:pPr>
          </w:p>
        </w:tc>
        <w:tc>
          <w:tcPr>
            <w:tcW w:w="2029" w:type="dxa"/>
            <w:vMerge/>
            <w:tcBorders>
              <w:top w:val="single" w:sz="4" w:space="0" w:color="auto"/>
              <w:bottom w:val="single" w:sz="4" w:space="0" w:color="auto"/>
            </w:tcBorders>
          </w:tcPr>
          <w:p w14:paraId="1773137F" w14:textId="77777777" w:rsidR="007D171E" w:rsidRDefault="007D171E">
            <w:pPr>
              <w:pStyle w:val="ConsPlusNormal"/>
            </w:pPr>
          </w:p>
        </w:tc>
        <w:tc>
          <w:tcPr>
            <w:tcW w:w="1984" w:type="dxa"/>
            <w:vMerge/>
            <w:tcBorders>
              <w:top w:val="single" w:sz="4" w:space="0" w:color="auto"/>
              <w:bottom w:val="single" w:sz="4" w:space="0" w:color="auto"/>
            </w:tcBorders>
          </w:tcPr>
          <w:p w14:paraId="34BFA084" w14:textId="77777777" w:rsidR="007D171E" w:rsidRDefault="007D171E">
            <w:pPr>
              <w:pStyle w:val="ConsPlusNormal"/>
            </w:pPr>
          </w:p>
        </w:tc>
        <w:tc>
          <w:tcPr>
            <w:tcW w:w="1757" w:type="dxa"/>
            <w:tcBorders>
              <w:top w:val="nil"/>
              <w:bottom w:val="nil"/>
            </w:tcBorders>
          </w:tcPr>
          <w:p w14:paraId="367DB654" w14:textId="77777777" w:rsidR="007D171E" w:rsidRDefault="007D171E">
            <w:pPr>
              <w:pStyle w:val="ConsPlusNormal"/>
            </w:pPr>
            <w:r>
              <w:t>из федерального бюджета</w:t>
            </w:r>
          </w:p>
        </w:tc>
        <w:tc>
          <w:tcPr>
            <w:tcW w:w="1644" w:type="dxa"/>
            <w:tcBorders>
              <w:top w:val="nil"/>
              <w:bottom w:val="nil"/>
            </w:tcBorders>
          </w:tcPr>
          <w:p w14:paraId="0FC88E35" w14:textId="77777777" w:rsidR="007D171E" w:rsidRDefault="007D171E">
            <w:pPr>
              <w:pStyle w:val="ConsPlusNormal"/>
              <w:jc w:val="center"/>
            </w:pPr>
            <w:r>
              <w:t>68,9758</w:t>
            </w:r>
          </w:p>
        </w:tc>
        <w:tc>
          <w:tcPr>
            <w:tcW w:w="1276" w:type="dxa"/>
            <w:tcBorders>
              <w:top w:val="nil"/>
              <w:bottom w:val="nil"/>
            </w:tcBorders>
          </w:tcPr>
          <w:p w14:paraId="1C044AFE" w14:textId="77777777" w:rsidR="007D171E" w:rsidRDefault="007D171E">
            <w:pPr>
              <w:pStyle w:val="ConsPlusNormal"/>
              <w:jc w:val="center"/>
            </w:pPr>
            <w:r>
              <w:t>0,0</w:t>
            </w:r>
          </w:p>
        </w:tc>
        <w:tc>
          <w:tcPr>
            <w:tcW w:w="1304" w:type="dxa"/>
            <w:tcBorders>
              <w:top w:val="nil"/>
              <w:bottom w:val="nil"/>
            </w:tcBorders>
          </w:tcPr>
          <w:p w14:paraId="6BBDAD8A" w14:textId="77777777" w:rsidR="007D171E" w:rsidRDefault="007D171E">
            <w:pPr>
              <w:pStyle w:val="ConsPlusNormal"/>
              <w:jc w:val="center"/>
            </w:pPr>
            <w:r>
              <w:t>0,0</w:t>
            </w:r>
          </w:p>
        </w:tc>
        <w:tc>
          <w:tcPr>
            <w:tcW w:w="1304" w:type="dxa"/>
            <w:tcBorders>
              <w:top w:val="nil"/>
              <w:bottom w:val="nil"/>
            </w:tcBorders>
          </w:tcPr>
          <w:p w14:paraId="66B77AF8" w14:textId="77777777" w:rsidR="007D171E" w:rsidRDefault="007D171E">
            <w:pPr>
              <w:pStyle w:val="ConsPlusNormal"/>
              <w:jc w:val="center"/>
            </w:pPr>
            <w:r>
              <w:t>68,9758</w:t>
            </w:r>
          </w:p>
        </w:tc>
        <w:tc>
          <w:tcPr>
            <w:tcW w:w="1304" w:type="dxa"/>
            <w:tcBorders>
              <w:top w:val="nil"/>
              <w:bottom w:val="nil"/>
            </w:tcBorders>
          </w:tcPr>
          <w:p w14:paraId="27F57568" w14:textId="77777777" w:rsidR="007D171E" w:rsidRDefault="007D171E">
            <w:pPr>
              <w:pStyle w:val="ConsPlusNormal"/>
              <w:jc w:val="center"/>
            </w:pPr>
            <w:r>
              <w:t>0,0</w:t>
            </w:r>
          </w:p>
        </w:tc>
        <w:tc>
          <w:tcPr>
            <w:tcW w:w="1304" w:type="dxa"/>
            <w:tcBorders>
              <w:top w:val="nil"/>
              <w:bottom w:val="nil"/>
            </w:tcBorders>
          </w:tcPr>
          <w:p w14:paraId="0EA5CD2F" w14:textId="77777777" w:rsidR="007D171E" w:rsidRDefault="007D171E">
            <w:pPr>
              <w:pStyle w:val="ConsPlusNormal"/>
              <w:jc w:val="center"/>
            </w:pPr>
            <w:r>
              <w:t>0,0</w:t>
            </w:r>
          </w:p>
        </w:tc>
        <w:tc>
          <w:tcPr>
            <w:tcW w:w="1304" w:type="dxa"/>
            <w:tcBorders>
              <w:top w:val="nil"/>
              <w:bottom w:val="nil"/>
            </w:tcBorders>
          </w:tcPr>
          <w:p w14:paraId="09BD329C" w14:textId="77777777" w:rsidR="007D171E" w:rsidRDefault="007D171E">
            <w:pPr>
              <w:pStyle w:val="ConsPlusNormal"/>
              <w:jc w:val="center"/>
            </w:pPr>
            <w:r>
              <w:t>0,0</w:t>
            </w:r>
          </w:p>
        </w:tc>
        <w:tc>
          <w:tcPr>
            <w:tcW w:w="1304" w:type="dxa"/>
            <w:tcBorders>
              <w:top w:val="nil"/>
              <w:bottom w:val="nil"/>
            </w:tcBorders>
          </w:tcPr>
          <w:p w14:paraId="3A4B366E" w14:textId="77777777" w:rsidR="007D171E" w:rsidRDefault="007D171E">
            <w:pPr>
              <w:pStyle w:val="ConsPlusNormal"/>
              <w:jc w:val="center"/>
            </w:pPr>
            <w:r>
              <w:t>0,0</w:t>
            </w:r>
          </w:p>
        </w:tc>
      </w:tr>
      <w:tr w:rsidR="007D171E" w14:paraId="4AF37ADE" w14:textId="77777777">
        <w:tblPrEx>
          <w:tblBorders>
            <w:insideH w:val="none" w:sz="0" w:space="0" w:color="auto"/>
          </w:tblBorders>
        </w:tblPrEx>
        <w:tc>
          <w:tcPr>
            <w:tcW w:w="624" w:type="dxa"/>
            <w:vMerge/>
            <w:tcBorders>
              <w:top w:val="single" w:sz="4" w:space="0" w:color="auto"/>
              <w:bottom w:val="single" w:sz="4" w:space="0" w:color="auto"/>
            </w:tcBorders>
          </w:tcPr>
          <w:p w14:paraId="65CFCBF8" w14:textId="77777777" w:rsidR="007D171E" w:rsidRDefault="007D171E">
            <w:pPr>
              <w:pStyle w:val="ConsPlusNormal"/>
            </w:pPr>
          </w:p>
        </w:tc>
        <w:tc>
          <w:tcPr>
            <w:tcW w:w="2029" w:type="dxa"/>
            <w:vMerge/>
            <w:tcBorders>
              <w:top w:val="single" w:sz="4" w:space="0" w:color="auto"/>
              <w:bottom w:val="single" w:sz="4" w:space="0" w:color="auto"/>
            </w:tcBorders>
          </w:tcPr>
          <w:p w14:paraId="6FD0DD9B" w14:textId="77777777" w:rsidR="007D171E" w:rsidRDefault="007D171E">
            <w:pPr>
              <w:pStyle w:val="ConsPlusNormal"/>
            </w:pPr>
          </w:p>
        </w:tc>
        <w:tc>
          <w:tcPr>
            <w:tcW w:w="1984" w:type="dxa"/>
            <w:vMerge/>
            <w:tcBorders>
              <w:top w:val="single" w:sz="4" w:space="0" w:color="auto"/>
              <w:bottom w:val="single" w:sz="4" w:space="0" w:color="auto"/>
            </w:tcBorders>
          </w:tcPr>
          <w:p w14:paraId="3AD26E75" w14:textId="77777777" w:rsidR="007D171E" w:rsidRDefault="007D171E">
            <w:pPr>
              <w:pStyle w:val="ConsPlusNormal"/>
            </w:pPr>
          </w:p>
        </w:tc>
        <w:tc>
          <w:tcPr>
            <w:tcW w:w="1757" w:type="dxa"/>
            <w:tcBorders>
              <w:top w:val="nil"/>
              <w:bottom w:val="nil"/>
            </w:tcBorders>
          </w:tcPr>
          <w:p w14:paraId="35E44EC1"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2AE0A33" w14:textId="77777777" w:rsidR="007D171E" w:rsidRDefault="007D171E">
            <w:pPr>
              <w:pStyle w:val="ConsPlusNormal"/>
              <w:jc w:val="center"/>
            </w:pPr>
            <w:r>
              <w:t>1283,93914</w:t>
            </w:r>
          </w:p>
        </w:tc>
        <w:tc>
          <w:tcPr>
            <w:tcW w:w="1276" w:type="dxa"/>
            <w:tcBorders>
              <w:top w:val="nil"/>
              <w:bottom w:val="nil"/>
            </w:tcBorders>
          </w:tcPr>
          <w:p w14:paraId="39C9EFF7" w14:textId="77777777" w:rsidR="007D171E" w:rsidRDefault="007D171E">
            <w:pPr>
              <w:pStyle w:val="ConsPlusNormal"/>
              <w:jc w:val="center"/>
            </w:pPr>
            <w:r>
              <w:t>126,6919</w:t>
            </w:r>
          </w:p>
        </w:tc>
        <w:tc>
          <w:tcPr>
            <w:tcW w:w="1304" w:type="dxa"/>
            <w:tcBorders>
              <w:top w:val="nil"/>
              <w:bottom w:val="nil"/>
            </w:tcBorders>
          </w:tcPr>
          <w:p w14:paraId="13079B5E" w14:textId="77777777" w:rsidR="007D171E" w:rsidRDefault="007D171E">
            <w:pPr>
              <w:pStyle w:val="ConsPlusNormal"/>
              <w:jc w:val="center"/>
            </w:pPr>
            <w:r>
              <w:t>163,54924</w:t>
            </w:r>
          </w:p>
        </w:tc>
        <w:tc>
          <w:tcPr>
            <w:tcW w:w="1304" w:type="dxa"/>
            <w:tcBorders>
              <w:top w:val="nil"/>
              <w:bottom w:val="nil"/>
            </w:tcBorders>
          </w:tcPr>
          <w:p w14:paraId="25E02750" w14:textId="77777777" w:rsidR="007D171E" w:rsidRDefault="007D171E">
            <w:pPr>
              <w:pStyle w:val="ConsPlusNormal"/>
              <w:jc w:val="center"/>
            </w:pPr>
            <w:r>
              <w:t>202,1136</w:t>
            </w:r>
          </w:p>
        </w:tc>
        <w:tc>
          <w:tcPr>
            <w:tcW w:w="1304" w:type="dxa"/>
            <w:tcBorders>
              <w:top w:val="nil"/>
              <w:bottom w:val="nil"/>
            </w:tcBorders>
          </w:tcPr>
          <w:p w14:paraId="2350EA73" w14:textId="77777777" w:rsidR="007D171E" w:rsidRDefault="007D171E">
            <w:pPr>
              <w:pStyle w:val="ConsPlusNormal"/>
              <w:jc w:val="center"/>
            </w:pPr>
            <w:r>
              <w:t>196,8961</w:t>
            </w:r>
          </w:p>
        </w:tc>
        <w:tc>
          <w:tcPr>
            <w:tcW w:w="1304" w:type="dxa"/>
            <w:tcBorders>
              <w:top w:val="nil"/>
              <w:bottom w:val="nil"/>
            </w:tcBorders>
          </w:tcPr>
          <w:p w14:paraId="723F1511" w14:textId="77777777" w:rsidR="007D171E" w:rsidRDefault="007D171E">
            <w:pPr>
              <w:pStyle w:val="ConsPlusNormal"/>
              <w:jc w:val="center"/>
            </w:pPr>
            <w:r>
              <w:t>196,8961</w:t>
            </w:r>
          </w:p>
        </w:tc>
        <w:tc>
          <w:tcPr>
            <w:tcW w:w="1304" w:type="dxa"/>
            <w:tcBorders>
              <w:top w:val="nil"/>
              <w:bottom w:val="nil"/>
            </w:tcBorders>
          </w:tcPr>
          <w:p w14:paraId="79181E77" w14:textId="77777777" w:rsidR="007D171E" w:rsidRDefault="007D171E">
            <w:pPr>
              <w:pStyle w:val="ConsPlusNormal"/>
              <w:jc w:val="center"/>
            </w:pPr>
            <w:r>
              <w:t xml:space="preserve">198,8961 </w:t>
            </w:r>
            <w:hyperlink w:anchor="P5843">
              <w:r>
                <w:rPr>
                  <w:color w:val="0000FF"/>
                </w:rPr>
                <w:t>&lt;*&gt;</w:t>
              </w:r>
            </w:hyperlink>
          </w:p>
        </w:tc>
        <w:tc>
          <w:tcPr>
            <w:tcW w:w="1304" w:type="dxa"/>
            <w:tcBorders>
              <w:top w:val="nil"/>
              <w:bottom w:val="nil"/>
            </w:tcBorders>
          </w:tcPr>
          <w:p w14:paraId="2D55ADA6" w14:textId="77777777" w:rsidR="007D171E" w:rsidRDefault="007D171E">
            <w:pPr>
              <w:pStyle w:val="ConsPlusNormal"/>
              <w:jc w:val="center"/>
            </w:pPr>
            <w:r>
              <w:t xml:space="preserve">198,8961 </w:t>
            </w:r>
            <w:hyperlink w:anchor="P5843">
              <w:r>
                <w:rPr>
                  <w:color w:val="0000FF"/>
                </w:rPr>
                <w:t>&lt;*&gt;</w:t>
              </w:r>
            </w:hyperlink>
          </w:p>
        </w:tc>
      </w:tr>
      <w:tr w:rsidR="007D171E" w14:paraId="0D3A1C93" w14:textId="77777777">
        <w:tblPrEx>
          <w:tblBorders>
            <w:insideH w:val="none" w:sz="0" w:space="0" w:color="auto"/>
          </w:tblBorders>
        </w:tblPrEx>
        <w:tc>
          <w:tcPr>
            <w:tcW w:w="624" w:type="dxa"/>
            <w:vMerge/>
            <w:tcBorders>
              <w:top w:val="single" w:sz="4" w:space="0" w:color="auto"/>
              <w:bottom w:val="single" w:sz="4" w:space="0" w:color="auto"/>
            </w:tcBorders>
          </w:tcPr>
          <w:p w14:paraId="79BD6E03" w14:textId="77777777" w:rsidR="007D171E" w:rsidRDefault="007D171E">
            <w:pPr>
              <w:pStyle w:val="ConsPlusNormal"/>
            </w:pPr>
          </w:p>
        </w:tc>
        <w:tc>
          <w:tcPr>
            <w:tcW w:w="2029" w:type="dxa"/>
            <w:vMerge/>
            <w:tcBorders>
              <w:top w:val="single" w:sz="4" w:space="0" w:color="auto"/>
              <w:bottom w:val="single" w:sz="4" w:space="0" w:color="auto"/>
            </w:tcBorders>
          </w:tcPr>
          <w:p w14:paraId="73326159" w14:textId="77777777" w:rsidR="007D171E" w:rsidRDefault="007D171E">
            <w:pPr>
              <w:pStyle w:val="ConsPlusNormal"/>
            </w:pPr>
          </w:p>
        </w:tc>
        <w:tc>
          <w:tcPr>
            <w:tcW w:w="1984" w:type="dxa"/>
            <w:vMerge/>
            <w:tcBorders>
              <w:top w:val="single" w:sz="4" w:space="0" w:color="auto"/>
              <w:bottom w:val="single" w:sz="4" w:space="0" w:color="auto"/>
            </w:tcBorders>
          </w:tcPr>
          <w:p w14:paraId="6ECD81B3" w14:textId="77777777" w:rsidR="007D171E" w:rsidRDefault="007D171E">
            <w:pPr>
              <w:pStyle w:val="ConsPlusNormal"/>
            </w:pPr>
          </w:p>
        </w:tc>
        <w:tc>
          <w:tcPr>
            <w:tcW w:w="1757" w:type="dxa"/>
            <w:tcBorders>
              <w:top w:val="nil"/>
              <w:bottom w:val="nil"/>
            </w:tcBorders>
          </w:tcPr>
          <w:p w14:paraId="5CF59F4B"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5ECF668" w14:textId="77777777" w:rsidR="007D171E" w:rsidRDefault="007D171E">
            <w:pPr>
              <w:pStyle w:val="ConsPlusNormal"/>
              <w:jc w:val="center"/>
            </w:pPr>
            <w:r>
              <w:t>0,0</w:t>
            </w:r>
          </w:p>
        </w:tc>
        <w:tc>
          <w:tcPr>
            <w:tcW w:w="1276" w:type="dxa"/>
            <w:tcBorders>
              <w:top w:val="nil"/>
              <w:bottom w:val="nil"/>
            </w:tcBorders>
          </w:tcPr>
          <w:p w14:paraId="7EB5DEC6" w14:textId="77777777" w:rsidR="007D171E" w:rsidRDefault="007D171E">
            <w:pPr>
              <w:pStyle w:val="ConsPlusNormal"/>
              <w:jc w:val="center"/>
            </w:pPr>
            <w:r>
              <w:t>0,0</w:t>
            </w:r>
          </w:p>
        </w:tc>
        <w:tc>
          <w:tcPr>
            <w:tcW w:w="1304" w:type="dxa"/>
            <w:tcBorders>
              <w:top w:val="nil"/>
              <w:bottom w:val="nil"/>
            </w:tcBorders>
          </w:tcPr>
          <w:p w14:paraId="223060D2" w14:textId="77777777" w:rsidR="007D171E" w:rsidRDefault="007D171E">
            <w:pPr>
              <w:pStyle w:val="ConsPlusNormal"/>
              <w:jc w:val="center"/>
            </w:pPr>
            <w:r>
              <w:t>0,0</w:t>
            </w:r>
          </w:p>
        </w:tc>
        <w:tc>
          <w:tcPr>
            <w:tcW w:w="1304" w:type="dxa"/>
            <w:tcBorders>
              <w:top w:val="nil"/>
              <w:bottom w:val="nil"/>
            </w:tcBorders>
          </w:tcPr>
          <w:p w14:paraId="34FF1AC0" w14:textId="77777777" w:rsidR="007D171E" w:rsidRDefault="007D171E">
            <w:pPr>
              <w:pStyle w:val="ConsPlusNormal"/>
              <w:jc w:val="center"/>
            </w:pPr>
            <w:r>
              <w:t>0,0</w:t>
            </w:r>
          </w:p>
        </w:tc>
        <w:tc>
          <w:tcPr>
            <w:tcW w:w="1304" w:type="dxa"/>
            <w:tcBorders>
              <w:top w:val="nil"/>
              <w:bottom w:val="nil"/>
            </w:tcBorders>
          </w:tcPr>
          <w:p w14:paraId="39B21603" w14:textId="77777777" w:rsidR="007D171E" w:rsidRDefault="007D171E">
            <w:pPr>
              <w:pStyle w:val="ConsPlusNormal"/>
              <w:jc w:val="center"/>
            </w:pPr>
            <w:r>
              <w:t>0,0</w:t>
            </w:r>
          </w:p>
        </w:tc>
        <w:tc>
          <w:tcPr>
            <w:tcW w:w="1304" w:type="dxa"/>
            <w:tcBorders>
              <w:top w:val="nil"/>
              <w:bottom w:val="nil"/>
            </w:tcBorders>
          </w:tcPr>
          <w:p w14:paraId="000337E7" w14:textId="77777777" w:rsidR="007D171E" w:rsidRDefault="007D171E">
            <w:pPr>
              <w:pStyle w:val="ConsPlusNormal"/>
              <w:jc w:val="center"/>
            </w:pPr>
            <w:r>
              <w:t>0,0</w:t>
            </w:r>
          </w:p>
        </w:tc>
        <w:tc>
          <w:tcPr>
            <w:tcW w:w="1304" w:type="dxa"/>
            <w:tcBorders>
              <w:top w:val="nil"/>
              <w:bottom w:val="nil"/>
            </w:tcBorders>
          </w:tcPr>
          <w:p w14:paraId="16843EFC" w14:textId="77777777" w:rsidR="007D171E" w:rsidRDefault="007D171E">
            <w:pPr>
              <w:pStyle w:val="ConsPlusNormal"/>
              <w:jc w:val="center"/>
            </w:pPr>
            <w:r>
              <w:t>0,0</w:t>
            </w:r>
          </w:p>
        </w:tc>
        <w:tc>
          <w:tcPr>
            <w:tcW w:w="1304" w:type="dxa"/>
            <w:tcBorders>
              <w:top w:val="nil"/>
              <w:bottom w:val="nil"/>
            </w:tcBorders>
          </w:tcPr>
          <w:p w14:paraId="6A710783" w14:textId="77777777" w:rsidR="007D171E" w:rsidRDefault="007D171E">
            <w:pPr>
              <w:pStyle w:val="ConsPlusNormal"/>
              <w:jc w:val="center"/>
            </w:pPr>
            <w:r>
              <w:t>0,0</w:t>
            </w:r>
          </w:p>
        </w:tc>
      </w:tr>
      <w:tr w:rsidR="007D171E" w14:paraId="2828969E" w14:textId="77777777">
        <w:tc>
          <w:tcPr>
            <w:tcW w:w="624" w:type="dxa"/>
            <w:vMerge/>
            <w:tcBorders>
              <w:top w:val="single" w:sz="4" w:space="0" w:color="auto"/>
              <w:bottom w:val="single" w:sz="4" w:space="0" w:color="auto"/>
            </w:tcBorders>
          </w:tcPr>
          <w:p w14:paraId="0966E575" w14:textId="77777777" w:rsidR="007D171E" w:rsidRDefault="007D171E">
            <w:pPr>
              <w:pStyle w:val="ConsPlusNormal"/>
            </w:pPr>
          </w:p>
        </w:tc>
        <w:tc>
          <w:tcPr>
            <w:tcW w:w="2029" w:type="dxa"/>
            <w:vMerge/>
            <w:tcBorders>
              <w:top w:val="single" w:sz="4" w:space="0" w:color="auto"/>
              <w:bottom w:val="single" w:sz="4" w:space="0" w:color="auto"/>
            </w:tcBorders>
          </w:tcPr>
          <w:p w14:paraId="4B7D79DE" w14:textId="77777777" w:rsidR="007D171E" w:rsidRDefault="007D171E">
            <w:pPr>
              <w:pStyle w:val="ConsPlusNormal"/>
            </w:pPr>
          </w:p>
        </w:tc>
        <w:tc>
          <w:tcPr>
            <w:tcW w:w="1984" w:type="dxa"/>
            <w:vMerge/>
            <w:tcBorders>
              <w:top w:val="single" w:sz="4" w:space="0" w:color="auto"/>
              <w:bottom w:val="single" w:sz="4" w:space="0" w:color="auto"/>
            </w:tcBorders>
          </w:tcPr>
          <w:p w14:paraId="27B9149D" w14:textId="77777777" w:rsidR="007D171E" w:rsidRDefault="007D171E">
            <w:pPr>
              <w:pStyle w:val="ConsPlusNormal"/>
            </w:pPr>
          </w:p>
        </w:tc>
        <w:tc>
          <w:tcPr>
            <w:tcW w:w="1757" w:type="dxa"/>
            <w:tcBorders>
              <w:top w:val="nil"/>
              <w:bottom w:val="single" w:sz="4" w:space="0" w:color="auto"/>
            </w:tcBorders>
          </w:tcPr>
          <w:p w14:paraId="02589225"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AEB5762" w14:textId="77777777" w:rsidR="007D171E" w:rsidRDefault="007D171E">
            <w:pPr>
              <w:pStyle w:val="ConsPlusNormal"/>
              <w:jc w:val="center"/>
            </w:pPr>
            <w:r>
              <w:t>3352,928</w:t>
            </w:r>
          </w:p>
        </w:tc>
        <w:tc>
          <w:tcPr>
            <w:tcW w:w="1276" w:type="dxa"/>
            <w:tcBorders>
              <w:top w:val="nil"/>
              <w:bottom w:val="single" w:sz="4" w:space="0" w:color="auto"/>
            </w:tcBorders>
          </w:tcPr>
          <w:p w14:paraId="5183F816" w14:textId="77777777" w:rsidR="007D171E" w:rsidRDefault="007D171E">
            <w:pPr>
              <w:pStyle w:val="ConsPlusNormal"/>
              <w:jc w:val="center"/>
            </w:pPr>
            <w:r>
              <w:t>112,171</w:t>
            </w:r>
          </w:p>
        </w:tc>
        <w:tc>
          <w:tcPr>
            <w:tcW w:w="1304" w:type="dxa"/>
            <w:tcBorders>
              <w:top w:val="nil"/>
              <w:bottom w:val="single" w:sz="4" w:space="0" w:color="auto"/>
            </w:tcBorders>
          </w:tcPr>
          <w:p w14:paraId="4ED13849" w14:textId="77777777" w:rsidR="007D171E" w:rsidRDefault="007D171E">
            <w:pPr>
              <w:pStyle w:val="ConsPlusNormal"/>
              <w:jc w:val="center"/>
            </w:pPr>
            <w:r>
              <w:t>94,757</w:t>
            </w:r>
          </w:p>
        </w:tc>
        <w:tc>
          <w:tcPr>
            <w:tcW w:w="1304" w:type="dxa"/>
            <w:tcBorders>
              <w:top w:val="nil"/>
              <w:bottom w:val="single" w:sz="4" w:space="0" w:color="auto"/>
            </w:tcBorders>
          </w:tcPr>
          <w:p w14:paraId="4B692F9F" w14:textId="77777777" w:rsidR="007D171E" w:rsidRDefault="007D171E">
            <w:pPr>
              <w:pStyle w:val="ConsPlusNormal"/>
              <w:jc w:val="center"/>
            </w:pPr>
            <w:r>
              <w:t>381,0</w:t>
            </w:r>
          </w:p>
        </w:tc>
        <w:tc>
          <w:tcPr>
            <w:tcW w:w="1304" w:type="dxa"/>
            <w:tcBorders>
              <w:top w:val="nil"/>
              <w:bottom w:val="single" w:sz="4" w:space="0" w:color="auto"/>
            </w:tcBorders>
          </w:tcPr>
          <w:p w14:paraId="1D54BE35" w14:textId="77777777" w:rsidR="007D171E" w:rsidRDefault="007D171E">
            <w:pPr>
              <w:pStyle w:val="ConsPlusNormal"/>
              <w:jc w:val="center"/>
            </w:pPr>
            <w:r>
              <w:t>208,5</w:t>
            </w:r>
          </w:p>
        </w:tc>
        <w:tc>
          <w:tcPr>
            <w:tcW w:w="1304" w:type="dxa"/>
            <w:tcBorders>
              <w:top w:val="nil"/>
              <w:bottom w:val="single" w:sz="4" w:space="0" w:color="auto"/>
            </w:tcBorders>
          </w:tcPr>
          <w:p w14:paraId="5711A9C1" w14:textId="77777777" w:rsidR="007D171E" w:rsidRDefault="007D171E">
            <w:pPr>
              <w:pStyle w:val="ConsPlusNormal"/>
              <w:jc w:val="center"/>
            </w:pPr>
            <w:r>
              <w:t>863,5</w:t>
            </w:r>
          </w:p>
        </w:tc>
        <w:tc>
          <w:tcPr>
            <w:tcW w:w="1304" w:type="dxa"/>
            <w:tcBorders>
              <w:top w:val="nil"/>
              <w:bottom w:val="single" w:sz="4" w:space="0" w:color="auto"/>
            </w:tcBorders>
          </w:tcPr>
          <w:p w14:paraId="5BAA3B49" w14:textId="77777777" w:rsidR="007D171E" w:rsidRDefault="007D171E">
            <w:pPr>
              <w:pStyle w:val="ConsPlusNormal"/>
              <w:jc w:val="center"/>
            </w:pPr>
            <w:r>
              <w:t>796,5</w:t>
            </w:r>
          </w:p>
        </w:tc>
        <w:tc>
          <w:tcPr>
            <w:tcW w:w="1304" w:type="dxa"/>
            <w:tcBorders>
              <w:top w:val="nil"/>
              <w:bottom w:val="single" w:sz="4" w:space="0" w:color="auto"/>
            </w:tcBorders>
          </w:tcPr>
          <w:p w14:paraId="2CB1481F" w14:textId="77777777" w:rsidR="007D171E" w:rsidRDefault="007D171E">
            <w:pPr>
              <w:pStyle w:val="ConsPlusNormal"/>
              <w:jc w:val="center"/>
            </w:pPr>
            <w:r>
              <w:t>896,5</w:t>
            </w:r>
          </w:p>
        </w:tc>
      </w:tr>
      <w:tr w:rsidR="007D171E" w14:paraId="0DDF73EF" w14:textId="77777777">
        <w:tc>
          <w:tcPr>
            <w:tcW w:w="624" w:type="dxa"/>
            <w:vMerge w:val="restart"/>
            <w:tcBorders>
              <w:top w:val="single" w:sz="4" w:space="0" w:color="auto"/>
              <w:bottom w:val="single" w:sz="4" w:space="0" w:color="auto"/>
            </w:tcBorders>
          </w:tcPr>
          <w:p w14:paraId="3826FE92" w14:textId="77777777" w:rsidR="007D171E" w:rsidRDefault="007D171E">
            <w:pPr>
              <w:pStyle w:val="ConsPlusNormal"/>
              <w:jc w:val="center"/>
            </w:pPr>
            <w:r>
              <w:t>1.</w:t>
            </w:r>
          </w:p>
        </w:tc>
        <w:tc>
          <w:tcPr>
            <w:tcW w:w="2029" w:type="dxa"/>
            <w:vMerge w:val="restart"/>
            <w:tcBorders>
              <w:top w:val="single" w:sz="4" w:space="0" w:color="auto"/>
              <w:bottom w:val="single" w:sz="4" w:space="0" w:color="auto"/>
            </w:tcBorders>
          </w:tcPr>
          <w:p w14:paraId="4B00F257" w14:textId="77777777" w:rsidR="007D171E" w:rsidRDefault="007D171E">
            <w:pPr>
              <w:pStyle w:val="ConsPlusNormal"/>
            </w:pPr>
            <w:r>
              <w:t xml:space="preserve">Предоставление субсидий промышленным предприятиям на компенсацию части затрат, связанных с приобретением машин и оборудования для </w:t>
            </w:r>
            <w:r>
              <w:lastRenderedPageBreak/>
              <w:t>реализации инвестиционных проектов</w:t>
            </w:r>
          </w:p>
        </w:tc>
        <w:tc>
          <w:tcPr>
            <w:tcW w:w="1984" w:type="dxa"/>
            <w:vMerge w:val="restart"/>
            <w:tcBorders>
              <w:top w:val="single" w:sz="4" w:space="0" w:color="auto"/>
              <w:bottom w:val="single" w:sz="4" w:space="0" w:color="auto"/>
            </w:tcBorders>
          </w:tcPr>
          <w:p w14:paraId="7E5DE27F"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72C71BBE" w14:textId="77777777" w:rsidR="007D171E" w:rsidRDefault="007D171E">
            <w:pPr>
              <w:pStyle w:val="ConsPlusNormal"/>
            </w:pPr>
            <w:r>
              <w:t>всего</w:t>
            </w:r>
          </w:p>
        </w:tc>
        <w:tc>
          <w:tcPr>
            <w:tcW w:w="1644" w:type="dxa"/>
            <w:tcBorders>
              <w:top w:val="single" w:sz="4" w:space="0" w:color="auto"/>
              <w:bottom w:val="nil"/>
            </w:tcBorders>
          </w:tcPr>
          <w:p w14:paraId="5B8040BB" w14:textId="77777777" w:rsidR="007D171E" w:rsidRDefault="007D171E">
            <w:pPr>
              <w:pStyle w:val="ConsPlusNormal"/>
              <w:jc w:val="center"/>
            </w:pPr>
            <w:r>
              <w:t>774,47043</w:t>
            </w:r>
          </w:p>
        </w:tc>
        <w:tc>
          <w:tcPr>
            <w:tcW w:w="1276" w:type="dxa"/>
            <w:tcBorders>
              <w:top w:val="single" w:sz="4" w:space="0" w:color="auto"/>
              <w:bottom w:val="nil"/>
            </w:tcBorders>
          </w:tcPr>
          <w:p w14:paraId="624037BF" w14:textId="77777777" w:rsidR="007D171E" w:rsidRDefault="007D171E">
            <w:pPr>
              <w:pStyle w:val="ConsPlusNormal"/>
              <w:jc w:val="center"/>
            </w:pPr>
            <w:r>
              <w:t>155,11343</w:t>
            </w:r>
          </w:p>
        </w:tc>
        <w:tc>
          <w:tcPr>
            <w:tcW w:w="1304" w:type="dxa"/>
            <w:tcBorders>
              <w:top w:val="single" w:sz="4" w:space="0" w:color="auto"/>
              <w:bottom w:val="nil"/>
            </w:tcBorders>
          </w:tcPr>
          <w:p w14:paraId="54A79737" w14:textId="77777777" w:rsidR="007D171E" w:rsidRDefault="007D171E">
            <w:pPr>
              <w:pStyle w:val="ConsPlusNormal"/>
              <w:jc w:val="center"/>
            </w:pPr>
            <w:r>
              <w:t>133,357</w:t>
            </w:r>
          </w:p>
        </w:tc>
        <w:tc>
          <w:tcPr>
            <w:tcW w:w="1304" w:type="dxa"/>
            <w:tcBorders>
              <w:top w:val="single" w:sz="4" w:space="0" w:color="auto"/>
              <w:bottom w:val="nil"/>
            </w:tcBorders>
          </w:tcPr>
          <w:p w14:paraId="3C610A59" w14:textId="77777777" w:rsidR="007D171E" w:rsidRDefault="007D171E">
            <w:pPr>
              <w:pStyle w:val="ConsPlusNormal"/>
              <w:jc w:val="center"/>
            </w:pPr>
            <w:r>
              <w:t>147,0</w:t>
            </w:r>
          </w:p>
        </w:tc>
        <w:tc>
          <w:tcPr>
            <w:tcW w:w="1304" w:type="dxa"/>
            <w:tcBorders>
              <w:top w:val="single" w:sz="4" w:space="0" w:color="auto"/>
              <w:bottom w:val="nil"/>
            </w:tcBorders>
          </w:tcPr>
          <w:p w14:paraId="71D6CB5A" w14:textId="77777777" w:rsidR="007D171E" w:rsidRDefault="007D171E">
            <w:pPr>
              <w:pStyle w:val="ConsPlusNormal"/>
              <w:jc w:val="center"/>
            </w:pPr>
            <w:r>
              <w:t>60,0</w:t>
            </w:r>
          </w:p>
        </w:tc>
        <w:tc>
          <w:tcPr>
            <w:tcW w:w="1304" w:type="dxa"/>
            <w:tcBorders>
              <w:top w:val="single" w:sz="4" w:space="0" w:color="auto"/>
              <w:bottom w:val="nil"/>
            </w:tcBorders>
          </w:tcPr>
          <w:p w14:paraId="58441F6C" w14:textId="77777777" w:rsidR="007D171E" w:rsidRDefault="007D171E">
            <w:pPr>
              <w:pStyle w:val="ConsPlusNormal"/>
              <w:jc w:val="center"/>
            </w:pPr>
            <w:r>
              <w:t>93,0</w:t>
            </w:r>
          </w:p>
        </w:tc>
        <w:tc>
          <w:tcPr>
            <w:tcW w:w="1304" w:type="dxa"/>
            <w:tcBorders>
              <w:top w:val="single" w:sz="4" w:space="0" w:color="auto"/>
              <w:bottom w:val="nil"/>
            </w:tcBorders>
          </w:tcPr>
          <w:p w14:paraId="48766972" w14:textId="77777777" w:rsidR="007D171E" w:rsidRDefault="007D171E">
            <w:pPr>
              <w:pStyle w:val="ConsPlusNormal"/>
              <w:jc w:val="center"/>
            </w:pPr>
            <w:r>
              <w:t>93,0</w:t>
            </w:r>
          </w:p>
        </w:tc>
        <w:tc>
          <w:tcPr>
            <w:tcW w:w="1304" w:type="dxa"/>
            <w:tcBorders>
              <w:top w:val="single" w:sz="4" w:space="0" w:color="auto"/>
              <w:bottom w:val="nil"/>
            </w:tcBorders>
          </w:tcPr>
          <w:p w14:paraId="01B813E2" w14:textId="77777777" w:rsidR="007D171E" w:rsidRDefault="007D171E">
            <w:pPr>
              <w:pStyle w:val="ConsPlusNormal"/>
              <w:jc w:val="center"/>
            </w:pPr>
            <w:r>
              <w:t>93,0</w:t>
            </w:r>
          </w:p>
        </w:tc>
      </w:tr>
      <w:tr w:rsidR="007D171E" w14:paraId="6268185C" w14:textId="77777777">
        <w:tblPrEx>
          <w:tblBorders>
            <w:insideH w:val="none" w:sz="0" w:space="0" w:color="auto"/>
          </w:tblBorders>
        </w:tblPrEx>
        <w:tc>
          <w:tcPr>
            <w:tcW w:w="624" w:type="dxa"/>
            <w:vMerge/>
            <w:tcBorders>
              <w:top w:val="single" w:sz="4" w:space="0" w:color="auto"/>
              <w:bottom w:val="single" w:sz="4" w:space="0" w:color="auto"/>
            </w:tcBorders>
          </w:tcPr>
          <w:p w14:paraId="506F5F75" w14:textId="77777777" w:rsidR="007D171E" w:rsidRDefault="007D171E">
            <w:pPr>
              <w:pStyle w:val="ConsPlusNormal"/>
            </w:pPr>
          </w:p>
        </w:tc>
        <w:tc>
          <w:tcPr>
            <w:tcW w:w="2029" w:type="dxa"/>
            <w:vMerge/>
            <w:tcBorders>
              <w:top w:val="single" w:sz="4" w:space="0" w:color="auto"/>
              <w:bottom w:val="single" w:sz="4" w:space="0" w:color="auto"/>
            </w:tcBorders>
          </w:tcPr>
          <w:p w14:paraId="5BADEEDC" w14:textId="77777777" w:rsidR="007D171E" w:rsidRDefault="007D171E">
            <w:pPr>
              <w:pStyle w:val="ConsPlusNormal"/>
            </w:pPr>
          </w:p>
        </w:tc>
        <w:tc>
          <w:tcPr>
            <w:tcW w:w="1984" w:type="dxa"/>
            <w:vMerge/>
            <w:tcBorders>
              <w:top w:val="single" w:sz="4" w:space="0" w:color="auto"/>
              <w:bottom w:val="single" w:sz="4" w:space="0" w:color="auto"/>
            </w:tcBorders>
          </w:tcPr>
          <w:p w14:paraId="3AB14238" w14:textId="77777777" w:rsidR="007D171E" w:rsidRDefault="007D171E">
            <w:pPr>
              <w:pStyle w:val="ConsPlusNormal"/>
            </w:pPr>
          </w:p>
        </w:tc>
        <w:tc>
          <w:tcPr>
            <w:tcW w:w="1757" w:type="dxa"/>
            <w:tcBorders>
              <w:top w:val="nil"/>
              <w:bottom w:val="nil"/>
            </w:tcBorders>
          </w:tcPr>
          <w:p w14:paraId="3D461F15" w14:textId="77777777" w:rsidR="007D171E" w:rsidRDefault="007D171E">
            <w:pPr>
              <w:pStyle w:val="ConsPlusNormal"/>
            </w:pPr>
            <w:r>
              <w:t>в том числе:</w:t>
            </w:r>
          </w:p>
        </w:tc>
        <w:tc>
          <w:tcPr>
            <w:tcW w:w="1644" w:type="dxa"/>
            <w:tcBorders>
              <w:top w:val="nil"/>
              <w:bottom w:val="nil"/>
            </w:tcBorders>
          </w:tcPr>
          <w:p w14:paraId="46234012" w14:textId="77777777" w:rsidR="007D171E" w:rsidRDefault="007D171E">
            <w:pPr>
              <w:pStyle w:val="ConsPlusNormal"/>
            </w:pPr>
          </w:p>
        </w:tc>
        <w:tc>
          <w:tcPr>
            <w:tcW w:w="1276" w:type="dxa"/>
            <w:tcBorders>
              <w:top w:val="nil"/>
              <w:bottom w:val="nil"/>
            </w:tcBorders>
          </w:tcPr>
          <w:p w14:paraId="515DCB67" w14:textId="77777777" w:rsidR="007D171E" w:rsidRDefault="007D171E">
            <w:pPr>
              <w:pStyle w:val="ConsPlusNormal"/>
            </w:pPr>
          </w:p>
        </w:tc>
        <w:tc>
          <w:tcPr>
            <w:tcW w:w="1304" w:type="dxa"/>
            <w:tcBorders>
              <w:top w:val="nil"/>
              <w:bottom w:val="nil"/>
            </w:tcBorders>
          </w:tcPr>
          <w:p w14:paraId="16511898" w14:textId="77777777" w:rsidR="007D171E" w:rsidRDefault="007D171E">
            <w:pPr>
              <w:pStyle w:val="ConsPlusNormal"/>
            </w:pPr>
          </w:p>
        </w:tc>
        <w:tc>
          <w:tcPr>
            <w:tcW w:w="1304" w:type="dxa"/>
            <w:tcBorders>
              <w:top w:val="nil"/>
              <w:bottom w:val="nil"/>
            </w:tcBorders>
          </w:tcPr>
          <w:p w14:paraId="40294175" w14:textId="77777777" w:rsidR="007D171E" w:rsidRDefault="007D171E">
            <w:pPr>
              <w:pStyle w:val="ConsPlusNormal"/>
            </w:pPr>
          </w:p>
        </w:tc>
        <w:tc>
          <w:tcPr>
            <w:tcW w:w="1304" w:type="dxa"/>
            <w:tcBorders>
              <w:top w:val="nil"/>
              <w:bottom w:val="nil"/>
            </w:tcBorders>
          </w:tcPr>
          <w:p w14:paraId="09C0EEDD" w14:textId="77777777" w:rsidR="007D171E" w:rsidRDefault="007D171E">
            <w:pPr>
              <w:pStyle w:val="ConsPlusNormal"/>
            </w:pPr>
          </w:p>
        </w:tc>
        <w:tc>
          <w:tcPr>
            <w:tcW w:w="1304" w:type="dxa"/>
            <w:tcBorders>
              <w:top w:val="nil"/>
              <w:bottom w:val="nil"/>
            </w:tcBorders>
          </w:tcPr>
          <w:p w14:paraId="49984118" w14:textId="77777777" w:rsidR="007D171E" w:rsidRDefault="007D171E">
            <w:pPr>
              <w:pStyle w:val="ConsPlusNormal"/>
            </w:pPr>
          </w:p>
        </w:tc>
        <w:tc>
          <w:tcPr>
            <w:tcW w:w="1304" w:type="dxa"/>
            <w:tcBorders>
              <w:top w:val="nil"/>
              <w:bottom w:val="nil"/>
            </w:tcBorders>
          </w:tcPr>
          <w:p w14:paraId="71060105" w14:textId="77777777" w:rsidR="007D171E" w:rsidRDefault="007D171E">
            <w:pPr>
              <w:pStyle w:val="ConsPlusNormal"/>
            </w:pPr>
          </w:p>
        </w:tc>
        <w:tc>
          <w:tcPr>
            <w:tcW w:w="1304" w:type="dxa"/>
            <w:tcBorders>
              <w:top w:val="nil"/>
              <w:bottom w:val="nil"/>
            </w:tcBorders>
          </w:tcPr>
          <w:p w14:paraId="0E620BB7" w14:textId="77777777" w:rsidR="007D171E" w:rsidRDefault="007D171E">
            <w:pPr>
              <w:pStyle w:val="ConsPlusNormal"/>
            </w:pPr>
          </w:p>
        </w:tc>
      </w:tr>
      <w:tr w:rsidR="007D171E" w14:paraId="7BF2C01A" w14:textId="77777777">
        <w:tblPrEx>
          <w:tblBorders>
            <w:insideH w:val="none" w:sz="0" w:space="0" w:color="auto"/>
          </w:tblBorders>
        </w:tblPrEx>
        <w:tc>
          <w:tcPr>
            <w:tcW w:w="624" w:type="dxa"/>
            <w:vMerge/>
            <w:tcBorders>
              <w:top w:val="single" w:sz="4" w:space="0" w:color="auto"/>
              <w:bottom w:val="single" w:sz="4" w:space="0" w:color="auto"/>
            </w:tcBorders>
          </w:tcPr>
          <w:p w14:paraId="4E7B7A0E" w14:textId="77777777" w:rsidR="007D171E" w:rsidRDefault="007D171E">
            <w:pPr>
              <w:pStyle w:val="ConsPlusNormal"/>
            </w:pPr>
          </w:p>
        </w:tc>
        <w:tc>
          <w:tcPr>
            <w:tcW w:w="2029" w:type="dxa"/>
            <w:vMerge/>
            <w:tcBorders>
              <w:top w:val="single" w:sz="4" w:space="0" w:color="auto"/>
              <w:bottom w:val="single" w:sz="4" w:space="0" w:color="auto"/>
            </w:tcBorders>
          </w:tcPr>
          <w:p w14:paraId="720655DB" w14:textId="77777777" w:rsidR="007D171E" w:rsidRDefault="007D171E">
            <w:pPr>
              <w:pStyle w:val="ConsPlusNormal"/>
            </w:pPr>
          </w:p>
        </w:tc>
        <w:tc>
          <w:tcPr>
            <w:tcW w:w="1984" w:type="dxa"/>
            <w:vMerge/>
            <w:tcBorders>
              <w:top w:val="single" w:sz="4" w:space="0" w:color="auto"/>
              <w:bottom w:val="single" w:sz="4" w:space="0" w:color="auto"/>
            </w:tcBorders>
          </w:tcPr>
          <w:p w14:paraId="7818AC8A" w14:textId="77777777" w:rsidR="007D171E" w:rsidRDefault="007D171E">
            <w:pPr>
              <w:pStyle w:val="ConsPlusNormal"/>
            </w:pPr>
          </w:p>
        </w:tc>
        <w:tc>
          <w:tcPr>
            <w:tcW w:w="1757" w:type="dxa"/>
            <w:tcBorders>
              <w:top w:val="nil"/>
              <w:bottom w:val="nil"/>
            </w:tcBorders>
          </w:tcPr>
          <w:p w14:paraId="65A01F3E" w14:textId="77777777" w:rsidR="007D171E" w:rsidRDefault="007D171E">
            <w:pPr>
              <w:pStyle w:val="ConsPlusNormal"/>
            </w:pPr>
            <w:r>
              <w:t>из федерального бюджета</w:t>
            </w:r>
          </w:p>
        </w:tc>
        <w:tc>
          <w:tcPr>
            <w:tcW w:w="1644" w:type="dxa"/>
            <w:tcBorders>
              <w:top w:val="nil"/>
              <w:bottom w:val="nil"/>
            </w:tcBorders>
          </w:tcPr>
          <w:p w14:paraId="4ADB8A21" w14:textId="77777777" w:rsidR="007D171E" w:rsidRDefault="007D171E">
            <w:pPr>
              <w:pStyle w:val="ConsPlusNormal"/>
              <w:jc w:val="center"/>
            </w:pPr>
            <w:r>
              <w:t>0,0</w:t>
            </w:r>
          </w:p>
        </w:tc>
        <w:tc>
          <w:tcPr>
            <w:tcW w:w="1276" w:type="dxa"/>
            <w:tcBorders>
              <w:top w:val="nil"/>
              <w:bottom w:val="nil"/>
            </w:tcBorders>
          </w:tcPr>
          <w:p w14:paraId="634EF073" w14:textId="77777777" w:rsidR="007D171E" w:rsidRDefault="007D171E">
            <w:pPr>
              <w:pStyle w:val="ConsPlusNormal"/>
              <w:jc w:val="center"/>
            </w:pPr>
            <w:r>
              <w:t>0,0</w:t>
            </w:r>
          </w:p>
        </w:tc>
        <w:tc>
          <w:tcPr>
            <w:tcW w:w="1304" w:type="dxa"/>
            <w:tcBorders>
              <w:top w:val="nil"/>
              <w:bottom w:val="nil"/>
            </w:tcBorders>
          </w:tcPr>
          <w:p w14:paraId="666B4B29" w14:textId="77777777" w:rsidR="007D171E" w:rsidRDefault="007D171E">
            <w:pPr>
              <w:pStyle w:val="ConsPlusNormal"/>
              <w:jc w:val="center"/>
            </w:pPr>
            <w:r>
              <w:t>0,0</w:t>
            </w:r>
          </w:p>
        </w:tc>
        <w:tc>
          <w:tcPr>
            <w:tcW w:w="1304" w:type="dxa"/>
            <w:tcBorders>
              <w:top w:val="nil"/>
              <w:bottom w:val="nil"/>
            </w:tcBorders>
          </w:tcPr>
          <w:p w14:paraId="3D2F4680" w14:textId="77777777" w:rsidR="007D171E" w:rsidRDefault="007D171E">
            <w:pPr>
              <w:pStyle w:val="ConsPlusNormal"/>
              <w:jc w:val="center"/>
            </w:pPr>
            <w:r>
              <w:t>0,0</w:t>
            </w:r>
          </w:p>
        </w:tc>
        <w:tc>
          <w:tcPr>
            <w:tcW w:w="1304" w:type="dxa"/>
            <w:tcBorders>
              <w:top w:val="nil"/>
              <w:bottom w:val="nil"/>
            </w:tcBorders>
          </w:tcPr>
          <w:p w14:paraId="59B077D6" w14:textId="77777777" w:rsidR="007D171E" w:rsidRDefault="007D171E">
            <w:pPr>
              <w:pStyle w:val="ConsPlusNormal"/>
              <w:jc w:val="center"/>
            </w:pPr>
            <w:r>
              <w:t>0,0</w:t>
            </w:r>
          </w:p>
        </w:tc>
        <w:tc>
          <w:tcPr>
            <w:tcW w:w="1304" w:type="dxa"/>
            <w:tcBorders>
              <w:top w:val="nil"/>
              <w:bottom w:val="nil"/>
            </w:tcBorders>
          </w:tcPr>
          <w:p w14:paraId="61F236B0" w14:textId="77777777" w:rsidR="007D171E" w:rsidRDefault="007D171E">
            <w:pPr>
              <w:pStyle w:val="ConsPlusNormal"/>
              <w:jc w:val="center"/>
            </w:pPr>
            <w:r>
              <w:t>0,0</w:t>
            </w:r>
          </w:p>
        </w:tc>
        <w:tc>
          <w:tcPr>
            <w:tcW w:w="1304" w:type="dxa"/>
            <w:tcBorders>
              <w:top w:val="nil"/>
              <w:bottom w:val="nil"/>
            </w:tcBorders>
          </w:tcPr>
          <w:p w14:paraId="2428F7FF" w14:textId="77777777" w:rsidR="007D171E" w:rsidRDefault="007D171E">
            <w:pPr>
              <w:pStyle w:val="ConsPlusNormal"/>
              <w:jc w:val="center"/>
            </w:pPr>
            <w:r>
              <w:t>0,0</w:t>
            </w:r>
          </w:p>
        </w:tc>
        <w:tc>
          <w:tcPr>
            <w:tcW w:w="1304" w:type="dxa"/>
            <w:tcBorders>
              <w:top w:val="nil"/>
              <w:bottom w:val="nil"/>
            </w:tcBorders>
          </w:tcPr>
          <w:p w14:paraId="52BEC75B" w14:textId="77777777" w:rsidR="007D171E" w:rsidRDefault="007D171E">
            <w:pPr>
              <w:pStyle w:val="ConsPlusNormal"/>
              <w:jc w:val="center"/>
            </w:pPr>
            <w:r>
              <w:t>0,0</w:t>
            </w:r>
          </w:p>
        </w:tc>
      </w:tr>
      <w:tr w:rsidR="007D171E" w14:paraId="46665A83" w14:textId="77777777">
        <w:tblPrEx>
          <w:tblBorders>
            <w:insideH w:val="none" w:sz="0" w:space="0" w:color="auto"/>
          </w:tblBorders>
        </w:tblPrEx>
        <w:tc>
          <w:tcPr>
            <w:tcW w:w="624" w:type="dxa"/>
            <w:vMerge/>
            <w:tcBorders>
              <w:top w:val="single" w:sz="4" w:space="0" w:color="auto"/>
              <w:bottom w:val="single" w:sz="4" w:space="0" w:color="auto"/>
            </w:tcBorders>
          </w:tcPr>
          <w:p w14:paraId="2AC0A1AE" w14:textId="77777777" w:rsidR="007D171E" w:rsidRDefault="007D171E">
            <w:pPr>
              <w:pStyle w:val="ConsPlusNormal"/>
            </w:pPr>
          </w:p>
        </w:tc>
        <w:tc>
          <w:tcPr>
            <w:tcW w:w="2029" w:type="dxa"/>
            <w:vMerge/>
            <w:tcBorders>
              <w:top w:val="single" w:sz="4" w:space="0" w:color="auto"/>
              <w:bottom w:val="single" w:sz="4" w:space="0" w:color="auto"/>
            </w:tcBorders>
          </w:tcPr>
          <w:p w14:paraId="3B0749FB" w14:textId="77777777" w:rsidR="007D171E" w:rsidRDefault="007D171E">
            <w:pPr>
              <w:pStyle w:val="ConsPlusNormal"/>
            </w:pPr>
          </w:p>
        </w:tc>
        <w:tc>
          <w:tcPr>
            <w:tcW w:w="1984" w:type="dxa"/>
            <w:vMerge/>
            <w:tcBorders>
              <w:top w:val="single" w:sz="4" w:space="0" w:color="auto"/>
              <w:bottom w:val="single" w:sz="4" w:space="0" w:color="auto"/>
            </w:tcBorders>
          </w:tcPr>
          <w:p w14:paraId="21ADFDC0" w14:textId="77777777" w:rsidR="007D171E" w:rsidRDefault="007D171E">
            <w:pPr>
              <w:pStyle w:val="ConsPlusNormal"/>
            </w:pPr>
          </w:p>
        </w:tc>
        <w:tc>
          <w:tcPr>
            <w:tcW w:w="1757" w:type="dxa"/>
            <w:tcBorders>
              <w:top w:val="nil"/>
              <w:bottom w:val="nil"/>
            </w:tcBorders>
          </w:tcPr>
          <w:p w14:paraId="2AEC60E1" w14:textId="77777777" w:rsidR="007D171E" w:rsidRDefault="007D171E">
            <w:pPr>
              <w:pStyle w:val="ConsPlusNormal"/>
            </w:pPr>
            <w:r>
              <w:t xml:space="preserve">из республиканского бюджета </w:t>
            </w:r>
            <w:r>
              <w:lastRenderedPageBreak/>
              <w:t>Республики Дагестан</w:t>
            </w:r>
          </w:p>
        </w:tc>
        <w:tc>
          <w:tcPr>
            <w:tcW w:w="1644" w:type="dxa"/>
            <w:tcBorders>
              <w:top w:val="nil"/>
              <w:bottom w:val="nil"/>
            </w:tcBorders>
          </w:tcPr>
          <w:p w14:paraId="494D5F12" w14:textId="77777777" w:rsidR="007D171E" w:rsidRDefault="007D171E">
            <w:pPr>
              <w:pStyle w:val="ConsPlusNormal"/>
              <w:jc w:val="center"/>
            </w:pPr>
            <w:r>
              <w:lastRenderedPageBreak/>
              <w:t>275,71343</w:t>
            </w:r>
          </w:p>
        </w:tc>
        <w:tc>
          <w:tcPr>
            <w:tcW w:w="1276" w:type="dxa"/>
            <w:tcBorders>
              <w:top w:val="nil"/>
              <w:bottom w:val="nil"/>
            </w:tcBorders>
          </w:tcPr>
          <w:p w14:paraId="38450C62" w14:textId="77777777" w:rsidR="007D171E" w:rsidRDefault="007D171E">
            <w:pPr>
              <w:pStyle w:val="ConsPlusNormal"/>
              <w:jc w:val="center"/>
            </w:pPr>
            <w:r>
              <w:t>55,11343</w:t>
            </w:r>
          </w:p>
        </w:tc>
        <w:tc>
          <w:tcPr>
            <w:tcW w:w="1304" w:type="dxa"/>
            <w:tcBorders>
              <w:top w:val="nil"/>
              <w:bottom w:val="nil"/>
            </w:tcBorders>
          </w:tcPr>
          <w:p w14:paraId="4BF8D315" w14:textId="77777777" w:rsidR="007D171E" w:rsidRDefault="007D171E">
            <w:pPr>
              <w:pStyle w:val="ConsPlusNormal"/>
              <w:jc w:val="center"/>
            </w:pPr>
            <w:r>
              <w:t>50,6</w:t>
            </w:r>
          </w:p>
        </w:tc>
        <w:tc>
          <w:tcPr>
            <w:tcW w:w="1304" w:type="dxa"/>
            <w:tcBorders>
              <w:top w:val="nil"/>
              <w:bottom w:val="nil"/>
            </w:tcBorders>
          </w:tcPr>
          <w:p w14:paraId="23C6B169" w14:textId="77777777" w:rsidR="007D171E" w:rsidRDefault="007D171E">
            <w:pPr>
              <w:pStyle w:val="ConsPlusNormal"/>
              <w:jc w:val="center"/>
            </w:pPr>
            <w:r>
              <w:t>51,0</w:t>
            </w:r>
          </w:p>
        </w:tc>
        <w:tc>
          <w:tcPr>
            <w:tcW w:w="1304" w:type="dxa"/>
            <w:tcBorders>
              <w:top w:val="nil"/>
              <w:bottom w:val="nil"/>
            </w:tcBorders>
          </w:tcPr>
          <w:p w14:paraId="1890C863" w14:textId="77777777" w:rsidR="007D171E" w:rsidRDefault="007D171E">
            <w:pPr>
              <w:pStyle w:val="ConsPlusNormal"/>
              <w:jc w:val="center"/>
            </w:pPr>
            <w:r>
              <w:t>20,00</w:t>
            </w:r>
          </w:p>
        </w:tc>
        <w:tc>
          <w:tcPr>
            <w:tcW w:w="1304" w:type="dxa"/>
            <w:tcBorders>
              <w:top w:val="nil"/>
              <w:bottom w:val="nil"/>
            </w:tcBorders>
          </w:tcPr>
          <w:p w14:paraId="05643D22" w14:textId="77777777" w:rsidR="007D171E" w:rsidRDefault="007D171E">
            <w:pPr>
              <w:pStyle w:val="ConsPlusNormal"/>
              <w:jc w:val="center"/>
            </w:pPr>
            <w:r>
              <w:t>33,0</w:t>
            </w:r>
          </w:p>
        </w:tc>
        <w:tc>
          <w:tcPr>
            <w:tcW w:w="1304" w:type="dxa"/>
            <w:tcBorders>
              <w:top w:val="nil"/>
              <w:bottom w:val="nil"/>
            </w:tcBorders>
          </w:tcPr>
          <w:p w14:paraId="7189F98C" w14:textId="77777777" w:rsidR="007D171E" w:rsidRDefault="007D171E">
            <w:pPr>
              <w:pStyle w:val="ConsPlusNormal"/>
              <w:jc w:val="center"/>
            </w:pPr>
            <w:r>
              <w:t>33,0</w:t>
            </w:r>
          </w:p>
        </w:tc>
        <w:tc>
          <w:tcPr>
            <w:tcW w:w="1304" w:type="dxa"/>
            <w:tcBorders>
              <w:top w:val="nil"/>
              <w:bottom w:val="nil"/>
            </w:tcBorders>
          </w:tcPr>
          <w:p w14:paraId="5537528A" w14:textId="77777777" w:rsidR="007D171E" w:rsidRDefault="007D171E">
            <w:pPr>
              <w:pStyle w:val="ConsPlusNormal"/>
              <w:jc w:val="center"/>
            </w:pPr>
            <w:r>
              <w:t>33,0</w:t>
            </w:r>
          </w:p>
        </w:tc>
      </w:tr>
      <w:tr w:rsidR="007D171E" w14:paraId="0FDD7B62" w14:textId="77777777">
        <w:tblPrEx>
          <w:tblBorders>
            <w:insideH w:val="none" w:sz="0" w:space="0" w:color="auto"/>
          </w:tblBorders>
        </w:tblPrEx>
        <w:tc>
          <w:tcPr>
            <w:tcW w:w="624" w:type="dxa"/>
            <w:vMerge/>
            <w:tcBorders>
              <w:top w:val="single" w:sz="4" w:space="0" w:color="auto"/>
              <w:bottom w:val="single" w:sz="4" w:space="0" w:color="auto"/>
            </w:tcBorders>
          </w:tcPr>
          <w:p w14:paraId="5FAB4062" w14:textId="77777777" w:rsidR="007D171E" w:rsidRDefault="007D171E">
            <w:pPr>
              <w:pStyle w:val="ConsPlusNormal"/>
            </w:pPr>
          </w:p>
        </w:tc>
        <w:tc>
          <w:tcPr>
            <w:tcW w:w="2029" w:type="dxa"/>
            <w:vMerge/>
            <w:tcBorders>
              <w:top w:val="single" w:sz="4" w:space="0" w:color="auto"/>
              <w:bottom w:val="single" w:sz="4" w:space="0" w:color="auto"/>
            </w:tcBorders>
          </w:tcPr>
          <w:p w14:paraId="47D1E5EA" w14:textId="77777777" w:rsidR="007D171E" w:rsidRDefault="007D171E">
            <w:pPr>
              <w:pStyle w:val="ConsPlusNormal"/>
            </w:pPr>
          </w:p>
        </w:tc>
        <w:tc>
          <w:tcPr>
            <w:tcW w:w="1984" w:type="dxa"/>
            <w:vMerge/>
            <w:tcBorders>
              <w:top w:val="single" w:sz="4" w:space="0" w:color="auto"/>
              <w:bottom w:val="single" w:sz="4" w:space="0" w:color="auto"/>
            </w:tcBorders>
          </w:tcPr>
          <w:p w14:paraId="5A6E1494" w14:textId="77777777" w:rsidR="007D171E" w:rsidRDefault="007D171E">
            <w:pPr>
              <w:pStyle w:val="ConsPlusNormal"/>
            </w:pPr>
          </w:p>
        </w:tc>
        <w:tc>
          <w:tcPr>
            <w:tcW w:w="1757" w:type="dxa"/>
            <w:tcBorders>
              <w:top w:val="nil"/>
              <w:bottom w:val="nil"/>
            </w:tcBorders>
          </w:tcPr>
          <w:p w14:paraId="4C18520C"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C107FDB" w14:textId="77777777" w:rsidR="007D171E" w:rsidRDefault="007D171E">
            <w:pPr>
              <w:pStyle w:val="ConsPlusNormal"/>
              <w:jc w:val="center"/>
            </w:pPr>
            <w:r>
              <w:t>0,0</w:t>
            </w:r>
          </w:p>
        </w:tc>
        <w:tc>
          <w:tcPr>
            <w:tcW w:w="1276" w:type="dxa"/>
            <w:tcBorders>
              <w:top w:val="nil"/>
              <w:bottom w:val="nil"/>
            </w:tcBorders>
          </w:tcPr>
          <w:p w14:paraId="0005EB2D" w14:textId="77777777" w:rsidR="007D171E" w:rsidRDefault="007D171E">
            <w:pPr>
              <w:pStyle w:val="ConsPlusNormal"/>
              <w:jc w:val="center"/>
            </w:pPr>
            <w:r>
              <w:t>0,0</w:t>
            </w:r>
          </w:p>
        </w:tc>
        <w:tc>
          <w:tcPr>
            <w:tcW w:w="1304" w:type="dxa"/>
            <w:tcBorders>
              <w:top w:val="nil"/>
              <w:bottom w:val="nil"/>
            </w:tcBorders>
          </w:tcPr>
          <w:p w14:paraId="7E1BBF10" w14:textId="77777777" w:rsidR="007D171E" w:rsidRDefault="007D171E">
            <w:pPr>
              <w:pStyle w:val="ConsPlusNormal"/>
              <w:jc w:val="center"/>
            </w:pPr>
            <w:r>
              <w:t>0,0</w:t>
            </w:r>
          </w:p>
        </w:tc>
        <w:tc>
          <w:tcPr>
            <w:tcW w:w="1304" w:type="dxa"/>
            <w:tcBorders>
              <w:top w:val="nil"/>
              <w:bottom w:val="nil"/>
            </w:tcBorders>
          </w:tcPr>
          <w:p w14:paraId="097DBEFB" w14:textId="77777777" w:rsidR="007D171E" w:rsidRDefault="007D171E">
            <w:pPr>
              <w:pStyle w:val="ConsPlusNormal"/>
              <w:jc w:val="center"/>
            </w:pPr>
            <w:r>
              <w:t>0,0</w:t>
            </w:r>
          </w:p>
        </w:tc>
        <w:tc>
          <w:tcPr>
            <w:tcW w:w="1304" w:type="dxa"/>
            <w:tcBorders>
              <w:top w:val="nil"/>
              <w:bottom w:val="nil"/>
            </w:tcBorders>
          </w:tcPr>
          <w:p w14:paraId="38144F51" w14:textId="77777777" w:rsidR="007D171E" w:rsidRDefault="007D171E">
            <w:pPr>
              <w:pStyle w:val="ConsPlusNormal"/>
              <w:jc w:val="center"/>
            </w:pPr>
            <w:r>
              <w:t>0,0</w:t>
            </w:r>
          </w:p>
        </w:tc>
        <w:tc>
          <w:tcPr>
            <w:tcW w:w="1304" w:type="dxa"/>
            <w:tcBorders>
              <w:top w:val="nil"/>
              <w:bottom w:val="nil"/>
            </w:tcBorders>
          </w:tcPr>
          <w:p w14:paraId="7E33AFBD" w14:textId="77777777" w:rsidR="007D171E" w:rsidRDefault="007D171E">
            <w:pPr>
              <w:pStyle w:val="ConsPlusNormal"/>
              <w:jc w:val="center"/>
            </w:pPr>
            <w:r>
              <w:t>0,0</w:t>
            </w:r>
          </w:p>
        </w:tc>
        <w:tc>
          <w:tcPr>
            <w:tcW w:w="1304" w:type="dxa"/>
            <w:tcBorders>
              <w:top w:val="nil"/>
              <w:bottom w:val="nil"/>
            </w:tcBorders>
          </w:tcPr>
          <w:p w14:paraId="1FE9D348" w14:textId="77777777" w:rsidR="007D171E" w:rsidRDefault="007D171E">
            <w:pPr>
              <w:pStyle w:val="ConsPlusNormal"/>
              <w:jc w:val="center"/>
            </w:pPr>
            <w:r>
              <w:t>0,0</w:t>
            </w:r>
          </w:p>
        </w:tc>
        <w:tc>
          <w:tcPr>
            <w:tcW w:w="1304" w:type="dxa"/>
            <w:tcBorders>
              <w:top w:val="nil"/>
              <w:bottom w:val="nil"/>
            </w:tcBorders>
          </w:tcPr>
          <w:p w14:paraId="685B411A" w14:textId="77777777" w:rsidR="007D171E" w:rsidRDefault="007D171E">
            <w:pPr>
              <w:pStyle w:val="ConsPlusNormal"/>
              <w:jc w:val="center"/>
            </w:pPr>
            <w:r>
              <w:t>0,0</w:t>
            </w:r>
          </w:p>
        </w:tc>
      </w:tr>
      <w:tr w:rsidR="007D171E" w14:paraId="246FF6F6" w14:textId="77777777">
        <w:tc>
          <w:tcPr>
            <w:tcW w:w="624" w:type="dxa"/>
            <w:vMerge/>
            <w:tcBorders>
              <w:top w:val="single" w:sz="4" w:space="0" w:color="auto"/>
              <w:bottom w:val="single" w:sz="4" w:space="0" w:color="auto"/>
            </w:tcBorders>
          </w:tcPr>
          <w:p w14:paraId="3ED31886" w14:textId="77777777" w:rsidR="007D171E" w:rsidRDefault="007D171E">
            <w:pPr>
              <w:pStyle w:val="ConsPlusNormal"/>
            </w:pPr>
          </w:p>
        </w:tc>
        <w:tc>
          <w:tcPr>
            <w:tcW w:w="2029" w:type="dxa"/>
            <w:vMerge/>
            <w:tcBorders>
              <w:top w:val="single" w:sz="4" w:space="0" w:color="auto"/>
              <w:bottom w:val="single" w:sz="4" w:space="0" w:color="auto"/>
            </w:tcBorders>
          </w:tcPr>
          <w:p w14:paraId="43608FD1" w14:textId="77777777" w:rsidR="007D171E" w:rsidRDefault="007D171E">
            <w:pPr>
              <w:pStyle w:val="ConsPlusNormal"/>
            </w:pPr>
          </w:p>
        </w:tc>
        <w:tc>
          <w:tcPr>
            <w:tcW w:w="1984" w:type="dxa"/>
            <w:vMerge/>
            <w:tcBorders>
              <w:top w:val="single" w:sz="4" w:space="0" w:color="auto"/>
              <w:bottom w:val="single" w:sz="4" w:space="0" w:color="auto"/>
            </w:tcBorders>
          </w:tcPr>
          <w:p w14:paraId="6A7A152C" w14:textId="77777777" w:rsidR="007D171E" w:rsidRDefault="007D171E">
            <w:pPr>
              <w:pStyle w:val="ConsPlusNormal"/>
            </w:pPr>
          </w:p>
        </w:tc>
        <w:tc>
          <w:tcPr>
            <w:tcW w:w="1757" w:type="dxa"/>
            <w:tcBorders>
              <w:top w:val="nil"/>
              <w:bottom w:val="single" w:sz="4" w:space="0" w:color="auto"/>
            </w:tcBorders>
          </w:tcPr>
          <w:p w14:paraId="688B276D"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D7476C3" w14:textId="77777777" w:rsidR="007D171E" w:rsidRDefault="007D171E">
            <w:pPr>
              <w:pStyle w:val="ConsPlusNormal"/>
              <w:jc w:val="center"/>
            </w:pPr>
            <w:r>
              <w:t>498,757</w:t>
            </w:r>
          </w:p>
        </w:tc>
        <w:tc>
          <w:tcPr>
            <w:tcW w:w="1276" w:type="dxa"/>
            <w:tcBorders>
              <w:top w:val="nil"/>
              <w:bottom w:val="single" w:sz="4" w:space="0" w:color="auto"/>
            </w:tcBorders>
          </w:tcPr>
          <w:p w14:paraId="37FCDB7A" w14:textId="77777777" w:rsidR="007D171E" w:rsidRDefault="007D171E">
            <w:pPr>
              <w:pStyle w:val="ConsPlusNormal"/>
              <w:jc w:val="center"/>
            </w:pPr>
            <w:r>
              <w:t>100,0</w:t>
            </w:r>
          </w:p>
        </w:tc>
        <w:tc>
          <w:tcPr>
            <w:tcW w:w="1304" w:type="dxa"/>
            <w:tcBorders>
              <w:top w:val="nil"/>
              <w:bottom w:val="single" w:sz="4" w:space="0" w:color="auto"/>
            </w:tcBorders>
          </w:tcPr>
          <w:p w14:paraId="7A7C997B" w14:textId="77777777" w:rsidR="007D171E" w:rsidRDefault="007D171E">
            <w:pPr>
              <w:pStyle w:val="ConsPlusNormal"/>
              <w:jc w:val="center"/>
            </w:pPr>
            <w:r>
              <w:t>82,757</w:t>
            </w:r>
          </w:p>
        </w:tc>
        <w:tc>
          <w:tcPr>
            <w:tcW w:w="1304" w:type="dxa"/>
            <w:tcBorders>
              <w:top w:val="nil"/>
              <w:bottom w:val="single" w:sz="4" w:space="0" w:color="auto"/>
            </w:tcBorders>
          </w:tcPr>
          <w:p w14:paraId="1918EC70" w14:textId="77777777" w:rsidR="007D171E" w:rsidRDefault="007D171E">
            <w:pPr>
              <w:pStyle w:val="ConsPlusNormal"/>
              <w:jc w:val="center"/>
            </w:pPr>
            <w:r>
              <w:t>96,0</w:t>
            </w:r>
          </w:p>
        </w:tc>
        <w:tc>
          <w:tcPr>
            <w:tcW w:w="1304" w:type="dxa"/>
            <w:tcBorders>
              <w:top w:val="nil"/>
              <w:bottom w:val="single" w:sz="4" w:space="0" w:color="auto"/>
            </w:tcBorders>
          </w:tcPr>
          <w:p w14:paraId="6C3335C3" w14:textId="77777777" w:rsidR="007D171E" w:rsidRDefault="007D171E">
            <w:pPr>
              <w:pStyle w:val="ConsPlusNormal"/>
              <w:jc w:val="center"/>
            </w:pPr>
            <w:r>
              <w:t>40,0</w:t>
            </w:r>
          </w:p>
        </w:tc>
        <w:tc>
          <w:tcPr>
            <w:tcW w:w="1304" w:type="dxa"/>
            <w:tcBorders>
              <w:top w:val="nil"/>
              <w:bottom w:val="single" w:sz="4" w:space="0" w:color="auto"/>
            </w:tcBorders>
          </w:tcPr>
          <w:p w14:paraId="03A27912" w14:textId="77777777" w:rsidR="007D171E" w:rsidRDefault="007D171E">
            <w:pPr>
              <w:pStyle w:val="ConsPlusNormal"/>
              <w:jc w:val="center"/>
            </w:pPr>
            <w:r>
              <w:t>60,0</w:t>
            </w:r>
          </w:p>
        </w:tc>
        <w:tc>
          <w:tcPr>
            <w:tcW w:w="1304" w:type="dxa"/>
            <w:tcBorders>
              <w:top w:val="nil"/>
              <w:bottom w:val="single" w:sz="4" w:space="0" w:color="auto"/>
            </w:tcBorders>
          </w:tcPr>
          <w:p w14:paraId="0B0B6B81" w14:textId="77777777" w:rsidR="007D171E" w:rsidRDefault="007D171E">
            <w:pPr>
              <w:pStyle w:val="ConsPlusNormal"/>
              <w:jc w:val="center"/>
            </w:pPr>
            <w:r>
              <w:t>60,0</w:t>
            </w:r>
          </w:p>
        </w:tc>
        <w:tc>
          <w:tcPr>
            <w:tcW w:w="1304" w:type="dxa"/>
            <w:tcBorders>
              <w:top w:val="nil"/>
              <w:bottom w:val="single" w:sz="4" w:space="0" w:color="auto"/>
            </w:tcBorders>
          </w:tcPr>
          <w:p w14:paraId="5027DDAC" w14:textId="77777777" w:rsidR="007D171E" w:rsidRDefault="007D171E">
            <w:pPr>
              <w:pStyle w:val="ConsPlusNormal"/>
              <w:jc w:val="center"/>
            </w:pPr>
            <w:r>
              <w:t>60,0</w:t>
            </w:r>
          </w:p>
        </w:tc>
      </w:tr>
      <w:tr w:rsidR="007D171E" w14:paraId="431B45DF" w14:textId="77777777">
        <w:tc>
          <w:tcPr>
            <w:tcW w:w="624" w:type="dxa"/>
            <w:vMerge w:val="restart"/>
            <w:tcBorders>
              <w:top w:val="single" w:sz="4" w:space="0" w:color="auto"/>
              <w:bottom w:val="single" w:sz="4" w:space="0" w:color="auto"/>
            </w:tcBorders>
          </w:tcPr>
          <w:p w14:paraId="76620F49" w14:textId="77777777" w:rsidR="007D171E" w:rsidRDefault="007D171E">
            <w:pPr>
              <w:pStyle w:val="ConsPlusNormal"/>
              <w:jc w:val="center"/>
            </w:pPr>
            <w:r>
              <w:t>2.</w:t>
            </w:r>
          </w:p>
        </w:tc>
        <w:tc>
          <w:tcPr>
            <w:tcW w:w="2029" w:type="dxa"/>
            <w:vMerge w:val="restart"/>
            <w:tcBorders>
              <w:top w:val="single" w:sz="4" w:space="0" w:color="auto"/>
              <w:bottom w:val="single" w:sz="4" w:space="0" w:color="auto"/>
            </w:tcBorders>
          </w:tcPr>
          <w:p w14:paraId="2AF14E25" w14:textId="77777777" w:rsidR="007D171E" w:rsidRDefault="007D171E">
            <w:pPr>
              <w:pStyle w:val="ConsPlusNormal"/>
            </w:pPr>
            <w:r>
              <w:t>Возмещение части затрат промышленных предприятий, связанных с приобретением нового оборудования</w:t>
            </w:r>
          </w:p>
        </w:tc>
        <w:tc>
          <w:tcPr>
            <w:tcW w:w="1984" w:type="dxa"/>
            <w:vMerge w:val="restart"/>
            <w:tcBorders>
              <w:top w:val="single" w:sz="4" w:space="0" w:color="auto"/>
              <w:bottom w:val="single" w:sz="4" w:space="0" w:color="auto"/>
            </w:tcBorders>
          </w:tcPr>
          <w:p w14:paraId="064FA734" w14:textId="77777777" w:rsidR="007D171E" w:rsidRDefault="007D171E">
            <w:pPr>
              <w:pStyle w:val="ConsPlusNormal"/>
            </w:pPr>
            <w:r>
              <w:t>Минпромторг РД</w:t>
            </w:r>
          </w:p>
        </w:tc>
        <w:tc>
          <w:tcPr>
            <w:tcW w:w="1757" w:type="dxa"/>
            <w:tcBorders>
              <w:top w:val="single" w:sz="4" w:space="0" w:color="auto"/>
              <w:bottom w:val="nil"/>
            </w:tcBorders>
          </w:tcPr>
          <w:p w14:paraId="38CE2D7D" w14:textId="77777777" w:rsidR="007D171E" w:rsidRDefault="007D171E">
            <w:pPr>
              <w:pStyle w:val="ConsPlusNormal"/>
            </w:pPr>
            <w:r>
              <w:t>всего</w:t>
            </w:r>
          </w:p>
        </w:tc>
        <w:tc>
          <w:tcPr>
            <w:tcW w:w="1644" w:type="dxa"/>
            <w:tcBorders>
              <w:top w:val="single" w:sz="4" w:space="0" w:color="auto"/>
              <w:bottom w:val="nil"/>
            </w:tcBorders>
          </w:tcPr>
          <w:p w14:paraId="58B3E5B5" w14:textId="77777777" w:rsidR="007D171E" w:rsidRDefault="007D171E">
            <w:pPr>
              <w:pStyle w:val="ConsPlusNormal"/>
              <w:jc w:val="center"/>
            </w:pPr>
            <w:r>
              <w:t>429,9758</w:t>
            </w:r>
          </w:p>
        </w:tc>
        <w:tc>
          <w:tcPr>
            <w:tcW w:w="1276" w:type="dxa"/>
            <w:tcBorders>
              <w:top w:val="single" w:sz="4" w:space="0" w:color="auto"/>
              <w:bottom w:val="nil"/>
            </w:tcBorders>
          </w:tcPr>
          <w:p w14:paraId="08802DAB" w14:textId="77777777" w:rsidR="007D171E" w:rsidRDefault="007D171E">
            <w:pPr>
              <w:pStyle w:val="ConsPlusNormal"/>
              <w:jc w:val="center"/>
            </w:pPr>
            <w:r>
              <w:t>0,0</w:t>
            </w:r>
          </w:p>
        </w:tc>
        <w:tc>
          <w:tcPr>
            <w:tcW w:w="1304" w:type="dxa"/>
            <w:tcBorders>
              <w:top w:val="single" w:sz="4" w:space="0" w:color="auto"/>
              <w:bottom w:val="nil"/>
            </w:tcBorders>
          </w:tcPr>
          <w:p w14:paraId="3864B597" w14:textId="77777777" w:rsidR="007D171E" w:rsidRDefault="007D171E">
            <w:pPr>
              <w:pStyle w:val="ConsPlusNormal"/>
              <w:jc w:val="center"/>
            </w:pPr>
            <w:r>
              <w:t>0,0</w:t>
            </w:r>
          </w:p>
        </w:tc>
        <w:tc>
          <w:tcPr>
            <w:tcW w:w="1304" w:type="dxa"/>
            <w:tcBorders>
              <w:top w:val="single" w:sz="4" w:space="0" w:color="auto"/>
              <w:bottom w:val="nil"/>
            </w:tcBorders>
          </w:tcPr>
          <w:p w14:paraId="0A972BBD" w14:textId="77777777" w:rsidR="007D171E" w:rsidRDefault="007D171E">
            <w:pPr>
              <w:pStyle w:val="ConsPlusNormal"/>
              <w:jc w:val="center"/>
            </w:pPr>
            <w:r>
              <w:t>268,9758</w:t>
            </w:r>
          </w:p>
        </w:tc>
        <w:tc>
          <w:tcPr>
            <w:tcW w:w="1304" w:type="dxa"/>
            <w:tcBorders>
              <w:top w:val="single" w:sz="4" w:space="0" w:color="auto"/>
              <w:bottom w:val="nil"/>
            </w:tcBorders>
          </w:tcPr>
          <w:p w14:paraId="6475A8E1" w14:textId="77777777" w:rsidR="007D171E" w:rsidRDefault="007D171E">
            <w:pPr>
              <w:pStyle w:val="ConsPlusNormal"/>
              <w:jc w:val="center"/>
            </w:pPr>
            <w:r>
              <w:t>80,0</w:t>
            </w:r>
          </w:p>
        </w:tc>
        <w:tc>
          <w:tcPr>
            <w:tcW w:w="1304" w:type="dxa"/>
            <w:tcBorders>
              <w:top w:val="single" w:sz="4" w:space="0" w:color="auto"/>
              <w:bottom w:val="nil"/>
            </w:tcBorders>
          </w:tcPr>
          <w:p w14:paraId="10DCBAEC" w14:textId="77777777" w:rsidR="007D171E" w:rsidRDefault="007D171E">
            <w:pPr>
              <w:pStyle w:val="ConsPlusNormal"/>
              <w:jc w:val="center"/>
            </w:pPr>
            <w:r>
              <w:t>27,0</w:t>
            </w:r>
          </w:p>
        </w:tc>
        <w:tc>
          <w:tcPr>
            <w:tcW w:w="1304" w:type="dxa"/>
            <w:tcBorders>
              <w:top w:val="single" w:sz="4" w:space="0" w:color="auto"/>
              <w:bottom w:val="nil"/>
            </w:tcBorders>
          </w:tcPr>
          <w:p w14:paraId="7EFBBAE2" w14:textId="77777777" w:rsidR="007D171E" w:rsidRDefault="007D171E">
            <w:pPr>
              <w:pStyle w:val="ConsPlusNormal"/>
              <w:jc w:val="center"/>
            </w:pPr>
            <w:r>
              <w:t>27,0</w:t>
            </w:r>
          </w:p>
        </w:tc>
        <w:tc>
          <w:tcPr>
            <w:tcW w:w="1304" w:type="dxa"/>
            <w:tcBorders>
              <w:top w:val="single" w:sz="4" w:space="0" w:color="auto"/>
              <w:bottom w:val="nil"/>
            </w:tcBorders>
          </w:tcPr>
          <w:p w14:paraId="1A3D776D" w14:textId="77777777" w:rsidR="007D171E" w:rsidRDefault="007D171E">
            <w:pPr>
              <w:pStyle w:val="ConsPlusNormal"/>
              <w:jc w:val="center"/>
            </w:pPr>
            <w:r>
              <w:t>27,0</w:t>
            </w:r>
          </w:p>
        </w:tc>
      </w:tr>
      <w:tr w:rsidR="007D171E" w14:paraId="3B315905" w14:textId="77777777">
        <w:tblPrEx>
          <w:tblBorders>
            <w:insideH w:val="none" w:sz="0" w:space="0" w:color="auto"/>
          </w:tblBorders>
        </w:tblPrEx>
        <w:tc>
          <w:tcPr>
            <w:tcW w:w="624" w:type="dxa"/>
            <w:vMerge/>
            <w:tcBorders>
              <w:top w:val="single" w:sz="4" w:space="0" w:color="auto"/>
              <w:bottom w:val="single" w:sz="4" w:space="0" w:color="auto"/>
            </w:tcBorders>
          </w:tcPr>
          <w:p w14:paraId="08545B79" w14:textId="77777777" w:rsidR="007D171E" w:rsidRDefault="007D171E">
            <w:pPr>
              <w:pStyle w:val="ConsPlusNormal"/>
            </w:pPr>
          </w:p>
        </w:tc>
        <w:tc>
          <w:tcPr>
            <w:tcW w:w="2029" w:type="dxa"/>
            <w:vMerge/>
            <w:tcBorders>
              <w:top w:val="single" w:sz="4" w:space="0" w:color="auto"/>
              <w:bottom w:val="single" w:sz="4" w:space="0" w:color="auto"/>
            </w:tcBorders>
          </w:tcPr>
          <w:p w14:paraId="2745F42B" w14:textId="77777777" w:rsidR="007D171E" w:rsidRDefault="007D171E">
            <w:pPr>
              <w:pStyle w:val="ConsPlusNormal"/>
            </w:pPr>
          </w:p>
        </w:tc>
        <w:tc>
          <w:tcPr>
            <w:tcW w:w="1984" w:type="dxa"/>
            <w:vMerge/>
            <w:tcBorders>
              <w:top w:val="single" w:sz="4" w:space="0" w:color="auto"/>
              <w:bottom w:val="single" w:sz="4" w:space="0" w:color="auto"/>
            </w:tcBorders>
          </w:tcPr>
          <w:p w14:paraId="41B4ECD6" w14:textId="77777777" w:rsidR="007D171E" w:rsidRDefault="007D171E">
            <w:pPr>
              <w:pStyle w:val="ConsPlusNormal"/>
            </w:pPr>
          </w:p>
        </w:tc>
        <w:tc>
          <w:tcPr>
            <w:tcW w:w="1757" w:type="dxa"/>
            <w:tcBorders>
              <w:top w:val="nil"/>
              <w:bottom w:val="nil"/>
            </w:tcBorders>
          </w:tcPr>
          <w:p w14:paraId="54EEB811" w14:textId="77777777" w:rsidR="007D171E" w:rsidRDefault="007D171E">
            <w:pPr>
              <w:pStyle w:val="ConsPlusNormal"/>
            </w:pPr>
            <w:r>
              <w:t>в том числе:</w:t>
            </w:r>
          </w:p>
        </w:tc>
        <w:tc>
          <w:tcPr>
            <w:tcW w:w="1644" w:type="dxa"/>
            <w:tcBorders>
              <w:top w:val="nil"/>
              <w:bottom w:val="nil"/>
            </w:tcBorders>
          </w:tcPr>
          <w:p w14:paraId="65183459" w14:textId="77777777" w:rsidR="007D171E" w:rsidRDefault="007D171E">
            <w:pPr>
              <w:pStyle w:val="ConsPlusNormal"/>
            </w:pPr>
          </w:p>
        </w:tc>
        <w:tc>
          <w:tcPr>
            <w:tcW w:w="1276" w:type="dxa"/>
            <w:tcBorders>
              <w:top w:val="nil"/>
              <w:bottom w:val="nil"/>
            </w:tcBorders>
          </w:tcPr>
          <w:p w14:paraId="6C9D21CE" w14:textId="77777777" w:rsidR="007D171E" w:rsidRDefault="007D171E">
            <w:pPr>
              <w:pStyle w:val="ConsPlusNormal"/>
            </w:pPr>
          </w:p>
        </w:tc>
        <w:tc>
          <w:tcPr>
            <w:tcW w:w="1304" w:type="dxa"/>
            <w:tcBorders>
              <w:top w:val="nil"/>
              <w:bottom w:val="nil"/>
            </w:tcBorders>
          </w:tcPr>
          <w:p w14:paraId="6326D61E" w14:textId="77777777" w:rsidR="007D171E" w:rsidRDefault="007D171E">
            <w:pPr>
              <w:pStyle w:val="ConsPlusNormal"/>
            </w:pPr>
          </w:p>
        </w:tc>
        <w:tc>
          <w:tcPr>
            <w:tcW w:w="1304" w:type="dxa"/>
            <w:tcBorders>
              <w:top w:val="nil"/>
              <w:bottom w:val="nil"/>
            </w:tcBorders>
          </w:tcPr>
          <w:p w14:paraId="63F12785" w14:textId="77777777" w:rsidR="007D171E" w:rsidRDefault="007D171E">
            <w:pPr>
              <w:pStyle w:val="ConsPlusNormal"/>
            </w:pPr>
          </w:p>
        </w:tc>
        <w:tc>
          <w:tcPr>
            <w:tcW w:w="1304" w:type="dxa"/>
            <w:tcBorders>
              <w:top w:val="nil"/>
              <w:bottom w:val="nil"/>
            </w:tcBorders>
          </w:tcPr>
          <w:p w14:paraId="3586055D" w14:textId="77777777" w:rsidR="007D171E" w:rsidRDefault="007D171E">
            <w:pPr>
              <w:pStyle w:val="ConsPlusNormal"/>
            </w:pPr>
          </w:p>
        </w:tc>
        <w:tc>
          <w:tcPr>
            <w:tcW w:w="1304" w:type="dxa"/>
            <w:tcBorders>
              <w:top w:val="nil"/>
              <w:bottom w:val="nil"/>
            </w:tcBorders>
          </w:tcPr>
          <w:p w14:paraId="718897C6" w14:textId="77777777" w:rsidR="007D171E" w:rsidRDefault="007D171E">
            <w:pPr>
              <w:pStyle w:val="ConsPlusNormal"/>
            </w:pPr>
          </w:p>
        </w:tc>
        <w:tc>
          <w:tcPr>
            <w:tcW w:w="1304" w:type="dxa"/>
            <w:tcBorders>
              <w:top w:val="nil"/>
              <w:bottom w:val="nil"/>
            </w:tcBorders>
          </w:tcPr>
          <w:p w14:paraId="203382B7" w14:textId="77777777" w:rsidR="007D171E" w:rsidRDefault="007D171E">
            <w:pPr>
              <w:pStyle w:val="ConsPlusNormal"/>
            </w:pPr>
          </w:p>
        </w:tc>
        <w:tc>
          <w:tcPr>
            <w:tcW w:w="1304" w:type="dxa"/>
            <w:tcBorders>
              <w:top w:val="nil"/>
              <w:bottom w:val="nil"/>
            </w:tcBorders>
          </w:tcPr>
          <w:p w14:paraId="732A5CA7" w14:textId="77777777" w:rsidR="007D171E" w:rsidRDefault="007D171E">
            <w:pPr>
              <w:pStyle w:val="ConsPlusNormal"/>
            </w:pPr>
          </w:p>
        </w:tc>
      </w:tr>
      <w:tr w:rsidR="007D171E" w14:paraId="7F0BAF2D" w14:textId="77777777">
        <w:tblPrEx>
          <w:tblBorders>
            <w:insideH w:val="none" w:sz="0" w:space="0" w:color="auto"/>
          </w:tblBorders>
        </w:tblPrEx>
        <w:tc>
          <w:tcPr>
            <w:tcW w:w="624" w:type="dxa"/>
            <w:vMerge/>
            <w:tcBorders>
              <w:top w:val="single" w:sz="4" w:space="0" w:color="auto"/>
              <w:bottom w:val="single" w:sz="4" w:space="0" w:color="auto"/>
            </w:tcBorders>
          </w:tcPr>
          <w:p w14:paraId="6F30F373" w14:textId="77777777" w:rsidR="007D171E" w:rsidRDefault="007D171E">
            <w:pPr>
              <w:pStyle w:val="ConsPlusNormal"/>
            </w:pPr>
          </w:p>
        </w:tc>
        <w:tc>
          <w:tcPr>
            <w:tcW w:w="2029" w:type="dxa"/>
            <w:vMerge/>
            <w:tcBorders>
              <w:top w:val="single" w:sz="4" w:space="0" w:color="auto"/>
              <w:bottom w:val="single" w:sz="4" w:space="0" w:color="auto"/>
            </w:tcBorders>
          </w:tcPr>
          <w:p w14:paraId="43F86C6D" w14:textId="77777777" w:rsidR="007D171E" w:rsidRDefault="007D171E">
            <w:pPr>
              <w:pStyle w:val="ConsPlusNormal"/>
            </w:pPr>
          </w:p>
        </w:tc>
        <w:tc>
          <w:tcPr>
            <w:tcW w:w="1984" w:type="dxa"/>
            <w:vMerge/>
            <w:tcBorders>
              <w:top w:val="single" w:sz="4" w:space="0" w:color="auto"/>
              <w:bottom w:val="single" w:sz="4" w:space="0" w:color="auto"/>
            </w:tcBorders>
          </w:tcPr>
          <w:p w14:paraId="2C646FEF" w14:textId="77777777" w:rsidR="007D171E" w:rsidRDefault="007D171E">
            <w:pPr>
              <w:pStyle w:val="ConsPlusNormal"/>
            </w:pPr>
          </w:p>
        </w:tc>
        <w:tc>
          <w:tcPr>
            <w:tcW w:w="1757" w:type="dxa"/>
            <w:tcBorders>
              <w:top w:val="nil"/>
              <w:bottom w:val="nil"/>
            </w:tcBorders>
          </w:tcPr>
          <w:p w14:paraId="2426F19A" w14:textId="77777777" w:rsidR="007D171E" w:rsidRDefault="007D171E">
            <w:pPr>
              <w:pStyle w:val="ConsPlusNormal"/>
            </w:pPr>
            <w:r>
              <w:t>из федерального бюджета</w:t>
            </w:r>
          </w:p>
        </w:tc>
        <w:tc>
          <w:tcPr>
            <w:tcW w:w="1644" w:type="dxa"/>
            <w:tcBorders>
              <w:top w:val="nil"/>
              <w:bottom w:val="nil"/>
            </w:tcBorders>
          </w:tcPr>
          <w:p w14:paraId="050F6941" w14:textId="77777777" w:rsidR="007D171E" w:rsidRDefault="007D171E">
            <w:pPr>
              <w:pStyle w:val="ConsPlusNormal"/>
              <w:jc w:val="center"/>
            </w:pPr>
            <w:r>
              <w:t>68,9758</w:t>
            </w:r>
          </w:p>
        </w:tc>
        <w:tc>
          <w:tcPr>
            <w:tcW w:w="1276" w:type="dxa"/>
            <w:tcBorders>
              <w:top w:val="nil"/>
              <w:bottom w:val="nil"/>
            </w:tcBorders>
          </w:tcPr>
          <w:p w14:paraId="3B45A0F4" w14:textId="77777777" w:rsidR="007D171E" w:rsidRDefault="007D171E">
            <w:pPr>
              <w:pStyle w:val="ConsPlusNormal"/>
              <w:jc w:val="center"/>
            </w:pPr>
            <w:r>
              <w:t>0,0</w:t>
            </w:r>
          </w:p>
        </w:tc>
        <w:tc>
          <w:tcPr>
            <w:tcW w:w="1304" w:type="dxa"/>
            <w:tcBorders>
              <w:top w:val="nil"/>
              <w:bottom w:val="nil"/>
            </w:tcBorders>
          </w:tcPr>
          <w:p w14:paraId="793C8F46" w14:textId="77777777" w:rsidR="007D171E" w:rsidRDefault="007D171E">
            <w:pPr>
              <w:pStyle w:val="ConsPlusNormal"/>
              <w:jc w:val="center"/>
            </w:pPr>
            <w:r>
              <w:t>0,0</w:t>
            </w:r>
          </w:p>
        </w:tc>
        <w:tc>
          <w:tcPr>
            <w:tcW w:w="1304" w:type="dxa"/>
            <w:tcBorders>
              <w:top w:val="nil"/>
              <w:bottom w:val="nil"/>
            </w:tcBorders>
          </w:tcPr>
          <w:p w14:paraId="23515A15" w14:textId="77777777" w:rsidR="007D171E" w:rsidRDefault="007D171E">
            <w:pPr>
              <w:pStyle w:val="ConsPlusNormal"/>
              <w:jc w:val="center"/>
            </w:pPr>
            <w:r>
              <w:t>68,9758</w:t>
            </w:r>
          </w:p>
        </w:tc>
        <w:tc>
          <w:tcPr>
            <w:tcW w:w="1304" w:type="dxa"/>
            <w:tcBorders>
              <w:top w:val="nil"/>
              <w:bottom w:val="nil"/>
            </w:tcBorders>
          </w:tcPr>
          <w:p w14:paraId="02F98F9B" w14:textId="77777777" w:rsidR="007D171E" w:rsidRDefault="007D171E">
            <w:pPr>
              <w:pStyle w:val="ConsPlusNormal"/>
              <w:jc w:val="center"/>
            </w:pPr>
            <w:r>
              <w:t>0,0</w:t>
            </w:r>
          </w:p>
        </w:tc>
        <w:tc>
          <w:tcPr>
            <w:tcW w:w="1304" w:type="dxa"/>
            <w:tcBorders>
              <w:top w:val="nil"/>
              <w:bottom w:val="nil"/>
            </w:tcBorders>
          </w:tcPr>
          <w:p w14:paraId="3B06D4B9" w14:textId="77777777" w:rsidR="007D171E" w:rsidRDefault="007D171E">
            <w:pPr>
              <w:pStyle w:val="ConsPlusNormal"/>
              <w:jc w:val="center"/>
            </w:pPr>
            <w:r>
              <w:t>0,0</w:t>
            </w:r>
          </w:p>
        </w:tc>
        <w:tc>
          <w:tcPr>
            <w:tcW w:w="1304" w:type="dxa"/>
            <w:tcBorders>
              <w:top w:val="nil"/>
              <w:bottom w:val="nil"/>
            </w:tcBorders>
          </w:tcPr>
          <w:p w14:paraId="101B8585" w14:textId="77777777" w:rsidR="007D171E" w:rsidRDefault="007D171E">
            <w:pPr>
              <w:pStyle w:val="ConsPlusNormal"/>
              <w:jc w:val="center"/>
            </w:pPr>
            <w:r>
              <w:t>0,0</w:t>
            </w:r>
          </w:p>
        </w:tc>
        <w:tc>
          <w:tcPr>
            <w:tcW w:w="1304" w:type="dxa"/>
            <w:tcBorders>
              <w:top w:val="nil"/>
              <w:bottom w:val="nil"/>
            </w:tcBorders>
          </w:tcPr>
          <w:p w14:paraId="0ADDEE4D" w14:textId="77777777" w:rsidR="007D171E" w:rsidRDefault="007D171E">
            <w:pPr>
              <w:pStyle w:val="ConsPlusNormal"/>
              <w:jc w:val="center"/>
            </w:pPr>
            <w:r>
              <w:t>0,0</w:t>
            </w:r>
          </w:p>
        </w:tc>
      </w:tr>
      <w:tr w:rsidR="007D171E" w14:paraId="023D1288" w14:textId="77777777">
        <w:tblPrEx>
          <w:tblBorders>
            <w:insideH w:val="none" w:sz="0" w:space="0" w:color="auto"/>
          </w:tblBorders>
        </w:tblPrEx>
        <w:tc>
          <w:tcPr>
            <w:tcW w:w="624" w:type="dxa"/>
            <w:vMerge/>
            <w:tcBorders>
              <w:top w:val="single" w:sz="4" w:space="0" w:color="auto"/>
              <w:bottom w:val="single" w:sz="4" w:space="0" w:color="auto"/>
            </w:tcBorders>
          </w:tcPr>
          <w:p w14:paraId="7E4C3BD1" w14:textId="77777777" w:rsidR="007D171E" w:rsidRDefault="007D171E">
            <w:pPr>
              <w:pStyle w:val="ConsPlusNormal"/>
            </w:pPr>
          </w:p>
        </w:tc>
        <w:tc>
          <w:tcPr>
            <w:tcW w:w="2029" w:type="dxa"/>
            <w:vMerge/>
            <w:tcBorders>
              <w:top w:val="single" w:sz="4" w:space="0" w:color="auto"/>
              <w:bottom w:val="single" w:sz="4" w:space="0" w:color="auto"/>
            </w:tcBorders>
          </w:tcPr>
          <w:p w14:paraId="4D9FC579" w14:textId="77777777" w:rsidR="007D171E" w:rsidRDefault="007D171E">
            <w:pPr>
              <w:pStyle w:val="ConsPlusNormal"/>
            </w:pPr>
          </w:p>
        </w:tc>
        <w:tc>
          <w:tcPr>
            <w:tcW w:w="1984" w:type="dxa"/>
            <w:vMerge/>
            <w:tcBorders>
              <w:top w:val="single" w:sz="4" w:space="0" w:color="auto"/>
              <w:bottom w:val="single" w:sz="4" w:space="0" w:color="auto"/>
            </w:tcBorders>
          </w:tcPr>
          <w:p w14:paraId="0567993D" w14:textId="77777777" w:rsidR="007D171E" w:rsidRDefault="007D171E">
            <w:pPr>
              <w:pStyle w:val="ConsPlusNormal"/>
            </w:pPr>
          </w:p>
        </w:tc>
        <w:tc>
          <w:tcPr>
            <w:tcW w:w="1757" w:type="dxa"/>
            <w:tcBorders>
              <w:top w:val="nil"/>
              <w:bottom w:val="nil"/>
            </w:tcBorders>
          </w:tcPr>
          <w:p w14:paraId="726E6A4F"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0F15EE6" w14:textId="77777777" w:rsidR="007D171E" w:rsidRDefault="007D171E">
            <w:pPr>
              <w:pStyle w:val="ConsPlusNormal"/>
              <w:jc w:val="center"/>
            </w:pPr>
            <w:r>
              <w:t>61,0</w:t>
            </w:r>
          </w:p>
        </w:tc>
        <w:tc>
          <w:tcPr>
            <w:tcW w:w="1276" w:type="dxa"/>
            <w:tcBorders>
              <w:top w:val="nil"/>
              <w:bottom w:val="nil"/>
            </w:tcBorders>
          </w:tcPr>
          <w:p w14:paraId="16D25D52" w14:textId="77777777" w:rsidR="007D171E" w:rsidRDefault="007D171E">
            <w:pPr>
              <w:pStyle w:val="ConsPlusNormal"/>
              <w:jc w:val="center"/>
            </w:pPr>
            <w:r>
              <w:t>0,0</w:t>
            </w:r>
          </w:p>
        </w:tc>
        <w:tc>
          <w:tcPr>
            <w:tcW w:w="1304" w:type="dxa"/>
            <w:tcBorders>
              <w:top w:val="nil"/>
              <w:bottom w:val="nil"/>
            </w:tcBorders>
          </w:tcPr>
          <w:p w14:paraId="1F52DC5F" w14:textId="77777777" w:rsidR="007D171E" w:rsidRDefault="007D171E">
            <w:pPr>
              <w:pStyle w:val="ConsPlusNormal"/>
              <w:jc w:val="center"/>
            </w:pPr>
            <w:r>
              <w:t>0,0</w:t>
            </w:r>
          </w:p>
        </w:tc>
        <w:tc>
          <w:tcPr>
            <w:tcW w:w="1304" w:type="dxa"/>
            <w:tcBorders>
              <w:top w:val="nil"/>
              <w:bottom w:val="nil"/>
            </w:tcBorders>
          </w:tcPr>
          <w:p w14:paraId="48DCEA39" w14:textId="77777777" w:rsidR="007D171E" w:rsidRDefault="007D171E">
            <w:pPr>
              <w:pStyle w:val="ConsPlusNormal"/>
              <w:jc w:val="center"/>
            </w:pPr>
            <w:r>
              <w:t>20,0</w:t>
            </w:r>
          </w:p>
        </w:tc>
        <w:tc>
          <w:tcPr>
            <w:tcW w:w="1304" w:type="dxa"/>
            <w:tcBorders>
              <w:top w:val="nil"/>
              <w:bottom w:val="nil"/>
            </w:tcBorders>
          </w:tcPr>
          <w:p w14:paraId="5E127202" w14:textId="77777777" w:rsidR="007D171E" w:rsidRDefault="007D171E">
            <w:pPr>
              <w:pStyle w:val="ConsPlusNormal"/>
              <w:jc w:val="center"/>
            </w:pPr>
            <w:r>
              <w:t>20,0</w:t>
            </w:r>
          </w:p>
        </w:tc>
        <w:tc>
          <w:tcPr>
            <w:tcW w:w="1304" w:type="dxa"/>
            <w:tcBorders>
              <w:top w:val="nil"/>
              <w:bottom w:val="nil"/>
            </w:tcBorders>
          </w:tcPr>
          <w:p w14:paraId="04ACA6C0" w14:textId="77777777" w:rsidR="007D171E" w:rsidRDefault="007D171E">
            <w:pPr>
              <w:pStyle w:val="ConsPlusNormal"/>
              <w:jc w:val="center"/>
            </w:pPr>
            <w:r>
              <w:t>7,0</w:t>
            </w:r>
          </w:p>
        </w:tc>
        <w:tc>
          <w:tcPr>
            <w:tcW w:w="1304" w:type="dxa"/>
            <w:tcBorders>
              <w:top w:val="nil"/>
              <w:bottom w:val="nil"/>
            </w:tcBorders>
          </w:tcPr>
          <w:p w14:paraId="6E85B611" w14:textId="77777777" w:rsidR="007D171E" w:rsidRDefault="007D171E">
            <w:pPr>
              <w:pStyle w:val="ConsPlusNormal"/>
              <w:jc w:val="center"/>
            </w:pPr>
            <w:r>
              <w:t>7,0</w:t>
            </w:r>
          </w:p>
        </w:tc>
        <w:tc>
          <w:tcPr>
            <w:tcW w:w="1304" w:type="dxa"/>
            <w:tcBorders>
              <w:top w:val="nil"/>
              <w:bottom w:val="nil"/>
            </w:tcBorders>
          </w:tcPr>
          <w:p w14:paraId="1AA68B5C" w14:textId="77777777" w:rsidR="007D171E" w:rsidRDefault="007D171E">
            <w:pPr>
              <w:pStyle w:val="ConsPlusNormal"/>
              <w:jc w:val="center"/>
            </w:pPr>
            <w:r>
              <w:t>7,0</w:t>
            </w:r>
          </w:p>
        </w:tc>
      </w:tr>
      <w:tr w:rsidR="007D171E" w14:paraId="7A882C4D" w14:textId="77777777">
        <w:tblPrEx>
          <w:tblBorders>
            <w:insideH w:val="none" w:sz="0" w:space="0" w:color="auto"/>
          </w:tblBorders>
        </w:tblPrEx>
        <w:tc>
          <w:tcPr>
            <w:tcW w:w="624" w:type="dxa"/>
            <w:vMerge/>
            <w:tcBorders>
              <w:top w:val="single" w:sz="4" w:space="0" w:color="auto"/>
              <w:bottom w:val="single" w:sz="4" w:space="0" w:color="auto"/>
            </w:tcBorders>
          </w:tcPr>
          <w:p w14:paraId="7BFC912B" w14:textId="77777777" w:rsidR="007D171E" w:rsidRDefault="007D171E">
            <w:pPr>
              <w:pStyle w:val="ConsPlusNormal"/>
            </w:pPr>
          </w:p>
        </w:tc>
        <w:tc>
          <w:tcPr>
            <w:tcW w:w="2029" w:type="dxa"/>
            <w:vMerge/>
            <w:tcBorders>
              <w:top w:val="single" w:sz="4" w:space="0" w:color="auto"/>
              <w:bottom w:val="single" w:sz="4" w:space="0" w:color="auto"/>
            </w:tcBorders>
          </w:tcPr>
          <w:p w14:paraId="235A0D72" w14:textId="77777777" w:rsidR="007D171E" w:rsidRDefault="007D171E">
            <w:pPr>
              <w:pStyle w:val="ConsPlusNormal"/>
            </w:pPr>
          </w:p>
        </w:tc>
        <w:tc>
          <w:tcPr>
            <w:tcW w:w="1984" w:type="dxa"/>
            <w:vMerge/>
            <w:tcBorders>
              <w:top w:val="single" w:sz="4" w:space="0" w:color="auto"/>
              <w:bottom w:val="single" w:sz="4" w:space="0" w:color="auto"/>
            </w:tcBorders>
          </w:tcPr>
          <w:p w14:paraId="50C28B54" w14:textId="77777777" w:rsidR="007D171E" w:rsidRDefault="007D171E">
            <w:pPr>
              <w:pStyle w:val="ConsPlusNormal"/>
            </w:pPr>
          </w:p>
        </w:tc>
        <w:tc>
          <w:tcPr>
            <w:tcW w:w="1757" w:type="dxa"/>
            <w:tcBorders>
              <w:top w:val="nil"/>
              <w:bottom w:val="nil"/>
            </w:tcBorders>
          </w:tcPr>
          <w:p w14:paraId="52680934"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7C35FB1C" w14:textId="77777777" w:rsidR="007D171E" w:rsidRDefault="007D171E">
            <w:pPr>
              <w:pStyle w:val="ConsPlusNormal"/>
              <w:jc w:val="center"/>
            </w:pPr>
            <w:r>
              <w:t>0,0</w:t>
            </w:r>
          </w:p>
        </w:tc>
        <w:tc>
          <w:tcPr>
            <w:tcW w:w="1276" w:type="dxa"/>
            <w:tcBorders>
              <w:top w:val="nil"/>
              <w:bottom w:val="nil"/>
            </w:tcBorders>
          </w:tcPr>
          <w:p w14:paraId="3DEF5E9A" w14:textId="77777777" w:rsidR="007D171E" w:rsidRDefault="007D171E">
            <w:pPr>
              <w:pStyle w:val="ConsPlusNormal"/>
              <w:jc w:val="center"/>
            </w:pPr>
            <w:r>
              <w:t>0,0</w:t>
            </w:r>
          </w:p>
        </w:tc>
        <w:tc>
          <w:tcPr>
            <w:tcW w:w="1304" w:type="dxa"/>
            <w:tcBorders>
              <w:top w:val="nil"/>
              <w:bottom w:val="nil"/>
            </w:tcBorders>
          </w:tcPr>
          <w:p w14:paraId="230D167C" w14:textId="77777777" w:rsidR="007D171E" w:rsidRDefault="007D171E">
            <w:pPr>
              <w:pStyle w:val="ConsPlusNormal"/>
              <w:jc w:val="center"/>
            </w:pPr>
            <w:r>
              <w:t>0,0</w:t>
            </w:r>
          </w:p>
        </w:tc>
        <w:tc>
          <w:tcPr>
            <w:tcW w:w="1304" w:type="dxa"/>
            <w:tcBorders>
              <w:top w:val="nil"/>
              <w:bottom w:val="nil"/>
            </w:tcBorders>
          </w:tcPr>
          <w:p w14:paraId="48245309" w14:textId="77777777" w:rsidR="007D171E" w:rsidRDefault="007D171E">
            <w:pPr>
              <w:pStyle w:val="ConsPlusNormal"/>
              <w:jc w:val="center"/>
            </w:pPr>
            <w:r>
              <w:t>0,0</w:t>
            </w:r>
          </w:p>
        </w:tc>
        <w:tc>
          <w:tcPr>
            <w:tcW w:w="1304" w:type="dxa"/>
            <w:tcBorders>
              <w:top w:val="nil"/>
              <w:bottom w:val="nil"/>
            </w:tcBorders>
          </w:tcPr>
          <w:p w14:paraId="34925EC1" w14:textId="77777777" w:rsidR="007D171E" w:rsidRDefault="007D171E">
            <w:pPr>
              <w:pStyle w:val="ConsPlusNormal"/>
              <w:jc w:val="center"/>
            </w:pPr>
            <w:r>
              <w:t>0,0</w:t>
            </w:r>
          </w:p>
        </w:tc>
        <w:tc>
          <w:tcPr>
            <w:tcW w:w="1304" w:type="dxa"/>
            <w:tcBorders>
              <w:top w:val="nil"/>
              <w:bottom w:val="nil"/>
            </w:tcBorders>
          </w:tcPr>
          <w:p w14:paraId="6E49EDD3" w14:textId="77777777" w:rsidR="007D171E" w:rsidRDefault="007D171E">
            <w:pPr>
              <w:pStyle w:val="ConsPlusNormal"/>
              <w:jc w:val="center"/>
            </w:pPr>
            <w:r>
              <w:t>0,0</w:t>
            </w:r>
          </w:p>
        </w:tc>
        <w:tc>
          <w:tcPr>
            <w:tcW w:w="1304" w:type="dxa"/>
            <w:tcBorders>
              <w:top w:val="nil"/>
              <w:bottom w:val="nil"/>
            </w:tcBorders>
          </w:tcPr>
          <w:p w14:paraId="25359E15" w14:textId="77777777" w:rsidR="007D171E" w:rsidRDefault="007D171E">
            <w:pPr>
              <w:pStyle w:val="ConsPlusNormal"/>
              <w:jc w:val="center"/>
            </w:pPr>
            <w:r>
              <w:t>0,0</w:t>
            </w:r>
          </w:p>
        </w:tc>
        <w:tc>
          <w:tcPr>
            <w:tcW w:w="1304" w:type="dxa"/>
            <w:tcBorders>
              <w:top w:val="nil"/>
              <w:bottom w:val="nil"/>
            </w:tcBorders>
          </w:tcPr>
          <w:p w14:paraId="14FE4ACC" w14:textId="77777777" w:rsidR="007D171E" w:rsidRDefault="007D171E">
            <w:pPr>
              <w:pStyle w:val="ConsPlusNormal"/>
              <w:jc w:val="center"/>
            </w:pPr>
            <w:r>
              <w:t>0,0</w:t>
            </w:r>
          </w:p>
        </w:tc>
      </w:tr>
      <w:tr w:rsidR="007D171E" w14:paraId="168D0ABB" w14:textId="77777777">
        <w:tc>
          <w:tcPr>
            <w:tcW w:w="624" w:type="dxa"/>
            <w:vMerge/>
            <w:tcBorders>
              <w:top w:val="single" w:sz="4" w:space="0" w:color="auto"/>
              <w:bottom w:val="single" w:sz="4" w:space="0" w:color="auto"/>
            </w:tcBorders>
          </w:tcPr>
          <w:p w14:paraId="55188F04" w14:textId="77777777" w:rsidR="007D171E" w:rsidRDefault="007D171E">
            <w:pPr>
              <w:pStyle w:val="ConsPlusNormal"/>
            </w:pPr>
          </w:p>
        </w:tc>
        <w:tc>
          <w:tcPr>
            <w:tcW w:w="2029" w:type="dxa"/>
            <w:vMerge/>
            <w:tcBorders>
              <w:top w:val="single" w:sz="4" w:space="0" w:color="auto"/>
              <w:bottom w:val="single" w:sz="4" w:space="0" w:color="auto"/>
            </w:tcBorders>
          </w:tcPr>
          <w:p w14:paraId="2A336ED6" w14:textId="77777777" w:rsidR="007D171E" w:rsidRDefault="007D171E">
            <w:pPr>
              <w:pStyle w:val="ConsPlusNormal"/>
            </w:pPr>
          </w:p>
        </w:tc>
        <w:tc>
          <w:tcPr>
            <w:tcW w:w="1984" w:type="dxa"/>
            <w:vMerge/>
            <w:tcBorders>
              <w:top w:val="single" w:sz="4" w:space="0" w:color="auto"/>
              <w:bottom w:val="single" w:sz="4" w:space="0" w:color="auto"/>
            </w:tcBorders>
          </w:tcPr>
          <w:p w14:paraId="122FCE2E" w14:textId="77777777" w:rsidR="007D171E" w:rsidRDefault="007D171E">
            <w:pPr>
              <w:pStyle w:val="ConsPlusNormal"/>
            </w:pPr>
          </w:p>
        </w:tc>
        <w:tc>
          <w:tcPr>
            <w:tcW w:w="1757" w:type="dxa"/>
            <w:tcBorders>
              <w:top w:val="nil"/>
              <w:bottom w:val="single" w:sz="4" w:space="0" w:color="auto"/>
            </w:tcBorders>
          </w:tcPr>
          <w:p w14:paraId="4F05644C"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CE58A2F" w14:textId="77777777" w:rsidR="007D171E" w:rsidRDefault="007D171E">
            <w:pPr>
              <w:pStyle w:val="ConsPlusNormal"/>
              <w:jc w:val="center"/>
            </w:pPr>
            <w:r>
              <w:t>300,0</w:t>
            </w:r>
          </w:p>
        </w:tc>
        <w:tc>
          <w:tcPr>
            <w:tcW w:w="1276" w:type="dxa"/>
            <w:tcBorders>
              <w:top w:val="nil"/>
              <w:bottom w:val="single" w:sz="4" w:space="0" w:color="auto"/>
            </w:tcBorders>
          </w:tcPr>
          <w:p w14:paraId="2CF2E6FF" w14:textId="77777777" w:rsidR="007D171E" w:rsidRDefault="007D171E">
            <w:pPr>
              <w:pStyle w:val="ConsPlusNormal"/>
              <w:jc w:val="center"/>
            </w:pPr>
            <w:r>
              <w:t>0,0</w:t>
            </w:r>
          </w:p>
        </w:tc>
        <w:tc>
          <w:tcPr>
            <w:tcW w:w="1304" w:type="dxa"/>
            <w:tcBorders>
              <w:top w:val="nil"/>
              <w:bottom w:val="single" w:sz="4" w:space="0" w:color="auto"/>
            </w:tcBorders>
          </w:tcPr>
          <w:p w14:paraId="7D9487C5" w14:textId="77777777" w:rsidR="007D171E" w:rsidRDefault="007D171E">
            <w:pPr>
              <w:pStyle w:val="ConsPlusNormal"/>
              <w:jc w:val="center"/>
            </w:pPr>
            <w:r>
              <w:t>0,0</w:t>
            </w:r>
          </w:p>
        </w:tc>
        <w:tc>
          <w:tcPr>
            <w:tcW w:w="1304" w:type="dxa"/>
            <w:tcBorders>
              <w:top w:val="nil"/>
              <w:bottom w:val="single" w:sz="4" w:space="0" w:color="auto"/>
            </w:tcBorders>
          </w:tcPr>
          <w:p w14:paraId="4629872E" w14:textId="77777777" w:rsidR="007D171E" w:rsidRDefault="007D171E">
            <w:pPr>
              <w:pStyle w:val="ConsPlusNormal"/>
              <w:jc w:val="center"/>
            </w:pPr>
            <w:r>
              <w:t>180,0</w:t>
            </w:r>
          </w:p>
        </w:tc>
        <w:tc>
          <w:tcPr>
            <w:tcW w:w="1304" w:type="dxa"/>
            <w:tcBorders>
              <w:top w:val="nil"/>
              <w:bottom w:val="single" w:sz="4" w:space="0" w:color="auto"/>
            </w:tcBorders>
          </w:tcPr>
          <w:p w14:paraId="4233B7DE" w14:textId="77777777" w:rsidR="007D171E" w:rsidRDefault="007D171E">
            <w:pPr>
              <w:pStyle w:val="ConsPlusNormal"/>
              <w:jc w:val="center"/>
            </w:pPr>
            <w:r>
              <w:t>60,0</w:t>
            </w:r>
          </w:p>
        </w:tc>
        <w:tc>
          <w:tcPr>
            <w:tcW w:w="1304" w:type="dxa"/>
            <w:tcBorders>
              <w:top w:val="nil"/>
              <w:bottom w:val="single" w:sz="4" w:space="0" w:color="auto"/>
            </w:tcBorders>
          </w:tcPr>
          <w:p w14:paraId="5521966A" w14:textId="77777777" w:rsidR="007D171E" w:rsidRDefault="007D171E">
            <w:pPr>
              <w:pStyle w:val="ConsPlusNormal"/>
              <w:jc w:val="center"/>
            </w:pPr>
            <w:r>
              <w:t>20,0</w:t>
            </w:r>
          </w:p>
        </w:tc>
        <w:tc>
          <w:tcPr>
            <w:tcW w:w="1304" w:type="dxa"/>
            <w:tcBorders>
              <w:top w:val="nil"/>
              <w:bottom w:val="single" w:sz="4" w:space="0" w:color="auto"/>
            </w:tcBorders>
          </w:tcPr>
          <w:p w14:paraId="04944763" w14:textId="77777777" w:rsidR="007D171E" w:rsidRDefault="007D171E">
            <w:pPr>
              <w:pStyle w:val="ConsPlusNormal"/>
              <w:jc w:val="center"/>
            </w:pPr>
            <w:r>
              <w:t>20,0</w:t>
            </w:r>
          </w:p>
        </w:tc>
        <w:tc>
          <w:tcPr>
            <w:tcW w:w="1304" w:type="dxa"/>
            <w:tcBorders>
              <w:top w:val="nil"/>
              <w:bottom w:val="single" w:sz="4" w:space="0" w:color="auto"/>
            </w:tcBorders>
          </w:tcPr>
          <w:p w14:paraId="47836380" w14:textId="77777777" w:rsidR="007D171E" w:rsidRDefault="007D171E">
            <w:pPr>
              <w:pStyle w:val="ConsPlusNormal"/>
              <w:jc w:val="center"/>
            </w:pPr>
            <w:r>
              <w:t>20,0</w:t>
            </w:r>
          </w:p>
        </w:tc>
      </w:tr>
      <w:tr w:rsidR="007D171E" w14:paraId="6818D5EF" w14:textId="77777777">
        <w:tc>
          <w:tcPr>
            <w:tcW w:w="624" w:type="dxa"/>
            <w:vMerge w:val="restart"/>
            <w:tcBorders>
              <w:top w:val="single" w:sz="4" w:space="0" w:color="auto"/>
              <w:bottom w:val="single" w:sz="4" w:space="0" w:color="auto"/>
            </w:tcBorders>
          </w:tcPr>
          <w:p w14:paraId="3BE16A9F" w14:textId="77777777" w:rsidR="007D171E" w:rsidRDefault="007D171E">
            <w:pPr>
              <w:pStyle w:val="ConsPlusNormal"/>
              <w:jc w:val="center"/>
            </w:pPr>
            <w:r>
              <w:t>3.</w:t>
            </w:r>
          </w:p>
        </w:tc>
        <w:tc>
          <w:tcPr>
            <w:tcW w:w="2029" w:type="dxa"/>
            <w:vMerge w:val="restart"/>
            <w:tcBorders>
              <w:top w:val="single" w:sz="4" w:space="0" w:color="auto"/>
              <w:bottom w:val="single" w:sz="4" w:space="0" w:color="auto"/>
            </w:tcBorders>
          </w:tcPr>
          <w:p w14:paraId="51C42290" w14:textId="77777777" w:rsidR="007D171E" w:rsidRDefault="007D171E">
            <w:pPr>
              <w:pStyle w:val="ConsPlusNormal"/>
            </w:pPr>
            <w:r>
              <w:t xml:space="preserve">Предоставление </w:t>
            </w:r>
            <w:r>
              <w:lastRenderedPageBreak/>
              <w:t>субсидий промышленным предприятиям на компенсацию части затрат, связанных с разработкой и внедрением инновационных технологий, научно-исследовательских работ и опытно-конструкторских разработок</w:t>
            </w:r>
          </w:p>
        </w:tc>
        <w:tc>
          <w:tcPr>
            <w:tcW w:w="1984" w:type="dxa"/>
            <w:vMerge w:val="restart"/>
            <w:tcBorders>
              <w:top w:val="single" w:sz="4" w:space="0" w:color="auto"/>
              <w:bottom w:val="single" w:sz="4" w:space="0" w:color="auto"/>
            </w:tcBorders>
          </w:tcPr>
          <w:p w14:paraId="6C6ECF1E"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720CA5CF" w14:textId="77777777" w:rsidR="007D171E" w:rsidRDefault="007D171E">
            <w:pPr>
              <w:pStyle w:val="ConsPlusNormal"/>
            </w:pPr>
            <w:r>
              <w:t>всего</w:t>
            </w:r>
          </w:p>
        </w:tc>
        <w:tc>
          <w:tcPr>
            <w:tcW w:w="1644" w:type="dxa"/>
            <w:tcBorders>
              <w:top w:val="single" w:sz="4" w:space="0" w:color="auto"/>
              <w:bottom w:val="nil"/>
            </w:tcBorders>
          </w:tcPr>
          <w:p w14:paraId="6A41F666" w14:textId="77777777" w:rsidR="007D171E" w:rsidRDefault="007D171E">
            <w:pPr>
              <w:pStyle w:val="ConsPlusNormal"/>
              <w:jc w:val="center"/>
            </w:pPr>
            <w:r>
              <w:t>112,0</w:t>
            </w:r>
          </w:p>
        </w:tc>
        <w:tc>
          <w:tcPr>
            <w:tcW w:w="1276" w:type="dxa"/>
            <w:tcBorders>
              <w:top w:val="single" w:sz="4" w:space="0" w:color="auto"/>
              <w:bottom w:val="nil"/>
            </w:tcBorders>
          </w:tcPr>
          <w:p w14:paraId="7F969F29" w14:textId="77777777" w:rsidR="007D171E" w:rsidRDefault="007D171E">
            <w:pPr>
              <w:pStyle w:val="ConsPlusNormal"/>
              <w:jc w:val="center"/>
            </w:pPr>
            <w:r>
              <w:t>12,0</w:t>
            </w:r>
          </w:p>
        </w:tc>
        <w:tc>
          <w:tcPr>
            <w:tcW w:w="1304" w:type="dxa"/>
            <w:tcBorders>
              <w:top w:val="single" w:sz="4" w:space="0" w:color="auto"/>
              <w:bottom w:val="nil"/>
            </w:tcBorders>
          </w:tcPr>
          <w:p w14:paraId="5064EE9D" w14:textId="77777777" w:rsidR="007D171E" w:rsidRDefault="007D171E">
            <w:pPr>
              <w:pStyle w:val="ConsPlusNormal"/>
              <w:jc w:val="center"/>
            </w:pPr>
            <w:r>
              <w:t>12,0</w:t>
            </w:r>
          </w:p>
        </w:tc>
        <w:tc>
          <w:tcPr>
            <w:tcW w:w="1304" w:type="dxa"/>
            <w:tcBorders>
              <w:top w:val="single" w:sz="4" w:space="0" w:color="auto"/>
              <w:bottom w:val="nil"/>
            </w:tcBorders>
          </w:tcPr>
          <w:p w14:paraId="4B22EDA7" w14:textId="77777777" w:rsidR="007D171E" w:rsidRDefault="007D171E">
            <w:pPr>
              <w:pStyle w:val="ConsPlusNormal"/>
              <w:jc w:val="center"/>
            </w:pPr>
            <w:r>
              <w:t>0,0</w:t>
            </w:r>
          </w:p>
        </w:tc>
        <w:tc>
          <w:tcPr>
            <w:tcW w:w="1304" w:type="dxa"/>
            <w:tcBorders>
              <w:top w:val="single" w:sz="4" w:space="0" w:color="auto"/>
              <w:bottom w:val="nil"/>
            </w:tcBorders>
          </w:tcPr>
          <w:p w14:paraId="1603F9BC" w14:textId="77777777" w:rsidR="007D171E" w:rsidRDefault="007D171E">
            <w:pPr>
              <w:pStyle w:val="ConsPlusNormal"/>
              <w:jc w:val="center"/>
            </w:pPr>
            <w:r>
              <w:t>22,0</w:t>
            </w:r>
          </w:p>
        </w:tc>
        <w:tc>
          <w:tcPr>
            <w:tcW w:w="1304" w:type="dxa"/>
            <w:tcBorders>
              <w:top w:val="single" w:sz="4" w:space="0" w:color="auto"/>
              <w:bottom w:val="nil"/>
            </w:tcBorders>
          </w:tcPr>
          <w:p w14:paraId="31906183" w14:textId="77777777" w:rsidR="007D171E" w:rsidRDefault="007D171E">
            <w:pPr>
              <w:pStyle w:val="ConsPlusNormal"/>
              <w:jc w:val="center"/>
            </w:pPr>
            <w:r>
              <w:t>22,0</w:t>
            </w:r>
          </w:p>
        </w:tc>
        <w:tc>
          <w:tcPr>
            <w:tcW w:w="1304" w:type="dxa"/>
            <w:tcBorders>
              <w:top w:val="single" w:sz="4" w:space="0" w:color="auto"/>
              <w:bottom w:val="nil"/>
            </w:tcBorders>
          </w:tcPr>
          <w:p w14:paraId="0AF9AB9F" w14:textId="77777777" w:rsidR="007D171E" w:rsidRDefault="007D171E">
            <w:pPr>
              <w:pStyle w:val="ConsPlusNormal"/>
              <w:jc w:val="center"/>
            </w:pPr>
            <w:r>
              <w:t>22,0</w:t>
            </w:r>
          </w:p>
        </w:tc>
        <w:tc>
          <w:tcPr>
            <w:tcW w:w="1304" w:type="dxa"/>
            <w:tcBorders>
              <w:top w:val="single" w:sz="4" w:space="0" w:color="auto"/>
              <w:bottom w:val="nil"/>
            </w:tcBorders>
          </w:tcPr>
          <w:p w14:paraId="27399BC0" w14:textId="77777777" w:rsidR="007D171E" w:rsidRDefault="007D171E">
            <w:pPr>
              <w:pStyle w:val="ConsPlusNormal"/>
              <w:jc w:val="center"/>
            </w:pPr>
            <w:r>
              <w:t>22,0</w:t>
            </w:r>
          </w:p>
        </w:tc>
      </w:tr>
      <w:tr w:rsidR="007D171E" w14:paraId="0BCB90B6" w14:textId="77777777">
        <w:tblPrEx>
          <w:tblBorders>
            <w:insideH w:val="none" w:sz="0" w:space="0" w:color="auto"/>
          </w:tblBorders>
        </w:tblPrEx>
        <w:tc>
          <w:tcPr>
            <w:tcW w:w="624" w:type="dxa"/>
            <w:vMerge/>
            <w:tcBorders>
              <w:top w:val="single" w:sz="4" w:space="0" w:color="auto"/>
              <w:bottom w:val="single" w:sz="4" w:space="0" w:color="auto"/>
            </w:tcBorders>
          </w:tcPr>
          <w:p w14:paraId="1BD43314" w14:textId="77777777" w:rsidR="007D171E" w:rsidRDefault="007D171E">
            <w:pPr>
              <w:pStyle w:val="ConsPlusNormal"/>
            </w:pPr>
          </w:p>
        </w:tc>
        <w:tc>
          <w:tcPr>
            <w:tcW w:w="2029" w:type="dxa"/>
            <w:vMerge/>
            <w:tcBorders>
              <w:top w:val="single" w:sz="4" w:space="0" w:color="auto"/>
              <w:bottom w:val="single" w:sz="4" w:space="0" w:color="auto"/>
            </w:tcBorders>
          </w:tcPr>
          <w:p w14:paraId="36B84668" w14:textId="77777777" w:rsidR="007D171E" w:rsidRDefault="007D171E">
            <w:pPr>
              <w:pStyle w:val="ConsPlusNormal"/>
            </w:pPr>
          </w:p>
        </w:tc>
        <w:tc>
          <w:tcPr>
            <w:tcW w:w="1984" w:type="dxa"/>
            <w:vMerge/>
            <w:tcBorders>
              <w:top w:val="single" w:sz="4" w:space="0" w:color="auto"/>
              <w:bottom w:val="single" w:sz="4" w:space="0" w:color="auto"/>
            </w:tcBorders>
          </w:tcPr>
          <w:p w14:paraId="5671C9D7" w14:textId="77777777" w:rsidR="007D171E" w:rsidRDefault="007D171E">
            <w:pPr>
              <w:pStyle w:val="ConsPlusNormal"/>
            </w:pPr>
          </w:p>
        </w:tc>
        <w:tc>
          <w:tcPr>
            <w:tcW w:w="1757" w:type="dxa"/>
            <w:tcBorders>
              <w:top w:val="nil"/>
              <w:bottom w:val="nil"/>
            </w:tcBorders>
          </w:tcPr>
          <w:p w14:paraId="66591093" w14:textId="77777777" w:rsidR="007D171E" w:rsidRDefault="007D171E">
            <w:pPr>
              <w:pStyle w:val="ConsPlusNormal"/>
            </w:pPr>
            <w:r>
              <w:t>в том числе:</w:t>
            </w:r>
          </w:p>
        </w:tc>
        <w:tc>
          <w:tcPr>
            <w:tcW w:w="1644" w:type="dxa"/>
            <w:tcBorders>
              <w:top w:val="nil"/>
              <w:bottom w:val="nil"/>
            </w:tcBorders>
          </w:tcPr>
          <w:p w14:paraId="01DDBE95" w14:textId="77777777" w:rsidR="007D171E" w:rsidRDefault="007D171E">
            <w:pPr>
              <w:pStyle w:val="ConsPlusNormal"/>
            </w:pPr>
          </w:p>
        </w:tc>
        <w:tc>
          <w:tcPr>
            <w:tcW w:w="1276" w:type="dxa"/>
            <w:tcBorders>
              <w:top w:val="nil"/>
              <w:bottom w:val="nil"/>
            </w:tcBorders>
          </w:tcPr>
          <w:p w14:paraId="32E5122D" w14:textId="77777777" w:rsidR="007D171E" w:rsidRDefault="007D171E">
            <w:pPr>
              <w:pStyle w:val="ConsPlusNormal"/>
            </w:pPr>
          </w:p>
        </w:tc>
        <w:tc>
          <w:tcPr>
            <w:tcW w:w="1304" w:type="dxa"/>
            <w:tcBorders>
              <w:top w:val="nil"/>
              <w:bottom w:val="nil"/>
            </w:tcBorders>
          </w:tcPr>
          <w:p w14:paraId="18F71D19" w14:textId="77777777" w:rsidR="007D171E" w:rsidRDefault="007D171E">
            <w:pPr>
              <w:pStyle w:val="ConsPlusNormal"/>
            </w:pPr>
          </w:p>
        </w:tc>
        <w:tc>
          <w:tcPr>
            <w:tcW w:w="1304" w:type="dxa"/>
            <w:tcBorders>
              <w:top w:val="nil"/>
              <w:bottom w:val="nil"/>
            </w:tcBorders>
          </w:tcPr>
          <w:p w14:paraId="5B23FCE8" w14:textId="77777777" w:rsidR="007D171E" w:rsidRDefault="007D171E">
            <w:pPr>
              <w:pStyle w:val="ConsPlusNormal"/>
            </w:pPr>
          </w:p>
        </w:tc>
        <w:tc>
          <w:tcPr>
            <w:tcW w:w="1304" w:type="dxa"/>
            <w:tcBorders>
              <w:top w:val="nil"/>
              <w:bottom w:val="nil"/>
            </w:tcBorders>
          </w:tcPr>
          <w:p w14:paraId="0EAA2C4C" w14:textId="77777777" w:rsidR="007D171E" w:rsidRDefault="007D171E">
            <w:pPr>
              <w:pStyle w:val="ConsPlusNormal"/>
            </w:pPr>
          </w:p>
        </w:tc>
        <w:tc>
          <w:tcPr>
            <w:tcW w:w="1304" w:type="dxa"/>
            <w:tcBorders>
              <w:top w:val="nil"/>
              <w:bottom w:val="nil"/>
            </w:tcBorders>
          </w:tcPr>
          <w:p w14:paraId="3172152F" w14:textId="77777777" w:rsidR="007D171E" w:rsidRDefault="007D171E">
            <w:pPr>
              <w:pStyle w:val="ConsPlusNormal"/>
            </w:pPr>
          </w:p>
        </w:tc>
        <w:tc>
          <w:tcPr>
            <w:tcW w:w="1304" w:type="dxa"/>
            <w:tcBorders>
              <w:top w:val="nil"/>
              <w:bottom w:val="nil"/>
            </w:tcBorders>
          </w:tcPr>
          <w:p w14:paraId="00A3810C" w14:textId="77777777" w:rsidR="007D171E" w:rsidRDefault="007D171E">
            <w:pPr>
              <w:pStyle w:val="ConsPlusNormal"/>
            </w:pPr>
          </w:p>
        </w:tc>
        <w:tc>
          <w:tcPr>
            <w:tcW w:w="1304" w:type="dxa"/>
            <w:tcBorders>
              <w:top w:val="nil"/>
              <w:bottom w:val="nil"/>
            </w:tcBorders>
          </w:tcPr>
          <w:p w14:paraId="1B9A5C17" w14:textId="77777777" w:rsidR="007D171E" w:rsidRDefault="007D171E">
            <w:pPr>
              <w:pStyle w:val="ConsPlusNormal"/>
            </w:pPr>
          </w:p>
        </w:tc>
      </w:tr>
      <w:tr w:rsidR="007D171E" w14:paraId="2AF440B6" w14:textId="77777777">
        <w:tblPrEx>
          <w:tblBorders>
            <w:insideH w:val="none" w:sz="0" w:space="0" w:color="auto"/>
          </w:tblBorders>
        </w:tblPrEx>
        <w:tc>
          <w:tcPr>
            <w:tcW w:w="624" w:type="dxa"/>
            <w:vMerge/>
            <w:tcBorders>
              <w:top w:val="single" w:sz="4" w:space="0" w:color="auto"/>
              <w:bottom w:val="single" w:sz="4" w:space="0" w:color="auto"/>
            </w:tcBorders>
          </w:tcPr>
          <w:p w14:paraId="1B7B577F" w14:textId="77777777" w:rsidR="007D171E" w:rsidRDefault="007D171E">
            <w:pPr>
              <w:pStyle w:val="ConsPlusNormal"/>
            </w:pPr>
          </w:p>
        </w:tc>
        <w:tc>
          <w:tcPr>
            <w:tcW w:w="2029" w:type="dxa"/>
            <w:vMerge/>
            <w:tcBorders>
              <w:top w:val="single" w:sz="4" w:space="0" w:color="auto"/>
              <w:bottom w:val="single" w:sz="4" w:space="0" w:color="auto"/>
            </w:tcBorders>
          </w:tcPr>
          <w:p w14:paraId="65D855E6" w14:textId="77777777" w:rsidR="007D171E" w:rsidRDefault="007D171E">
            <w:pPr>
              <w:pStyle w:val="ConsPlusNormal"/>
            </w:pPr>
          </w:p>
        </w:tc>
        <w:tc>
          <w:tcPr>
            <w:tcW w:w="1984" w:type="dxa"/>
            <w:vMerge/>
            <w:tcBorders>
              <w:top w:val="single" w:sz="4" w:space="0" w:color="auto"/>
              <w:bottom w:val="single" w:sz="4" w:space="0" w:color="auto"/>
            </w:tcBorders>
          </w:tcPr>
          <w:p w14:paraId="376447F0" w14:textId="77777777" w:rsidR="007D171E" w:rsidRDefault="007D171E">
            <w:pPr>
              <w:pStyle w:val="ConsPlusNormal"/>
            </w:pPr>
          </w:p>
        </w:tc>
        <w:tc>
          <w:tcPr>
            <w:tcW w:w="1757" w:type="dxa"/>
            <w:tcBorders>
              <w:top w:val="nil"/>
              <w:bottom w:val="nil"/>
            </w:tcBorders>
          </w:tcPr>
          <w:p w14:paraId="1D288939" w14:textId="77777777" w:rsidR="007D171E" w:rsidRDefault="007D171E">
            <w:pPr>
              <w:pStyle w:val="ConsPlusNormal"/>
            </w:pPr>
            <w:r>
              <w:t>из федерального бюджета</w:t>
            </w:r>
          </w:p>
        </w:tc>
        <w:tc>
          <w:tcPr>
            <w:tcW w:w="1644" w:type="dxa"/>
            <w:tcBorders>
              <w:top w:val="nil"/>
              <w:bottom w:val="nil"/>
            </w:tcBorders>
          </w:tcPr>
          <w:p w14:paraId="37250AAD" w14:textId="77777777" w:rsidR="007D171E" w:rsidRDefault="007D171E">
            <w:pPr>
              <w:pStyle w:val="ConsPlusNormal"/>
              <w:jc w:val="center"/>
            </w:pPr>
            <w:r>
              <w:t>0,0</w:t>
            </w:r>
          </w:p>
        </w:tc>
        <w:tc>
          <w:tcPr>
            <w:tcW w:w="1276" w:type="dxa"/>
            <w:tcBorders>
              <w:top w:val="nil"/>
              <w:bottom w:val="nil"/>
            </w:tcBorders>
          </w:tcPr>
          <w:p w14:paraId="231766D1" w14:textId="77777777" w:rsidR="007D171E" w:rsidRDefault="007D171E">
            <w:pPr>
              <w:pStyle w:val="ConsPlusNormal"/>
              <w:jc w:val="center"/>
            </w:pPr>
            <w:r>
              <w:t>0,0</w:t>
            </w:r>
          </w:p>
        </w:tc>
        <w:tc>
          <w:tcPr>
            <w:tcW w:w="1304" w:type="dxa"/>
            <w:tcBorders>
              <w:top w:val="nil"/>
              <w:bottom w:val="nil"/>
            </w:tcBorders>
          </w:tcPr>
          <w:p w14:paraId="53D01CD7" w14:textId="77777777" w:rsidR="007D171E" w:rsidRDefault="007D171E">
            <w:pPr>
              <w:pStyle w:val="ConsPlusNormal"/>
              <w:jc w:val="center"/>
            </w:pPr>
            <w:r>
              <w:t>0,0</w:t>
            </w:r>
          </w:p>
        </w:tc>
        <w:tc>
          <w:tcPr>
            <w:tcW w:w="1304" w:type="dxa"/>
            <w:tcBorders>
              <w:top w:val="nil"/>
              <w:bottom w:val="nil"/>
            </w:tcBorders>
          </w:tcPr>
          <w:p w14:paraId="71EF57CB" w14:textId="77777777" w:rsidR="007D171E" w:rsidRDefault="007D171E">
            <w:pPr>
              <w:pStyle w:val="ConsPlusNormal"/>
              <w:jc w:val="center"/>
            </w:pPr>
            <w:r>
              <w:t>0,0</w:t>
            </w:r>
          </w:p>
        </w:tc>
        <w:tc>
          <w:tcPr>
            <w:tcW w:w="1304" w:type="dxa"/>
            <w:tcBorders>
              <w:top w:val="nil"/>
              <w:bottom w:val="nil"/>
            </w:tcBorders>
          </w:tcPr>
          <w:p w14:paraId="0607F1F9" w14:textId="77777777" w:rsidR="007D171E" w:rsidRDefault="007D171E">
            <w:pPr>
              <w:pStyle w:val="ConsPlusNormal"/>
              <w:jc w:val="center"/>
            </w:pPr>
            <w:r>
              <w:t>0,0</w:t>
            </w:r>
          </w:p>
        </w:tc>
        <w:tc>
          <w:tcPr>
            <w:tcW w:w="1304" w:type="dxa"/>
            <w:tcBorders>
              <w:top w:val="nil"/>
              <w:bottom w:val="nil"/>
            </w:tcBorders>
          </w:tcPr>
          <w:p w14:paraId="79DA8E3B" w14:textId="77777777" w:rsidR="007D171E" w:rsidRDefault="007D171E">
            <w:pPr>
              <w:pStyle w:val="ConsPlusNormal"/>
              <w:jc w:val="center"/>
            </w:pPr>
            <w:r>
              <w:t>0,0</w:t>
            </w:r>
          </w:p>
        </w:tc>
        <w:tc>
          <w:tcPr>
            <w:tcW w:w="1304" w:type="dxa"/>
            <w:tcBorders>
              <w:top w:val="nil"/>
              <w:bottom w:val="nil"/>
            </w:tcBorders>
          </w:tcPr>
          <w:p w14:paraId="508F7727" w14:textId="77777777" w:rsidR="007D171E" w:rsidRDefault="007D171E">
            <w:pPr>
              <w:pStyle w:val="ConsPlusNormal"/>
              <w:jc w:val="center"/>
            </w:pPr>
            <w:r>
              <w:t>0,0</w:t>
            </w:r>
          </w:p>
        </w:tc>
        <w:tc>
          <w:tcPr>
            <w:tcW w:w="1304" w:type="dxa"/>
            <w:tcBorders>
              <w:top w:val="nil"/>
              <w:bottom w:val="nil"/>
            </w:tcBorders>
          </w:tcPr>
          <w:p w14:paraId="2ADAE79D" w14:textId="77777777" w:rsidR="007D171E" w:rsidRDefault="007D171E">
            <w:pPr>
              <w:pStyle w:val="ConsPlusNormal"/>
              <w:jc w:val="center"/>
            </w:pPr>
            <w:r>
              <w:t>0,0</w:t>
            </w:r>
          </w:p>
        </w:tc>
      </w:tr>
      <w:tr w:rsidR="007D171E" w14:paraId="28610B3B" w14:textId="77777777">
        <w:tblPrEx>
          <w:tblBorders>
            <w:insideH w:val="none" w:sz="0" w:space="0" w:color="auto"/>
          </w:tblBorders>
        </w:tblPrEx>
        <w:tc>
          <w:tcPr>
            <w:tcW w:w="624" w:type="dxa"/>
            <w:vMerge/>
            <w:tcBorders>
              <w:top w:val="single" w:sz="4" w:space="0" w:color="auto"/>
              <w:bottom w:val="single" w:sz="4" w:space="0" w:color="auto"/>
            </w:tcBorders>
          </w:tcPr>
          <w:p w14:paraId="77635550" w14:textId="77777777" w:rsidR="007D171E" w:rsidRDefault="007D171E">
            <w:pPr>
              <w:pStyle w:val="ConsPlusNormal"/>
            </w:pPr>
          </w:p>
        </w:tc>
        <w:tc>
          <w:tcPr>
            <w:tcW w:w="2029" w:type="dxa"/>
            <w:vMerge/>
            <w:tcBorders>
              <w:top w:val="single" w:sz="4" w:space="0" w:color="auto"/>
              <w:bottom w:val="single" w:sz="4" w:space="0" w:color="auto"/>
            </w:tcBorders>
          </w:tcPr>
          <w:p w14:paraId="38CCDE0A" w14:textId="77777777" w:rsidR="007D171E" w:rsidRDefault="007D171E">
            <w:pPr>
              <w:pStyle w:val="ConsPlusNormal"/>
            </w:pPr>
          </w:p>
        </w:tc>
        <w:tc>
          <w:tcPr>
            <w:tcW w:w="1984" w:type="dxa"/>
            <w:vMerge/>
            <w:tcBorders>
              <w:top w:val="single" w:sz="4" w:space="0" w:color="auto"/>
              <w:bottom w:val="single" w:sz="4" w:space="0" w:color="auto"/>
            </w:tcBorders>
          </w:tcPr>
          <w:p w14:paraId="266F08C4" w14:textId="77777777" w:rsidR="007D171E" w:rsidRDefault="007D171E">
            <w:pPr>
              <w:pStyle w:val="ConsPlusNormal"/>
            </w:pPr>
          </w:p>
        </w:tc>
        <w:tc>
          <w:tcPr>
            <w:tcW w:w="1757" w:type="dxa"/>
            <w:tcBorders>
              <w:top w:val="nil"/>
              <w:bottom w:val="nil"/>
            </w:tcBorders>
          </w:tcPr>
          <w:p w14:paraId="0CB00699"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7F9C252" w14:textId="77777777" w:rsidR="007D171E" w:rsidRDefault="007D171E">
            <w:pPr>
              <w:pStyle w:val="ConsPlusNormal"/>
              <w:jc w:val="center"/>
            </w:pPr>
            <w:r>
              <w:t>40,0</w:t>
            </w:r>
          </w:p>
        </w:tc>
        <w:tc>
          <w:tcPr>
            <w:tcW w:w="1276" w:type="dxa"/>
            <w:tcBorders>
              <w:top w:val="nil"/>
              <w:bottom w:val="nil"/>
            </w:tcBorders>
          </w:tcPr>
          <w:p w14:paraId="23A09A1C" w14:textId="77777777" w:rsidR="007D171E" w:rsidRDefault="007D171E">
            <w:pPr>
              <w:pStyle w:val="ConsPlusNormal"/>
              <w:jc w:val="center"/>
            </w:pPr>
            <w:r>
              <w:t>0,0</w:t>
            </w:r>
          </w:p>
        </w:tc>
        <w:tc>
          <w:tcPr>
            <w:tcW w:w="1304" w:type="dxa"/>
            <w:tcBorders>
              <w:top w:val="nil"/>
              <w:bottom w:val="nil"/>
            </w:tcBorders>
          </w:tcPr>
          <w:p w14:paraId="6344E13D" w14:textId="77777777" w:rsidR="007D171E" w:rsidRDefault="007D171E">
            <w:pPr>
              <w:pStyle w:val="ConsPlusNormal"/>
              <w:jc w:val="center"/>
            </w:pPr>
            <w:r>
              <w:t>0,0</w:t>
            </w:r>
          </w:p>
        </w:tc>
        <w:tc>
          <w:tcPr>
            <w:tcW w:w="1304" w:type="dxa"/>
            <w:tcBorders>
              <w:top w:val="nil"/>
              <w:bottom w:val="nil"/>
            </w:tcBorders>
          </w:tcPr>
          <w:p w14:paraId="6481BC6C" w14:textId="77777777" w:rsidR="007D171E" w:rsidRDefault="007D171E">
            <w:pPr>
              <w:pStyle w:val="ConsPlusNormal"/>
              <w:jc w:val="center"/>
            </w:pPr>
            <w:r>
              <w:t>0,0</w:t>
            </w:r>
          </w:p>
        </w:tc>
        <w:tc>
          <w:tcPr>
            <w:tcW w:w="1304" w:type="dxa"/>
            <w:tcBorders>
              <w:top w:val="nil"/>
              <w:bottom w:val="nil"/>
            </w:tcBorders>
          </w:tcPr>
          <w:p w14:paraId="60265E37" w14:textId="77777777" w:rsidR="007D171E" w:rsidRDefault="007D171E">
            <w:pPr>
              <w:pStyle w:val="ConsPlusNormal"/>
              <w:jc w:val="center"/>
            </w:pPr>
            <w:r>
              <w:t>10,0</w:t>
            </w:r>
          </w:p>
        </w:tc>
        <w:tc>
          <w:tcPr>
            <w:tcW w:w="1304" w:type="dxa"/>
            <w:tcBorders>
              <w:top w:val="nil"/>
              <w:bottom w:val="nil"/>
            </w:tcBorders>
          </w:tcPr>
          <w:p w14:paraId="3AF93BCC" w14:textId="77777777" w:rsidR="007D171E" w:rsidRDefault="007D171E">
            <w:pPr>
              <w:pStyle w:val="ConsPlusNormal"/>
              <w:jc w:val="center"/>
            </w:pPr>
            <w:r>
              <w:t>10,0</w:t>
            </w:r>
          </w:p>
        </w:tc>
        <w:tc>
          <w:tcPr>
            <w:tcW w:w="1304" w:type="dxa"/>
            <w:tcBorders>
              <w:top w:val="nil"/>
              <w:bottom w:val="nil"/>
            </w:tcBorders>
          </w:tcPr>
          <w:p w14:paraId="0677D675" w14:textId="77777777" w:rsidR="007D171E" w:rsidRDefault="007D171E">
            <w:pPr>
              <w:pStyle w:val="ConsPlusNormal"/>
              <w:jc w:val="center"/>
            </w:pPr>
            <w:r>
              <w:t>10,0</w:t>
            </w:r>
          </w:p>
        </w:tc>
        <w:tc>
          <w:tcPr>
            <w:tcW w:w="1304" w:type="dxa"/>
            <w:tcBorders>
              <w:top w:val="nil"/>
              <w:bottom w:val="nil"/>
            </w:tcBorders>
          </w:tcPr>
          <w:p w14:paraId="3E6AF5B6" w14:textId="77777777" w:rsidR="007D171E" w:rsidRDefault="007D171E">
            <w:pPr>
              <w:pStyle w:val="ConsPlusNormal"/>
              <w:jc w:val="center"/>
            </w:pPr>
            <w:r>
              <w:t>10,0</w:t>
            </w:r>
          </w:p>
        </w:tc>
      </w:tr>
      <w:tr w:rsidR="007D171E" w14:paraId="4041BA47" w14:textId="77777777">
        <w:tblPrEx>
          <w:tblBorders>
            <w:insideH w:val="none" w:sz="0" w:space="0" w:color="auto"/>
          </w:tblBorders>
        </w:tblPrEx>
        <w:tc>
          <w:tcPr>
            <w:tcW w:w="624" w:type="dxa"/>
            <w:vMerge/>
            <w:tcBorders>
              <w:top w:val="single" w:sz="4" w:space="0" w:color="auto"/>
              <w:bottom w:val="single" w:sz="4" w:space="0" w:color="auto"/>
            </w:tcBorders>
          </w:tcPr>
          <w:p w14:paraId="2DF88E2F" w14:textId="77777777" w:rsidR="007D171E" w:rsidRDefault="007D171E">
            <w:pPr>
              <w:pStyle w:val="ConsPlusNormal"/>
            </w:pPr>
          </w:p>
        </w:tc>
        <w:tc>
          <w:tcPr>
            <w:tcW w:w="2029" w:type="dxa"/>
            <w:vMerge/>
            <w:tcBorders>
              <w:top w:val="single" w:sz="4" w:space="0" w:color="auto"/>
              <w:bottom w:val="single" w:sz="4" w:space="0" w:color="auto"/>
            </w:tcBorders>
          </w:tcPr>
          <w:p w14:paraId="337359F2" w14:textId="77777777" w:rsidR="007D171E" w:rsidRDefault="007D171E">
            <w:pPr>
              <w:pStyle w:val="ConsPlusNormal"/>
            </w:pPr>
          </w:p>
        </w:tc>
        <w:tc>
          <w:tcPr>
            <w:tcW w:w="1984" w:type="dxa"/>
            <w:vMerge/>
            <w:tcBorders>
              <w:top w:val="single" w:sz="4" w:space="0" w:color="auto"/>
              <w:bottom w:val="single" w:sz="4" w:space="0" w:color="auto"/>
            </w:tcBorders>
          </w:tcPr>
          <w:p w14:paraId="6B4E6D95" w14:textId="77777777" w:rsidR="007D171E" w:rsidRDefault="007D171E">
            <w:pPr>
              <w:pStyle w:val="ConsPlusNormal"/>
            </w:pPr>
          </w:p>
        </w:tc>
        <w:tc>
          <w:tcPr>
            <w:tcW w:w="1757" w:type="dxa"/>
            <w:tcBorders>
              <w:top w:val="nil"/>
              <w:bottom w:val="nil"/>
            </w:tcBorders>
          </w:tcPr>
          <w:p w14:paraId="3ACED0B6"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B299908" w14:textId="77777777" w:rsidR="007D171E" w:rsidRDefault="007D171E">
            <w:pPr>
              <w:pStyle w:val="ConsPlusNormal"/>
              <w:jc w:val="center"/>
            </w:pPr>
            <w:r>
              <w:t>0,0</w:t>
            </w:r>
          </w:p>
        </w:tc>
        <w:tc>
          <w:tcPr>
            <w:tcW w:w="1276" w:type="dxa"/>
            <w:tcBorders>
              <w:top w:val="nil"/>
              <w:bottom w:val="nil"/>
            </w:tcBorders>
          </w:tcPr>
          <w:p w14:paraId="75E0833F" w14:textId="77777777" w:rsidR="007D171E" w:rsidRDefault="007D171E">
            <w:pPr>
              <w:pStyle w:val="ConsPlusNormal"/>
              <w:jc w:val="center"/>
            </w:pPr>
            <w:r>
              <w:t>0,0</w:t>
            </w:r>
          </w:p>
        </w:tc>
        <w:tc>
          <w:tcPr>
            <w:tcW w:w="1304" w:type="dxa"/>
            <w:tcBorders>
              <w:top w:val="nil"/>
              <w:bottom w:val="nil"/>
            </w:tcBorders>
          </w:tcPr>
          <w:p w14:paraId="411802B2" w14:textId="77777777" w:rsidR="007D171E" w:rsidRDefault="007D171E">
            <w:pPr>
              <w:pStyle w:val="ConsPlusNormal"/>
              <w:jc w:val="center"/>
            </w:pPr>
            <w:r>
              <w:t>0,0</w:t>
            </w:r>
          </w:p>
        </w:tc>
        <w:tc>
          <w:tcPr>
            <w:tcW w:w="1304" w:type="dxa"/>
            <w:tcBorders>
              <w:top w:val="nil"/>
              <w:bottom w:val="nil"/>
            </w:tcBorders>
          </w:tcPr>
          <w:p w14:paraId="512C356A" w14:textId="77777777" w:rsidR="007D171E" w:rsidRDefault="007D171E">
            <w:pPr>
              <w:pStyle w:val="ConsPlusNormal"/>
              <w:jc w:val="center"/>
            </w:pPr>
            <w:r>
              <w:t>0,0</w:t>
            </w:r>
          </w:p>
        </w:tc>
        <w:tc>
          <w:tcPr>
            <w:tcW w:w="1304" w:type="dxa"/>
            <w:tcBorders>
              <w:top w:val="nil"/>
              <w:bottom w:val="nil"/>
            </w:tcBorders>
          </w:tcPr>
          <w:p w14:paraId="2809F9AD" w14:textId="77777777" w:rsidR="007D171E" w:rsidRDefault="007D171E">
            <w:pPr>
              <w:pStyle w:val="ConsPlusNormal"/>
              <w:jc w:val="center"/>
            </w:pPr>
            <w:r>
              <w:t>0,0</w:t>
            </w:r>
          </w:p>
        </w:tc>
        <w:tc>
          <w:tcPr>
            <w:tcW w:w="1304" w:type="dxa"/>
            <w:tcBorders>
              <w:top w:val="nil"/>
              <w:bottom w:val="nil"/>
            </w:tcBorders>
          </w:tcPr>
          <w:p w14:paraId="21BC3758" w14:textId="77777777" w:rsidR="007D171E" w:rsidRDefault="007D171E">
            <w:pPr>
              <w:pStyle w:val="ConsPlusNormal"/>
              <w:jc w:val="center"/>
            </w:pPr>
            <w:r>
              <w:t>0,0</w:t>
            </w:r>
          </w:p>
        </w:tc>
        <w:tc>
          <w:tcPr>
            <w:tcW w:w="1304" w:type="dxa"/>
            <w:tcBorders>
              <w:top w:val="nil"/>
              <w:bottom w:val="nil"/>
            </w:tcBorders>
          </w:tcPr>
          <w:p w14:paraId="4CA3E81C" w14:textId="77777777" w:rsidR="007D171E" w:rsidRDefault="007D171E">
            <w:pPr>
              <w:pStyle w:val="ConsPlusNormal"/>
              <w:jc w:val="center"/>
            </w:pPr>
            <w:r>
              <w:t>0,0</w:t>
            </w:r>
          </w:p>
        </w:tc>
        <w:tc>
          <w:tcPr>
            <w:tcW w:w="1304" w:type="dxa"/>
            <w:tcBorders>
              <w:top w:val="nil"/>
              <w:bottom w:val="nil"/>
            </w:tcBorders>
          </w:tcPr>
          <w:p w14:paraId="470C5C67" w14:textId="77777777" w:rsidR="007D171E" w:rsidRDefault="007D171E">
            <w:pPr>
              <w:pStyle w:val="ConsPlusNormal"/>
              <w:jc w:val="center"/>
            </w:pPr>
            <w:r>
              <w:t>0,0</w:t>
            </w:r>
          </w:p>
        </w:tc>
      </w:tr>
      <w:tr w:rsidR="007D171E" w14:paraId="0813F7FE" w14:textId="77777777">
        <w:tc>
          <w:tcPr>
            <w:tcW w:w="624" w:type="dxa"/>
            <w:vMerge/>
            <w:tcBorders>
              <w:top w:val="single" w:sz="4" w:space="0" w:color="auto"/>
              <w:bottom w:val="single" w:sz="4" w:space="0" w:color="auto"/>
            </w:tcBorders>
          </w:tcPr>
          <w:p w14:paraId="34940DFC" w14:textId="77777777" w:rsidR="007D171E" w:rsidRDefault="007D171E">
            <w:pPr>
              <w:pStyle w:val="ConsPlusNormal"/>
            </w:pPr>
          </w:p>
        </w:tc>
        <w:tc>
          <w:tcPr>
            <w:tcW w:w="2029" w:type="dxa"/>
            <w:vMerge/>
            <w:tcBorders>
              <w:top w:val="single" w:sz="4" w:space="0" w:color="auto"/>
              <w:bottom w:val="single" w:sz="4" w:space="0" w:color="auto"/>
            </w:tcBorders>
          </w:tcPr>
          <w:p w14:paraId="2EE94E5F" w14:textId="77777777" w:rsidR="007D171E" w:rsidRDefault="007D171E">
            <w:pPr>
              <w:pStyle w:val="ConsPlusNormal"/>
            </w:pPr>
          </w:p>
        </w:tc>
        <w:tc>
          <w:tcPr>
            <w:tcW w:w="1984" w:type="dxa"/>
            <w:vMerge/>
            <w:tcBorders>
              <w:top w:val="single" w:sz="4" w:space="0" w:color="auto"/>
              <w:bottom w:val="single" w:sz="4" w:space="0" w:color="auto"/>
            </w:tcBorders>
          </w:tcPr>
          <w:p w14:paraId="47705379" w14:textId="77777777" w:rsidR="007D171E" w:rsidRDefault="007D171E">
            <w:pPr>
              <w:pStyle w:val="ConsPlusNormal"/>
            </w:pPr>
          </w:p>
        </w:tc>
        <w:tc>
          <w:tcPr>
            <w:tcW w:w="1757" w:type="dxa"/>
            <w:tcBorders>
              <w:top w:val="nil"/>
              <w:bottom w:val="single" w:sz="4" w:space="0" w:color="auto"/>
            </w:tcBorders>
          </w:tcPr>
          <w:p w14:paraId="3B3F354E"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2ECBDD7" w14:textId="77777777" w:rsidR="007D171E" w:rsidRDefault="007D171E">
            <w:pPr>
              <w:pStyle w:val="ConsPlusNormal"/>
              <w:jc w:val="center"/>
            </w:pPr>
            <w:r>
              <w:t>72,0</w:t>
            </w:r>
          </w:p>
        </w:tc>
        <w:tc>
          <w:tcPr>
            <w:tcW w:w="1276" w:type="dxa"/>
            <w:tcBorders>
              <w:top w:val="nil"/>
              <w:bottom w:val="single" w:sz="4" w:space="0" w:color="auto"/>
            </w:tcBorders>
          </w:tcPr>
          <w:p w14:paraId="4F3BA60A" w14:textId="77777777" w:rsidR="007D171E" w:rsidRDefault="007D171E">
            <w:pPr>
              <w:pStyle w:val="ConsPlusNormal"/>
              <w:jc w:val="center"/>
            </w:pPr>
            <w:r>
              <w:t>12,0</w:t>
            </w:r>
          </w:p>
        </w:tc>
        <w:tc>
          <w:tcPr>
            <w:tcW w:w="1304" w:type="dxa"/>
            <w:tcBorders>
              <w:top w:val="nil"/>
              <w:bottom w:val="single" w:sz="4" w:space="0" w:color="auto"/>
            </w:tcBorders>
          </w:tcPr>
          <w:p w14:paraId="3E5DABAC" w14:textId="77777777" w:rsidR="007D171E" w:rsidRDefault="007D171E">
            <w:pPr>
              <w:pStyle w:val="ConsPlusNormal"/>
              <w:jc w:val="center"/>
            </w:pPr>
            <w:r>
              <w:t>12,0</w:t>
            </w:r>
          </w:p>
        </w:tc>
        <w:tc>
          <w:tcPr>
            <w:tcW w:w="1304" w:type="dxa"/>
            <w:tcBorders>
              <w:top w:val="nil"/>
              <w:bottom w:val="single" w:sz="4" w:space="0" w:color="auto"/>
            </w:tcBorders>
          </w:tcPr>
          <w:p w14:paraId="2A8FAE64" w14:textId="77777777" w:rsidR="007D171E" w:rsidRDefault="007D171E">
            <w:pPr>
              <w:pStyle w:val="ConsPlusNormal"/>
              <w:jc w:val="center"/>
            </w:pPr>
            <w:r>
              <w:t>0,0</w:t>
            </w:r>
          </w:p>
        </w:tc>
        <w:tc>
          <w:tcPr>
            <w:tcW w:w="1304" w:type="dxa"/>
            <w:tcBorders>
              <w:top w:val="nil"/>
              <w:bottom w:val="single" w:sz="4" w:space="0" w:color="auto"/>
            </w:tcBorders>
          </w:tcPr>
          <w:p w14:paraId="6522020D" w14:textId="77777777" w:rsidR="007D171E" w:rsidRDefault="007D171E">
            <w:pPr>
              <w:pStyle w:val="ConsPlusNormal"/>
              <w:jc w:val="center"/>
            </w:pPr>
            <w:r>
              <w:t>12,0</w:t>
            </w:r>
          </w:p>
        </w:tc>
        <w:tc>
          <w:tcPr>
            <w:tcW w:w="1304" w:type="dxa"/>
            <w:tcBorders>
              <w:top w:val="nil"/>
              <w:bottom w:val="single" w:sz="4" w:space="0" w:color="auto"/>
            </w:tcBorders>
          </w:tcPr>
          <w:p w14:paraId="64B590C0" w14:textId="77777777" w:rsidR="007D171E" w:rsidRDefault="007D171E">
            <w:pPr>
              <w:pStyle w:val="ConsPlusNormal"/>
              <w:jc w:val="center"/>
            </w:pPr>
            <w:r>
              <w:t>12,0</w:t>
            </w:r>
          </w:p>
        </w:tc>
        <w:tc>
          <w:tcPr>
            <w:tcW w:w="1304" w:type="dxa"/>
            <w:tcBorders>
              <w:top w:val="nil"/>
              <w:bottom w:val="single" w:sz="4" w:space="0" w:color="auto"/>
            </w:tcBorders>
          </w:tcPr>
          <w:p w14:paraId="247F0266" w14:textId="77777777" w:rsidR="007D171E" w:rsidRDefault="007D171E">
            <w:pPr>
              <w:pStyle w:val="ConsPlusNormal"/>
              <w:jc w:val="center"/>
            </w:pPr>
            <w:r>
              <w:t>12,0</w:t>
            </w:r>
          </w:p>
        </w:tc>
        <w:tc>
          <w:tcPr>
            <w:tcW w:w="1304" w:type="dxa"/>
            <w:tcBorders>
              <w:top w:val="nil"/>
              <w:bottom w:val="single" w:sz="4" w:space="0" w:color="auto"/>
            </w:tcBorders>
          </w:tcPr>
          <w:p w14:paraId="378BC511" w14:textId="77777777" w:rsidR="007D171E" w:rsidRDefault="007D171E">
            <w:pPr>
              <w:pStyle w:val="ConsPlusNormal"/>
              <w:jc w:val="center"/>
            </w:pPr>
            <w:r>
              <w:t>12,0</w:t>
            </w:r>
          </w:p>
        </w:tc>
      </w:tr>
      <w:tr w:rsidR="007D171E" w14:paraId="56D7002C" w14:textId="77777777">
        <w:tc>
          <w:tcPr>
            <w:tcW w:w="624" w:type="dxa"/>
            <w:vMerge w:val="restart"/>
            <w:tcBorders>
              <w:top w:val="single" w:sz="4" w:space="0" w:color="auto"/>
              <w:bottom w:val="single" w:sz="4" w:space="0" w:color="auto"/>
            </w:tcBorders>
          </w:tcPr>
          <w:p w14:paraId="011D8473" w14:textId="77777777" w:rsidR="007D171E" w:rsidRDefault="007D171E">
            <w:pPr>
              <w:pStyle w:val="ConsPlusNormal"/>
              <w:jc w:val="center"/>
            </w:pPr>
            <w:r>
              <w:t>4.</w:t>
            </w:r>
          </w:p>
        </w:tc>
        <w:tc>
          <w:tcPr>
            <w:tcW w:w="2029" w:type="dxa"/>
            <w:vMerge w:val="restart"/>
            <w:tcBorders>
              <w:top w:val="single" w:sz="4" w:space="0" w:color="auto"/>
              <w:bottom w:val="single" w:sz="4" w:space="0" w:color="auto"/>
            </w:tcBorders>
          </w:tcPr>
          <w:p w14:paraId="646ED397" w14:textId="77777777" w:rsidR="007D171E" w:rsidRDefault="007D171E">
            <w:pPr>
              <w:pStyle w:val="ConsPlusNormal"/>
            </w:pPr>
            <w:r>
              <w:t xml:space="preserve">Предоставление субсидий на компенсацию части затрат, связанных с подготовкой и переподготовкой специалистов для промышленности, разработкой и реализацией программ повышения производительности труда на </w:t>
            </w:r>
            <w:r>
              <w:lastRenderedPageBreak/>
              <w:t>промышленных предприятиях</w:t>
            </w:r>
          </w:p>
        </w:tc>
        <w:tc>
          <w:tcPr>
            <w:tcW w:w="1984" w:type="dxa"/>
            <w:vMerge w:val="restart"/>
            <w:tcBorders>
              <w:top w:val="single" w:sz="4" w:space="0" w:color="auto"/>
              <w:bottom w:val="single" w:sz="4" w:space="0" w:color="auto"/>
            </w:tcBorders>
          </w:tcPr>
          <w:p w14:paraId="0AB84152"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59AE9039" w14:textId="77777777" w:rsidR="007D171E" w:rsidRDefault="007D171E">
            <w:pPr>
              <w:pStyle w:val="ConsPlusNormal"/>
            </w:pPr>
            <w:r>
              <w:t>всего</w:t>
            </w:r>
          </w:p>
        </w:tc>
        <w:tc>
          <w:tcPr>
            <w:tcW w:w="1644" w:type="dxa"/>
            <w:tcBorders>
              <w:top w:val="single" w:sz="4" w:space="0" w:color="auto"/>
              <w:bottom w:val="nil"/>
            </w:tcBorders>
          </w:tcPr>
          <w:p w14:paraId="18DFC5B5" w14:textId="77777777" w:rsidR="007D171E" w:rsidRDefault="007D171E">
            <w:pPr>
              <w:pStyle w:val="ConsPlusNormal"/>
              <w:jc w:val="center"/>
            </w:pPr>
            <w:r>
              <w:t>0,0</w:t>
            </w:r>
          </w:p>
        </w:tc>
        <w:tc>
          <w:tcPr>
            <w:tcW w:w="1276" w:type="dxa"/>
            <w:tcBorders>
              <w:top w:val="single" w:sz="4" w:space="0" w:color="auto"/>
              <w:bottom w:val="nil"/>
            </w:tcBorders>
          </w:tcPr>
          <w:p w14:paraId="5BB072EA" w14:textId="77777777" w:rsidR="007D171E" w:rsidRDefault="007D171E">
            <w:pPr>
              <w:pStyle w:val="ConsPlusNormal"/>
              <w:jc w:val="center"/>
            </w:pPr>
            <w:r>
              <w:t>0,0</w:t>
            </w:r>
          </w:p>
        </w:tc>
        <w:tc>
          <w:tcPr>
            <w:tcW w:w="1304" w:type="dxa"/>
            <w:tcBorders>
              <w:top w:val="single" w:sz="4" w:space="0" w:color="auto"/>
              <w:bottom w:val="nil"/>
            </w:tcBorders>
          </w:tcPr>
          <w:p w14:paraId="1B3563C3" w14:textId="77777777" w:rsidR="007D171E" w:rsidRDefault="007D171E">
            <w:pPr>
              <w:pStyle w:val="ConsPlusNormal"/>
              <w:jc w:val="center"/>
            </w:pPr>
            <w:r>
              <w:t>0,0</w:t>
            </w:r>
          </w:p>
        </w:tc>
        <w:tc>
          <w:tcPr>
            <w:tcW w:w="1304" w:type="dxa"/>
            <w:tcBorders>
              <w:top w:val="single" w:sz="4" w:space="0" w:color="auto"/>
              <w:bottom w:val="nil"/>
            </w:tcBorders>
          </w:tcPr>
          <w:p w14:paraId="6A40E0C4" w14:textId="77777777" w:rsidR="007D171E" w:rsidRDefault="007D171E">
            <w:pPr>
              <w:pStyle w:val="ConsPlusNormal"/>
              <w:jc w:val="center"/>
            </w:pPr>
            <w:r>
              <w:t>0,0</w:t>
            </w:r>
          </w:p>
        </w:tc>
        <w:tc>
          <w:tcPr>
            <w:tcW w:w="1304" w:type="dxa"/>
            <w:tcBorders>
              <w:top w:val="single" w:sz="4" w:space="0" w:color="auto"/>
              <w:bottom w:val="nil"/>
            </w:tcBorders>
          </w:tcPr>
          <w:p w14:paraId="55FBB07E" w14:textId="77777777" w:rsidR="007D171E" w:rsidRDefault="007D171E">
            <w:pPr>
              <w:pStyle w:val="ConsPlusNormal"/>
              <w:jc w:val="center"/>
            </w:pPr>
            <w:r>
              <w:t>0,0</w:t>
            </w:r>
          </w:p>
        </w:tc>
        <w:tc>
          <w:tcPr>
            <w:tcW w:w="1304" w:type="dxa"/>
            <w:tcBorders>
              <w:top w:val="single" w:sz="4" w:space="0" w:color="auto"/>
              <w:bottom w:val="nil"/>
            </w:tcBorders>
          </w:tcPr>
          <w:p w14:paraId="33AEC431" w14:textId="77777777" w:rsidR="007D171E" w:rsidRDefault="007D171E">
            <w:pPr>
              <w:pStyle w:val="ConsPlusNormal"/>
              <w:jc w:val="center"/>
            </w:pPr>
            <w:r>
              <w:t>0,0</w:t>
            </w:r>
          </w:p>
        </w:tc>
        <w:tc>
          <w:tcPr>
            <w:tcW w:w="1304" w:type="dxa"/>
            <w:tcBorders>
              <w:top w:val="single" w:sz="4" w:space="0" w:color="auto"/>
              <w:bottom w:val="nil"/>
            </w:tcBorders>
          </w:tcPr>
          <w:p w14:paraId="52A94D4A" w14:textId="77777777" w:rsidR="007D171E" w:rsidRDefault="007D171E">
            <w:pPr>
              <w:pStyle w:val="ConsPlusNormal"/>
              <w:jc w:val="center"/>
            </w:pPr>
            <w:r>
              <w:t>0,0</w:t>
            </w:r>
          </w:p>
        </w:tc>
        <w:tc>
          <w:tcPr>
            <w:tcW w:w="1304" w:type="dxa"/>
            <w:tcBorders>
              <w:top w:val="single" w:sz="4" w:space="0" w:color="auto"/>
              <w:bottom w:val="nil"/>
            </w:tcBorders>
          </w:tcPr>
          <w:p w14:paraId="4406E048" w14:textId="77777777" w:rsidR="007D171E" w:rsidRDefault="007D171E">
            <w:pPr>
              <w:pStyle w:val="ConsPlusNormal"/>
              <w:jc w:val="center"/>
            </w:pPr>
            <w:r>
              <w:t>0,0</w:t>
            </w:r>
          </w:p>
        </w:tc>
      </w:tr>
      <w:tr w:rsidR="007D171E" w14:paraId="6F32A829" w14:textId="77777777">
        <w:tblPrEx>
          <w:tblBorders>
            <w:insideH w:val="none" w:sz="0" w:space="0" w:color="auto"/>
          </w:tblBorders>
        </w:tblPrEx>
        <w:tc>
          <w:tcPr>
            <w:tcW w:w="624" w:type="dxa"/>
            <w:vMerge/>
            <w:tcBorders>
              <w:top w:val="single" w:sz="4" w:space="0" w:color="auto"/>
              <w:bottom w:val="single" w:sz="4" w:space="0" w:color="auto"/>
            </w:tcBorders>
          </w:tcPr>
          <w:p w14:paraId="112E85E8" w14:textId="77777777" w:rsidR="007D171E" w:rsidRDefault="007D171E">
            <w:pPr>
              <w:pStyle w:val="ConsPlusNormal"/>
            </w:pPr>
          </w:p>
        </w:tc>
        <w:tc>
          <w:tcPr>
            <w:tcW w:w="2029" w:type="dxa"/>
            <w:vMerge/>
            <w:tcBorders>
              <w:top w:val="single" w:sz="4" w:space="0" w:color="auto"/>
              <w:bottom w:val="single" w:sz="4" w:space="0" w:color="auto"/>
            </w:tcBorders>
          </w:tcPr>
          <w:p w14:paraId="40D3DAAA" w14:textId="77777777" w:rsidR="007D171E" w:rsidRDefault="007D171E">
            <w:pPr>
              <w:pStyle w:val="ConsPlusNormal"/>
            </w:pPr>
          </w:p>
        </w:tc>
        <w:tc>
          <w:tcPr>
            <w:tcW w:w="1984" w:type="dxa"/>
            <w:vMerge/>
            <w:tcBorders>
              <w:top w:val="single" w:sz="4" w:space="0" w:color="auto"/>
              <w:bottom w:val="single" w:sz="4" w:space="0" w:color="auto"/>
            </w:tcBorders>
          </w:tcPr>
          <w:p w14:paraId="1A788D3E" w14:textId="77777777" w:rsidR="007D171E" w:rsidRDefault="007D171E">
            <w:pPr>
              <w:pStyle w:val="ConsPlusNormal"/>
            </w:pPr>
          </w:p>
        </w:tc>
        <w:tc>
          <w:tcPr>
            <w:tcW w:w="1757" w:type="dxa"/>
            <w:tcBorders>
              <w:top w:val="nil"/>
              <w:bottom w:val="nil"/>
            </w:tcBorders>
          </w:tcPr>
          <w:p w14:paraId="1DCF4311" w14:textId="77777777" w:rsidR="007D171E" w:rsidRDefault="007D171E">
            <w:pPr>
              <w:pStyle w:val="ConsPlusNormal"/>
            </w:pPr>
            <w:r>
              <w:t>в том числе:</w:t>
            </w:r>
          </w:p>
        </w:tc>
        <w:tc>
          <w:tcPr>
            <w:tcW w:w="1644" w:type="dxa"/>
            <w:tcBorders>
              <w:top w:val="nil"/>
              <w:bottom w:val="nil"/>
            </w:tcBorders>
          </w:tcPr>
          <w:p w14:paraId="334C97DA" w14:textId="77777777" w:rsidR="007D171E" w:rsidRDefault="007D171E">
            <w:pPr>
              <w:pStyle w:val="ConsPlusNormal"/>
            </w:pPr>
          </w:p>
        </w:tc>
        <w:tc>
          <w:tcPr>
            <w:tcW w:w="1276" w:type="dxa"/>
            <w:tcBorders>
              <w:top w:val="nil"/>
              <w:bottom w:val="nil"/>
            </w:tcBorders>
          </w:tcPr>
          <w:p w14:paraId="1C6A5446" w14:textId="77777777" w:rsidR="007D171E" w:rsidRDefault="007D171E">
            <w:pPr>
              <w:pStyle w:val="ConsPlusNormal"/>
            </w:pPr>
          </w:p>
        </w:tc>
        <w:tc>
          <w:tcPr>
            <w:tcW w:w="1304" w:type="dxa"/>
            <w:tcBorders>
              <w:top w:val="nil"/>
              <w:bottom w:val="nil"/>
            </w:tcBorders>
          </w:tcPr>
          <w:p w14:paraId="362FBF3F" w14:textId="77777777" w:rsidR="007D171E" w:rsidRDefault="007D171E">
            <w:pPr>
              <w:pStyle w:val="ConsPlusNormal"/>
            </w:pPr>
          </w:p>
        </w:tc>
        <w:tc>
          <w:tcPr>
            <w:tcW w:w="1304" w:type="dxa"/>
            <w:tcBorders>
              <w:top w:val="nil"/>
              <w:bottom w:val="nil"/>
            </w:tcBorders>
          </w:tcPr>
          <w:p w14:paraId="60C8A81B" w14:textId="77777777" w:rsidR="007D171E" w:rsidRDefault="007D171E">
            <w:pPr>
              <w:pStyle w:val="ConsPlusNormal"/>
            </w:pPr>
          </w:p>
        </w:tc>
        <w:tc>
          <w:tcPr>
            <w:tcW w:w="1304" w:type="dxa"/>
            <w:tcBorders>
              <w:top w:val="nil"/>
              <w:bottom w:val="nil"/>
            </w:tcBorders>
          </w:tcPr>
          <w:p w14:paraId="0CE5F3F2" w14:textId="77777777" w:rsidR="007D171E" w:rsidRDefault="007D171E">
            <w:pPr>
              <w:pStyle w:val="ConsPlusNormal"/>
            </w:pPr>
          </w:p>
        </w:tc>
        <w:tc>
          <w:tcPr>
            <w:tcW w:w="1304" w:type="dxa"/>
            <w:tcBorders>
              <w:top w:val="nil"/>
              <w:bottom w:val="nil"/>
            </w:tcBorders>
          </w:tcPr>
          <w:p w14:paraId="6CCC401C" w14:textId="77777777" w:rsidR="007D171E" w:rsidRDefault="007D171E">
            <w:pPr>
              <w:pStyle w:val="ConsPlusNormal"/>
            </w:pPr>
          </w:p>
        </w:tc>
        <w:tc>
          <w:tcPr>
            <w:tcW w:w="1304" w:type="dxa"/>
            <w:tcBorders>
              <w:top w:val="nil"/>
              <w:bottom w:val="nil"/>
            </w:tcBorders>
          </w:tcPr>
          <w:p w14:paraId="72C47106" w14:textId="77777777" w:rsidR="007D171E" w:rsidRDefault="007D171E">
            <w:pPr>
              <w:pStyle w:val="ConsPlusNormal"/>
            </w:pPr>
          </w:p>
        </w:tc>
        <w:tc>
          <w:tcPr>
            <w:tcW w:w="1304" w:type="dxa"/>
            <w:tcBorders>
              <w:top w:val="nil"/>
              <w:bottom w:val="nil"/>
            </w:tcBorders>
          </w:tcPr>
          <w:p w14:paraId="7530E0F2" w14:textId="77777777" w:rsidR="007D171E" w:rsidRDefault="007D171E">
            <w:pPr>
              <w:pStyle w:val="ConsPlusNormal"/>
            </w:pPr>
          </w:p>
        </w:tc>
      </w:tr>
      <w:tr w:rsidR="007D171E" w14:paraId="24C427B9" w14:textId="77777777">
        <w:tblPrEx>
          <w:tblBorders>
            <w:insideH w:val="none" w:sz="0" w:space="0" w:color="auto"/>
          </w:tblBorders>
        </w:tblPrEx>
        <w:tc>
          <w:tcPr>
            <w:tcW w:w="624" w:type="dxa"/>
            <w:vMerge/>
            <w:tcBorders>
              <w:top w:val="single" w:sz="4" w:space="0" w:color="auto"/>
              <w:bottom w:val="single" w:sz="4" w:space="0" w:color="auto"/>
            </w:tcBorders>
          </w:tcPr>
          <w:p w14:paraId="056A1DAA" w14:textId="77777777" w:rsidR="007D171E" w:rsidRDefault="007D171E">
            <w:pPr>
              <w:pStyle w:val="ConsPlusNormal"/>
            </w:pPr>
          </w:p>
        </w:tc>
        <w:tc>
          <w:tcPr>
            <w:tcW w:w="2029" w:type="dxa"/>
            <w:vMerge/>
            <w:tcBorders>
              <w:top w:val="single" w:sz="4" w:space="0" w:color="auto"/>
              <w:bottom w:val="single" w:sz="4" w:space="0" w:color="auto"/>
            </w:tcBorders>
          </w:tcPr>
          <w:p w14:paraId="5300C478" w14:textId="77777777" w:rsidR="007D171E" w:rsidRDefault="007D171E">
            <w:pPr>
              <w:pStyle w:val="ConsPlusNormal"/>
            </w:pPr>
          </w:p>
        </w:tc>
        <w:tc>
          <w:tcPr>
            <w:tcW w:w="1984" w:type="dxa"/>
            <w:vMerge/>
            <w:tcBorders>
              <w:top w:val="single" w:sz="4" w:space="0" w:color="auto"/>
              <w:bottom w:val="single" w:sz="4" w:space="0" w:color="auto"/>
            </w:tcBorders>
          </w:tcPr>
          <w:p w14:paraId="5F7E14E5" w14:textId="77777777" w:rsidR="007D171E" w:rsidRDefault="007D171E">
            <w:pPr>
              <w:pStyle w:val="ConsPlusNormal"/>
            </w:pPr>
          </w:p>
        </w:tc>
        <w:tc>
          <w:tcPr>
            <w:tcW w:w="1757" w:type="dxa"/>
            <w:tcBorders>
              <w:top w:val="nil"/>
              <w:bottom w:val="nil"/>
            </w:tcBorders>
          </w:tcPr>
          <w:p w14:paraId="02F48537" w14:textId="77777777" w:rsidR="007D171E" w:rsidRDefault="007D171E">
            <w:pPr>
              <w:pStyle w:val="ConsPlusNormal"/>
            </w:pPr>
            <w:r>
              <w:t>из федерального бюджета</w:t>
            </w:r>
          </w:p>
        </w:tc>
        <w:tc>
          <w:tcPr>
            <w:tcW w:w="1644" w:type="dxa"/>
            <w:tcBorders>
              <w:top w:val="nil"/>
              <w:bottom w:val="nil"/>
            </w:tcBorders>
          </w:tcPr>
          <w:p w14:paraId="79A7314B" w14:textId="77777777" w:rsidR="007D171E" w:rsidRDefault="007D171E">
            <w:pPr>
              <w:pStyle w:val="ConsPlusNormal"/>
              <w:jc w:val="center"/>
            </w:pPr>
            <w:r>
              <w:t>0,0</w:t>
            </w:r>
          </w:p>
        </w:tc>
        <w:tc>
          <w:tcPr>
            <w:tcW w:w="1276" w:type="dxa"/>
            <w:tcBorders>
              <w:top w:val="nil"/>
              <w:bottom w:val="nil"/>
            </w:tcBorders>
          </w:tcPr>
          <w:p w14:paraId="1E1B11CC" w14:textId="77777777" w:rsidR="007D171E" w:rsidRDefault="007D171E">
            <w:pPr>
              <w:pStyle w:val="ConsPlusNormal"/>
              <w:jc w:val="center"/>
            </w:pPr>
            <w:r>
              <w:t>0,0</w:t>
            </w:r>
          </w:p>
        </w:tc>
        <w:tc>
          <w:tcPr>
            <w:tcW w:w="1304" w:type="dxa"/>
            <w:tcBorders>
              <w:top w:val="nil"/>
              <w:bottom w:val="nil"/>
            </w:tcBorders>
          </w:tcPr>
          <w:p w14:paraId="0F8679C8" w14:textId="77777777" w:rsidR="007D171E" w:rsidRDefault="007D171E">
            <w:pPr>
              <w:pStyle w:val="ConsPlusNormal"/>
              <w:jc w:val="center"/>
            </w:pPr>
            <w:r>
              <w:t>0,0</w:t>
            </w:r>
          </w:p>
        </w:tc>
        <w:tc>
          <w:tcPr>
            <w:tcW w:w="1304" w:type="dxa"/>
            <w:tcBorders>
              <w:top w:val="nil"/>
              <w:bottom w:val="nil"/>
            </w:tcBorders>
          </w:tcPr>
          <w:p w14:paraId="34FAA9C0" w14:textId="77777777" w:rsidR="007D171E" w:rsidRDefault="007D171E">
            <w:pPr>
              <w:pStyle w:val="ConsPlusNormal"/>
              <w:jc w:val="center"/>
            </w:pPr>
            <w:r>
              <w:t>0,0</w:t>
            </w:r>
          </w:p>
        </w:tc>
        <w:tc>
          <w:tcPr>
            <w:tcW w:w="1304" w:type="dxa"/>
            <w:tcBorders>
              <w:top w:val="nil"/>
              <w:bottom w:val="nil"/>
            </w:tcBorders>
          </w:tcPr>
          <w:p w14:paraId="0F4EF827" w14:textId="77777777" w:rsidR="007D171E" w:rsidRDefault="007D171E">
            <w:pPr>
              <w:pStyle w:val="ConsPlusNormal"/>
              <w:jc w:val="center"/>
            </w:pPr>
            <w:r>
              <w:t>0,0</w:t>
            </w:r>
          </w:p>
        </w:tc>
        <w:tc>
          <w:tcPr>
            <w:tcW w:w="1304" w:type="dxa"/>
            <w:tcBorders>
              <w:top w:val="nil"/>
              <w:bottom w:val="nil"/>
            </w:tcBorders>
          </w:tcPr>
          <w:p w14:paraId="6392BBFE" w14:textId="77777777" w:rsidR="007D171E" w:rsidRDefault="007D171E">
            <w:pPr>
              <w:pStyle w:val="ConsPlusNormal"/>
              <w:jc w:val="center"/>
            </w:pPr>
            <w:r>
              <w:t>0,0</w:t>
            </w:r>
          </w:p>
        </w:tc>
        <w:tc>
          <w:tcPr>
            <w:tcW w:w="1304" w:type="dxa"/>
            <w:tcBorders>
              <w:top w:val="nil"/>
              <w:bottom w:val="nil"/>
            </w:tcBorders>
          </w:tcPr>
          <w:p w14:paraId="0F42F896" w14:textId="77777777" w:rsidR="007D171E" w:rsidRDefault="007D171E">
            <w:pPr>
              <w:pStyle w:val="ConsPlusNormal"/>
              <w:jc w:val="center"/>
            </w:pPr>
            <w:r>
              <w:t>0,0</w:t>
            </w:r>
          </w:p>
        </w:tc>
        <w:tc>
          <w:tcPr>
            <w:tcW w:w="1304" w:type="dxa"/>
            <w:tcBorders>
              <w:top w:val="nil"/>
              <w:bottom w:val="nil"/>
            </w:tcBorders>
          </w:tcPr>
          <w:p w14:paraId="174748E5" w14:textId="77777777" w:rsidR="007D171E" w:rsidRDefault="007D171E">
            <w:pPr>
              <w:pStyle w:val="ConsPlusNormal"/>
              <w:jc w:val="center"/>
            </w:pPr>
            <w:r>
              <w:t>0,0</w:t>
            </w:r>
          </w:p>
        </w:tc>
      </w:tr>
      <w:tr w:rsidR="007D171E" w14:paraId="0CCE2C32" w14:textId="77777777">
        <w:tblPrEx>
          <w:tblBorders>
            <w:insideH w:val="none" w:sz="0" w:space="0" w:color="auto"/>
          </w:tblBorders>
        </w:tblPrEx>
        <w:tc>
          <w:tcPr>
            <w:tcW w:w="624" w:type="dxa"/>
            <w:vMerge/>
            <w:tcBorders>
              <w:top w:val="single" w:sz="4" w:space="0" w:color="auto"/>
              <w:bottom w:val="single" w:sz="4" w:space="0" w:color="auto"/>
            </w:tcBorders>
          </w:tcPr>
          <w:p w14:paraId="1434B655" w14:textId="77777777" w:rsidR="007D171E" w:rsidRDefault="007D171E">
            <w:pPr>
              <w:pStyle w:val="ConsPlusNormal"/>
            </w:pPr>
          </w:p>
        </w:tc>
        <w:tc>
          <w:tcPr>
            <w:tcW w:w="2029" w:type="dxa"/>
            <w:vMerge/>
            <w:tcBorders>
              <w:top w:val="single" w:sz="4" w:space="0" w:color="auto"/>
              <w:bottom w:val="single" w:sz="4" w:space="0" w:color="auto"/>
            </w:tcBorders>
          </w:tcPr>
          <w:p w14:paraId="4543915A" w14:textId="77777777" w:rsidR="007D171E" w:rsidRDefault="007D171E">
            <w:pPr>
              <w:pStyle w:val="ConsPlusNormal"/>
            </w:pPr>
          </w:p>
        </w:tc>
        <w:tc>
          <w:tcPr>
            <w:tcW w:w="1984" w:type="dxa"/>
            <w:vMerge/>
            <w:tcBorders>
              <w:top w:val="single" w:sz="4" w:space="0" w:color="auto"/>
              <w:bottom w:val="single" w:sz="4" w:space="0" w:color="auto"/>
            </w:tcBorders>
          </w:tcPr>
          <w:p w14:paraId="4C2C058F" w14:textId="77777777" w:rsidR="007D171E" w:rsidRDefault="007D171E">
            <w:pPr>
              <w:pStyle w:val="ConsPlusNormal"/>
            </w:pPr>
          </w:p>
        </w:tc>
        <w:tc>
          <w:tcPr>
            <w:tcW w:w="1757" w:type="dxa"/>
            <w:tcBorders>
              <w:top w:val="nil"/>
              <w:bottom w:val="nil"/>
            </w:tcBorders>
          </w:tcPr>
          <w:p w14:paraId="4FDE0CF3"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4A3A37E" w14:textId="77777777" w:rsidR="007D171E" w:rsidRDefault="007D171E">
            <w:pPr>
              <w:pStyle w:val="ConsPlusNormal"/>
              <w:jc w:val="center"/>
            </w:pPr>
            <w:r>
              <w:t>0,0</w:t>
            </w:r>
          </w:p>
        </w:tc>
        <w:tc>
          <w:tcPr>
            <w:tcW w:w="1276" w:type="dxa"/>
            <w:tcBorders>
              <w:top w:val="nil"/>
              <w:bottom w:val="nil"/>
            </w:tcBorders>
          </w:tcPr>
          <w:p w14:paraId="64C3CAC0" w14:textId="77777777" w:rsidR="007D171E" w:rsidRDefault="007D171E">
            <w:pPr>
              <w:pStyle w:val="ConsPlusNormal"/>
              <w:jc w:val="center"/>
            </w:pPr>
            <w:r>
              <w:t>0,0</w:t>
            </w:r>
          </w:p>
        </w:tc>
        <w:tc>
          <w:tcPr>
            <w:tcW w:w="1304" w:type="dxa"/>
            <w:tcBorders>
              <w:top w:val="nil"/>
              <w:bottom w:val="nil"/>
            </w:tcBorders>
          </w:tcPr>
          <w:p w14:paraId="46460782" w14:textId="77777777" w:rsidR="007D171E" w:rsidRDefault="007D171E">
            <w:pPr>
              <w:pStyle w:val="ConsPlusNormal"/>
              <w:jc w:val="center"/>
            </w:pPr>
            <w:r>
              <w:t>0,0</w:t>
            </w:r>
          </w:p>
        </w:tc>
        <w:tc>
          <w:tcPr>
            <w:tcW w:w="1304" w:type="dxa"/>
            <w:tcBorders>
              <w:top w:val="nil"/>
              <w:bottom w:val="nil"/>
            </w:tcBorders>
          </w:tcPr>
          <w:p w14:paraId="079AE550" w14:textId="77777777" w:rsidR="007D171E" w:rsidRDefault="007D171E">
            <w:pPr>
              <w:pStyle w:val="ConsPlusNormal"/>
              <w:jc w:val="center"/>
            </w:pPr>
            <w:r>
              <w:t>0,0</w:t>
            </w:r>
          </w:p>
        </w:tc>
        <w:tc>
          <w:tcPr>
            <w:tcW w:w="1304" w:type="dxa"/>
            <w:tcBorders>
              <w:top w:val="nil"/>
              <w:bottom w:val="nil"/>
            </w:tcBorders>
          </w:tcPr>
          <w:p w14:paraId="5C5BF4CB" w14:textId="77777777" w:rsidR="007D171E" w:rsidRDefault="007D171E">
            <w:pPr>
              <w:pStyle w:val="ConsPlusNormal"/>
              <w:jc w:val="center"/>
            </w:pPr>
            <w:r>
              <w:t>0,0</w:t>
            </w:r>
          </w:p>
        </w:tc>
        <w:tc>
          <w:tcPr>
            <w:tcW w:w="1304" w:type="dxa"/>
            <w:tcBorders>
              <w:top w:val="nil"/>
              <w:bottom w:val="nil"/>
            </w:tcBorders>
          </w:tcPr>
          <w:p w14:paraId="4ECAFB91" w14:textId="77777777" w:rsidR="007D171E" w:rsidRDefault="007D171E">
            <w:pPr>
              <w:pStyle w:val="ConsPlusNormal"/>
              <w:jc w:val="center"/>
            </w:pPr>
            <w:r>
              <w:t>0,0</w:t>
            </w:r>
          </w:p>
        </w:tc>
        <w:tc>
          <w:tcPr>
            <w:tcW w:w="1304" w:type="dxa"/>
            <w:tcBorders>
              <w:top w:val="nil"/>
              <w:bottom w:val="nil"/>
            </w:tcBorders>
          </w:tcPr>
          <w:p w14:paraId="5C21D220" w14:textId="77777777" w:rsidR="007D171E" w:rsidRDefault="007D171E">
            <w:pPr>
              <w:pStyle w:val="ConsPlusNormal"/>
              <w:jc w:val="center"/>
            </w:pPr>
            <w:r>
              <w:t>0,0</w:t>
            </w:r>
          </w:p>
        </w:tc>
        <w:tc>
          <w:tcPr>
            <w:tcW w:w="1304" w:type="dxa"/>
            <w:tcBorders>
              <w:top w:val="nil"/>
              <w:bottom w:val="nil"/>
            </w:tcBorders>
          </w:tcPr>
          <w:p w14:paraId="1886F769" w14:textId="77777777" w:rsidR="007D171E" w:rsidRDefault="007D171E">
            <w:pPr>
              <w:pStyle w:val="ConsPlusNormal"/>
              <w:jc w:val="center"/>
            </w:pPr>
            <w:r>
              <w:t>0,0</w:t>
            </w:r>
          </w:p>
        </w:tc>
      </w:tr>
      <w:tr w:rsidR="007D171E" w14:paraId="3238BF98" w14:textId="77777777">
        <w:tblPrEx>
          <w:tblBorders>
            <w:insideH w:val="none" w:sz="0" w:space="0" w:color="auto"/>
          </w:tblBorders>
        </w:tblPrEx>
        <w:tc>
          <w:tcPr>
            <w:tcW w:w="624" w:type="dxa"/>
            <w:vMerge/>
            <w:tcBorders>
              <w:top w:val="single" w:sz="4" w:space="0" w:color="auto"/>
              <w:bottom w:val="single" w:sz="4" w:space="0" w:color="auto"/>
            </w:tcBorders>
          </w:tcPr>
          <w:p w14:paraId="5C8244B7" w14:textId="77777777" w:rsidR="007D171E" w:rsidRDefault="007D171E">
            <w:pPr>
              <w:pStyle w:val="ConsPlusNormal"/>
            </w:pPr>
          </w:p>
        </w:tc>
        <w:tc>
          <w:tcPr>
            <w:tcW w:w="2029" w:type="dxa"/>
            <w:vMerge/>
            <w:tcBorders>
              <w:top w:val="single" w:sz="4" w:space="0" w:color="auto"/>
              <w:bottom w:val="single" w:sz="4" w:space="0" w:color="auto"/>
            </w:tcBorders>
          </w:tcPr>
          <w:p w14:paraId="0C93166C" w14:textId="77777777" w:rsidR="007D171E" w:rsidRDefault="007D171E">
            <w:pPr>
              <w:pStyle w:val="ConsPlusNormal"/>
            </w:pPr>
          </w:p>
        </w:tc>
        <w:tc>
          <w:tcPr>
            <w:tcW w:w="1984" w:type="dxa"/>
            <w:vMerge/>
            <w:tcBorders>
              <w:top w:val="single" w:sz="4" w:space="0" w:color="auto"/>
              <w:bottom w:val="single" w:sz="4" w:space="0" w:color="auto"/>
            </w:tcBorders>
          </w:tcPr>
          <w:p w14:paraId="01CFDCF8" w14:textId="77777777" w:rsidR="007D171E" w:rsidRDefault="007D171E">
            <w:pPr>
              <w:pStyle w:val="ConsPlusNormal"/>
            </w:pPr>
          </w:p>
        </w:tc>
        <w:tc>
          <w:tcPr>
            <w:tcW w:w="1757" w:type="dxa"/>
            <w:tcBorders>
              <w:top w:val="nil"/>
              <w:bottom w:val="nil"/>
            </w:tcBorders>
          </w:tcPr>
          <w:p w14:paraId="1E5CBE42" w14:textId="77777777" w:rsidR="007D171E" w:rsidRDefault="007D171E">
            <w:pPr>
              <w:pStyle w:val="ConsPlusNormal"/>
            </w:pPr>
            <w:r>
              <w:t xml:space="preserve">из бюджета муниципального </w:t>
            </w:r>
            <w:r>
              <w:lastRenderedPageBreak/>
              <w:t>образования Республики Дагестан</w:t>
            </w:r>
          </w:p>
        </w:tc>
        <w:tc>
          <w:tcPr>
            <w:tcW w:w="1644" w:type="dxa"/>
            <w:tcBorders>
              <w:top w:val="nil"/>
              <w:bottom w:val="nil"/>
            </w:tcBorders>
          </w:tcPr>
          <w:p w14:paraId="66FBAB3D" w14:textId="77777777" w:rsidR="007D171E" w:rsidRDefault="007D171E">
            <w:pPr>
              <w:pStyle w:val="ConsPlusNormal"/>
              <w:jc w:val="center"/>
            </w:pPr>
            <w:r>
              <w:lastRenderedPageBreak/>
              <w:t>0,0</w:t>
            </w:r>
          </w:p>
        </w:tc>
        <w:tc>
          <w:tcPr>
            <w:tcW w:w="1276" w:type="dxa"/>
            <w:tcBorders>
              <w:top w:val="nil"/>
              <w:bottom w:val="nil"/>
            </w:tcBorders>
          </w:tcPr>
          <w:p w14:paraId="5FE53C05" w14:textId="77777777" w:rsidR="007D171E" w:rsidRDefault="007D171E">
            <w:pPr>
              <w:pStyle w:val="ConsPlusNormal"/>
              <w:jc w:val="center"/>
            </w:pPr>
            <w:r>
              <w:t>0,0</w:t>
            </w:r>
          </w:p>
        </w:tc>
        <w:tc>
          <w:tcPr>
            <w:tcW w:w="1304" w:type="dxa"/>
            <w:tcBorders>
              <w:top w:val="nil"/>
              <w:bottom w:val="nil"/>
            </w:tcBorders>
          </w:tcPr>
          <w:p w14:paraId="783C6521" w14:textId="77777777" w:rsidR="007D171E" w:rsidRDefault="007D171E">
            <w:pPr>
              <w:pStyle w:val="ConsPlusNormal"/>
              <w:jc w:val="center"/>
            </w:pPr>
            <w:r>
              <w:t>0,0</w:t>
            </w:r>
          </w:p>
        </w:tc>
        <w:tc>
          <w:tcPr>
            <w:tcW w:w="1304" w:type="dxa"/>
            <w:tcBorders>
              <w:top w:val="nil"/>
              <w:bottom w:val="nil"/>
            </w:tcBorders>
          </w:tcPr>
          <w:p w14:paraId="4000909C" w14:textId="77777777" w:rsidR="007D171E" w:rsidRDefault="007D171E">
            <w:pPr>
              <w:pStyle w:val="ConsPlusNormal"/>
              <w:jc w:val="center"/>
            </w:pPr>
            <w:r>
              <w:t>0,0</w:t>
            </w:r>
          </w:p>
        </w:tc>
        <w:tc>
          <w:tcPr>
            <w:tcW w:w="1304" w:type="dxa"/>
            <w:tcBorders>
              <w:top w:val="nil"/>
              <w:bottom w:val="nil"/>
            </w:tcBorders>
          </w:tcPr>
          <w:p w14:paraId="70B8809E" w14:textId="77777777" w:rsidR="007D171E" w:rsidRDefault="007D171E">
            <w:pPr>
              <w:pStyle w:val="ConsPlusNormal"/>
              <w:jc w:val="center"/>
            </w:pPr>
            <w:r>
              <w:t>0,0</w:t>
            </w:r>
          </w:p>
        </w:tc>
        <w:tc>
          <w:tcPr>
            <w:tcW w:w="1304" w:type="dxa"/>
            <w:tcBorders>
              <w:top w:val="nil"/>
              <w:bottom w:val="nil"/>
            </w:tcBorders>
          </w:tcPr>
          <w:p w14:paraId="712B2654" w14:textId="77777777" w:rsidR="007D171E" w:rsidRDefault="007D171E">
            <w:pPr>
              <w:pStyle w:val="ConsPlusNormal"/>
              <w:jc w:val="center"/>
            </w:pPr>
            <w:r>
              <w:t>0,0</w:t>
            </w:r>
          </w:p>
        </w:tc>
        <w:tc>
          <w:tcPr>
            <w:tcW w:w="1304" w:type="dxa"/>
            <w:tcBorders>
              <w:top w:val="nil"/>
              <w:bottom w:val="nil"/>
            </w:tcBorders>
          </w:tcPr>
          <w:p w14:paraId="1F6A6B50" w14:textId="77777777" w:rsidR="007D171E" w:rsidRDefault="007D171E">
            <w:pPr>
              <w:pStyle w:val="ConsPlusNormal"/>
              <w:jc w:val="center"/>
            </w:pPr>
            <w:r>
              <w:t>0,0</w:t>
            </w:r>
          </w:p>
        </w:tc>
        <w:tc>
          <w:tcPr>
            <w:tcW w:w="1304" w:type="dxa"/>
            <w:tcBorders>
              <w:top w:val="nil"/>
              <w:bottom w:val="nil"/>
            </w:tcBorders>
          </w:tcPr>
          <w:p w14:paraId="50A3AD36" w14:textId="77777777" w:rsidR="007D171E" w:rsidRDefault="007D171E">
            <w:pPr>
              <w:pStyle w:val="ConsPlusNormal"/>
              <w:jc w:val="center"/>
            </w:pPr>
            <w:r>
              <w:t>0,0</w:t>
            </w:r>
          </w:p>
        </w:tc>
      </w:tr>
      <w:tr w:rsidR="007D171E" w14:paraId="2D1C4BE0" w14:textId="77777777">
        <w:tc>
          <w:tcPr>
            <w:tcW w:w="624" w:type="dxa"/>
            <w:vMerge/>
            <w:tcBorders>
              <w:top w:val="single" w:sz="4" w:space="0" w:color="auto"/>
              <w:bottom w:val="single" w:sz="4" w:space="0" w:color="auto"/>
            </w:tcBorders>
          </w:tcPr>
          <w:p w14:paraId="461AEEEE" w14:textId="77777777" w:rsidR="007D171E" w:rsidRDefault="007D171E">
            <w:pPr>
              <w:pStyle w:val="ConsPlusNormal"/>
            </w:pPr>
          </w:p>
        </w:tc>
        <w:tc>
          <w:tcPr>
            <w:tcW w:w="2029" w:type="dxa"/>
            <w:vMerge/>
            <w:tcBorders>
              <w:top w:val="single" w:sz="4" w:space="0" w:color="auto"/>
              <w:bottom w:val="single" w:sz="4" w:space="0" w:color="auto"/>
            </w:tcBorders>
          </w:tcPr>
          <w:p w14:paraId="124CE998" w14:textId="77777777" w:rsidR="007D171E" w:rsidRDefault="007D171E">
            <w:pPr>
              <w:pStyle w:val="ConsPlusNormal"/>
            </w:pPr>
          </w:p>
        </w:tc>
        <w:tc>
          <w:tcPr>
            <w:tcW w:w="1984" w:type="dxa"/>
            <w:vMerge/>
            <w:tcBorders>
              <w:top w:val="single" w:sz="4" w:space="0" w:color="auto"/>
              <w:bottom w:val="single" w:sz="4" w:space="0" w:color="auto"/>
            </w:tcBorders>
          </w:tcPr>
          <w:p w14:paraId="2BAA2A7C" w14:textId="77777777" w:rsidR="007D171E" w:rsidRDefault="007D171E">
            <w:pPr>
              <w:pStyle w:val="ConsPlusNormal"/>
            </w:pPr>
          </w:p>
        </w:tc>
        <w:tc>
          <w:tcPr>
            <w:tcW w:w="1757" w:type="dxa"/>
            <w:tcBorders>
              <w:top w:val="nil"/>
              <w:bottom w:val="single" w:sz="4" w:space="0" w:color="auto"/>
            </w:tcBorders>
          </w:tcPr>
          <w:p w14:paraId="3A2CAEB7"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F3769E3" w14:textId="77777777" w:rsidR="007D171E" w:rsidRDefault="007D171E">
            <w:pPr>
              <w:pStyle w:val="ConsPlusNormal"/>
              <w:jc w:val="center"/>
            </w:pPr>
            <w:r>
              <w:t>0,0</w:t>
            </w:r>
          </w:p>
        </w:tc>
        <w:tc>
          <w:tcPr>
            <w:tcW w:w="1276" w:type="dxa"/>
            <w:tcBorders>
              <w:top w:val="nil"/>
              <w:bottom w:val="single" w:sz="4" w:space="0" w:color="auto"/>
            </w:tcBorders>
          </w:tcPr>
          <w:p w14:paraId="6BE60746" w14:textId="77777777" w:rsidR="007D171E" w:rsidRDefault="007D171E">
            <w:pPr>
              <w:pStyle w:val="ConsPlusNormal"/>
              <w:jc w:val="center"/>
            </w:pPr>
            <w:r>
              <w:t>0,0</w:t>
            </w:r>
          </w:p>
        </w:tc>
        <w:tc>
          <w:tcPr>
            <w:tcW w:w="1304" w:type="dxa"/>
            <w:tcBorders>
              <w:top w:val="nil"/>
              <w:bottom w:val="single" w:sz="4" w:space="0" w:color="auto"/>
            </w:tcBorders>
          </w:tcPr>
          <w:p w14:paraId="72B1F227" w14:textId="77777777" w:rsidR="007D171E" w:rsidRDefault="007D171E">
            <w:pPr>
              <w:pStyle w:val="ConsPlusNormal"/>
              <w:jc w:val="center"/>
            </w:pPr>
            <w:r>
              <w:t>0,0</w:t>
            </w:r>
          </w:p>
        </w:tc>
        <w:tc>
          <w:tcPr>
            <w:tcW w:w="1304" w:type="dxa"/>
            <w:tcBorders>
              <w:top w:val="nil"/>
              <w:bottom w:val="single" w:sz="4" w:space="0" w:color="auto"/>
            </w:tcBorders>
          </w:tcPr>
          <w:p w14:paraId="2FA3A766" w14:textId="77777777" w:rsidR="007D171E" w:rsidRDefault="007D171E">
            <w:pPr>
              <w:pStyle w:val="ConsPlusNormal"/>
              <w:jc w:val="center"/>
            </w:pPr>
            <w:r>
              <w:t>0,0</w:t>
            </w:r>
          </w:p>
        </w:tc>
        <w:tc>
          <w:tcPr>
            <w:tcW w:w="1304" w:type="dxa"/>
            <w:tcBorders>
              <w:top w:val="nil"/>
              <w:bottom w:val="single" w:sz="4" w:space="0" w:color="auto"/>
            </w:tcBorders>
          </w:tcPr>
          <w:p w14:paraId="3459B6D1" w14:textId="77777777" w:rsidR="007D171E" w:rsidRDefault="007D171E">
            <w:pPr>
              <w:pStyle w:val="ConsPlusNormal"/>
              <w:jc w:val="center"/>
            </w:pPr>
            <w:r>
              <w:t>0,0</w:t>
            </w:r>
          </w:p>
        </w:tc>
        <w:tc>
          <w:tcPr>
            <w:tcW w:w="1304" w:type="dxa"/>
            <w:tcBorders>
              <w:top w:val="nil"/>
              <w:bottom w:val="single" w:sz="4" w:space="0" w:color="auto"/>
            </w:tcBorders>
          </w:tcPr>
          <w:p w14:paraId="70C743B1" w14:textId="77777777" w:rsidR="007D171E" w:rsidRDefault="007D171E">
            <w:pPr>
              <w:pStyle w:val="ConsPlusNormal"/>
              <w:jc w:val="center"/>
            </w:pPr>
            <w:r>
              <w:t>0,0</w:t>
            </w:r>
          </w:p>
        </w:tc>
        <w:tc>
          <w:tcPr>
            <w:tcW w:w="1304" w:type="dxa"/>
            <w:tcBorders>
              <w:top w:val="nil"/>
              <w:bottom w:val="single" w:sz="4" w:space="0" w:color="auto"/>
            </w:tcBorders>
          </w:tcPr>
          <w:p w14:paraId="277CE05A" w14:textId="77777777" w:rsidR="007D171E" w:rsidRDefault="007D171E">
            <w:pPr>
              <w:pStyle w:val="ConsPlusNormal"/>
              <w:jc w:val="center"/>
            </w:pPr>
            <w:r>
              <w:t>0,0</w:t>
            </w:r>
          </w:p>
        </w:tc>
        <w:tc>
          <w:tcPr>
            <w:tcW w:w="1304" w:type="dxa"/>
            <w:tcBorders>
              <w:top w:val="nil"/>
              <w:bottom w:val="single" w:sz="4" w:space="0" w:color="auto"/>
            </w:tcBorders>
          </w:tcPr>
          <w:p w14:paraId="7CB7AAB1" w14:textId="77777777" w:rsidR="007D171E" w:rsidRDefault="007D171E">
            <w:pPr>
              <w:pStyle w:val="ConsPlusNormal"/>
              <w:jc w:val="center"/>
            </w:pPr>
            <w:r>
              <w:t>0,0</w:t>
            </w:r>
          </w:p>
        </w:tc>
      </w:tr>
      <w:tr w:rsidR="007D171E" w14:paraId="4AC4F344" w14:textId="77777777">
        <w:tc>
          <w:tcPr>
            <w:tcW w:w="624" w:type="dxa"/>
            <w:vMerge w:val="restart"/>
            <w:tcBorders>
              <w:top w:val="single" w:sz="4" w:space="0" w:color="auto"/>
              <w:bottom w:val="single" w:sz="4" w:space="0" w:color="auto"/>
            </w:tcBorders>
          </w:tcPr>
          <w:p w14:paraId="3197A8B7" w14:textId="77777777" w:rsidR="007D171E" w:rsidRDefault="007D171E">
            <w:pPr>
              <w:pStyle w:val="ConsPlusNormal"/>
              <w:jc w:val="center"/>
            </w:pPr>
            <w:r>
              <w:t>5.</w:t>
            </w:r>
          </w:p>
        </w:tc>
        <w:tc>
          <w:tcPr>
            <w:tcW w:w="2029" w:type="dxa"/>
            <w:vMerge w:val="restart"/>
            <w:tcBorders>
              <w:top w:val="single" w:sz="4" w:space="0" w:color="auto"/>
              <w:bottom w:val="single" w:sz="4" w:space="0" w:color="auto"/>
            </w:tcBorders>
          </w:tcPr>
          <w:p w14:paraId="2230543E" w14:textId="77777777" w:rsidR="007D171E" w:rsidRDefault="007D171E">
            <w:pPr>
              <w:pStyle w:val="ConsPlusNormal"/>
            </w:pPr>
            <w:r>
              <w:t>Предоставление субсидий промышленным предприятиям на компенсацию части затрат, связанных с участием в выставках, ярмарках, форумах и других презентационных мероприятиях</w:t>
            </w:r>
          </w:p>
        </w:tc>
        <w:tc>
          <w:tcPr>
            <w:tcW w:w="1984" w:type="dxa"/>
            <w:vMerge w:val="restart"/>
            <w:tcBorders>
              <w:top w:val="single" w:sz="4" w:space="0" w:color="auto"/>
              <w:bottom w:val="single" w:sz="4" w:space="0" w:color="auto"/>
            </w:tcBorders>
          </w:tcPr>
          <w:p w14:paraId="331C873F" w14:textId="77777777" w:rsidR="007D171E" w:rsidRDefault="007D171E">
            <w:pPr>
              <w:pStyle w:val="ConsPlusNormal"/>
            </w:pPr>
            <w:r>
              <w:t>Минпромторг РД</w:t>
            </w:r>
          </w:p>
        </w:tc>
        <w:tc>
          <w:tcPr>
            <w:tcW w:w="1757" w:type="dxa"/>
            <w:tcBorders>
              <w:top w:val="single" w:sz="4" w:space="0" w:color="auto"/>
              <w:bottom w:val="nil"/>
            </w:tcBorders>
          </w:tcPr>
          <w:p w14:paraId="687D429E" w14:textId="77777777" w:rsidR="007D171E" w:rsidRDefault="007D171E">
            <w:pPr>
              <w:pStyle w:val="ConsPlusNormal"/>
            </w:pPr>
            <w:r>
              <w:t>всего</w:t>
            </w:r>
          </w:p>
        </w:tc>
        <w:tc>
          <w:tcPr>
            <w:tcW w:w="1644" w:type="dxa"/>
            <w:tcBorders>
              <w:top w:val="single" w:sz="4" w:space="0" w:color="auto"/>
              <w:bottom w:val="nil"/>
            </w:tcBorders>
          </w:tcPr>
          <w:p w14:paraId="28719339" w14:textId="77777777" w:rsidR="007D171E" w:rsidRDefault="007D171E">
            <w:pPr>
              <w:pStyle w:val="ConsPlusNormal"/>
              <w:jc w:val="center"/>
            </w:pPr>
            <w:r>
              <w:t>10,5</w:t>
            </w:r>
          </w:p>
        </w:tc>
        <w:tc>
          <w:tcPr>
            <w:tcW w:w="1276" w:type="dxa"/>
            <w:tcBorders>
              <w:top w:val="single" w:sz="4" w:space="0" w:color="auto"/>
              <w:bottom w:val="nil"/>
            </w:tcBorders>
          </w:tcPr>
          <w:p w14:paraId="2829B3CC" w14:textId="77777777" w:rsidR="007D171E" w:rsidRDefault="007D171E">
            <w:pPr>
              <w:pStyle w:val="ConsPlusNormal"/>
              <w:jc w:val="center"/>
            </w:pPr>
            <w:r>
              <w:t>0,5</w:t>
            </w:r>
          </w:p>
        </w:tc>
        <w:tc>
          <w:tcPr>
            <w:tcW w:w="1304" w:type="dxa"/>
            <w:tcBorders>
              <w:top w:val="single" w:sz="4" w:space="0" w:color="auto"/>
              <w:bottom w:val="nil"/>
            </w:tcBorders>
          </w:tcPr>
          <w:p w14:paraId="62E35487" w14:textId="77777777" w:rsidR="007D171E" w:rsidRDefault="007D171E">
            <w:pPr>
              <w:pStyle w:val="ConsPlusNormal"/>
              <w:jc w:val="center"/>
            </w:pPr>
            <w:r>
              <w:t>0,0</w:t>
            </w:r>
          </w:p>
        </w:tc>
        <w:tc>
          <w:tcPr>
            <w:tcW w:w="1304" w:type="dxa"/>
            <w:tcBorders>
              <w:top w:val="single" w:sz="4" w:space="0" w:color="auto"/>
              <w:bottom w:val="nil"/>
            </w:tcBorders>
          </w:tcPr>
          <w:p w14:paraId="462E9A75" w14:textId="77777777" w:rsidR="007D171E" w:rsidRDefault="007D171E">
            <w:pPr>
              <w:pStyle w:val="ConsPlusNormal"/>
              <w:jc w:val="center"/>
            </w:pPr>
            <w:r>
              <w:t>0,0</w:t>
            </w:r>
          </w:p>
        </w:tc>
        <w:tc>
          <w:tcPr>
            <w:tcW w:w="1304" w:type="dxa"/>
            <w:tcBorders>
              <w:top w:val="single" w:sz="4" w:space="0" w:color="auto"/>
              <w:bottom w:val="nil"/>
            </w:tcBorders>
          </w:tcPr>
          <w:p w14:paraId="04E84510" w14:textId="77777777" w:rsidR="007D171E" w:rsidRDefault="007D171E">
            <w:pPr>
              <w:pStyle w:val="ConsPlusNormal"/>
              <w:jc w:val="center"/>
            </w:pPr>
            <w:r>
              <w:t>0,0</w:t>
            </w:r>
          </w:p>
        </w:tc>
        <w:tc>
          <w:tcPr>
            <w:tcW w:w="1304" w:type="dxa"/>
            <w:tcBorders>
              <w:top w:val="single" w:sz="4" w:space="0" w:color="auto"/>
              <w:bottom w:val="nil"/>
            </w:tcBorders>
          </w:tcPr>
          <w:p w14:paraId="5DAE2006" w14:textId="77777777" w:rsidR="007D171E" w:rsidRDefault="007D171E">
            <w:pPr>
              <w:pStyle w:val="ConsPlusNormal"/>
              <w:jc w:val="center"/>
            </w:pPr>
            <w:r>
              <w:t>0,0</w:t>
            </w:r>
          </w:p>
        </w:tc>
        <w:tc>
          <w:tcPr>
            <w:tcW w:w="1304" w:type="dxa"/>
            <w:tcBorders>
              <w:top w:val="single" w:sz="4" w:space="0" w:color="auto"/>
              <w:bottom w:val="nil"/>
            </w:tcBorders>
          </w:tcPr>
          <w:p w14:paraId="7C0F5C45" w14:textId="77777777" w:rsidR="007D171E" w:rsidRDefault="007D171E">
            <w:pPr>
              <w:pStyle w:val="ConsPlusNormal"/>
              <w:jc w:val="center"/>
            </w:pPr>
            <w:r>
              <w:t>5,0</w:t>
            </w:r>
          </w:p>
        </w:tc>
        <w:tc>
          <w:tcPr>
            <w:tcW w:w="1304" w:type="dxa"/>
            <w:tcBorders>
              <w:top w:val="single" w:sz="4" w:space="0" w:color="auto"/>
              <w:bottom w:val="nil"/>
            </w:tcBorders>
          </w:tcPr>
          <w:p w14:paraId="7453B7F4" w14:textId="77777777" w:rsidR="007D171E" w:rsidRDefault="007D171E">
            <w:pPr>
              <w:pStyle w:val="ConsPlusNormal"/>
              <w:jc w:val="center"/>
            </w:pPr>
            <w:r>
              <w:t>5,0</w:t>
            </w:r>
          </w:p>
        </w:tc>
      </w:tr>
      <w:tr w:rsidR="007D171E" w14:paraId="01483E73" w14:textId="77777777">
        <w:tblPrEx>
          <w:tblBorders>
            <w:insideH w:val="none" w:sz="0" w:space="0" w:color="auto"/>
          </w:tblBorders>
        </w:tblPrEx>
        <w:tc>
          <w:tcPr>
            <w:tcW w:w="624" w:type="dxa"/>
            <w:vMerge/>
            <w:tcBorders>
              <w:top w:val="single" w:sz="4" w:space="0" w:color="auto"/>
              <w:bottom w:val="single" w:sz="4" w:space="0" w:color="auto"/>
            </w:tcBorders>
          </w:tcPr>
          <w:p w14:paraId="00B559A3" w14:textId="77777777" w:rsidR="007D171E" w:rsidRDefault="007D171E">
            <w:pPr>
              <w:pStyle w:val="ConsPlusNormal"/>
            </w:pPr>
          </w:p>
        </w:tc>
        <w:tc>
          <w:tcPr>
            <w:tcW w:w="2029" w:type="dxa"/>
            <w:vMerge/>
            <w:tcBorders>
              <w:top w:val="single" w:sz="4" w:space="0" w:color="auto"/>
              <w:bottom w:val="single" w:sz="4" w:space="0" w:color="auto"/>
            </w:tcBorders>
          </w:tcPr>
          <w:p w14:paraId="483C8533" w14:textId="77777777" w:rsidR="007D171E" w:rsidRDefault="007D171E">
            <w:pPr>
              <w:pStyle w:val="ConsPlusNormal"/>
            </w:pPr>
          </w:p>
        </w:tc>
        <w:tc>
          <w:tcPr>
            <w:tcW w:w="1984" w:type="dxa"/>
            <w:vMerge/>
            <w:tcBorders>
              <w:top w:val="single" w:sz="4" w:space="0" w:color="auto"/>
              <w:bottom w:val="single" w:sz="4" w:space="0" w:color="auto"/>
            </w:tcBorders>
          </w:tcPr>
          <w:p w14:paraId="54CEDE34" w14:textId="77777777" w:rsidR="007D171E" w:rsidRDefault="007D171E">
            <w:pPr>
              <w:pStyle w:val="ConsPlusNormal"/>
            </w:pPr>
          </w:p>
        </w:tc>
        <w:tc>
          <w:tcPr>
            <w:tcW w:w="1757" w:type="dxa"/>
            <w:tcBorders>
              <w:top w:val="nil"/>
              <w:bottom w:val="nil"/>
            </w:tcBorders>
          </w:tcPr>
          <w:p w14:paraId="1F2F4CAE" w14:textId="77777777" w:rsidR="007D171E" w:rsidRDefault="007D171E">
            <w:pPr>
              <w:pStyle w:val="ConsPlusNormal"/>
            </w:pPr>
            <w:r>
              <w:t>в том числе:</w:t>
            </w:r>
          </w:p>
        </w:tc>
        <w:tc>
          <w:tcPr>
            <w:tcW w:w="1644" w:type="dxa"/>
            <w:tcBorders>
              <w:top w:val="nil"/>
              <w:bottom w:val="nil"/>
            </w:tcBorders>
          </w:tcPr>
          <w:p w14:paraId="749D763D" w14:textId="77777777" w:rsidR="007D171E" w:rsidRDefault="007D171E">
            <w:pPr>
              <w:pStyle w:val="ConsPlusNormal"/>
            </w:pPr>
          </w:p>
        </w:tc>
        <w:tc>
          <w:tcPr>
            <w:tcW w:w="1276" w:type="dxa"/>
            <w:tcBorders>
              <w:top w:val="nil"/>
              <w:bottom w:val="nil"/>
            </w:tcBorders>
          </w:tcPr>
          <w:p w14:paraId="57CE09DB" w14:textId="77777777" w:rsidR="007D171E" w:rsidRDefault="007D171E">
            <w:pPr>
              <w:pStyle w:val="ConsPlusNormal"/>
            </w:pPr>
          </w:p>
        </w:tc>
        <w:tc>
          <w:tcPr>
            <w:tcW w:w="1304" w:type="dxa"/>
            <w:tcBorders>
              <w:top w:val="nil"/>
              <w:bottom w:val="nil"/>
            </w:tcBorders>
          </w:tcPr>
          <w:p w14:paraId="165CEE9A" w14:textId="77777777" w:rsidR="007D171E" w:rsidRDefault="007D171E">
            <w:pPr>
              <w:pStyle w:val="ConsPlusNormal"/>
            </w:pPr>
          </w:p>
        </w:tc>
        <w:tc>
          <w:tcPr>
            <w:tcW w:w="1304" w:type="dxa"/>
            <w:tcBorders>
              <w:top w:val="nil"/>
              <w:bottom w:val="nil"/>
            </w:tcBorders>
          </w:tcPr>
          <w:p w14:paraId="063A4DD6" w14:textId="77777777" w:rsidR="007D171E" w:rsidRDefault="007D171E">
            <w:pPr>
              <w:pStyle w:val="ConsPlusNormal"/>
            </w:pPr>
          </w:p>
        </w:tc>
        <w:tc>
          <w:tcPr>
            <w:tcW w:w="1304" w:type="dxa"/>
            <w:tcBorders>
              <w:top w:val="nil"/>
              <w:bottom w:val="nil"/>
            </w:tcBorders>
          </w:tcPr>
          <w:p w14:paraId="05C8AD96" w14:textId="77777777" w:rsidR="007D171E" w:rsidRDefault="007D171E">
            <w:pPr>
              <w:pStyle w:val="ConsPlusNormal"/>
            </w:pPr>
          </w:p>
        </w:tc>
        <w:tc>
          <w:tcPr>
            <w:tcW w:w="1304" w:type="dxa"/>
            <w:tcBorders>
              <w:top w:val="nil"/>
              <w:bottom w:val="nil"/>
            </w:tcBorders>
          </w:tcPr>
          <w:p w14:paraId="7EB818B9" w14:textId="77777777" w:rsidR="007D171E" w:rsidRDefault="007D171E">
            <w:pPr>
              <w:pStyle w:val="ConsPlusNormal"/>
            </w:pPr>
          </w:p>
        </w:tc>
        <w:tc>
          <w:tcPr>
            <w:tcW w:w="1304" w:type="dxa"/>
            <w:tcBorders>
              <w:top w:val="nil"/>
              <w:bottom w:val="nil"/>
            </w:tcBorders>
          </w:tcPr>
          <w:p w14:paraId="77996B1D" w14:textId="77777777" w:rsidR="007D171E" w:rsidRDefault="007D171E">
            <w:pPr>
              <w:pStyle w:val="ConsPlusNormal"/>
            </w:pPr>
          </w:p>
        </w:tc>
        <w:tc>
          <w:tcPr>
            <w:tcW w:w="1304" w:type="dxa"/>
            <w:tcBorders>
              <w:top w:val="nil"/>
              <w:bottom w:val="nil"/>
            </w:tcBorders>
          </w:tcPr>
          <w:p w14:paraId="53AF25C1" w14:textId="77777777" w:rsidR="007D171E" w:rsidRDefault="007D171E">
            <w:pPr>
              <w:pStyle w:val="ConsPlusNormal"/>
            </w:pPr>
          </w:p>
        </w:tc>
      </w:tr>
      <w:tr w:rsidR="007D171E" w14:paraId="67B6A6B8" w14:textId="77777777">
        <w:tblPrEx>
          <w:tblBorders>
            <w:insideH w:val="none" w:sz="0" w:space="0" w:color="auto"/>
          </w:tblBorders>
        </w:tblPrEx>
        <w:tc>
          <w:tcPr>
            <w:tcW w:w="624" w:type="dxa"/>
            <w:vMerge/>
            <w:tcBorders>
              <w:top w:val="single" w:sz="4" w:space="0" w:color="auto"/>
              <w:bottom w:val="single" w:sz="4" w:space="0" w:color="auto"/>
            </w:tcBorders>
          </w:tcPr>
          <w:p w14:paraId="4B907361" w14:textId="77777777" w:rsidR="007D171E" w:rsidRDefault="007D171E">
            <w:pPr>
              <w:pStyle w:val="ConsPlusNormal"/>
            </w:pPr>
          </w:p>
        </w:tc>
        <w:tc>
          <w:tcPr>
            <w:tcW w:w="2029" w:type="dxa"/>
            <w:vMerge/>
            <w:tcBorders>
              <w:top w:val="single" w:sz="4" w:space="0" w:color="auto"/>
              <w:bottom w:val="single" w:sz="4" w:space="0" w:color="auto"/>
            </w:tcBorders>
          </w:tcPr>
          <w:p w14:paraId="7FA73384" w14:textId="77777777" w:rsidR="007D171E" w:rsidRDefault="007D171E">
            <w:pPr>
              <w:pStyle w:val="ConsPlusNormal"/>
            </w:pPr>
          </w:p>
        </w:tc>
        <w:tc>
          <w:tcPr>
            <w:tcW w:w="1984" w:type="dxa"/>
            <w:vMerge/>
            <w:tcBorders>
              <w:top w:val="single" w:sz="4" w:space="0" w:color="auto"/>
              <w:bottom w:val="single" w:sz="4" w:space="0" w:color="auto"/>
            </w:tcBorders>
          </w:tcPr>
          <w:p w14:paraId="4C704E1B" w14:textId="77777777" w:rsidR="007D171E" w:rsidRDefault="007D171E">
            <w:pPr>
              <w:pStyle w:val="ConsPlusNormal"/>
            </w:pPr>
          </w:p>
        </w:tc>
        <w:tc>
          <w:tcPr>
            <w:tcW w:w="1757" w:type="dxa"/>
            <w:tcBorders>
              <w:top w:val="nil"/>
              <w:bottom w:val="nil"/>
            </w:tcBorders>
          </w:tcPr>
          <w:p w14:paraId="0B714518" w14:textId="77777777" w:rsidR="007D171E" w:rsidRDefault="007D171E">
            <w:pPr>
              <w:pStyle w:val="ConsPlusNormal"/>
            </w:pPr>
            <w:r>
              <w:t>из федерального бюджета</w:t>
            </w:r>
          </w:p>
        </w:tc>
        <w:tc>
          <w:tcPr>
            <w:tcW w:w="1644" w:type="dxa"/>
            <w:tcBorders>
              <w:top w:val="nil"/>
              <w:bottom w:val="nil"/>
            </w:tcBorders>
          </w:tcPr>
          <w:p w14:paraId="137450AF" w14:textId="77777777" w:rsidR="007D171E" w:rsidRDefault="007D171E">
            <w:pPr>
              <w:pStyle w:val="ConsPlusNormal"/>
              <w:jc w:val="center"/>
            </w:pPr>
            <w:r>
              <w:t>0,0</w:t>
            </w:r>
          </w:p>
        </w:tc>
        <w:tc>
          <w:tcPr>
            <w:tcW w:w="1276" w:type="dxa"/>
            <w:tcBorders>
              <w:top w:val="nil"/>
              <w:bottom w:val="nil"/>
            </w:tcBorders>
          </w:tcPr>
          <w:p w14:paraId="70480E6E" w14:textId="77777777" w:rsidR="007D171E" w:rsidRDefault="007D171E">
            <w:pPr>
              <w:pStyle w:val="ConsPlusNormal"/>
              <w:jc w:val="center"/>
            </w:pPr>
            <w:r>
              <w:t>0,0</w:t>
            </w:r>
          </w:p>
        </w:tc>
        <w:tc>
          <w:tcPr>
            <w:tcW w:w="1304" w:type="dxa"/>
            <w:tcBorders>
              <w:top w:val="nil"/>
              <w:bottom w:val="nil"/>
            </w:tcBorders>
          </w:tcPr>
          <w:p w14:paraId="175E8F65" w14:textId="77777777" w:rsidR="007D171E" w:rsidRDefault="007D171E">
            <w:pPr>
              <w:pStyle w:val="ConsPlusNormal"/>
              <w:jc w:val="center"/>
            </w:pPr>
            <w:r>
              <w:t>0,0</w:t>
            </w:r>
          </w:p>
        </w:tc>
        <w:tc>
          <w:tcPr>
            <w:tcW w:w="1304" w:type="dxa"/>
            <w:tcBorders>
              <w:top w:val="nil"/>
              <w:bottom w:val="nil"/>
            </w:tcBorders>
          </w:tcPr>
          <w:p w14:paraId="21AFCBDE" w14:textId="77777777" w:rsidR="007D171E" w:rsidRDefault="007D171E">
            <w:pPr>
              <w:pStyle w:val="ConsPlusNormal"/>
              <w:jc w:val="center"/>
            </w:pPr>
            <w:r>
              <w:t>0,0</w:t>
            </w:r>
          </w:p>
        </w:tc>
        <w:tc>
          <w:tcPr>
            <w:tcW w:w="1304" w:type="dxa"/>
            <w:tcBorders>
              <w:top w:val="nil"/>
              <w:bottom w:val="nil"/>
            </w:tcBorders>
          </w:tcPr>
          <w:p w14:paraId="702CC3A2" w14:textId="77777777" w:rsidR="007D171E" w:rsidRDefault="007D171E">
            <w:pPr>
              <w:pStyle w:val="ConsPlusNormal"/>
              <w:jc w:val="center"/>
            </w:pPr>
            <w:r>
              <w:t>0,0</w:t>
            </w:r>
          </w:p>
        </w:tc>
        <w:tc>
          <w:tcPr>
            <w:tcW w:w="1304" w:type="dxa"/>
            <w:tcBorders>
              <w:top w:val="nil"/>
              <w:bottom w:val="nil"/>
            </w:tcBorders>
          </w:tcPr>
          <w:p w14:paraId="005A22B4" w14:textId="77777777" w:rsidR="007D171E" w:rsidRDefault="007D171E">
            <w:pPr>
              <w:pStyle w:val="ConsPlusNormal"/>
              <w:jc w:val="center"/>
            </w:pPr>
            <w:r>
              <w:t>0,0</w:t>
            </w:r>
          </w:p>
        </w:tc>
        <w:tc>
          <w:tcPr>
            <w:tcW w:w="1304" w:type="dxa"/>
            <w:tcBorders>
              <w:top w:val="nil"/>
              <w:bottom w:val="nil"/>
            </w:tcBorders>
          </w:tcPr>
          <w:p w14:paraId="1CF208D1" w14:textId="77777777" w:rsidR="007D171E" w:rsidRDefault="007D171E">
            <w:pPr>
              <w:pStyle w:val="ConsPlusNormal"/>
              <w:jc w:val="center"/>
            </w:pPr>
            <w:r>
              <w:t>0,0</w:t>
            </w:r>
          </w:p>
        </w:tc>
        <w:tc>
          <w:tcPr>
            <w:tcW w:w="1304" w:type="dxa"/>
            <w:tcBorders>
              <w:top w:val="nil"/>
              <w:bottom w:val="nil"/>
            </w:tcBorders>
          </w:tcPr>
          <w:p w14:paraId="0C4900F6" w14:textId="77777777" w:rsidR="007D171E" w:rsidRDefault="007D171E">
            <w:pPr>
              <w:pStyle w:val="ConsPlusNormal"/>
              <w:jc w:val="center"/>
            </w:pPr>
            <w:r>
              <w:t>0,0</w:t>
            </w:r>
          </w:p>
        </w:tc>
      </w:tr>
      <w:tr w:rsidR="007D171E" w14:paraId="6F4C1C18" w14:textId="77777777">
        <w:tblPrEx>
          <w:tblBorders>
            <w:insideH w:val="none" w:sz="0" w:space="0" w:color="auto"/>
          </w:tblBorders>
        </w:tblPrEx>
        <w:tc>
          <w:tcPr>
            <w:tcW w:w="624" w:type="dxa"/>
            <w:vMerge/>
            <w:tcBorders>
              <w:top w:val="single" w:sz="4" w:space="0" w:color="auto"/>
              <w:bottom w:val="single" w:sz="4" w:space="0" w:color="auto"/>
            </w:tcBorders>
          </w:tcPr>
          <w:p w14:paraId="6526DA60" w14:textId="77777777" w:rsidR="007D171E" w:rsidRDefault="007D171E">
            <w:pPr>
              <w:pStyle w:val="ConsPlusNormal"/>
            </w:pPr>
          </w:p>
        </w:tc>
        <w:tc>
          <w:tcPr>
            <w:tcW w:w="2029" w:type="dxa"/>
            <w:vMerge/>
            <w:tcBorders>
              <w:top w:val="single" w:sz="4" w:space="0" w:color="auto"/>
              <w:bottom w:val="single" w:sz="4" w:space="0" w:color="auto"/>
            </w:tcBorders>
          </w:tcPr>
          <w:p w14:paraId="1E94868B" w14:textId="77777777" w:rsidR="007D171E" w:rsidRDefault="007D171E">
            <w:pPr>
              <w:pStyle w:val="ConsPlusNormal"/>
            </w:pPr>
          </w:p>
        </w:tc>
        <w:tc>
          <w:tcPr>
            <w:tcW w:w="1984" w:type="dxa"/>
            <w:vMerge/>
            <w:tcBorders>
              <w:top w:val="single" w:sz="4" w:space="0" w:color="auto"/>
              <w:bottom w:val="single" w:sz="4" w:space="0" w:color="auto"/>
            </w:tcBorders>
          </w:tcPr>
          <w:p w14:paraId="42FA4B07" w14:textId="77777777" w:rsidR="007D171E" w:rsidRDefault="007D171E">
            <w:pPr>
              <w:pStyle w:val="ConsPlusNormal"/>
            </w:pPr>
          </w:p>
        </w:tc>
        <w:tc>
          <w:tcPr>
            <w:tcW w:w="1757" w:type="dxa"/>
            <w:tcBorders>
              <w:top w:val="nil"/>
              <w:bottom w:val="nil"/>
            </w:tcBorders>
          </w:tcPr>
          <w:p w14:paraId="171D1ECB"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332FDA7" w14:textId="77777777" w:rsidR="007D171E" w:rsidRDefault="007D171E">
            <w:pPr>
              <w:pStyle w:val="ConsPlusNormal"/>
              <w:jc w:val="center"/>
            </w:pPr>
            <w:r>
              <w:t>4,5</w:t>
            </w:r>
          </w:p>
        </w:tc>
        <w:tc>
          <w:tcPr>
            <w:tcW w:w="1276" w:type="dxa"/>
            <w:tcBorders>
              <w:top w:val="nil"/>
              <w:bottom w:val="nil"/>
            </w:tcBorders>
          </w:tcPr>
          <w:p w14:paraId="6639DA70" w14:textId="77777777" w:rsidR="007D171E" w:rsidRDefault="007D171E">
            <w:pPr>
              <w:pStyle w:val="ConsPlusNormal"/>
              <w:jc w:val="center"/>
            </w:pPr>
            <w:r>
              <w:t>0,5</w:t>
            </w:r>
          </w:p>
        </w:tc>
        <w:tc>
          <w:tcPr>
            <w:tcW w:w="1304" w:type="dxa"/>
            <w:tcBorders>
              <w:top w:val="nil"/>
              <w:bottom w:val="nil"/>
            </w:tcBorders>
          </w:tcPr>
          <w:p w14:paraId="547DF4AB" w14:textId="77777777" w:rsidR="007D171E" w:rsidRDefault="007D171E">
            <w:pPr>
              <w:pStyle w:val="ConsPlusNormal"/>
              <w:jc w:val="center"/>
            </w:pPr>
            <w:r>
              <w:t>0,0</w:t>
            </w:r>
          </w:p>
        </w:tc>
        <w:tc>
          <w:tcPr>
            <w:tcW w:w="1304" w:type="dxa"/>
            <w:tcBorders>
              <w:top w:val="nil"/>
              <w:bottom w:val="nil"/>
            </w:tcBorders>
          </w:tcPr>
          <w:p w14:paraId="7F20393B" w14:textId="77777777" w:rsidR="007D171E" w:rsidRDefault="007D171E">
            <w:pPr>
              <w:pStyle w:val="ConsPlusNormal"/>
              <w:jc w:val="center"/>
            </w:pPr>
            <w:r>
              <w:t>0,0</w:t>
            </w:r>
          </w:p>
        </w:tc>
        <w:tc>
          <w:tcPr>
            <w:tcW w:w="1304" w:type="dxa"/>
            <w:tcBorders>
              <w:top w:val="nil"/>
              <w:bottom w:val="nil"/>
            </w:tcBorders>
          </w:tcPr>
          <w:p w14:paraId="124088F8" w14:textId="77777777" w:rsidR="007D171E" w:rsidRDefault="007D171E">
            <w:pPr>
              <w:pStyle w:val="ConsPlusNormal"/>
              <w:jc w:val="center"/>
            </w:pPr>
            <w:r>
              <w:t>0,0</w:t>
            </w:r>
          </w:p>
        </w:tc>
        <w:tc>
          <w:tcPr>
            <w:tcW w:w="1304" w:type="dxa"/>
            <w:tcBorders>
              <w:top w:val="nil"/>
              <w:bottom w:val="nil"/>
            </w:tcBorders>
          </w:tcPr>
          <w:p w14:paraId="50D3415F" w14:textId="77777777" w:rsidR="007D171E" w:rsidRDefault="007D171E">
            <w:pPr>
              <w:pStyle w:val="ConsPlusNormal"/>
              <w:jc w:val="center"/>
            </w:pPr>
            <w:r>
              <w:t>0,0</w:t>
            </w:r>
          </w:p>
        </w:tc>
        <w:tc>
          <w:tcPr>
            <w:tcW w:w="1304" w:type="dxa"/>
            <w:tcBorders>
              <w:top w:val="nil"/>
              <w:bottom w:val="nil"/>
            </w:tcBorders>
          </w:tcPr>
          <w:p w14:paraId="537FCAF4" w14:textId="77777777" w:rsidR="007D171E" w:rsidRDefault="007D171E">
            <w:pPr>
              <w:pStyle w:val="ConsPlusNormal"/>
              <w:jc w:val="center"/>
            </w:pPr>
            <w:r>
              <w:t>2,0</w:t>
            </w:r>
          </w:p>
        </w:tc>
        <w:tc>
          <w:tcPr>
            <w:tcW w:w="1304" w:type="dxa"/>
            <w:tcBorders>
              <w:top w:val="nil"/>
              <w:bottom w:val="nil"/>
            </w:tcBorders>
          </w:tcPr>
          <w:p w14:paraId="6899CCA1" w14:textId="77777777" w:rsidR="007D171E" w:rsidRDefault="007D171E">
            <w:pPr>
              <w:pStyle w:val="ConsPlusNormal"/>
              <w:jc w:val="center"/>
            </w:pPr>
            <w:r>
              <w:t>2,0</w:t>
            </w:r>
          </w:p>
        </w:tc>
      </w:tr>
      <w:tr w:rsidR="007D171E" w14:paraId="7E71DFF6" w14:textId="77777777">
        <w:tblPrEx>
          <w:tblBorders>
            <w:insideH w:val="none" w:sz="0" w:space="0" w:color="auto"/>
          </w:tblBorders>
        </w:tblPrEx>
        <w:tc>
          <w:tcPr>
            <w:tcW w:w="624" w:type="dxa"/>
            <w:vMerge/>
            <w:tcBorders>
              <w:top w:val="single" w:sz="4" w:space="0" w:color="auto"/>
              <w:bottom w:val="single" w:sz="4" w:space="0" w:color="auto"/>
            </w:tcBorders>
          </w:tcPr>
          <w:p w14:paraId="55DEBC3A" w14:textId="77777777" w:rsidR="007D171E" w:rsidRDefault="007D171E">
            <w:pPr>
              <w:pStyle w:val="ConsPlusNormal"/>
            </w:pPr>
          </w:p>
        </w:tc>
        <w:tc>
          <w:tcPr>
            <w:tcW w:w="2029" w:type="dxa"/>
            <w:vMerge/>
            <w:tcBorders>
              <w:top w:val="single" w:sz="4" w:space="0" w:color="auto"/>
              <w:bottom w:val="single" w:sz="4" w:space="0" w:color="auto"/>
            </w:tcBorders>
          </w:tcPr>
          <w:p w14:paraId="5CE7F27B" w14:textId="77777777" w:rsidR="007D171E" w:rsidRDefault="007D171E">
            <w:pPr>
              <w:pStyle w:val="ConsPlusNormal"/>
            </w:pPr>
          </w:p>
        </w:tc>
        <w:tc>
          <w:tcPr>
            <w:tcW w:w="1984" w:type="dxa"/>
            <w:vMerge/>
            <w:tcBorders>
              <w:top w:val="single" w:sz="4" w:space="0" w:color="auto"/>
              <w:bottom w:val="single" w:sz="4" w:space="0" w:color="auto"/>
            </w:tcBorders>
          </w:tcPr>
          <w:p w14:paraId="494E4AB9" w14:textId="77777777" w:rsidR="007D171E" w:rsidRDefault="007D171E">
            <w:pPr>
              <w:pStyle w:val="ConsPlusNormal"/>
            </w:pPr>
          </w:p>
        </w:tc>
        <w:tc>
          <w:tcPr>
            <w:tcW w:w="1757" w:type="dxa"/>
            <w:tcBorders>
              <w:top w:val="nil"/>
              <w:bottom w:val="nil"/>
            </w:tcBorders>
          </w:tcPr>
          <w:p w14:paraId="5B958694"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1258C0C6" w14:textId="77777777" w:rsidR="007D171E" w:rsidRDefault="007D171E">
            <w:pPr>
              <w:pStyle w:val="ConsPlusNormal"/>
              <w:jc w:val="center"/>
            </w:pPr>
            <w:r>
              <w:t>0,0</w:t>
            </w:r>
          </w:p>
        </w:tc>
        <w:tc>
          <w:tcPr>
            <w:tcW w:w="1276" w:type="dxa"/>
            <w:tcBorders>
              <w:top w:val="nil"/>
              <w:bottom w:val="nil"/>
            </w:tcBorders>
          </w:tcPr>
          <w:p w14:paraId="71E819B5" w14:textId="77777777" w:rsidR="007D171E" w:rsidRDefault="007D171E">
            <w:pPr>
              <w:pStyle w:val="ConsPlusNormal"/>
              <w:jc w:val="center"/>
            </w:pPr>
            <w:r>
              <w:t>0,0</w:t>
            </w:r>
          </w:p>
        </w:tc>
        <w:tc>
          <w:tcPr>
            <w:tcW w:w="1304" w:type="dxa"/>
            <w:tcBorders>
              <w:top w:val="nil"/>
              <w:bottom w:val="nil"/>
            </w:tcBorders>
          </w:tcPr>
          <w:p w14:paraId="702F3447" w14:textId="77777777" w:rsidR="007D171E" w:rsidRDefault="007D171E">
            <w:pPr>
              <w:pStyle w:val="ConsPlusNormal"/>
              <w:jc w:val="center"/>
            </w:pPr>
            <w:r>
              <w:t>0,0</w:t>
            </w:r>
          </w:p>
        </w:tc>
        <w:tc>
          <w:tcPr>
            <w:tcW w:w="1304" w:type="dxa"/>
            <w:tcBorders>
              <w:top w:val="nil"/>
              <w:bottom w:val="nil"/>
            </w:tcBorders>
          </w:tcPr>
          <w:p w14:paraId="5DF58DFD" w14:textId="77777777" w:rsidR="007D171E" w:rsidRDefault="007D171E">
            <w:pPr>
              <w:pStyle w:val="ConsPlusNormal"/>
              <w:jc w:val="center"/>
            </w:pPr>
            <w:r>
              <w:t>0,0</w:t>
            </w:r>
          </w:p>
        </w:tc>
        <w:tc>
          <w:tcPr>
            <w:tcW w:w="1304" w:type="dxa"/>
            <w:tcBorders>
              <w:top w:val="nil"/>
              <w:bottom w:val="nil"/>
            </w:tcBorders>
          </w:tcPr>
          <w:p w14:paraId="3055090A" w14:textId="77777777" w:rsidR="007D171E" w:rsidRDefault="007D171E">
            <w:pPr>
              <w:pStyle w:val="ConsPlusNormal"/>
              <w:jc w:val="center"/>
            </w:pPr>
            <w:r>
              <w:t>0,0</w:t>
            </w:r>
          </w:p>
        </w:tc>
        <w:tc>
          <w:tcPr>
            <w:tcW w:w="1304" w:type="dxa"/>
            <w:tcBorders>
              <w:top w:val="nil"/>
              <w:bottom w:val="nil"/>
            </w:tcBorders>
          </w:tcPr>
          <w:p w14:paraId="49488E36" w14:textId="77777777" w:rsidR="007D171E" w:rsidRDefault="007D171E">
            <w:pPr>
              <w:pStyle w:val="ConsPlusNormal"/>
              <w:jc w:val="center"/>
            </w:pPr>
            <w:r>
              <w:t>0,0</w:t>
            </w:r>
          </w:p>
        </w:tc>
        <w:tc>
          <w:tcPr>
            <w:tcW w:w="1304" w:type="dxa"/>
            <w:tcBorders>
              <w:top w:val="nil"/>
              <w:bottom w:val="nil"/>
            </w:tcBorders>
          </w:tcPr>
          <w:p w14:paraId="7F8495B0" w14:textId="77777777" w:rsidR="007D171E" w:rsidRDefault="007D171E">
            <w:pPr>
              <w:pStyle w:val="ConsPlusNormal"/>
              <w:jc w:val="center"/>
            </w:pPr>
            <w:r>
              <w:t>0,0</w:t>
            </w:r>
          </w:p>
        </w:tc>
        <w:tc>
          <w:tcPr>
            <w:tcW w:w="1304" w:type="dxa"/>
            <w:tcBorders>
              <w:top w:val="nil"/>
              <w:bottom w:val="nil"/>
            </w:tcBorders>
          </w:tcPr>
          <w:p w14:paraId="1C6F8C9B" w14:textId="77777777" w:rsidR="007D171E" w:rsidRDefault="007D171E">
            <w:pPr>
              <w:pStyle w:val="ConsPlusNormal"/>
              <w:jc w:val="center"/>
            </w:pPr>
            <w:r>
              <w:t>0,0</w:t>
            </w:r>
          </w:p>
        </w:tc>
      </w:tr>
      <w:tr w:rsidR="007D171E" w14:paraId="7E48F081" w14:textId="77777777">
        <w:tc>
          <w:tcPr>
            <w:tcW w:w="624" w:type="dxa"/>
            <w:vMerge/>
            <w:tcBorders>
              <w:top w:val="single" w:sz="4" w:space="0" w:color="auto"/>
              <w:bottom w:val="single" w:sz="4" w:space="0" w:color="auto"/>
            </w:tcBorders>
          </w:tcPr>
          <w:p w14:paraId="71A9CF69" w14:textId="77777777" w:rsidR="007D171E" w:rsidRDefault="007D171E">
            <w:pPr>
              <w:pStyle w:val="ConsPlusNormal"/>
            </w:pPr>
          </w:p>
        </w:tc>
        <w:tc>
          <w:tcPr>
            <w:tcW w:w="2029" w:type="dxa"/>
            <w:vMerge/>
            <w:tcBorders>
              <w:top w:val="single" w:sz="4" w:space="0" w:color="auto"/>
              <w:bottom w:val="single" w:sz="4" w:space="0" w:color="auto"/>
            </w:tcBorders>
          </w:tcPr>
          <w:p w14:paraId="1A86D07B" w14:textId="77777777" w:rsidR="007D171E" w:rsidRDefault="007D171E">
            <w:pPr>
              <w:pStyle w:val="ConsPlusNormal"/>
            </w:pPr>
          </w:p>
        </w:tc>
        <w:tc>
          <w:tcPr>
            <w:tcW w:w="1984" w:type="dxa"/>
            <w:vMerge/>
            <w:tcBorders>
              <w:top w:val="single" w:sz="4" w:space="0" w:color="auto"/>
              <w:bottom w:val="single" w:sz="4" w:space="0" w:color="auto"/>
            </w:tcBorders>
          </w:tcPr>
          <w:p w14:paraId="40F8B05C" w14:textId="77777777" w:rsidR="007D171E" w:rsidRDefault="007D171E">
            <w:pPr>
              <w:pStyle w:val="ConsPlusNormal"/>
            </w:pPr>
          </w:p>
        </w:tc>
        <w:tc>
          <w:tcPr>
            <w:tcW w:w="1757" w:type="dxa"/>
            <w:tcBorders>
              <w:top w:val="nil"/>
              <w:bottom w:val="single" w:sz="4" w:space="0" w:color="auto"/>
            </w:tcBorders>
          </w:tcPr>
          <w:p w14:paraId="1F92A3AC"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79DC6B0" w14:textId="77777777" w:rsidR="007D171E" w:rsidRDefault="007D171E">
            <w:pPr>
              <w:pStyle w:val="ConsPlusNormal"/>
              <w:jc w:val="center"/>
            </w:pPr>
            <w:r>
              <w:t>6,0</w:t>
            </w:r>
          </w:p>
        </w:tc>
        <w:tc>
          <w:tcPr>
            <w:tcW w:w="1276" w:type="dxa"/>
            <w:tcBorders>
              <w:top w:val="nil"/>
              <w:bottom w:val="single" w:sz="4" w:space="0" w:color="auto"/>
            </w:tcBorders>
          </w:tcPr>
          <w:p w14:paraId="5ADC3989" w14:textId="77777777" w:rsidR="007D171E" w:rsidRDefault="007D171E">
            <w:pPr>
              <w:pStyle w:val="ConsPlusNormal"/>
              <w:jc w:val="center"/>
            </w:pPr>
            <w:r>
              <w:t>0,0</w:t>
            </w:r>
          </w:p>
        </w:tc>
        <w:tc>
          <w:tcPr>
            <w:tcW w:w="1304" w:type="dxa"/>
            <w:tcBorders>
              <w:top w:val="nil"/>
              <w:bottom w:val="single" w:sz="4" w:space="0" w:color="auto"/>
            </w:tcBorders>
          </w:tcPr>
          <w:p w14:paraId="4D981050" w14:textId="77777777" w:rsidR="007D171E" w:rsidRDefault="007D171E">
            <w:pPr>
              <w:pStyle w:val="ConsPlusNormal"/>
              <w:jc w:val="center"/>
            </w:pPr>
            <w:r>
              <w:t>0,0</w:t>
            </w:r>
          </w:p>
        </w:tc>
        <w:tc>
          <w:tcPr>
            <w:tcW w:w="1304" w:type="dxa"/>
            <w:tcBorders>
              <w:top w:val="nil"/>
              <w:bottom w:val="single" w:sz="4" w:space="0" w:color="auto"/>
            </w:tcBorders>
          </w:tcPr>
          <w:p w14:paraId="5DB6BB35" w14:textId="77777777" w:rsidR="007D171E" w:rsidRDefault="007D171E">
            <w:pPr>
              <w:pStyle w:val="ConsPlusNormal"/>
              <w:jc w:val="center"/>
            </w:pPr>
            <w:r>
              <w:t>0,0</w:t>
            </w:r>
          </w:p>
        </w:tc>
        <w:tc>
          <w:tcPr>
            <w:tcW w:w="1304" w:type="dxa"/>
            <w:tcBorders>
              <w:top w:val="nil"/>
              <w:bottom w:val="single" w:sz="4" w:space="0" w:color="auto"/>
            </w:tcBorders>
          </w:tcPr>
          <w:p w14:paraId="4638BA8B" w14:textId="77777777" w:rsidR="007D171E" w:rsidRDefault="007D171E">
            <w:pPr>
              <w:pStyle w:val="ConsPlusNormal"/>
              <w:jc w:val="center"/>
            </w:pPr>
            <w:r>
              <w:t>0,0</w:t>
            </w:r>
          </w:p>
        </w:tc>
        <w:tc>
          <w:tcPr>
            <w:tcW w:w="1304" w:type="dxa"/>
            <w:tcBorders>
              <w:top w:val="nil"/>
              <w:bottom w:val="single" w:sz="4" w:space="0" w:color="auto"/>
            </w:tcBorders>
          </w:tcPr>
          <w:p w14:paraId="09593B9E" w14:textId="77777777" w:rsidR="007D171E" w:rsidRDefault="007D171E">
            <w:pPr>
              <w:pStyle w:val="ConsPlusNormal"/>
              <w:jc w:val="center"/>
            </w:pPr>
            <w:r>
              <w:t>0,0</w:t>
            </w:r>
          </w:p>
        </w:tc>
        <w:tc>
          <w:tcPr>
            <w:tcW w:w="1304" w:type="dxa"/>
            <w:tcBorders>
              <w:top w:val="nil"/>
              <w:bottom w:val="single" w:sz="4" w:space="0" w:color="auto"/>
            </w:tcBorders>
          </w:tcPr>
          <w:p w14:paraId="3F50DD10" w14:textId="77777777" w:rsidR="007D171E" w:rsidRDefault="007D171E">
            <w:pPr>
              <w:pStyle w:val="ConsPlusNormal"/>
              <w:jc w:val="center"/>
            </w:pPr>
            <w:r>
              <w:t>3,0</w:t>
            </w:r>
          </w:p>
        </w:tc>
        <w:tc>
          <w:tcPr>
            <w:tcW w:w="1304" w:type="dxa"/>
            <w:tcBorders>
              <w:top w:val="nil"/>
              <w:bottom w:val="single" w:sz="4" w:space="0" w:color="auto"/>
            </w:tcBorders>
          </w:tcPr>
          <w:p w14:paraId="1C3D7F4A" w14:textId="77777777" w:rsidR="007D171E" w:rsidRDefault="007D171E">
            <w:pPr>
              <w:pStyle w:val="ConsPlusNormal"/>
              <w:jc w:val="center"/>
            </w:pPr>
            <w:r>
              <w:t>3,0</w:t>
            </w:r>
          </w:p>
        </w:tc>
      </w:tr>
      <w:tr w:rsidR="007D171E" w14:paraId="7EAA0EE1" w14:textId="77777777">
        <w:tc>
          <w:tcPr>
            <w:tcW w:w="624" w:type="dxa"/>
            <w:vMerge w:val="restart"/>
            <w:tcBorders>
              <w:top w:val="single" w:sz="4" w:space="0" w:color="auto"/>
              <w:bottom w:val="single" w:sz="4" w:space="0" w:color="auto"/>
            </w:tcBorders>
          </w:tcPr>
          <w:p w14:paraId="4F3F6EA9" w14:textId="77777777" w:rsidR="007D171E" w:rsidRDefault="007D171E">
            <w:pPr>
              <w:pStyle w:val="ConsPlusNormal"/>
              <w:jc w:val="center"/>
            </w:pPr>
            <w:r>
              <w:t>6.</w:t>
            </w:r>
          </w:p>
        </w:tc>
        <w:tc>
          <w:tcPr>
            <w:tcW w:w="2029" w:type="dxa"/>
            <w:vMerge w:val="restart"/>
            <w:tcBorders>
              <w:top w:val="single" w:sz="4" w:space="0" w:color="auto"/>
              <w:bottom w:val="single" w:sz="4" w:space="0" w:color="auto"/>
            </w:tcBorders>
          </w:tcPr>
          <w:p w14:paraId="4F853584" w14:textId="77777777" w:rsidR="007D171E" w:rsidRDefault="007D171E">
            <w:pPr>
              <w:pStyle w:val="ConsPlusNormal"/>
            </w:pPr>
            <w:r>
              <w:t xml:space="preserve">Подготовка и проведение выставочно-ярмарочных и конгрессных </w:t>
            </w:r>
            <w:r>
              <w:lastRenderedPageBreak/>
              <w:t>мероприятий, направленных на рост деловой активности и развитие кооперационных связей промышленных предприятий, развитие и укрепление межрегиональных и международных контактов в сфере промышленности, популяризацию инженерных профессий</w:t>
            </w:r>
          </w:p>
        </w:tc>
        <w:tc>
          <w:tcPr>
            <w:tcW w:w="1984" w:type="dxa"/>
            <w:vMerge w:val="restart"/>
            <w:tcBorders>
              <w:top w:val="single" w:sz="4" w:space="0" w:color="auto"/>
              <w:bottom w:val="single" w:sz="4" w:space="0" w:color="auto"/>
            </w:tcBorders>
          </w:tcPr>
          <w:p w14:paraId="4462E6EA"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2141704F" w14:textId="77777777" w:rsidR="007D171E" w:rsidRDefault="007D171E">
            <w:pPr>
              <w:pStyle w:val="ConsPlusNormal"/>
            </w:pPr>
            <w:r>
              <w:t>всего</w:t>
            </w:r>
          </w:p>
        </w:tc>
        <w:tc>
          <w:tcPr>
            <w:tcW w:w="1644" w:type="dxa"/>
            <w:tcBorders>
              <w:top w:val="single" w:sz="4" w:space="0" w:color="auto"/>
              <w:bottom w:val="nil"/>
            </w:tcBorders>
          </w:tcPr>
          <w:p w14:paraId="667E3D3F" w14:textId="77777777" w:rsidR="007D171E" w:rsidRDefault="007D171E">
            <w:pPr>
              <w:pStyle w:val="ConsPlusNormal"/>
              <w:jc w:val="center"/>
            </w:pPr>
            <w:r>
              <w:t>0,0</w:t>
            </w:r>
          </w:p>
        </w:tc>
        <w:tc>
          <w:tcPr>
            <w:tcW w:w="1276" w:type="dxa"/>
            <w:tcBorders>
              <w:top w:val="single" w:sz="4" w:space="0" w:color="auto"/>
              <w:bottom w:val="nil"/>
            </w:tcBorders>
          </w:tcPr>
          <w:p w14:paraId="14007CB8" w14:textId="77777777" w:rsidR="007D171E" w:rsidRDefault="007D171E">
            <w:pPr>
              <w:pStyle w:val="ConsPlusNormal"/>
              <w:jc w:val="center"/>
            </w:pPr>
            <w:r>
              <w:t>0,0</w:t>
            </w:r>
          </w:p>
        </w:tc>
        <w:tc>
          <w:tcPr>
            <w:tcW w:w="1304" w:type="dxa"/>
            <w:tcBorders>
              <w:top w:val="single" w:sz="4" w:space="0" w:color="auto"/>
              <w:bottom w:val="nil"/>
            </w:tcBorders>
          </w:tcPr>
          <w:p w14:paraId="71BD68B8" w14:textId="77777777" w:rsidR="007D171E" w:rsidRDefault="007D171E">
            <w:pPr>
              <w:pStyle w:val="ConsPlusNormal"/>
              <w:jc w:val="center"/>
            </w:pPr>
            <w:r>
              <w:t>0,0</w:t>
            </w:r>
          </w:p>
        </w:tc>
        <w:tc>
          <w:tcPr>
            <w:tcW w:w="1304" w:type="dxa"/>
            <w:tcBorders>
              <w:top w:val="single" w:sz="4" w:space="0" w:color="auto"/>
              <w:bottom w:val="nil"/>
            </w:tcBorders>
          </w:tcPr>
          <w:p w14:paraId="0A675ECC" w14:textId="77777777" w:rsidR="007D171E" w:rsidRDefault="007D171E">
            <w:pPr>
              <w:pStyle w:val="ConsPlusNormal"/>
              <w:jc w:val="center"/>
            </w:pPr>
            <w:r>
              <w:t>0,0</w:t>
            </w:r>
          </w:p>
        </w:tc>
        <w:tc>
          <w:tcPr>
            <w:tcW w:w="1304" w:type="dxa"/>
            <w:tcBorders>
              <w:top w:val="single" w:sz="4" w:space="0" w:color="auto"/>
              <w:bottom w:val="nil"/>
            </w:tcBorders>
          </w:tcPr>
          <w:p w14:paraId="3AAC66A4" w14:textId="77777777" w:rsidR="007D171E" w:rsidRDefault="007D171E">
            <w:pPr>
              <w:pStyle w:val="ConsPlusNormal"/>
              <w:jc w:val="center"/>
            </w:pPr>
            <w:r>
              <w:t>0,0</w:t>
            </w:r>
          </w:p>
        </w:tc>
        <w:tc>
          <w:tcPr>
            <w:tcW w:w="1304" w:type="dxa"/>
            <w:tcBorders>
              <w:top w:val="single" w:sz="4" w:space="0" w:color="auto"/>
              <w:bottom w:val="nil"/>
            </w:tcBorders>
          </w:tcPr>
          <w:p w14:paraId="02EA73B4" w14:textId="77777777" w:rsidR="007D171E" w:rsidRDefault="007D171E">
            <w:pPr>
              <w:pStyle w:val="ConsPlusNormal"/>
              <w:jc w:val="center"/>
            </w:pPr>
            <w:r>
              <w:t>0,0</w:t>
            </w:r>
          </w:p>
        </w:tc>
        <w:tc>
          <w:tcPr>
            <w:tcW w:w="1304" w:type="dxa"/>
            <w:tcBorders>
              <w:top w:val="single" w:sz="4" w:space="0" w:color="auto"/>
              <w:bottom w:val="nil"/>
            </w:tcBorders>
          </w:tcPr>
          <w:p w14:paraId="776576DC" w14:textId="77777777" w:rsidR="007D171E" w:rsidRDefault="007D171E">
            <w:pPr>
              <w:pStyle w:val="ConsPlusNormal"/>
              <w:jc w:val="center"/>
            </w:pPr>
            <w:r>
              <w:t>0,0</w:t>
            </w:r>
          </w:p>
        </w:tc>
        <w:tc>
          <w:tcPr>
            <w:tcW w:w="1304" w:type="dxa"/>
            <w:tcBorders>
              <w:top w:val="single" w:sz="4" w:space="0" w:color="auto"/>
              <w:bottom w:val="nil"/>
            </w:tcBorders>
          </w:tcPr>
          <w:p w14:paraId="0A8DD827" w14:textId="77777777" w:rsidR="007D171E" w:rsidRDefault="007D171E">
            <w:pPr>
              <w:pStyle w:val="ConsPlusNormal"/>
              <w:jc w:val="center"/>
            </w:pPr>
            <w:r>
              <w:t>0,0</w:t>
            </w:r>
          </w:p>
        </w:tc>
      </w:tr>
      <w:tr w:rsidR="007D171E" w14:paraId="78619CEA" w14:textId="77777777">
        <w:tblPrEx>
          <w:tblBorders>
            <w:insideH w:val="none" w:sz="0" w:space="0" w:color="auto"/>
          </w:tblBorders>
        </w:tblPrEx>
        <w:tc>
          <w:tcPr>
            <w:tcW w:w="624" w:type="dxa"/>
            <w:vMerge/>
            <w:tcBorders>
              <w:top w:val="single" w:sz="4" w:space="0" w:color="auto"/>
              <w:bottom w:val="single" w:sz="4" w:space="0" w:color="auto"/>
            </w:tcBorders>
          </w:tcPr>
          <w:p w14:paraId="5D09CF37" w14:textId="77777777" w:rsidR="007D171E" w:rsidRDefault="007D171E">
            <w:pPr>
              <w:pStyle w:val="ConsPlusNormal"/>
            </w:pPr>
          </w:p>
        </w:tc>
        <w:tc>
          <w:tcPr>
            <w:tcW w:w="2029" w:type="dxa"/>
            <w:vMerge/>
            <w:tcBorders>
              <w:top w:val="single" w:sz="4" w:space="0" w:color="auto"/>
              <w:bottom w:val="single" w:sz="4" w:space="0" w:color="auto"/>
            </w:tcBorders>
          </w:tcPr>
          <w:p w14:paraId="5C5F4606" w14:textId="77777777" w:rsidR="007D171E" w:rsidRDefault="007D171E">
            <w:pPr>
              <w:pStyle w:val="ConsPlusNormal"/>
            </w:pPr>
          </w:p>
        </w:tc>
        <w:tc>
          <w:tcPr>
            <w:tcW w:w="1984" w:type="dxa"/>
            <w:vMerge/>
            <w:tcBorders>
              <w:top w:val="single" w:sz="4" w:space="0" w:color="auto"/>
              <w:bottom w:val="single" w:sz="4" w:space="0" w:color="auto"/>
            </w:tcBorders>
          </w:tcPr>
          <w:p w14:paraId="4E0E343D" w14:textId="77777777" w:rsidR="007D171E" w:rsidRDefault="007D171E">
            <w:pPr>
              <w:pStyle w:val="ConsPlusNormal"/>
            </w:pPr>
          </w:p>
        </w:tc>
        <w:tc>
          <w:tcPr>
            <w:tcW w:w="1757" w:type="dxa"/>
            <w:tcBorders>
              <w:top w:val="nil"/>
              <w:bottom w:val="nil"/>
            </w:tcBorders>
          </w:tcPr>
          <w:p w14:paraId="11F6DCC2" w14:textId="77777777" w:rsidR="007D171E" w:rsidRDefault="007D171E">
            <w:pPr>
              <w:pStyle w:val="ConsPlusNormal"/>
            </w:pPr>
            <w:r>
              <w:t>в том числе:</w:t>
            </w:r>
          </w:p>
        </w:tc>
        <w:tc>
          <w:tcPr>
            <w:tcW w:w="1644" w:type="dxa"/>
            <w:tcBorders>
              <w:top w:val="nil"/>
              <w:bottom w:val="nil"/>
            </w:tcBorders>
          </w:tcPr>
          <w:p w14:paraId="467FB4B9" w14:textId="77777777" w:rsidR="007D171E" w:rsidRDefault="007D171E">
            <w:pPr>
              <w:pStyle w:val="ConsPlusNormal"/>
            </w:pPr>
          </w:p>
        </w:tc>
        <w:tc>
          <w:tcPr>
            <w:tcW w:w="1276" w:type="dxa"/>
            <w:tcBorders>
              <w:top w:val="nil"/>
              <w:bottom w:val="nil"/>
            </w:tcBorders>
          </w:tcPr>
          <w:p w14:paraId="2C450A87" w14:textId="77777777" w:rsidR="007D171E" w:rsidRDefault="007D171E">
            <w:pPr>
              <w:pStyle w:val="ConsPlusNormal"/>
            </w:pPr>
          </w:p>
        </w:tc>
        <w:tc>
          <w:tcPr>
            <w:tcW w:w="1304" w:type="dxa"/>
            <w:tcBorders>
              <w:top w:val="nil"/>
              <w:bottom w:val="nil"/>
            </w:tcBorders>
          </w:tcPr>
          <w:p w14:paraId="6FB1B767" w14:textId="77777777" w:rsidR="007D171E" w:rsidRDefault="007D171E">
            <w:pPr>
              <w:pStyle w:val="ConsPlusNormal"/>
            </w:pPr>
          </w:p>
        </w:tc>
        <w:tc>
          <w:tcPr>
            <w:tcW w:w="1304" w:type="dxa"/>
            <w:tcBorders>
              <w:top w:val="nil"/>
              <w:bottom w:val="nil"/>
            </w:tcBorders>
          </w:tcPr>
          <w:p w14:paraId="0FD5ECDF" w14:textId="77777777" w:rsidR="007D171E" w:rsidRDefault="007D171E">
            <w:pPr>
              <w:pStyle w:val="ConsPlusNormal"/>
            </w:pPr>
          </w:p>
        </w:tc>
        <w:tc>
          <w:tcPr>
            <w:tcW w:w="1304" w:type="dxa"/>
            <w:tcBorders>
              <w:top w:val="nil"/>
              <w:bottom w:val="nil"/>
            </w:tcBorders>
          </w:tcPr>
          <w:p w14:paraId="1CECE3A2" w14:textId="77777777" w:rsidR="007D171E" w:rsidRDefault="007D171E">
            <w:pPr>
              <w:pStyle w:val="ConsPlusNormal"/>
            </w:pPr>
          </w:p>
        </w:tc>
        <w:tc>
          <w:tcPr>
            <w:tcW w:w="1304" w:type="dxa"/>
            <w:tcBorders>
              <w:top w:val="nil"/>
              <w:bottom w:val="nil"/>
            </w:tcBorders>
          </w:tcPr>
          <w:p w14:paraId="46E56F4E" w14:textId="77777777" w:rsidR="007D171E" w:rsidRDefault="007D171E">
            <w:pPr>
              <w:pStyle w:val="ConsPlusNormal"/>
            </w:pPr>
          </w:p>
        </w:tc>
        <w:tc>
          <w:tcPr>
            <w:tcW w:w="1304" w:type="dxa"/>
            <w:tcBorders>
              <w:top w:val="nil"/>
              <w:bottom w:val="nil"/>
            </w:tcBorders>
          </w:tcPr>
          <w:p w14:paraId="6AEBD8AD" w14:textId="77777777" w:rsidR="007D171E" w:rsidRDefault="007D171E">
            <w:pPr>
              <w:pStyle w:val="ConsPlusNormal"/>
            </w:pPr>
          </w:p>
        </w:tc>
        <w:tc>
          <w:tcPr>
            <w:tcW w:w="1304" w:type="dxa"/>
            <w:tcBorders>
              <w:top w:val="nil"/>
              <w:bottom w:val="nil"/>
            </w:tcBorders>
          </w:tcPr>
          <w:p w14:paraId="74E460C7" w14:textId="77777777" w:rsidR="007D171E" w:rsidRDefault="007D171E">
            <w:pPr>
              <w:pStyle w:val="ConsPlusNormal"/>
            </w:pPr>
          </w:p>
        </w:tc>
      </w:tr>
      <w:tr w:rsidR="007D171E" w14:paraId="350A27C2" w14:textId="77777777">
        <w:tblPrEx>
          <w:tblBorders>
            <w:insideH w:val="none" w:sz="0" w:space="0" w:color="auto"/>
          </w:tblBorders>
        </w:tblPrEx>
        <w:tc>
          <w:tcPr>
            <w:tcW w:w="624" w:type="dxa"/>
            <w:vMerge/>
            <w:tcBorders>
              <w:top w:val="single" w:sz="4" w:space="0" w:color="auto"/>
              <w:bottom w:val="single" w:sz="4" w:space="0" w:color="auto"/>
            </w:tcBorders>
          </w:tcPr>
          <w:p w14:paraId="53CDA921" w14:textId="77777777" w:rsidR="007D171E" w:rsidRDefault="007D171E">
            <w:pPr>
              <w:pStyle w:val="ConsPlusNormal"/>
            </w:pPr>
          </w:p>
        </w:tc>
        <w:tc>
          <w:tcPr>
            <w:tcW w:w="2029" w:type="dxa"/>
            <w:vMerge/>
            <w:tcBorders>
              <w:top w:val="single" w:sz="4" w:space="0" w:color="auto"/>
              <w:bottom w:val="single" w:sz="4" w:space="0" w:color="auto"/>
            </w:tcBorders>
          </w:tcPr>
          <w:p w14:paraId="13DE3507" w14:textId="77777777" w:rsidR="007D171E" w:rsidRDefault="007D171E">
            <w:pPr>
              <w:pStyle w:val="ConsPlusNormal"/>
            </w:pPr>
          </w:p>
        </w:tc>
        <w:tc>
          <w:tcPr>
            <w:tcW w:w="1984" w:type="dxa"/>
            <w:vMerge/>
            <w:tcBorders>
              <w:top w:val="single" w:sz="4" w:space="0" w:color="auto"/>
              <w:bottom w:val="single" w:sz="4" w:space="0" w:color="auto"/>
            </w:tcBorders>
          </w:tcPr>
          <w:p w14:paraId="4EA4FF72" w14:textId="77777777" w:rsidR="007D171E" w:rsidRDefault="007D171E">
            <w:pPr>
              <w:pStyle w:val="ConsPlusNormal"/>
            </w:pPr>
          </w:p>
        </w:tc>
        <w:tc>
          <w:tcPr>
            <w:tcW w:w="1757" w:type="dxa"/>
            <w:tcBorders>
              <w:top w:val="nil"/>
              <w:bottom w:val="nil"/>
            </w:tcBorders>
          </w:tcPr>
          <w:p w14:paraId="2AE89135" w14:textId="77777777" w:rsidR="007D171E" w:rsidRDefault="007D171E">
            <w:pPr>
              <w:pStyle w:val="ConsPlusNormal"/>
            </w:pPr>
            <w:r>
              <w:t>из федерального бюджета</w:t>
            </w:r>
          </w:p>
        </w:tc>
        <w:tc>
          <w:tcPr>
            <w:tcW w:w="1644" w:type="dxa"/>
            <w:tcBorders>
              <w:top w:val="nil"/>
              <w:bottom w:val="nil"/>
            </w:tcBorders>
          </w:tcPr>
          <w:p w14:paraId="37175B19" w14:textId="77777777" w:rsidR="007D171E" w:rsidRDefault="007D171E">
            <w:pPr>
              <w:pStyle w:val="ConsPlusNormal"/>
              <w:jc w:val="center"/>
            </w:pPr>
            <w:r>
              <w:t>0,0</w:t>
            </w:r>
          </w:p>
        </w:tc>
        <w:tc>
          <w:tcPr>
            <w:tcW w:w="1276" w:type="dxa"/>
            <w:tcBorders>
              <w:top w:val="nil"/>
              <w:bottom w:val="nil"/>
            </w:tcBorders>
          </w:tcPr>
          <w:p w14:paraId="160E9471" w14:textId="77777777" w:rsidR="007D171E" w:rsidRDefault="007D171E">
            <w:pPr>
              <w:pStyle w:val="ConsPlusNormal"/>
              <w:jc w:val="center"/>
            </w:pPr>
            <w:r>
              <w:t>0,0</w:t>
            </w:r>
          </w:p>
        </w:tc>
        <w:tc>
          <w:tcPr>
            <w:tcW w:w="1304" w:type="dxa"/>
            <w:tcBorders>
              <w:top w:val="nil"/>
              <w:bottom w:val="nil"/>
            </w:tcBorders>
          </w:tcPr>
          <w:p w14:paraId="48617C08" w14:textId="77777777" w:rsidR="007D171E" w:rsidRDefault="007D171E">
            <w:pPr>
              <w:pStyle w:val="ConsPlusNormal"/>
              <w:jc w:val="center"/>
            </w:pPr>
            <w:r>
              <w:t>0,0</w:t>
            </w:r>
          </w:p>
        </w:tc>
        <w:tc>
          <w:tcPr>
            <w:tcW w:w="1304" w:type="dxa"/>
            <w:tcBorders>
              <w:top w:val="nil"/>
              <w:bottom w:val="nil"/>
            </w:tcBorders>
          </w:tcPr>
          <w:p w14:paraId="5EE01599" w14:textId="77777777" w:rsidR="007D171E" w:rsidRDefault="007D171E">
            <w:pPr>
              <w:pStyle w:val="ConsPlusNormal"/>
              <w:jc w:val="center"/>
            </w:pPr>
            <w:r>
              <w:t>0,0</w:t>
            </w:r>
          </w:p>
        </w:tc>
        <w:tc>
          <w:tcPr>
            <w:tcW w:w="1304" w:type="dxa"/>
            <w:tcBorders>
              <w:top w:val="nil"/>
              <w:bottom w:val="nil"/>
            </w:tcBorders>
          </w:tcPr>
          <w:p w14:paraId="55A96E7D" w14:textId="77777777" w:rsidR="007D171E" w:rsidRDefault="007D171E">
            <w:pPr>
              <w:pStyle w:val="ConsPlusNormal"/>
              <w:jc w:val="center"/>
            </w:pPr>
            <w:r>
              <w:t>0,0</w:t>
            </w:r>
          </w:p>
        </w:tc>
        <w:tc>
          <w:tcPr>
            <w:tcW w:w="1304" w:type="dxa"/>
            <w:tcBorders>
              <w:top w:val="nil"/>
              <w:bottom w:val="nil"/>
            </w:tcBorders>
          </w:tcPr>
          <w:p w14:paraId="60009E6E" w14:textId="77777777" w:rsidR="007D171E" w:rsidRDefault="007D171E">
            <w:pPr>
              <w:pStyle w:val="ConsPlusNormal"/>
              <w:jc w:val="center"/>
            </w:pPr>
            <w:r>
              <w:t>0,0</w:t>
            </w:r>
          </w:p>
        </w:tc>
        <w:tc>
          <w:tcPr>
            <w:tcW w:w="1304" w:type="dxa"/>
            <w:tcBorders>
              <w:top w:val="nil"/>
              <w:bottom w:val="nil"/>
            </w:tcBorders>
          </w:tcPr>
          <w:p w14:paraId="12CAC6D1" w14:textId="77777777" w:rsidR="007D171E" w:rsidRDefault="007D171E">
            <w:pPr>
              <w:pStyle w:val="ConsPlusNormal"/>
              <w:jc w:val="center"/>
            </w:pPr>
            <w:r>
              <w:t>0,0</w:t>
            </w:r>
          </w:p>
        </w:tc>
        <w:tc>
          <w:tcPr>
            <w:tcW w:w="1304" w:type="dxa"/>
            <w:tcBorders>
              <w:top w:val="nil"/>
              <w:bottom w:val="nil"/>
            </w:tcBorders>
          </w:tcPr>
          <w:p w14:paraId="083A0623" w14:textId="77777777" w:rsidR="007D171E" w:rsidRDefault="007D171E">
            <w:pPr>
              <w:pStyle w:val="ConsPlusNormal"/>
              <w:jc w:val="center"/>
            </w:pPr>
            <w:r>
              <w:t>0,0</w:t>
            </w:r>
          </w:p>
        </w:tc>
      </w:tr>
      <w:tr w:rsidR="007D171E" w14:paraId="705454A9" w14:textId="77777777">
        <w:tblPrEx>
          <w:tblBorders>
            <w:insideH w:val="none" w:sz="0" w:space="0" w:color="auto"/>
          </w:tblBorders>
        </w:tblPrEx>
        <w:tc>
          <w:tcPr>
            <w:tcW w:w="624" w:type="dxa"/>
            <w:vMerge/>
            <w:tcBorders>
              <w:top w:val="single" w:sz="4" w:space="0" w:color="auto"/>
              <w:bottom w:val="single" w:sz="4" w:space="0" w:color="auto"/>
            </w:tcBorders>
          </w:tcPr>
          <w:p w14:paraId="61A41C69" w14:textId="77777777" w:rsidR="007D171E" w:rsidRDefault="007D171E">
            <w:pPr>
              <w:pStyle w:val="ConsPlusNormal"/>
            </w:pPr>
          </w:p>
        </w:tc>
        <w:tc>
          <w:tcPr>
            <w:tcW w:w="2029" w:type="dxa"/>
            <w:vMerge/>
            <w:tcBorders>
              <w:top w:val="single" w:sz="4" w:space="0" w:color="auto"/>
              <w:bottom w:val="single" w:sz="4" w:space="0" w:color="auto"/>
            </w:tcBorders>
          </w:tcPr>
          <w:p w14:paraId="6FE2C74D" w14:textId="77777777" w:rsidR="007D171E" w:rsidRDefault="007D171E">
            <w:pPr>
              <w:pStyle w:val="ConsPlusNormal"/>
            </w:pPr>
          </w:p>
        </w:tc>
        <w:tc>
          <w:tcPr>
            <w:tcW w:w="1984" w:type="dxa"/>
            <w:vMerge/>
            <w:tcBorders>
              <w:top w:val="single" w:sz="4" w:space="0" w:color="auto"/>
              <w:bottom w:val="single" w:sz="4" w:space="0" w:color="auto"/>
            </w:tcBorders>
          </w:tcPr>
          <w:p w14:paraId="6A04C909" w14:textId="77777777" w:rsidR="007D171E" w:rsidRDefault="007D171E">
            <w:pPr>
              <w:pStyle w:val="ConsPlusNormal"/>
            </w:pPr>
          </w:p>
        </w:tc>
        <w:tc>
          <w:tcPr>
            <w:tcW w:w="1757" w:type="dxa"/>
            <w:tcBorders>
              <w:top w:val="nil"/>
              <w:bottom w:val="nil"/>
            </w:tcBorders>
          </w:tcPr>
          <w:p w14:paraId="54A1460B"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4A0903CA" w14:textId="77777777" w:rsidR="007D171E" w:rsidRDefault="007D171E">
            <w:pPr>
              <w:pStyle w:val="ConsPlusNormal"/>
              <w:jc w:val="center"/>
            </w:pPr>
            <w:r>
              <w:t>0,0</w:t>
            </w:r>
          </w:p>
        </w:tc>
        <w:tc>
          <w:tcPr>
            <w:tcW w:w="1276" w:type="dxa"/>
            <w:tcBorders>
              <w:top w:val="nil"/>
              <w:bottom w:val="nil"/>
            </w:tcBorders>
          </w:tcPr>
          <w:p w14:paraId="56E33685" w14:textId="77777777" w:rsidR="007D171E" w:rsidRDefault="007D171E">
            <w:pPr>
              <w:pStyle w:val="ConsPlusNormal"/>
              <w:jc w:val="center"/>
            </w:pPr>
            <w:r>
              <w:t>0,0</w:t>
            </w:r>
          </w:p>
        </w:tc>
        <w:tc>
          <w:tcPr>
            <w:tcW w:w="1304" w:type="dxa"/>
            <w:tcBorders>
              <w:top w:val="nil"/>
              <w:bottom w:val="nil"/>
            </w:tcBorders>
          </w:tcPr>
          <w:p w14:paraId="65AF79DC" w14:textId="77777777" w:rsidR="007D171E" w:rsidRDefault="007D171E">
            <w:pPr>
              <w:pStyle w:val="ConsPlusNormal"/>
              <w:jc w:val="center"/>
            </w:pPr>
            <w:r>
              <w:t>0,0</w:t>
            </w:r>
          </w:p>
        </w:tc>
        <w:tc>
          <w:tcPr>
            <w:tcW w:w="1304" w:type="dxa"/>
            <w:tcBorders>
              <w:top w:val="nil"/>
              <w:bottom w:val="nil"/>
            </w:tcBorders>
          </w:tcPr>
          <w:p w14:paraId="17E2DC31" w14:textId="77777777" w:rsidR="007D171E" w:rsidRDefault="007D171E">
            <w:pPr>
              <w:pStyle w:val="ConsPlusNormal"/>
              <w:jc w:val="center"/>
            </w:pPr>
            <w:r>
              <w:t>0,0</w:t>
            </w:r>
          </w:p>
        </w:tc>
        <w:tc>
          <w:tcPr>
            <w:tcW w:w="1304" w:type="dxa"/>
            <w:tcBorders>
              <w:top w:val="nil"/>
              <w:bottom w:val="nil"/>
            </w:tcBorders>
          </w:tcPr>
          <w:p w14:paraId="75261386" w14:textId="77777777" w:rsidR="007D171E" w:rsidRDefault="007D171E">
            <w:pPr>
              <w:pStyle w:val="ConsPlusNormal"/>
              <w:jc w:val="center"/>
            </w:pPr>
            <w:r>
              <w:t>0,0</w:t>
            </w:r>
          </w:p>
        </w:tc>
        <w:tc>
          <w:tcPr>
            <w:tcW w:w="1304" w:type="dxa"/>
            <w:tcBorders>
              <w:top w:val="nil"/>
              <w:bottom w:val="nil"/>
            </w:tcBorders>
          </w:tcPr>
          <w:p w14:paraId="50C7DFB5" w14:textId="77777777" w:rsidR="007D171E" w:rsidRDefault="007D171E">
            <w:pPr>
              <w:pStyle w:val="ConsPlusNormal"/>
              <w:jc w:val="center"/>
            </w:pPr>
            <w:r>
              <w:t>0,0</w:t>
            </w:r>
          </w:p>
        </w:tc>
        <w:tc>
          <w:tcPr>
            <w:tcW w:w="1304" w:type="dxa"/>
            <w:tcBorders>
              <w:top w:val="nil"/>
              <w:bottom w:val="nil"/>
            </w:tcBorders>
          </w:tcPr>
          <w:p w14:paraId="1EDE0F7A" w14:textId="77777777" w:rsidR="007D171E" w:rsidRDefault="007D171E">
            <w:pPr>
              <w:pStyle w:val="ConsPlusNormal"/>
              <w:jc w:val="center"/>
            </w:pPr>
            <w:r>
              <w:t>0,0</w:t>
            </w:r>
          </w:p>
        </w:tc>
        <w:tc>
          <w:tcPr>
            <w:tcW w:w="1304" w:type="dxa"/>
            <w:tcBorders>
              <w:top w:val="nil"/>
              <w:bottom w:val="nil"/>
            </w:tcBorders>
          </w:tcPr>
          <w:p w14:paraId="4804844D" w14:textId="77777777" w:rsidR="007D171E" w:rsidRDefault="007D171E">
            <w:pPr>
              <w:pStyle w:val="ConsPlusNormal"/>
              <w:jc w:val="center"/>
            </w:pPr>
            <w:r>
              <w:t>0,0</w:t>
            </w:r>
          </w:p>
        </w:tc>
      </w:tr>
      <w:tr w:rsidR="007D171E" w14:paraId="0E6E4A16" w14:textId="77777777">
        <w:tblPrEx>
          <w:tblBorders>
            <w:insideH w:val="none" w:sz="0" w:space="0" w:color="auto"/>
          </w:tblBorders>
        </w:tblPrEx>
        <w:tc>
          <w:tcPr>
            <w:tcW w:w="624" w:type="dxa"/>
            <w:vMerge/>
            <w:tcBorders>
              <w:top w:val="single" w:sz="4" w:space="0" w:color="auto"/>
              <w:bottom w:val="single" w:sz="4" w:space="0" w:color="auto"/>
            </w:tcBorders>
          </w:tcPr>
          <w:p w14:paraId="6E40DDAA" w14:textId="77777777" w:rsidR="007D171E" w:rsidRDefault="007D171E">
            <w:pPr>
              <w:pStyle w:val="ConsPlusNormal"/>
            </w:pPr>
          </w:p>
        </w:tc>
        <w:tc>
          <w:tcPr>
            <w:tcW w:w="2029" w:type="dxa"/>
            <w:vMerge/>
            <w:tcBorders>
              <w:top w:val="single" w:sz="4" w:space="0" w:color="auto"/>
              <w:bottom w:val="single" w:sz="4" w:space="0" w:color="auto"/>
            </w:tcBorders>
          </w:tcPr>
          <w:p w14:paraId="4984AFC7" w14:textId="77777777" w:rsidR="007D171E" w:rsidRDefault="007D171E">
            <w:pPr>
              <w:pStyle w:val="ConsPlusNormal"/>
            </w:pPr>
          </w:p>
        </w:tc>
        <w:tc>
          <w:tcPr>
            <w:tcW w:w="1984" w:type="dxa"/>
            <w:vMerge/>
            <w:tcBorders>
              <w:top w:val="single" w:sz="4" w:space="0" w:color="auto"/>
              <w:bottom w:val="single" w:sz="4" w:space="0" w:color="auto"/>
            </w:tcBorders>
          </w:tcPr>
          <w:p w14:paraId="02584A3A" w14:textId="77777777" w:rsidR="007D171E" w:rsidRDefault="007D171E">
            <w:pPr>
              <w:pStyle w:val="ConsPlusNormal"/>
            </w:pPr>
          </w:p>
        </w:tc>
        <w:tc>
          <w:tcPr>
            <w:tcW w:w="1757" w:type="dxa"/>
            <w:tcBorders>
              <w:top w:val="nil"/>
              <w:bottom w:val="nil"/>
            </w:tcBorders>
          </w:tcPr>
          <w:p w14:paraId="102439E3"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8CD7063" w14:textId="77777777" w:rsidR="007D171E" w:rsidRDefault="007D171E">
            <w:pPr>
              <w:pStyle w:val="ConsPlusNormal"/>
              <w:jc w:val="center"/>
            </w:pPr>
            <w:r>
              <w:t>0,0</w:t>
            </w:r>
          </w:p>
        </w:tc>
        <w:tc>
          <w:tcPr>
            <w:tcW w:w="1276" w:type="dxa"/>
            <w:tcBorders>
              <w:top w:val="nil"/>
              <w:bottom w:val="nil"/>
            </w:tcBorders>
          </w:tcPr>
          <w:p w14:paraId="5C5D7C46" w14:textId="77777777" w:rsidR="007D171E" w:rsidRDefault="007D171E">
            <w:pPr>
              <w:pStyle w:val="ConsPlusNormal"/>
              <w:jc w:val="center"/>
            </w:pPr>
            <w:r>
              <w:t>0,0</w:t>
            </w:r>
          </w:p>
        </w:tc>
        <w:tc>
          <w:tcPr>
            <w:tcW w:w="1304" w:type="dxa"/>
            <w:tcBorders>
              <w:top w:val="nil"/>
              <w:bottom w:val="nil"/>
            </w:tcBorders>
          </w:tcPr>
          <w:p w14:paraId="0975825E" w14:textId="77777777" w:rsidR="007D171E" w:rsidRDefault="007D171E">
            <w:pPr>
              <w:pStyle w:val="ConsPlusNormal"/>
              <w:jc w:val="center"/>
            </w:pPr>
            <w:r>
              <w:t>0,0</w:t>
            </w:r>
          </w:p>
        </w:tc>
        <w:tc>
          <w:tcPr>
            <w:tcW w:w="1304" w:type="dxa"/>
            <w:tcBorders>
              <w:top w:val="nil"/>
              <w:bottom w:val="nil"/>
            </w:tcBorders>
          </w:tcPr>
          <w:p w14:paraId="7C170A11" w14:textId="77777777" w:rsidR="007D171E" w:rsidRDefault="007D171E">
            <w:pPr>
              <w:pStyle w:val="ConsPlusNormal"/>
              <w:jc w:val="center"/>
            </w:pPr>
            <w:r>
              <w:t>0,0</w:t>
            </w:r>
          </w:p>
        </w:tc>
        <w:tc>
          <w:tcPr>
            <w:tcW w:w="1304" w:type="dxa"/>
            <w:tcBorders>
              <w:top w:val="nil"/>
              <w:bottom w:val="nil"/>
            </w:tcBorders>
          </w:tcPr>
          <w:p w14:paraId="1AEA17AD" w14:textId="77777777" w:rsidR="007D171E" w:rsidRDefault="007D171E">
            <w:pPr>
              <w:pStyle w:val="ConsPlusNormal"/>
              <w:jc w:val="center"/>
            </w:pPr>
            <w:r>
              <w:t>0,0</w:t>
            </w:r>
          </w:p>
        </w:tc>
        <w:tc>
          <w:tcPr>
            <w:tcW w:w="1304" w:type="dxa"/>
            <w:tcBorders>
              <w:top w:val="nil"/>
              <w:bottom w:val="nil"/>
            </w:tcBorders>
          </w:tcPr>
          <w:p w14:paraId="219B1819" w14:textId="77777777" w:rsidR="007D171E" w:rsidRDefault="007D171E">
            <w:pPr>
              <w:pStyle w:val="ConsPlusNormal"/>
              <w:jc w:val="center"/>
            </w:pPr>
            <w:r>
              <w:t>0,0</w:t>
            </w:r>
          </w:p>
        </w:tc>
        <w:tc>
          <w:tcPr>
            <w:tcW w:w="1304" w:type="dxa"/>
            <w:tcBorders>
              <w:top w:val="nil"/>
              <w:bottom w:val="nil"/>
            </w:tcBorders>
          </w:tcPr>
          <w:p w14:paraId="55F83F29" w14:textId="77777777" w:rsidR="007D171E" w:rsidRDefault="007D171E">
            <w:pPr>
              <w:pStyle w:val="ConsPlusNormal"/>
              <w:jc w:val="center"/>
            </w:pPr>
            <w:r>
              <w:t>0,0</w:t>
            </w:r>
          </w:p>
        </w:tc>
        <w:tc>
          <w:tcPr>
            <w:tcW w:w="1304" w:type="dxa"/>
            <w:tcBorders>
              <w:top w:val="nil"/>
              <w:bottom w:val="nil"/>
            </w:tcBorders>
          </w:tcPr>
          <w:p w14:paraId="2F9BFE0F" w14:textId="77777777" w:rsidR="007D171E" w:rsidRDefault="007D171E">
            <w:pPr>
              <w:pStyle w:val="ConsPlusNormal"/>
              <w:jc w:val="center"/>
            </w:pPr>
            <w:r>
              <w:t>0,0</w:t>
            </w:r>
          </w:p>
        </w:tc>
      </w:tr>
      <w:tr w:rsidR="007D171E" w14:paraId="229A26B4" w14:textId="77777777">
        <w:tc>
          <w:tcPr>
            <w:tcW w:w="624" w:type="dxa"/>
            <w:vMerge/>
            <w:tcBorders>
              <w:top w:val="single" w:sz="4" w:space="0" w:color="auto"/>
              <w:bottom w:val="single" w:sz="4" w:space="0" w:color="auto"/>
            </w:tcBorders>
          </w:tcPr>
          <w:p w14:paraId="381CF028" w14:textId="77777777" w:rsidR="007D171E" w:rsidRDefault="007D171E">
            <w:pPr>
              <w:pStyle w:val="ConsPlusNormal"/>
            </w:pPr>
          </w:p>
        </w:tc>
        <w:tc>
          <w:tcPr>
            <w:tcW w:w="2029" w:type="dxa"/>
            <w:vMerge/>
            <w:tcBorders>
              <w:top w:val="single" w:sz="4" w:space="0" w:color="auto"/>
              <w:bottom w:val="single" w:sz="4" w:space="0" w:color="auto"/>
            </w:tcBorders>
          </w:tcPr>
          <w:p w14:paraId="4935F0EB" w14:textId="77777777" w:rsidR="007D171E" w:rsidRDefault="007D171E">
            <w:pPr>
              <w:pStyle w:val="ConsPlusNormal"/>
            </w:pPr>
          </w:p>
        </w:tc>
        <w:tc>
          <w:tcPr>
            <w:tcW w:w="1984" w:type="dxa"/>
            <w:vMerge/>
            <w:tcBorders>
              <w:top w:val="single" w:sz="4" w:space="0" w:color="auto"/>
              <w:bottom w:val="single" w:sz="4" w:space="0" w:color="auto"/>
            </w:tcBorders>
          </w:tcPr>
          <w:p w14:paraId="35683EAA" w14:textId="77777777" w:rsidR="007D171E" w:rsidRDefault="007D171E">
            <w:pPr>
              <w:pStyle w:val="ConsPlusNormal"/>
            </w:pPr>
          </w:p>
        </w:tc>
        <w:tc>
          <w:tcPr>
            <w:tcW w:w="1757" w:type="dxa"/>
            <w:tcBorders>
              <w:top w:val="nil"/>
              <w:bottom w:val="single" w:sz="4" w:space="0" w:color="auto"/>
            </w:tcBorders>
          </w:tcPr>
          <w:p w14:paraId="7B38CAAF" w14:textId="77777777" w:rsidR="007D171E" w:rsidRDefault="007D171E">
            <w:pPr>
              <w:pStyle w:val="ConsPlusNormal"/>
            </w:pPr>
            <w:r>
              <w:t>внебюджетный источник</w:t>
            </w:r>
          </w:p>
        </w:tc>
        <w:tc>
          <w:tcPr>
            <w:tcW w:w="1644" w:type="dxa"/>
            <w:tcBorders>
              <w:top w:val="nil"/>
              <w:bottom w:val="single" w:sz="4" w:space="0" w:color="auto"/>
            </w:tcBorders>
          </w:tcPr>
          <w:p w14:paraId="4CC48DFD" w14:textId="77777777" w:rsidR="007D171E" w:rsidRDefault="007D171E">
            <w:pPr>
              <w:pStyle w:val="ConsPlusNormal"/>
              <w:jc w:val="center"/>
            </w:pPr>
            <w:r>
              <w:t>0,0</w:t>
            </w:r>
          </w:p>
        </w:tc>
        <w:tc>
          <w:tcPr>
            <w:tcW w:w="1276" w:type="dxa"/>
            <w:tcBorders>
              <w:top w:val="nil"/>
              <w:bottom w:val="single" w:sz="4" w:space="0" w:color="auto"/>
            </w:tcBorders>
          </w:tcPr>
          <w:p w14:paraId="2B880AD6" w14:textId="77777777" w:rsidR="007D171E" w:rsidRDefault="007D171E">
            <w:pPr>
              <w:pStyle w:val="ConsPlusNormal"/>
              <w:jc w:val="center"/>
            </w:pPr>
            <w:r>
              <w:t>0,0</w:t>
            </w:r>
          </w:p>
        </w:tc>
        <w:tc>
          <w:tcPr>
            <w:tcW w:w="1304" w:type="dxa"/>
            <w:tcBorders>
              <w:top w:val="nil"/>
              <w:bottom w:val="single" w:sz="4" w:space="0" w:color="auto"/>
            </w:tcBorders>
          </w:tcPr>
          <w:p w14:paraId="1D148B1C" w14:textId="77777777" w:rsidR="007D171E" w:rsidRDefault="007D171E">
            <w:pPr>
              <w:pStyle w:val="ConsPlusNormal"/>
              <w:jc w:val="center"/>
            </w:pPr>
            <w:r>
              <w:t>0,0</w:t>
            </w:r>
          </w:p>
        </w:tc>
        <w:tc>
          <w:tcPr>
            <w:tcW w:w="1304" w:type="dxa"/>
            <w:tcBorders>
              <w:top w:val="nil"/>
              <w:bottom w:val="single" w:sz="4" w:space="0" w:color="auto"/>
            </w:tcBorders>
          </w:tcPr>
          <w:p w14:paraId="38298312" w14:textId="77777777" w:rsidR="007D171E" w:rsidRDefault="007D171E">
            <w:pPr>
              <w:pStyle w:val="ConsPlusNormal"/>
              <w:jc w:val="center"/>
            </w:pPr>
            <w:r>
              <w:t>0,0</w:t>
            </w:r>
          </w:p>
        </w:tc>
        <w:tc>
          <w:tcPr>
            <w:tcW w:w="1304" w:type="dxa"/>
            <w:tcBorders>
              <w:top w:val="nil"/>
              <w:bottom w:val="single" w:sz="4" w:space="0" w:color="auto"/>
            </w:tcBorders>
          </w:tcPr>
          <w:p w14:paraId="2B961179" w14:textId="77777777" w:rsidR="007D171E" w:rsidRDefault="007D171E">
            <w:pPr>
              <w:pStyle w:val="ConsPlusNormal"/>
              <w:jc w:val="center"/>
            </w:pPr>
            <w:r>
              <w:t>0,0</w:t>
            </w:r>
          </w:p>
        </w:tc>
        <w:tc>
          <w:tcPr>
            <w:tcW w:w="1304" w:type="dxa"/>
            <w:tcBorders>
              <w:top w:val="nil"/>
              <w:bottom w:val="single" w:sz="4" w:space="0" w:color="auto"/>
            </w:tcBorders>
          </w:tcPr>
          <w:p w14:paraId="372910D2" w14:textId="77777777" w:rsidR="007D171E" w:rsidRDefault="007D171E">
            <w:pPr>
              <w:pStyle w:val="ConsPlusNormal"/>
              <w:jc w:val="center"/>
            </w:pPr>
            <w:r>
              <w:t>0,0</w:t>
            </w:r>
          </w:p>
        </w:tc>
        <w:tc>
          <w:tcPr>
            <w:tcW w:w="1304" w:type="dxa"/>
            <w:tcBorders>
              <w:top w:val="nil"/>
              <w:bottom w:val="single" w:sz="4" w:space="0" w:color="auto"/>
            </w:tcBorders>
          </w:tcPr>
          <w:p w14:paraId="3D77152A" w14:textId="77777777" w:rsidR="007D171E" w:rsidRDefault="007D171E">
            <w:pPr>
              <w:pStyle w:val="ConsPlusNormal"/>
              <w:jc w:val="center"/>
            </w:pPr>
            <w:r>
              <w:t>0,0</w:t>
            </w:r>
          </w:p>
        </w:tc>
        <w:tc>
          <w:tcPr>
            <w:tcW w:w="1304" w:type="dxa"/>
            <w:tcBorders>
              <w:top w:val="nil"/>
              <w:bottom w:val="single" w:sz="4" w:space="0" w:color="auto"/>
            </w:tcBorders>
          </w:tcPr>
          <w:p w14:paraId="1C73D409" w14:textId="77777777" w:rsidR="007D171E" w:rsidRDefault="007D171E">
            <w:pPr>
              <w:pStyle w:val="ConsPlusNormal"/>
              <w:jc w:val="center"/>
            </w:pPr>
            <w:r>
              <w:t>0,0</w:t>
            </w:r>
          </w:p>
        </w:tc>
      </w:tr>
      <w:tr w:rsidR="007D171E" w14:paraId="2FA5FEAD" w14:textId="77777777">
        <w:tc>
          <w:tcPr>
            <w:tcW w:w="624" w:type="dxa"/>
            <w:vMerge w:val="restart"/>
            <w:tcBorders>
              <w:top w:val="single" w:sz="4" w:space="0" w:color="auto"/>
              <w:bottom w:val="single" w:sz="4" w:space="0" w:color="auto"/>
            </w:tcBorders>
          </w:tcPr>
          <w:p w14:paraId="0ECB7B2B" w14:textId="77777777" w:rsidR="007D171E" w:rsidRDefault="007D171E">
            <w:pPr>
              <w:pStyle w:val="ConsPlusNormal"/>
              <w:jc w:val="center"/>
            </w:pPr>
            <w:r>
              <w:t>7.</w:t>
            </w:r>
          </w:p>
        </w:tc>
        <w:tc>
          <w:tcPr>
            <w:tcW w:w="2029" w:type="dxa"/>
            <w:vMerge w:val="restart"/>
            <w:tcBorders>
              <w:top w:val="single" w:sz="4" w:space="0" w:color="auto"/>
              <w:bottom w:val="single" w:sz="4" w:space="0" w:color="auto"/>
            </w:tcBorders>
          </w:tcPr>
          <w:p w14:paraId="2F40E7CE" w14:textId="77777777" w:rsidR="007D171E" w:rsidRDefault="007D171E">
            <w:pPr>
              <w:pStyle w:val="ConsPlusNormal"/>
            </w:pPr>
            <w:r>
              <w:t xml:space="preserve">Предоставление субсидий предприятиям легкой промышленности на возмещение части затрат на продвижение отечественной продукции легкой промышленности на электронных торговых площадках и (или) на оплату услуг по </w:t>
            </w:r>
            <w:r>
              <w:lastRenderedPageBreak/>
              <w:t>созданию собственного интернет-магазина</w:t>
            </w:r>
          </w:p>
        </w:tc>
        <w:tc>
          <w:tcPr>
            <w:tcW w:w="1984" w:type="dxa"/>
            <w:vMerge w:val="restart"/>
            <w:tcBorders>
              <w:top w:val="single" w:sz="4" w:space="0" w:color="auto"/>
              <w:bottom w:val="single" w:sz="4" w:space="0" w:color="auto"/>
            </w:tcBorders>
          </w:tcPr>
          <w:p w14:paraId="680992BD"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524F52BF" w14:textId="77777777" w:rsidR="007D171E" w:rsidRDefault="007D171E">
            <w:pPr>
              <w:pStyle w:val="ConsPlusNormal"/>
            </w:pPr>
            <w:r>
              <w:t>всего</w:t>
            </w:r>
          </w:p>
        </w:tc>
        <w:tc>
          <w:tcPr>
            <w:tcW w:w="1644" w:type="dxa"/>
            <w:tcBorders>
              <w:top w:val="single" w:sz="4" w:space="0" w:color="auto"/>
              <w:bottom w:val="nil"/>
            </w:tcBorders>
          </w:tcPr>
          <w:p w14:paraId="48264D6A" w14:textId="77777777" w:rsidR="007D171E" w:rsidRDefault="007D171E">
            <w:pPr>
              <w:pStyle w:val="ConsPlusNormal"/>
              <w:jc w:val="center"/>
            </w:pPr>
            <w:r>
              <w:t>10,571</w:t>
            </w:r>
          </w:p>
        </w:tc>
        <w:tc>
          <w:tcPr>
            <w:tcW w:w="1276" w:type="dxa"/>
            <w:tcBorders>
              <w:top w:val="single" w:sz="4" w:space="0" w:color="auto"/>
              <w:bottom w:val="nil"/>
            </w:tcBorders>
          </w:tcPr>
          <w:p w14:paraId="0074C828" w14:textId="77777777" w:rsidR="007D171E" w:rsidRDefault="007D171E">
            <w:pPr>
              <w:pStyle w:val="ConsPlusNormal"/>
              <w:jc w:val="center"/>
            </w:pPr>
            <w:r>
              <w:t>0,571</w:t>
            </w:r>
          </w:p>
        </w:tc>
        <w:tc>
          <w:tcPr>
            <w:tcW w:w="1304" w:type="dxa"/>
            <w:tcBorders>
              <w:top w:val="single" w:sz="4" w:space="0" w:color="auto"/>
              <w:bottom w:val="nil"/>
            </w:tcBorders>
          </w:tcPr>
          <w:p w14:paraId="1B2F688C" w14:textId="77777777" w:rsidR="007D171E" w:rsidRDefault="007D171E">
            <w:pPr>
              <w:pStyle w:val="ConsPlusNormal"/>
              <w:jc w:val="center"/>
            </w:pPr>
            <w:r>
              <w:t>0,0</w:t>
            </w:r>
          </w:p>
        </w:tc>
        <w:tc>
          <w:tcPr>
            <w:tcW w:w="1304" w:type="dxa"/>
            <w:tcBorders>
              <w:top w:val="single" w:sz="4" w:space="0" w:color="auto"/>
              <w:bottom w:val="nil"/>
            </w:tcBorders>
          </w:tcPr>
          <w:p w14:paraId="04CA7750" w14:textId="77777777" w:rsidR="007D171E" w:rsidRDefault="007D171E">
            <w:pPr>
              <w:pStyle w:val="ConsPlusNormal"/>
              <w:jc w:val="center"/>
            </w:pPr>
            <w:r>
              <w:t>0,0</w:t>
            </w:r>
          </w:p>
        </w:tc>
        <w:tc>
          <w:tcPr>
            <w:tcW w:w="1304" w:type="dxa"/>
            <w:tcBorders>
              <w:top w:val="single" w:sz="4" w:space="0" w:color="auto"/>
              <w:bottom w:val="nil"/>
            </w:tcBorders>
          </w:tcPr>
          <w:p w14:paraId="664FFCBB" w14:textId="77777777" w:rsidR="007D171E" w:rsidRDefault="007D171E">
            <w:pPr>
              <w:pStyle w:val="ConsPlusNormal"/>
              <w:jc w:val="center"/>
            </w:pPr>
            <w:r>
              <w:t>2,5</w:t>
            </w:r>
          </w:p>
        </w:tc>
        <w:tc>
          <w:tcPr>
            <w:tcW w:w="1304" w:type="dxa"/>
            <w:tcBorders>
              <w:top w:val="single" w:sz="4" w:space="0" w:color="auto"/>
              <w:bottom w:val="nil"/>
            </w:tcBorders>
          </w:tcPr>
          <w:p w14:paraId="259F9120" w14:textId="77777777" w:rsidR="007D171E" w:rsidRDefault="007D171E">
            <w:pPr>
              <w:pStyle w:val="ConsPlusNormal"/>
              <w:jc w:val="center"/>
            </w:pPr>
            <w:r>
              <w:t>2,5</w:t>
            </w:r>
          </w:p>
        </w:tc>
        <w:tc>
          <w:tcPr>
            <w:tcW w:w="1304" w:type="dxa"/>
            <w:tcBorders>
              <w:top w:val="single" w:sz="4" w:space="0" w:color="auto"/>
              <w:bottom w:val="nil"/>
            </w:tcBorders>
          </w:tcPr>
          <w:p w14:paraId="758F4C18" w14:textId="77777777" w:rsidR="007D171E" w:rsidRDefault="007D171E">
            <w:pPr>
              <w:pStyle w:val="ConsPlusNormal"/>
              <w:jc w:val="center"/>
            </w:pPr>
            <w:r>
              <w:t>2,5</w:t>
            </w:r>
          </w:p>
        </w:tc>
        <w:tc>
          <w:tcPr>
            <w:tcW w:w="1304" w:type="dxa"/>
            <w:tcBorders>
              <w:top w:val="single" w:sz="4" w:space="0" w:color="auto"/>
              <w:bottom w:val="nil"/>
            </w:tcBorders>
          </w:tcPr>
          <w:p w14:paraId="15671BE6" w14:textId="77777777" w:rsidR="007D171E" w:rsidRDefault="007D171E">
            <w:pPr>
              <w:pStyle w:val="ConsPlusNormal"/>
              <w:jc w:val="center"/>
            </w:pPr>
            <w:r>
              <w:t>2,5</w:t>
            </w:r>
          </w:p>
        </w:tc>
      </w:tr>
      <w:tr w:rsidR="007D171E" w14:paraId="254CF438" w14:textId="77777777">
        <w:tblPrEx>
          <w:tblBorders>
            <w:insideH w:val="none" w:sz="0" w:space="0" w:color="auto"/>
          </w:tblBorders>
        </w:tblPrEx>
        <w:tc>
          <w:tcPr>
            <w:tcW w:w="624" w:type="dxa"/>
            <w:vMerge/>
            <w:tcBorders>
              <w:top w:val="single" w:sz="4" w:space="0" w:color="auto"/>
              <w:bottom w:val="single" w:sz="4" w:space="0" w:color="auto"/>
            </w:tcBorders>
          </w:tcPr>
          <w:p w14:paraId="0E280E90" w14:textId="77777777" w:rsidR="007D171E" w:rsidRDefault="007D171E">
            <w:pPr>
              <w:pStyle w:val="ConsPlusNormal"/>
            </w:pPr>
          </w:p>
        </w:tc>
        <w:tc>
          <w:tcPr>
            <w:tcW w:w="2029" w:type="dxa"/>
            <w:vMerge/>
            <w:tcBorders>
              <w:top w:val="single" w:sz="4" w:space="0" w:color="auto"/>
              <w:bottom w:val="single" w:sz="4" w:space="0" w:color="auto"/>
            </w:tcBorders>
          </w:tcPr>
          <w:p w14:paraId="31C36A61" w14:textId="77777777" w:rsidR="007D171E" w:rsidRDefault="007D171E">
            <w:pPr>
              <w:pStyle w:val="ConsPlusNormal"/>
            </w:pPr>
          </w:p>
        </w:tc>
        <w:tc>
          <w:tcPr>
            <w:tcW w:w="1984" w:type="dxa"/>
            <w:vMerge/>
            <w:tcBorders>
              <w:top w:val="single" w:sz="4" w:space="0" w:color="auto"/>
              <w:bottom w:val="single" w:sz="4" w:space="0" w:color="auto"/>
            </w:tcBorders>
          </w:tcPr>
          <w:p w14:paraId="30D4CA54" w14:textId="77777777" w:rsidR="007D171E" w:rsidRDefault="007D171E">
            <w:pPr>
              <w:pStyle w:val="ConsPlusNormal"/>
            </w:pPr>
          </w:p>
        </w:tc>
        <w:tc>
          <w:tcPr>
            <w:tcW w:w="1757" w:type="dxa"/>
            <w:tcBorders>
              <w:top w:val="nil"/>
              <w:bottom w:val="nil"/>
            </w:tcBorders>
          </w:tcPr>
          <w:p w14:paraId="6E62D01B" w14:textId="77777777" w:rsidR="007D171E" w:rsidRDefault="007D171E">
            <w:pPr>
              <w:pStyle w:val="ConsPlusNormal"/>
            </w:pPr>
            <w:r>
              <w:t>в том числе:</w:t>
            </w:r>
          </w:p>
        </w:tc>
        <w:tc>
          <w:tcPr>
            <w:tcW w:w="1644" w:type="dxa"/>
            <w:tcBorders>
              <w:top w:val="nil"/>
              <w:bottom w:val="nil"/>
            </w:tcBorders>
          </w:tcPr>
          <w:p w14:paraId="5FD6829C" w14:textId="77777777" w:rsidR="007D171E" w:rsidRDefault="007D171E">
            <w:pPr>
              <w:pStyle w:val="ConsPlusNormal"/>
            </w:pPr>
          </w:p>
        </w:tc>
        <w:tc>
          <w:tcPr>
            <w:tcW w:w="1276" w:type="dxa"/>
            <w:tcBorders>
              <w:top w:val="nil"/>
              <w:bottom w:val="nil"/>
            </w:tcBorders>
          </w:tcPr>
          <w:p w14:paraId="435D7C9A" w14:textId="77777777" w:rsidR="007D171E" w:rsidRDefault="007D171E">
            <w:pPr>
              <w:pStyle w:val="ConsPlusNormal"/>
            </w:pPr>
          </w:p>
        </w:tc>
        <w:tc>
          <w:tcPr>
            <w:tcW w:w="1304" w:type="dxa"/>
            <w:tcBorders>
              <w:top w:val="nil"/>
              <w:bottom w:val="nil"/>
            </w:tcBorders>
          </w:tcPr>
          <w:p w14:paraId="7482094B" w14:textId="77777777" w:rsidR="007D171E" w:rsidRDefault="007D171E">
            <w:pPr>
              <w:pStyle w:val="ConsPlusNormal"/>
            </w:pPr>
          </w:p>
        </w:tc>
        <w:tc>
          <w:tcPr>
            <w:tcW w:w="1304" w:type="dxa"/>
            <w:tcBorders>
              <w:top w:val="nil"/>
              <w:bottom w:val="nil"/>
            </w:tcBorders>
          </w:tcPr>
          <w:p w14:paraId="3BAB6AEC" w14:textId="77777777" w:rsidR="007D171E" w:rsidRDefault="007D171E">
            <w:pPr>
              <w:pStyle w:val="ConsPlusNormal"/>
            </w:pPr>
          </w:p>
        </w:tc>
        <w:tc>
          <w:tcPr>
            <w:tcW w:w="1304" w:type="dxa"/>
            <w:tcBorders>
              <w:top w:val="nil"/>
              <w:bottom w:val="nil"/>
            </w:tcBorders>
          </w:tcPr>
          <w:p w14:paraId="3A31B022" w14:textId="77777777" w:rsidR="007D171E" w:rsidRDefault="007D171E">
            <w:pPr>
              <w:pStyle w:val="ConsPlusNormal"/>
            </w:pPr>
          </w:p>
        </w:tc>
        <w:tc>
          <w:tcPr>
            <w:tcW w:w="1304" w:type="dxa"/>
            <w:tcBorders>
              <w:top w:val="nil"/>
              <w:bottom w:val="nil"/>
            </w:tcBorders>
          </w:tcPr>
          <w:p w14:paraId="1F3EDE5F" w14:textId="77777777" w:rsidR="007D171E" w:rsidRDefault="007D171E">
            <w:pPr>
              <w:pStyle w:val="ConsPlusNormal"/>
            </w:pPr>
          </w:p>
        </w:tc>
        <w:tc>
          <w:tcPr>
            <w:tcW w:w="1304" w:type="dxa"/>
            <w:tcBorders>
              <w:top w:val="nil"/>
              <w:bottom w:val="nil"/>
            </w:tcBorders>
          </w:tcPr>
          <w:p w14:paraId="49E5AA11" w14:textId="77777777" w:rsidR="007D171E" w:rsidRDefault="007D171E">
            <w:pPr>
              <w:pStyle w:val="ConsPlusNormal"/>
            </w:pPr>
          </w:p>
        </w:tc>
        <w:tc>
          <w:tcPr>
            <w:tcW w:w="1304" w:type="dxa"/>
            <w:tcBorders>
              <w:top w:val="nil"/>
              <w:bottom w:val="nil"/>
            </w:tcBorders>
          </w:tcPr>
          <w:p w14:paraId="0ABA39ED" w14:textId="77777777" w:rsidR="007D171E" w:rsidRDefault="007D171E">
            <w:pPr>
              <w:pStyle w:val="ConsPlusNormal"/>
            </w:pPr>
          </w:p>
        </w:tc>
      </w:tr>
      <w:tr w:rsidR="007D171E" w14:paraId="31C52843" w14:textId="77777777">
        <w:tblPrEx>
          <w:tblBorders>
            <w:insideH w:val="none" w:sz="0" w:space="0" w:color="auto"/>
          </w:tblBorders>
        </w:tblPrEx>
        <w:tc>
          <w:tcPr>
            <w:tcW w:w="624" w:type="dxa"/>
            <w:vMerge/>
            <w:tcBorders>
              <w:top w:val="single" w:sz="4" w:space="0" w:color="auto"/>
              <w:bottom w:val="single" w:sz="4" w:space="0" w:color="auto"/>
            </w:tcBorders>
          </w:tcPr>
          <w:p w14:paraId="1441C7E3" w14:textId="77777777" w:rsidR="007D171E" w:rsidRDefault="007D171E">
            <w:pPr>
              <w:pStyle w:val="ConsPlusNormal"/>
            </w:pPr>
          </w:p>
        </w:tc>
        <w:tc>
          <w:tcPr>
            <w:tcW w:w="2029" w:type="dxa"/>
            <w:vMerge/>
            <w:tcBorders>
              <w:top w:val="single" w:sz="4" w:space="0" w:color="auto"/>
              <w:bottom w:val="single" w:sz="4" w:space="0" w:color="auto"/>
            </w:tcBorders>
          </w:tcPr>
          <w:p w14:paraId="3A9E0424" w14:textId="77777777" w:rsidR="007D171E" w:rsidRDefault="007D171E">
            <w:pPr>
              <w:pStyle w:val="ConsPlusNormal"/>
            </w:pPr>
          </w:p>
        </w:tc>
        <w:tc>
          <w:tcPr>
            <w:tcW w:w="1984" w:type="dxa"/>
            <w:vMerge/>
            <w:tcBorders>
              <w:top w:val="single" w:sz="4" w:space="0" w:color="auto"/>
              <w:bottom w:val="single" w:sz="4" w:space="0" w:color="auto"/>
            </w:tcBorders>
          </w:tcPr>
          <w:p w14:paraId="5B11A727" w14:textId="77777777" w:rsidR="007D171E" w:rsidRDefault="007D171E">
            <w:pPr>
              <w:pStyle w:val="ConsPlusNormal"/>
            </w:pPr>
          </w:p>
        </w:tc>
        <w:tc>
          <w:tcPr>
            <w:tcW w:w="1757" w:type="dxa"/>
            <w:tcBorders>
              <w:top w:val="nil"/>
              <w:bottom w:val="nil"/>
            </w:tcBorders>
          </w:tcPr>
          <w:p w14:paraId="4F466759" w14:textId="77777777" w:rsidR="007D171E" w:rsidRDefault="007D171E">
            <w:pPr>
              <w:pStyle w:val="ConsPlusNormal"/>
            </w:pPr>
            <w:r>
              <w:t>из федерального бюджета</w:t>
            </w:r>
          </w:p>
        </w:tc>
        <w:tc>
          <w:tcPr>
            <w:tcW w:w="1644" w:type="dxa"/>
            <w:tcBorders>
              <w:top w:val="nil"/>
              <w:bottom w:val="nil"/>
            </w:tcBorders>
          </w:tcPr>
          <w:p w14:paraId="5AF7958D" w14:textId="77777777" w:rsidR="007D171E" w:rsidRDefault="007D171E">
            <w:pPr>
              <w:pStyle w:val="ConsPlusNormal"/>
              <w:jc w:val="center"/>
            </w:pPr>
            <w:r>
              <w:t>0,0</w:t>
            </w:r>
          </w:p>
        </w:tc>
        <w:tc>
          <w:tcPr>
            <w:tcW w:w="1276" w:type="dxa"/>
            <w:tcBorders>
              <w:top w:val="nil"/>
              <w:bottom w:val="nil"/>
            </w:tcBorders>
          </w:tcPr>
          <w:p w14:paraId="6731225B" w14:textId="77777777" w:rsidR="007D171E" w:rsidRDefault="007D171E">
            <w:pPr>
              <w:pStyle w:val="ConsPlusNormal"/>
              <w:jc w:val="center"/>
            </w:pPr>
            <w:r>
              <w:t>0,0</w:t>
            </w:r>
          </w:p>
        </w:tc>
        <w:tc>
          <w:tcPr>
            <w:tcW w:w="1304" w:type="dxa"/>
            <w:tcBorders>
              <w:top w:val="nil"/>
              <w:bottom w:val="nil"/>
            </w:tcBorders>
          </w:tcPr>
          <w:p w14:paraId="62FFD89F" w14:textId="77777777" w:rsidR="007D171E" w:rsidRDefault="007D171E">
            <w:pPr>
              <w:pStyle w:val="ConsPlusNormal"/>
              <w:jc w:val="center"/>
            </w:pPr>
            <w:r>
              <w:t>0,0</w:t>
            </w:r>
          </w:p>
        </w:tc>
        <w:tc>
          <w:tcPr>
            <w:tcW w:w="1304" w:type="dxa"/>
            <w:tcBorders>
              <w:top w:val="nil"/>
              <w:bottom w:val="nil"/>
            </w:tcBorders>
          </w:tcPr>
          <w:p w14:paraId="0C262441" w14:textId="77777777" w:rsidR="007D171E" w:rsidRDefault="007D171E">
            <w:pPr>
              <w:pStyle w:val="ConsPlusNormal"/>
              <w:jc w:val="center"/>
            </w:pPr>
            <w:r>
              <w:t>0,0</w:t>
            </w:r>
          </w:p>
        </w:tc>
        <w:tc>
          <w:tcPr>
            <w:tcW w:w="1304" w:type="dxa"/>
            <w:tcBorders>
              <w:top w:val="nil"/>
              <w:bottom w:val="nil"/>
            </w:tcBorders>
          </w:tcPr>
          <w:p w14:paraId="2E4998F2" w14:textId="77777777" w:rsidR="007D171E" w:rsidRDefault="007D171E">
            <w:pPr>
              <w:pStyle w:val="ConsPlusNormal"/>
              <w:jc w:val="center"/>
            </w:pPr>
            <w:r>
              <w:t>0,0</w:t>
            </w:r>
          </w:p>
        </w:tc>
        <w:tc>
          <w:tcPr>
            <w:tcW w:w="1304" w:type="dxa"/>
            <w:tcBorders>
              <w:top w:val="nil"/>
              <w:bottom w:val="nil"/>
            </w:tcBorders>
          </w:tcPr>
          <w:p w14:paraId="587D52C1" w14:textId="77777777" w:rsidR="007D171E" w:rsidRDefault="007D171E">
            <w:pPr>
              <w:pStyle w:val="ConsPlusNormal"/>
              <w:jc w:val="center"/>
            </w:pPr>
            <w:r>
              <w:t>0,0</w:t>
            </w:r>
          </w:p>
        </w:tc>
        <w:tc>
          <w:tcPr>
            <w:tcW w:w="1304" w:type="dxa"/>
            <w:tcBorders>
              <w:top w:val="nil"/>
              <w:bottom w:val="nil"/>
            </w:tcBorders>
          </w:tcPr>
          <w:p w14:paraId="5ADCA3F5" w14:textId="77777777" w:rsidR="007D171E" w:rsidRDefault="007D171E">
            <w:pPr>
              <w:pStyle w:val="ConsPlusNormal"/>
              <w:jc w:val="center"/>
            </w:pPr>
            <w:r>
              <w:t>0,0</w:t>
            </w:r>
          </w:p>
        </w:tc>
        <w:tc>
          <w:tcPr>
            <w:tcW w:w="1304" w:type="dxa"/>
            <w:tcBorders>
              <w:top w:val="nil"/>
              <w:bottom w:val="nil"/>
            </w:tcBorders>
          </w:tcPr>
          <w:p w14:paraId="5D8AD2C8" w14:textId="77777777" w:rsidR="007D171E" w:rsidRDefault="007D171E">
            <w:pPr>
              <w:pStyle w:val="ConsPlusNormal"/>
              <w:jc w:val="center"/>
            </w:pPr>
            <w:r>
              <w:t>0,0</w:t>
            </w:r>
          </w:p>
        </w:tc>
      </w:tr>
      <w:tr w:rsidR="007D171E" w14:paraId="40B0941B" w14:textId="77777777">
        <w:tblPrEx>
          <w:tblBorders>
            <w:insideH w:val="none" w:sz="0" w:space="0" w:color="auto"/>
          </w:tblBorders>
        </w:tblPrEx>
        <w:tc>
          <w:tcPr>
            <w:tcW w:w="624" w:type="dxa"/>
            <w:vMerge/>
            <w:tcBorders>
              <w:top w:val="single" w:sz="4" w:space="0" w:color="auto"/>
              <w:bottom w:val="single" w:sz="4" w:space="0" w:color="auto"/>
            </w:tcBorders>
          </w:tcPr>
          <w:p w14:paraId="73A65180" w14:textId="77777777" w:rsidR="007D171E" w:rsidRDefault="007D171E">
            <w:pPr>
              <w:pStyle w:val="ConsPlusNormal"/>
            </w:pPr>
          </w:p>
        </w:tc>
        <w:tc>
          <w:tcPr>
            <w:tcW w:w="2029" w:type="dxa"/>
            <w:vMerge/>
            <w:tcBorders>
              <w:top w:val="single" w:sz="4" w:space="0" w:color="auto"/>
              <w:bottom w:val="single" w:sz="4" w:space="0" w:color="auto"/>
            </w:tcBorders>
          </w:tcPr>
          <w:p w14:paraId="4E91A06C" w14:textId="77777777" w:rsidR="007D171E" w:rsidRDefault="007D171E">
            <w:pPr>
              <w:pStyle w:val="ConsPlusNormal"/>
            </w:pPr>
          </w:p>
        </w:tc>
        <w:tc>
          <w:tcPr>
            <w:tcW w:w="1984" w:type="dxa"/>
            <w:vMerge/>
            <w:tcBorders>
              <w:top w:val="single" w:sz="4" w:space="0" w:color="auto"/>
              <w:bottom w:val="single" w:sz="4" w:space="0" w:color="auto"/>
            </w:tcBorders>
          </w:tcPr>
          <w:p w14:paraId="43C43211" w14:textId="77777777" w:rsidR="007D171E" w:rsidRDefault="007D171E">
            <w:pPr>
              <w:pStyle w:val="ConsPlusNormal"/>
            </w:pPr>
          </w:p>
        </w:tc>
        <w:tc>
          <w:tcPr>
            <w:tcW w:w="1757" w:type="dxa"/>
            <w:tcBorders>
              <w:top w:val="nil"/>
              <w:bottom w:val="nil"/>
            </w:tcBorders>
          </w:tcPr>
          <w:p w14:paraId="58C1800E"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25A76AD" w14:textId="77777777" w:rsidR="007D171E" w:rsidRDefault="007D171E">
            <w:pPr>
              <w:pStyle w:val="ConsPlusNormal"/>
              <w:jc w:val="center"/>
            </w:pPr>
            <w:r>
              <w:t>4,4</w:t>
            </w:r>
          </w:p>
        </w:tc>
        <w:tc>
          <w:tcPr>
            <w:tcW w:w="1276" w:type="dxa"/>
            <w:tcBorders>
              <w:top w:val="nil"/>
              <w:bottom w:val="nil"/>
            </w:tcBorders>
          </w:tcPr>
          <w:p w14:paraId="3387794E" w14:textId="77777777" w:rsidR="007D171E" w:rsidRDefault="007D171E">
            <w:pPr>
              <w:pStyle w:val="ConsPlusNormal"/>
              <w:jc w:val="center"/>
            </w:pPr>
            <w:r>
              <w:t>0,4</w:t>
            </w:r>
          </w:p>
        </w:tc>
        <w:tc>
          <w:tcPr>
            <w:tcW w:w="1304" w:type="dxa"/>
            <w:tcBorders>
              <w:top w:val="nil"/>
              <w:bottom w:val="nil"/>
            </w:tcBorders>
          </w:tcPr>
          <w:p w14:paraId="6F45707D" w14:textId="77777777" w:rsidR="007D171E" w:rsidRDefault="007D171E">
            <w:pPr>
              <w:pStyle w:val="ConsPlusNormal"/>
              <w:jc w:val="center"/>
            </w:pPr>
            <w:r>
              <w:t>0,0</w:t>
            </w:r>
          </w:p>
        </w:tc>
        <w:tc>
          <w:tcPr>
            <w:tcW w:w="1304" w:type="dxa"/>
            <w:tcBorders>
              <w:top w:val="nil"/>
              <w:bottom w:val="nil"/>
            </w:tcBorders>
          </w:tcPr>
          <w:p w14:paraId="55F94C5E" w14:textId="77777777" w:rsidR="007D171E" w:rsidRDefault="007D171E">
            <w:pPr>
              <w:pStyle w:val="ConsPlusNormal"/>
              <w:jc w:val="center"/>
            </w:pPr>
            <w:r>
              <w:t>0,0</w:t>
            </w:r>
          </w:p>
        </w:tc>
        <w:tc>
          <w:tcPr>
            <w:tcW w:w="1304" w:type="dxa"/>
            <w:tcBorders>
              <w:top w:val="nil"/>
              <w:bottom w:val="nil"/>
            </w:tcBorders>
          </w:tcPr>
          <w:p w14:paraId="57F38DC9" w14:textId="77777777" w:rsidR="007D171E" w:rsidRDefault="007D171E">
            <w:pPr>
              <w:pStyle w:val="ConsPlusNormal"/>
              <w:jc w:val="center"/>
            </w:pPr>
            <w:r>
              <w:t>1,0</w:t>
            </w:r>
          </w:p>
        </w:tc>
        <w:tc>
          <w:tcPr>
            <w:tcW w:w="1304" w:type="dxa"/>
            <w:tcBorders>
              <w:top w:val="nil"/>
              <w:bottom w:val="nil"/>
            </w:tcBorders>
          </w:tcPr>
          <w:p w14:paraId="3593377B" w14:textId="77777777" w:rsidR="007D171E" w:rsidRDefault="007D171E">
            <w:pPr>
              <w:pStyle w:val="ConsPlusNormal"/>
              <w:jc w:val="center"/>
            </w:pPr>
            <w:r>
              <w:t>1,0</w:t>
            </w:r>
          </w:p>
        </w:tc>
        <w:tc>
          <w:tcPr>
            <w:tcW w:w="1304" w:type="dxa"/>
            <w:tcBorders>
              <w:top w:val="nil"/>
              <w:bottom w:val="nil"/>
            </w:tcBorders>
          </w:tcPr>
          <w:p w14:paraId="6BC42CE4" w14:textId="77777777" w:rsidR="007D171E" w:rsidRDefault="007D171E">
            <w:pPr>
              <w:pStyle w:val="ConsPlusNormal"/>
              <w:jc w:val="center"/>
            </w:pPr>
            <w:r>
              <w:t>1,0</w:t>
            </w:r>
          </w:p>
        </w:tc>
        <w:tc>
          <w:tcPr>
            <w:tcW w:w="1304" w:type="dxa"/>
            <w:tcBorders>
              <w:top w:val="nil"/>
              <w:bottom w:val="nil"/>
            </w:tcBorders>
          </w:tcPr>
          <w:p w14:paraId="5FFB2468" w14:textId="77777777" w:rsidR="007D171E" w:rsidRDefault="007D171E">
            <w:pPr>
              <w:pStyle w:val="ConsPlusNormal"/>
              <w:jc w:val="center"/>
            </w:pPr>
            <w:r>
              <w:t>1,0</w:t>
            </w:r>
          </w:p>
        </w:tc>
      </w:tr>
      <w:tr w:rsidR="007D171E" w14:paraId="23756810" w14:textId="77777777">
        <w:tblPrEx>
          <w:tblBorders>
            <w:insideH w:val="none" w:sz="0" w:space="0" w:color="auto"/>
          </w:tblBorders>
        </w:tblPrEx>
        <w:tc>
          <w:tcPr>
            <w:tcW w:w="624" w:type="dxa"/>
            <w:vMerge/>
            <w:tcBorders>
              <w:top w:val="single" w:sz="4" w:space="0" w:color="auto"/>
              <w:bottom w:val="single" w:sz="4" w:space="0" w:color="auto"/>
            </w:tcBorders>
          </w:tcPr>
          <w:p w14:paraId="512E9FFB" w14:textId="77777777" w:rsidR="007D171E" w:rsidRDefault="007D171E">
            <w:pPr>
              <w:pStyle w:val="ConsPlusNormal"/>
            </w:pPr>
          </w:p>
        </w:tc>
        <w:tc>
          <w:tcPr>
            <w:tcW w:w="2029" w:type="dxa"/>
            <w:vMerge/>
            <w:tcBorders>
              <w:top w:val="single" w:sz="4" w:space="0" w:color="auto"/>
              <w:bottom w:val="single" w:sz="4" w:space="0" w:color="auto"/>
            </w:tcBorders>
          </w:tcPr>
          <w:p w14:paraId="04BC47AA" w14:textId="77777777" w:rsidR="007D171E" w:rsidRDefault="007D171E">
            <w:pPr>
              <w:pStyle w:val="ConsPlusNormal"/>
            </w:pPr>
          </w:p>
        </w:tc>
        <w:tc>
          <w:tcPr>
            <w:tcW w:w="1984" w:type="dxa"/>
            <w:vMerge/>
            <w:tcBorders>
              <w:top w:val="single" w:sz="4" w:space="0" w:color="auto"/>
              <w:bottom w:val="single" w:sz="4" w:space="0" w:color="auto"/>
            </w:tcBorders>
          </w:tcPr>
          <w:p w14:paraId="4615F250" w14:textId="77777777" w:rsidR="007D171E" w:rsidRDefault="007D171E">
            <w:pPr>
              <w:pStyle w:val="ConsPlusNormal"/>
            </w:pPr>
          </w:p>
        </w:tc>
        <w:tc>
          <w:tcPr>
            <w:tcW w:w="1757" w:type="dxa"/>
            <w:tcBorders>
              <w:top w:val="nil"/>
              <w:bottom w:val="nil"/>
            </w:tcBorders>
          </w:tcPr>
          <w:p w14:paraId="52FDD1AF" w14:textId="77777777" w:rsidR="007D171E" w:rsidRDefault="007D171E">
            <w:pPr>
              <w:pStyle w:val="ConsPlusNormal"/>
            </w:pPr>
            <w:r>
              <w:t xml:space="preserve">из бюджета муниципального образования </w:t>
            </w:r>
            <w:r>
              <w:lastRenderedPageBreak/>
              <w:t>Республики Дагестан</w:t>
            </w:r>
          </w:p>
        </w:tc>
        <w:tc>
          <w:tcPr>
            <w:tcW w:w="1644" w:type="dxa"/>
            <w:tcBorders>
              <w:top w:val="nil"/>
              <w:bottom w:val="nil"/>
            </w:tcBorders>
          </w:tcPr>
          <w:p w14:paraId="6E62129E" w14:textId="77777777" w:rsidR="007D171E" w:rsidRDefault="007D171E">
            <w:pPr>
              <w:pStyle w:val="ConsPlusNormal"/>
              <w:jc w:val="center"/>
            </w:pPr>
            <w:r>
              <w:lastRenderedPageBreak/>
              <w:t>0,0</w:t>
            </w:r>
          </w:p>
        </w:tc>
        <w:tc>
          <w:tcPr>
            <w:tcW w:w="1276" w:type="dxa"/>
            <w:tcBorders>
              <w:top w:val="nil"/>
              <w:bottom w:val="nil"/>
            </w:tcBorders>
          </w:tcPr>
          <w:p w14:paraId="437134C1" w14:textId="77777777" w:rsidR="007D171E" w:rsidRDefault="007D171E">
            <w:pPr>
              <w:pStyle w:val="ConsPlusNormal"/>
              <w:jc w:val="center"/>
            </w:pPr>
            <w:r>
              <w:t>0,0</w:t>
            </w:r>
          </w:p>
        </w:tc>
        <w:tc>
          <w:tcPr>
            <w:tcW w:w="1304" w:type="dxa"/>
            <w:tcBorders>
              <w:top w:val="nil"/>
              <w:bottom w:val="nil"/>
            </w:tcBorders>
          </w:tcPr>
          <w:p w14:paraId="6901A59B" w14:textId="77777777" w:rsidR="007D171E" w:rsidRDefault="007D171E">
            <w:pPr>
              <w:pStyle w:val="ConsPlusNormal"/>
              <w:jc w:val="center"/>
            </w:pPr>
            <w:r>
              <w:t>0,0</w:t>
            </w:r>
          </w:p>
        </w:tc>
        <w:tc>
          <w:tcPr>
            <w:tcW w:w="1304" w:type="dxa"/>
            <w:tcBorders>
              <w:top w:val="nil"/>
              <w:bottom w:val="nil"/>
            </w:tcBorders>
          </w:tcPr>
          <w:p w14:paraId="7F3B0ECF" w14:textId="77777777" w:rsidR="007D171E" w:rsidRDefault="007D171E">
            <w:pPr>
              <w:pStyle w:val="ConsPlusNormal"/>
              <w:jc w:val="center"/>
            </w:pPr>
            <w:r>
              <w:t>0,0</w:t>
            </w:r>
          </w:p>
        </w:tc>
        <w:tc>
          <w:tcPr>
            <w:tcW w:w="1304" w:type="dxa"/>
            <w:tcBorders>
              <w:top w:val="nil"/>
              <w:bottom w:val="nil"/>
            </w:tcBorders>
          </w:tcPr>
          <w:p w14:paraId="17B423CC" w14:textId="77777777" w:rsidR="007D171E" w:rsidRDefault="007D171E">
            <w:pPr>
              <w:pStyle w:val="ConsPlusNormal"/>
              <w:jc w:val="center"/>
            </w:pPr>
            <w:r>
              <w:t>0,0</w:t>
            </w:r>
          </w:p>
        </w:tc>
        <w:tc>
          <w:tcPr>
            <w:tcW w:w="1304" w:type="dxa"/>
            <w:tcBorders>
              <w:top w:val="nil"/>
              <w:bottom w:val="nil"/>
            </w:tcBorders>
          </w:tcPr>
          <w:p w14:paraId="74CE01AD" w14:textId="77777777" w:rsidR="007D171E" w:rsidRDefault="007D171E">
            <w:pPr>
              <w:pStyle w:val="ConsPlusNormal"/>
              <w:jc w:val="center"/>
            </w:pPr>
            <w:r>
              <w:t>0,0</w:t>
            </w:r>
          </w:p>
        </w:tc>
        <w:tc>
          <w:tcPr>
            <w:tcW w:w="1304" w:type="dxa"/>
            <w:tcBorders>
              <w:top w:val="nil"/>
              <w:bottom w:val="nil"/>
            </w:tcBorders>
          </w:tcPr>
          <w:p w14:paraId="1E234F5F" w14:textId="77777777" w:rsidR="007D171E" w:rsidRDefault="007D171E">
            <w:pPr>
              <w:pStyle w:val="ConsPlusNormal"/>
              <w:jc w:val="center"/>
            </w:pPr>
            <w:r>
              <w:t>0,0</w:t>
            </w:r>
          </w:p>
        </w:tc>
        <w:tc>
          <w:tcPr>
            <w:tcW w:w="1304" w:type="dxa"/>
            <w:tcBorders>
              <w:top w:val="nil"/>
              <w:bottom w:val="nil"/>
            </w:tcBorders>
          </w:tcPr>
          <w:p w14:paraId="4BA8BD5D" w14:textId="77777777" w:rsidR="007D171E" w:rsidRDefault="007D171E">
            <w:pPr>
              <w:pStyle w:val="ConsPlusNormal"/>
              <w:jc w:val="center"/>
            </w:pPr>
            <w:r>
              <w:t>0,0</w:t>
            </w:r>
          </w:p>
        </w:tc>
      </w:tr>
      <w:tr w:rsidR="007D171E" w14:paraId="69744671" w14:textId="77777777">
        <w:tc>
          <w:tcPr>
            <w:tcW w:w="624" w:type="dxa"/>
            <w:vMerge/>
            <w:tcBorders>
              <w:top w:val="single" w:sz="4" w:space="0" w:color="auto"/>
              <w:bottom w:val="single" w:sz="4" w:space="0" w:color="auto"/>
            </w:tcBorders>
          </w:tcPr>
          <w:p w14:paraId="6A25E808" w14:textId="77777777" w:rsidR="007D171E" w:rsidRDefault="007D171E">
            <w:pPr>
              <w:pStyle w:val="ConsPlusNormal"/>
            </w:pPr>
          </w:p>
        </w:tc>
        <w:tc>
          <w:tcPr>
            <w:tcW w:w="2029" w:type="dxa"/>
            <w:vMerge/>
            <w:tcBorders>
              <w:top w:val="single" w:sz="4" w:space="0" w:color="auto"/>
              <w:bottom w:val="single" w:sz="4" w:space="0" w:color="auto"/>
            </w:tcBorders>
          </w:tcPr>
          <w:p w14:paraId="4B4359EA" w14:textId="77777777" w:rsidR="007D171E" w:rsidRDefault="007D171E">
            <w:pPr>
              <w:pStyle w:val="ConsPlusNormal"/>
            </w:pPr>
          </w:p>
        </w:tc>
        <w:tc>
          <w:tcPr>
            <w:tcW w:w="1984" w:type="dxa"/>
            <w:vMerge/>
            <w:tcBorders>
              <w:top w:val="single" w:sz="4" w:space="0" w:color="auto"/>
              <w:bottom w:val="single" w:sz="4" w:space="0" w:color="auto"/>
            </w:tcBorders>
          </w:tcPr>
          <w:p w14:paraId="71DD4C22" w14:textId="77777777" w:rsidR="007D171E" w:rsidRDefault="007D171E">
            <w:pPr>
              <w:pStyle w:val="ConsPlusNormal"/>
            </w:pPr>
          </w:p>
        </w:tc>
        <w:tc>
          <w:tcPr>
            <w:tcW w:w="1757" w:type="dxa"/>
            <w:tcBorders>
              <w:top w:val="nil"/>
              <w:bottom w:val="single" w:sz="4" w:space="0" w:color="auto"/>
            </w:tcBorders>
          </w:tcPr>
          <w:p w14:paraId="51BEA44B"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9B1B979" w14:textId="77777777" w:rsidR="007D171E" w:rsidRDefault="007D171E">
            <w:pPr>
              <w:pStyle w:val="ConsPlusNormal"/>
              <w:jc w:val="center"/>
            </w:pPr>
            <w:r>
              <w:t>6,171</w:t>
            </w:r>
          </w:p>
        </w:tc>
        <w:tc>
          <w:tcPr>
            <w:tcW w:w="1276" w:type="dxa"/>
            <w:tcBorders>
              <w:top w:val="nil"/>
              <w:bottom w:val="single" w:sz="4" w:space="0" w:color="auto"/>
            </w:tcBorders>
          </w:tcPr>
          <w:p w14:paraId="522523D5" w14:textId="77777777" w:rsidR="007D171E" w:rsidRDefault="007D171E">
            <w:pPr>
              <w:pStyle w:val="ConsPlusNormal"/>
              <w:jc w:val="center"/>
            </w:pPr>
            <w:r>
              <w:t>0,171</w:t>
            </w:r>
          </w:p>
        </w:tc>
        <w:tc>
          <w:tcPr>
            <w:tcW w:w="1304" w:type="dxa"/>
            <w:tcBorders>
              <w:top w:val="nil"/>
              <w:bottom w:val="single" w:sz="4" w:space="0" w:color="auto"/>
            </w:tcBorders>
          </w:tcPr>
          <w:p w14:paraId="75DC8A27" w14:textId="77777777" w:rsidR="007D171E" w:rsidRDefault="007D171E">
            <w:pPr>
              <w:pStyle w:val="ConsPlusNormal"/>
              <w:jc w:val="center"/>
            </w:pPr>
            <w:r>
              <w:t>0,0</w:t>
            </w:r>
          </w:p>
        </w:tc>
        <w:tc>
          <w:tcPr>
            <w:tcW w:w="1304" w:type="dxa"/>
            <w:tcBorders>
              <w:top w:val="nil"/>
              <w:bottom w:val="single" w:sz="4" w:space="0" w:color="auto"/>
            </w:tcBorders>
          </w:tcPr>
          <w:p w14:paraId="28ACE9F6" w14:textId="77777777" w:rsidR="007D171E" w:rsidRDefault="007D171E">
            <w:pPr>
              <w:pStyle w:val="ConsPlusNormal"/>
              <w:jc w:val="center"/>
            </w:pPr>
            <w:r>
              <w:t>0,0</w:t>
            </w:r>
          </w:p>
        </w:tc>
        <w:tc>
          <w:tcPr>
            <w:tcW w:w="1304" w:type="dxa"/>
            <w:tcBorders>
              <w:top w:val="nil"/>
              <w:bottom w:val="single" w:sz="4" w:space="0" w:color="auto"/>
            </w:tcBorders>
          </w:tcPr>
          <w:p w14:paraId="0C985C82" w14:textId="77777777" w:rsidR="007D171E" w:rsidRDefault="007D171E">
            <w:pPr>
              <w:pStyle w:val="ConsPlusNormal"/>
              <w:jc w:val="center"/>
            </w:pPr>
            <w:r>
              <w:t>1,5</w:t>
            </w:r>
          </w:p>
        </w:tc>
        <w:tc>
          <w:tcPr>
            <w:tcW w:w="1304" w:type="dxa"/>
            <w:tcBorders>
              <w:top w:val="nil"/>
              <w:bottom w:val="single" w:sz="4" w:space="0" w:color="auto"/>
            </w:tcBorders>
          </w:tcPr>
          <w:p w14:paraId="4C21AE68" w14:textId="77777777" w:rsidR="007D171E" w:rsidRDefault="007D171E">
            <w:pPr>
              <w:pStyle w:val="ConsPlusNormal"/>
              <w:jc w:val="center"/>
            </w:pPr>
            <w:r>
              <w:t>1,5</w:t>
            </w:r>
          </w:p>
        </w:tc>
        <w:tc>
          <w:tcPr>
            <w:tcW w:w="1304" w:type="dxa"/>
            <w:tcBorders>
              <w:top w:val="nil"/>
              <w:bottom w:val="single" w:sz="4" w:space="0" w:color="auto"/>
            </w:tcBorders>
          </w:tcPr>
          <w:p w14:paraId="432CBB0D" w14:textId="77777777" w:rsidR="007D171E" w:rsidRDefault="007D171E">
            <w:pPr>
              <w:pStyle w:val="ConsPlusNormal"/>
              <w:jc w:val="center"/>
            </w:pPr>
            <w:r>
              <w:t>1,5</w:t>
            </w:r>
          </w:p>
        </w:tc>
        <w:tc>
          <w:tcPr>
            <w:tcW w:w="1304" w:type="dxa"/>
            <w:tcBorders>
              <w:top w:val="nil"/>
              <w:bottom w:val="single" w:sz="4" w:space="0" w:color="auto"/>
            </w:tcBorders>
          </w:tcPr>
          <w:p w14:paraId="2610B173" w14:textId="77777777" w:rsidR="007D171E" w:rsidRDefault="007D171E">
            <w:pPr>
              <w:pStyle w:val="ConsPlusNormal"/>
              <w:jc w:val="center"/>
            </w:pPr>
            <w:r>
              <w:t>1,5</w:t>
            </w:r>
          </w:p>
        </w:tc>
      </w:tr>
      <w:tr w:rsidR="007D171E" w14:paraId="1B468970" w14:textId="77777777">
        <w:tc>
          <w:tcPr>
            <w:tcW w:w="624" w:type="dxa"/>
            <w:vMerge w:val="restart"/>
            <w:tcBorders>
              <w:top w:val="single" w:sz="4" w:space="0" w:color="auto"/>
              <w:bottom w:val="single" w:sz="4" w:space="0" w:color="auto"/>
            </w:tcBorders>
          </w:tcPr>
          <w:p w14:paraId="2CBF49B3" w14:textId="77777777" w:rsidR="007D171E" w:rsidRDefault="007D171E">
            <w:pPr>
              <w:pStyle w:val="ConsPlusNormal"/>
              <w:jc w:val="center"/>
            </w:pPr>
            <w:r>
              <w:t>8.</w:t>
            </w:r>
          </w:p>
        </w:tc>
        <w:tc>
          <w:tcPr>
            <w:tcW w:w="2029" w:type="dxa"/>
            <w:vMerge w:val="restart"/>
            <w:tcBorders>
              <w:top w:val="single" w:sz="4" w:space="0" w:color="auto"/>
              <w:bottom w:val="single" w:sz="4" w:space="0" w:color="auto"/>
            </w:tcBorders>
          </w:tcPr>
          <w:p w14:paraId="417B1A0A" w14:textId="77777777" w:rsidR="007D171E" w:rsidRDefault="007D171E">
            <w:pPr>
              <w:pStyle w:val="ConsPlusNormal"/>
            </w:pPr>
            <w:r>
              <w:t>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1984" w:type="dxa"/>
            <w:vMerge w:val="restart"/>
            <w:tcBorders>
              <w:top w:val="single" w:sz="4" w:space="0" w:color="auto"/>
              <w:bottom w:val="single" w:sz="4" w:space="0" w:color="auto"/>
            </w:tcBorders>
          </w:tcPr>
          <w:p w14:paraId="2AA2CC73" w14:textId="77777777" w:rsidR="007D171E" w:rsidRDefault="007D171E">
            <w:pPr>
              <w:pStyle w:val="ConsPlusNormal"/>
            </w:pPr>
            <w:r>
              <w:t>Минпромторг РД</w:t>
            </w:r>
          </w:p>
        </w:tc>
        <w:tc>
          <w:tcPr>
            <w:tcW w:w="1757" w:type="dxa"/>
            <w:tcBorders>
              <w:top w:val="single" w:sz="4" w:space="0" w:color="auto"/>
              <w:bottom w:val="nil"/>
            </w:tcBorders>
          </w:tcPr>
          <w:p w14:paraId="428A10F3" w14:textId="77777777" w:rsidR="007D171E" w:rsidRDefault="007D171E">
            <w:pPr>
              <w:pStyle w:val="ConsPlusNormal"/>
            </w:pPr>
            <w:r>
              <w:t>всего</w:t>
            </w:r>
          </w:p>
        </w:tc>
        <w:tc>
          <w:tcPr>
            <w:tcW w:w="1644" w:type="dxa"/>
            <w:tcBorders>
              <w:top w:val="single" w:sz="4" w:space="0" w:color="auto"/>
              <w:bottom w:val="nil"/>
            </w:tcBorders>
          </w:tcPr>
          <w:p w14:paraId="45B90475" w14:textId="77777777" w:rsidR="007D171E" w:rsidRDefault="007D171E">
            <w:pPr>
              <w:pStyle w:val="ConsPlusNormal"/>
              <w:jc w:val="center"/>
            </w:pPr>
            <w:r>
              <w:t>0,0</w:t>
            </w:r>
          </w:p>
        </w:tc>
        <w:tc>
          <w:tcPr>
            <w:tcW w:w="1276" w:type="dxa"/>
            <w:tcBorders>
              <w:top w:val="single" w:sz="4" w:space="0" w:color="auto"/>
              <w:bottom w:val="nil"/>
            </w:tcBorders>
          </w:tcPr>
          <w:p w14:paraId="65ECCF99" w14:textId="77777777" w:rsidR="007D171E" w:rsidRDefault="007D171E">
            <w:pPr>
              <w:pStyle w:val="ConsPlusNormal"/>
              <w:jc w:val="center"/>
            </w:pPr>
            <w:r>
              <w:t>0,0</w:t>
            </w:r>
          </w:p>
        </w:tc>
        <w:tc>
          <w:tcPr>
            <w:tcW w:w="1304" w:type="dxa"/>
            <w:tcBorders>
              <w:top w:val="single" w:sz="4" w:space="0" w:color="auto"/>
              <w:bottom w:val="nil"/>
            </w:tcBorders>
          </w:tcPr>
          <w:p w14:paraId="48E50B48" w14:textId="77777777" w:rsidR="007D171E" w:rsidRDefault="007D171E">
            <w:pPr>
              <w:pStyle w:val="ConsPlusNormal"/>
              <w:jc w:val="center"/>
            </w:pPr>
            <w:r>
              <w:t>0,0</w:t>
            </w:r>
          </w:p>
        </w:tc>
        <w:tc>
          <w:tcPr>
            <w:tcW w:w="1304" w:type="dxa"/>
            <w:tcBorders>
              <w:top w:val="single" w:sz="4" w:space="0" w:color="auto"/>
              <w:bottom w:val="nil"/>
            </w:tcBorders>
          </w:tcPr>
          <w:p w14:paraId="15EE95D0" w14:textId="77777777" w:rsidR="007D171E" w:rsidRDefault="007D171E">
            <w:pPr>
              <w:pStyle w:val="ConsPlusNormal"/>
              <w:jc w:val="center"/>
            </w:pPr>
            <w:r>
              <w:t>0,0</w:t>
            </w:r>
          </w:p>
        </w:tc>
        <w:tc>
          <w:tcPr>
            <w:tcW w:w="1304" w:type="dxa"/>
            <w:tcBorders>
              <w:top w:val="single" w:sz="4" w:space="0" w:color="auto"/>
              <w:bottom w:val="nil"/>
            </w:tcBorders>
          </w:tcPr>
          <w:p w14:paraId="7CF5F911" w14:textId="77777777" w:rsidR="007D171E" w:rsidRDefault="007D171E">
            <w:pPr>
              <w:pStyle w:val="ConsPlusNormal"/>
              <w:jc w:val="center"/>
            </w:pPr>
            <w:r>
              <w:t>0,0</w:t>
            </w:r>
          </w:p>
        </w:tc>
        <w:tc>
          <w:tcPr>
            <w:tcW w:w="1304" w:type="dxa"/>
            <w:tcBorders>
              <w:top w:val="single" w:sz="4" w:space="0" w:color="auto"/>
              <w:bottom w:val="nil"/>
            </w:tcBorders>
          </w:tcPr>
          <w:p w14:paraId="0360FD56" w14:textId="77777777" w:rsidR="007D171E" w:rsidRDefault="007D171E">
            <w:pPr>
              <w:pStyle w:val="ConsPlusNormal"/>
              <w:jc w:val="center"/>
            </w:pPr>
            <w:r>
              <w:t>0,0</w:t>
            </w:r>
          </w:p>
        </w:tc>
        <w:tc>
          <w:tcPr>
            <w:tcW w:w="1304" w:type="dxa"/>
            <w:tcBorders>
              <w:top w:val="single" w:sz="4" w:space="0" w:color="auto"/>
              <w:bottom w:val="nil"/>
            </w:tcBorders>
          </w:tcPr>
          <w:p w14:paraId="3AE37EF8" w14:textId="77777777" w:rsidR="007D171E" w:rsidRDefault="007D171E">
            <w:pPr>
              <w:pStyle w:val="ConsPlusNormal"/>
              <w:jc w:val="center"/>
            </w:pPr>
            <w:r>
              <w:t>0,0</w:t>
            </w:r>
          </w:p>
        </w:tc>
        <w:tc>
          <w:tcPr>
            <w:tcW w:w="1304" w:type="dxa"/>
            <w:tcBorders>
              <w:top w:val="single" w:sz="4" w:space="0" w:color="auto"/>
              <w:bottom w:val="nil"/>
            </w:tcBorders>
          </w:tcPr>
          <w:p w14:paraId="448AC8CF" w14:textId="77777777" w:rsidR="007D171E" w:rsidRDefault="007D171E">
            <w:pPr>
              <w:pStyle w:val="ConsPlusNormal"/>
              <w:jc w:val="center"/>
            </w:pPr>
            <w:r>
              <w:t>0,0</w:t>
            </w:r>
          </w:p>
        </w:tc>
      </w:tr>
      <w:tr w:rsidR="007D171E" w14:paraId="131068CD" w14:textId="77777777">
        <w:tblPrEx>
          <w:tblBorders>
            <w:insideH w:val="none" w:sz="0" w:space="0" w:color="auto"/>
          </w:tblBorders>
        </w:tblPrEx>
        <w:tc>
          <w:tcPr>
            <w:tcW w:w="624" w:type="dxa"/>
            <w:vMerge/>
            <w:tcBorders>
              <w:top w:val="single" w:sz="4" w:space="0" w:color="auto"/>
              <w:bottom w:val="single" w:sz="4" w:space="0" w:color="auto"/>
            </w:tcBorders>
          </w:tcPr>
          <w:p w14:paraId="7C13582A" w14:textId="77777777" w:rsidR="007D171E" w:rsidRDefault="007D171E">
            <w:pPr>
              <w:pStyle w:val="ConsPlusNormal"/>
            </w:pPr>
          </w:p>
        </w:tc>
        <w:tc>
          <w:tcPr>
            <w:tcW w:w="2029" w:type="dxa"/>
            <w:vMerge/>
            <w:tcBorders>
              <w:top w:val="single" w:sz="4" w:space="0" w:color="auto"/>
              <w:bottom w:val="single" w:sz="4" w:space="0" w:color="auto"/>
            </w:tcBorders>
          </w:tcPr>
          <w:p w14:paraId="0D2A323B" w14:textId="77777777" w:rsidR="007D171E" w:rsidRDefault="007D171E">
            <w:pPr>
              <w:pStyle w:val="ConsPlusNormal"/>
            </w:pPr>
          </w:p>
        </w:tc>
        <w:tc>
          <w:tcPr>
            <w:tcW w:w="1984" w:type="dxa"/>
            <w:vMerge/>
            <w:tcBorders>
              <w:top w:val="single" w:sz="4" w:space="0" w:color="auto"/>
              <w:bottom w:val="single" w:sz="4" w:space="0" w:color="auto"/>
            </w:tcBorders>
          </w:tcPr>
          <w:p w14:paraId="26D5B55C" w14:textId="77777777" w:rsidR="007D171E" w:rsidRDefault="007D171E">
            <w:pPr>
              <w:pStyle w:val="ConsPlusNormal"/>
            </w:pPr>
          </w:p>
        </w:tc>
        <w:tc>
          <w:tcPr>
            <w:tcW w:w="1757" w:type="dxa"/>
            <w:tcBorders>
              <w:top w:val="nil"/>
              <w:bottom w:val="nil"/>
            </w:tcBorders>
          </w:tcPr>
          <w:p w14:paraId="6F9B5F8A" w14:textId="77777777" w:rsidR="007D171E" w:rsidRDefault="007D171E">
            <w:pPr>
              <w:pStyle w:val="ConsPlusNormal"/>
            </w:pPr>
            <w:r>
              <w:t>в том числе:</w:t>
            </w:r>
          </w:p>
        </w:tc>
        <w:tc>
          <w:tcPr>
            <w:tcW w:w="1644" w:type="dxa"/>
            <w:tcBorders>
              <w:top w:val="nil"/>
              <w:bottom w:val="nil"/>
            </w:tcBorders>
          </w:tcPr>
          <w:p w14:paraId="36AD1829" w14:textId="77777777" w:rsidR="007D171E" w:rsidRDefault="007D171E">
            <w:pPr>
              <w:pStyle w:val="ConsPlusNormal"/>
            </w:pPr>
          </w:p>
        </w:tc>
        <w:tc>
          <w:tcPr>
            <w:tcW w:w="1276" w:type="dxa"/>
            <w:tcBorders>
              <w:top w:val="nil"/>
              <w:bottom w:val="nil"/>
            </w:tcBorders>
          </w:tcPr>
          <w:p w14:paraId="2984AD72" w14:textId="77777777" w:rsidR="007D171E" w:rsidRDefault="007D171E">
            <w:pPr>
              <w:pStyle w:val="ConsPlusNormal"/>
            </w:pPr>
          </w:p>
        </w:tc>
        <w:tc>
          <w:tcPr>
            <w:tcW w:w="1304" w:type="dxa"/>
            <w:tcBorders>
              <w:top w:val="nil"/>
              <w:bottom w:val="nil"/>
            </w:tcBorders>
          </w:tcPr>
          <w:p w14:paraId="61FEAC01" w14:textId="77777777" w:rsidR="007D171E" w:rsidRDefault="007D171E">
            <w:pPr>
              <w:pStyle w:val="ConsPlusNormal"/>
            </w:pPr>
          </w:p>
        </w:tc>
        <w:tc>
          <w:tcPr>
            <w:tcW w:w="1304" w:type="dxa"/>
            <w:tcBorders>
              <w:top w:val="nil"/>
              <w:bottom w:val="nil"/>
            </w:tcBorders>
          </w:tcPr>
          <w:p w14:paraId="0219880C" w14:textId="77777777" w:rsidR="007D171E" w:rsidRDefault="007D171E">
            <w:pPr>
              <w:pStyle w:val="ConsPlusNormal"/>
            </w:pPr>
          </w:p>
        </w:tc>
        <w:tc>
          <w:tcPr>
            <w:tcW w:w="1304" w:type="dxa"/>
            <w:tcBorders>
              <w:top w:val="nil"/>
              <w:bottom w:val="nil"/>
            </w:tcBorders>
          </w:tcPr>
          <w:p w14:paraId="2884D421" w14:textId="77777777" w:rsidR="007D171E" w:rsidRDefault="007D171E">
            <w:pPr>
              <w:pStyle w:val="ConsPlusNormal"/>
            </w:pPr>
          </w:p>
        </w:tc>
        <w:tc>
          <w:tcPr>
            <w:tcW w:w="1304" w:type="dxa"/>
            <w:tcBorders>
              <w:top w:val="nil"/>
              <w:bottom w:val="nil"/>
            </w:tcBorders>
          </w:tcPr>
          <w:p w14:paraId="0ACAD06F" w14:textId="77777777" w:rsidR="007D171E" w:rsidRDefault="007D171E">
            <w:pPr>
              <w:pStyle w:val="ConsPlusNormal"/>
            </w:pPr>
          </w:p>
        </w:tc>
        <w:tc>
          <w:tcPr>
            <w:tcW w:w="1304" w:type="dxa"/>
            <w:tcBorders>
              <w:top w:val="nil"/>
              <w:bottom w:val="nil"/>
            </w:tcBorders>
          </w:tcPr>
          <w:p w14:paraId="21AADFA8" w14:textId="77777777" w:rsidR="007D171E" w:rsidRDefault="007D171E">
            <w:pPr>
              <w:pStyle w:val="ConsPlusNormal"/>
            </w:pPr>
          </w:p>
        </w:tc>
        <w:tc>
          <w:tcPr>
            <w:tcW w:w="1304" w:type="dxa"/>
            <w:tcBorders>
              <w:top w:val="nil"/>
              <w:bottom w:val="nil"/>
            </w:tcBorders>
          </w:tcPr>
          <w:p w14:paraId="335305C0" w14:textId="77777777" w:rsidR="007D171E" w:rsidRDefault="007D171E">
            <w:pPr>
              <w:pStyle w:val="ConsPlusNormal"/>
            </w:pPr>
          </w:p>
        </w:tc>
      </w:tr>
      <w:tr w:rsidR="007D171E" w14:paraId="1B2EFD80" w14:textId="77777777">
        <w:tblPrEx>
          <w:tblBorders>
            <w:insideH w:val="none" w:sz="0" w:space="0" w:color="auto"/>
          </w:tblBorders>
        </w:tblPrEx>
        <w:tc>
          <w:tcPr>
            <w:tcW w:w="624" w:type="dxa"/>
            <w:vMerge/>
            <w:tcBorders>
              <w:top w:val="single" w:sz="4" w:space="0" w:color="auto"/>
              <w:bottom w:val="single" w:sz="4" w:space="0" w:color="auto"/>
            </w:tcBorders>
          </w:tcPr>
          <w:p w14:paraId="77912FF9" w14:textId="77777777" w:rsidR="007D171E" w:rsidRDefault="007D171E">
            <w:pPr>
              <w:pStyle w:val="ConsPlusNormal"/>
            </w:pPr>
          </w:p>
        </w:tc>
        <w:tc>
          <w:tcPr>
            <w:tcW w:w="2029" w:type="dxa"/>
            <w:vMerge/>
            <w:tcBorders>
              <w:top w:val="single" w:sz="4" w:space="0" w:color="auto"/>
              <w:bottom w:val="single" w:sz="4" w:space="0" w:color="auto"/>
            </w:tcBorders>
          </w:tcPr>
          <w:p w14:paraId="17EA69CE" w14:textId="77777777" w:rsidR="007D171E" w:rsidRDefault="007D171E">
            <w:pPr>
              <w:pStyle w:val="ConsPlusNormal"/>
            </w:pPr>
          </w:p>
        </w:tc>
        <w:tc>
          <w:tcPr>
            <w:tcW w:w="1984" w:type="dxa"/>
            <w:vMerge/>
            <w:tcBorders>
              <w:top w:val="single" w:sz="4" w:space="0" w:color="auto"/>
              <w:bottom w:val="single" w:sz="4" w:space="0" w:color="auto"/>
            </w:tcBorders>
          </w:tcPr>
          <w:p w14:paraId="16E9D18A" w14:textId="77777777" w:rsidR="007D171E" w:rsidRDefault="007D171E">
            <w:pPr>
              <w:pStyle w:val="ConsPlusNormal"/>
            </w:pPr>
          </w:p>
        </w:tc>
        <w:tc>
          <w:tcPr>
            <w:tcW w:w="1757" w:type="dxa"/>
            <w:tcBorders>
              <w:top w:val="nil"/>
              <w:bottom w:val="nil"/>
            </w:tcBorders>
          </w:tcPr>
          <w:p w14:paraId="23185C79" w14:textId="77777777" w:rsidR="007D171E" w:rsidRDefault="007D171E">
            <w:pPr>
              <w:pStyle w:val="ConsPlusNormal"/>
            </w:pPr>
            <w:r>
              <w:t>из федерального бюджета</w:t>
            </w:r>
          </w:p>
        </w:tc>
        <w:tc>
          <w:tcPr>
            <w:tcW w:w="1644" w:type="dxa"/>
            <w:tcBorders>
              <w:top w:val="nil"/>
              <w:bottom w:val="nil"/>
            </w:tcBorders>
          </w:tcPr>
          <w:p w14:paraId="78A0506A" w14:textId="77777777" w:rsidR="007D171E" w:rsidRDefault="007D171E">
            <w:pPr>
              <w:pStyle w:val="ConsPlusNormal"/>
              <w:jc w:val="center"/>
            </w:pPr>
            <w:r>
              <w:t>0,0</w:t>
            </w:r>
          </w:p>
        </w:tc>
        <w:tc>
          <w:tcPr>
            <w:tcW w:w="1276" w:type="dxa"/>
            <w:tcBorders>
              <w:top w:val="nil"/>
              <w:bottom w:val="nil"/>
            </w:tcBorders>
          </w:tcPr>
          <w:p w14:paraId="3939F722" w14:textId="77777777" w:rsidR="007D171E" w:rsidRDefault="007D171E">
            <w:pPr>
              <w:pStyle w:val="ConsPlusNormal"/>
              <w:jc w:val="center"/>
            </w:pPr>
            <w:r>
              <w:t>0,0</w:t>
            </w:r>
          </w:p>
        </w:tc>
        <w:tc>
          <w:tcPr>
            <w:tcW w:w="1304" w:type="dxa"/>
            <w:tcBorders>
              <w:top w:val="nil"/>
              <w:bottom w:val="nil"/>
            </w:tcBorders>
          </w:tcPr>
          <w:p w14:paraId="7FCA9A4E" w14:textId="77777777" w:rsidR="007D171E" w:rsidRDefault="007D171E">
            <w:pPr>
              <w:pStyle w:val="ConsPlusNormal"/>
              <w:jc w:val="center"/>
            </w:pPr>
            <w:r>
              <w:t>0,0</w:t>
            </w:r>
          </w:p>
        </w:tc>
        <w:tc>
          <w:tcPr>
            <w:tcW w:w="1304" w:type="dxa"/>
            <w:tcBorders>
              <w:top w:val="nil"/>
              <w:bottom w:val="nil"/>
            </w:tcBorders>
          </w:tcPr>
          <w:p w14:paraId="1A8EA311" w14:textId="77777777" w:rsidR="007D171E" w:rsidRDefault="007D171E">
            <w:pPr>
              <w:pStyle w:val="ConsPlusNormal"/>
              <w:jc w:val="center"/>
            </w:pPr>
            <w:r>
              <w:t>0,0</w:t>
            </w:r>
          </w:p>
        </w:tc>
        <w:tc>
          <w:tcPr>
            <w:tcW w:w="1304" w:type="dxa"/>
            <w:tcBorders>
              <w:top w:val="nil"/>
              <w:bottom w:val="nil"/>
            </w:tcBorders>
          </w:tcPr>
          <w:p w14:paraId="6D12790C" w14:textId="77777777" w:rsidR="007D171E" w:rsidRDefault="007D171E">
            <w:pPr>
              <w:pStyle w:val="ConsPlusNormal"/>
              <w:jc w:val="center"/>
            </w:pPr>
            <w:r>
              <w:t>0,0</w:t>
            </w:r>
          </w:p>
        </w:tc>
        <w:tc>
          <w:tcPr>
            <w:tcW w:w="1304" w:type="dxa"/>
            <w:tcBorders>
              <w:top w:val="nil"/>
              <w:bottom w:val="nil"/>
            </w:tcBorders>
          </w:tcPr>
          <w:p w14:paraId="78BAB233" w14:textId="77777777" w:rsidR="007D171E" w:rsidRDefault="007D171E">
            <w:pPr>
              <w:pStyle w:val="ConsPlusNormal"/>
              <w:jc w:val="center"/>
            </w:pPr>
            <w:r>
              <w:t>0,0</w:t>
            </w:r>
          </w:p>
        </w:tc>
        <w:tc>
          <w:tcPr>
            <w:tcW w:w="1304" w:type="dxa"/>
            <w:tcBorders>
              <w:top w:val="nil"/>
              <w:bottom w:val="nil"/>
            </w:tcBorders>
          </w:tcPr>
          <w:p w14:paraId="2D533DA6" w14:textId="77777777" w:rsidR="007D171E" w:rsidRDefault="007D171E">
            <w:pPr>
              <w:pStyle w:val="ConsPlusNormal"/>
              <w:jc w:val="center"/>
            </w:pPr>
            <w:r>
              <w:t>0,0</w:t>
            </w:r>
          </w:p>
        </w:tc>
        <w:tc>
          <w:tcPr>
            <w:tcW w:w="1304" w:type="dxa"/>
            <w:tcBorders>
              <w:top w:val="nil"/>
              <w:bottom w:val="nil"/>
            </w:tcBorders>
          </w:tcPr>
          <w:p w14:paraId="6D70CB2A" w14:textId="77777777" w:rsidR="007D171E" w:rsidRDefault="007D171E">
            <w:pPr>
              <w:pStyle w:val="ConsPlusNormal"/>
              <w:jc w:val="center"/>
            </w:pPr>
            <w:r>
              <w:t>0,0</w:t>
            </w:r>
          </w:p>
        </w:tc>
      </w:tr>
      <w:tr w:rsidR="007D171E" w14:paraId="1E3F8782" w14:textId="77777777">
        <w:tblPrEx>
          <w:tblBorders>
            <w:insideH w:val="none" w:sz="0" w:space="0" w:color="auto"/>
          </w:tblBorders>
        </w:tblPrEx>
        <w:tc>
          <w:tcPr>
            <w:tcW w:w="624" w:type="dxa"/>
            <w:vMerge/>
            <w:tcBorders>
              <w:top w:val="single" w:sz="4" w:space="0" w:color="auto"/>
              <w:bottom w:val="single" w:sz="4" w:space="0" w:color="auto"/>
            </w:tcBorders>
          </w:tcPr>
          <w:p w14:paraId="74BFD90F" w14:textId="77777777" w:rsidR="007D171E" w:rsidRDefault="007D171E">
            <w:pPr>
              <w:pStyle w:val="ConsPlusNormal"/>
            </w:pPr>
          </w:p>
        </w:tc>
        <w:tc>
          <w:tcPr>
            <w:tcW w:w="2029" w:type="dxa"/>
            <w:vMerge/>
            <w:tcBorders>
              <w:top w:val="single" w:sz="4" w:space="0" w:color="auto"/>
              <w:bottom w:val="single" w:sz="4" w:space="0" w:color="auto"/>
            </w:tcBorders>
          </w:tcPr>
          <w:p w14:paraId="7EF7122D" w14:textId="77777777" w:rsidR="007D171E" w:rsidRDefault="007D171E">
            <w:pPr>
              <w:pStyle w:val="ConsPlusNormal"/>
            </w:pPr>
          </w:p>
        </w:tc>
        <w:tc>
          <w:tcPr>
            <w:tcW w:w="1984" w:type="dxa"/>
            <w:vMerge/>
            <w:tcBorders>
              <w:top w:val="single" w:sz="4" w:space="0" w:color="auto"/>
              <w:bottom w:val="single" w:sz="4" w:space="0" w:color="auto"/>
            </w:tcBorders>
          </w:tcPr>
          <w:p w14:paraId="678140C1" w14:textId="77777777" w:rsidR="007D171E" w:rsidRDefault="007D171E">
            <w:pPr>
              <w:pStyle w:val="ConsPlusNormal"/>
            </w:pPr>
          </w:p>
        </w:tc>
        <w:tc>
          <w:tcPr>
            <w:tcW w:w="1757" w:type="dxa"/>
            <w:tcBorders>
              <w:top w:val="nil"/>
              <w:bottom w:val="nil"/>
            </w:tcBorders>
          </w:tcPr>
          <w:p w14:paraId="649E286B"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228177D3" w14:textId="77777777" w:rsidR="007D171E" w:rsidRDefault="007D171E">
            <w:pPr>
              <w:pStyle w:val="ConsPlusNormal"/>
              <w:jc w:val="center"/>
            </w:pPr>
            <w:r>
              <w:t>0,0</w:t>
            </w:r>
          </w:p>
        </w:tc>
        <w:tc>
          <w:tcPr>
            <w:tcW w:w="1276" w:type="dxa"/>
            <w:tcBorders>
              <w:top w:val="nil"/>
              <w:bottom w:val="nil"/>
            </w:tcBorders>
          </w:tcPr>
          <w:p w14:paraId="5BDEA328" w14:textId="77777777" w:rsidR="007D171E" w:rsidRDefault="007D171E">
            <w:pPr>
              <w:pStyle w:val="ConsPlusNormal"/>
              <w:jc w:val="center"/>
            </w:pPr>
            <w:r>
              <w:t>0,0</w:t>
            </w:r>
          </w:p>
        </w:tc>
        <w:tc>
          <w:tcPr>
            <w:tcW w:w="1304" w:type="dxa"/>
            <w:tcBorders>
              <w:top w:val="nil"/>
              <w:bottom w:val="nil"/>
            </w:tcBorders>
          </w:tcPr>
          <w:p w14:paraId="072616A4" w14:textId="77777777" w:rsidR="007D171E" w:rsidRDefault="007D171E">
            <w:pPr>
              <w:pStyle w:val="ConsPlusNormal"/>
              <w:jc w:val="center"/>
            </w:pPr>
            <w:r>
              <w:t>0,0</w:t>
            </w:r>
          </w:p>
        </w:tc>
        <w:tc>
          <w:tcPr>
            <w:tcW w:w="1304" w:type="dxa"/>
            <w:tcBorders>
              <w:top w:val="nil"/>
              <w:bottom w:val="nil"/>
            </w:tcBorders>
          </w:tcPr>
          <w:p w14:paraId="5B3F54A3" w14:textId="77777777" w:rsidR="007D171E" w:rsidRDefault="007D171E">
            <w:pPr>
              <w:pStyle w:val="ConsPlusNormal"/>
              <w:jc w:val="center"/>
            </w:pPr>
            <w:r>
              <w:t>0,0</w:t>
            </w:r>
          </w:p>
        </w:tc>
        <w:tc>
          <w:tcPr>
            <w:tcW w:w="1304" w:type="dxa"/>
            <w:tcBorders>
              <w:top w:val="nil"/>
              <w:bottom w:val="nil"/>
            </w:tcBorders>
          </w:tcPr>
          <w:p w14:paraId="279EE0DC" w14:textId="77777777" w:rsidR="007D171E" w:rsidRDefault="007D171E">
            <w:pPr>
              <w:pStyle w:val="ConsPlusNormal"/>
              <w:jc w:val="center"/>
            </w:pPr>
            <w:r>
              <w:t>0,0</w:t>
            </w:r>
          </w:p>
        </w:tc>
        <w:tc>
          <w:tcPr>
            <w:tcW w:w="1304" w:type="dxa"/>
            <w:tcBorders>
              <w:top w:val="nil"/>
              <w:bottom w:val="nil"/>
            </w:tcBorders>
          </w:tcPr>
          <w:p w14:paraId="15252420" w14:textId="77777777" w:rsidR="007D171E" w:rsidRDefault="007D171E">
            <w:pPr>
              <w:pStyle w:val="ConsPlusNormal"/>
              <w:jc w:val="center"/>
            </w:pPr>
            <w:r>
              <w:t>0,0</w:t>
            </w:r>
          </w:p>
        </w:tc>
        <w:tc>
          <w:tcPr>
            <w:tcW w:w="1304" w:type="dxa"/>
            <w:tcBorders>
              <w:top w:val="nil"/>
              <w:bottom w:val="nil"/>
            </w:tcBorders>
          </w:tcPr>
          <w:p w14:paraId="4CE7AF0C" w14:textId="77777777" w:rsidR="007D171E" w:rsidRDefault="007D171E">
            <w:pPr>
              <w:pStyle w:val="ConsPlusNormal"/>
              <w:jc w:val="center"/>
            </w:pPr>
            <w:r>
              <w:t>0,0</w:t>
            </w:r>
          </w:p>
        </w:tc>
        <w:tc>
          <w:tcPr>
            <w:tcW w:w="1304" w:type="dxa"/>
            <w:tcBorders>
              <w:top w:val="nil"/>
              <w:bottom w:val="nil"/>
            </w:tcBorders>
          </w:tcPr>
          <w:p w14:paraId="6F334DE0" w14:textId="77777777" w:rsidR="007D171E" w:rsidRDefault="007D171E">
            <w:pPr>
              <w:pStyle w:val="ConsPlusNormal"/>
              <w:jc w:val="center"/>
            </w:pPr>
            <w:r>
              <w:t>0,0</w:t>
            </w:r>
          </w:p>
        </w:tc>
      </w:tr>
      <w:tr w:rsidR="007D171E" w14:paraId="55604630" w14:textId="77777777">
        <w:tblPrEx>
          <w:tblBorders>
            <w:insideH w:val="none" w:sz="0" w:space="0" w:color="auto"/>
          </w:tblBorders>
        </w:tblPrEx>
        <w:tc>
          <w:tcPr>
            <w:tcW w:w="624" w:type="dxa"/>
            <w:vMerge/>
            <w:tcBorders>
              <w:top w:val="single" w:sz="4" w:space="0" w:color="auto"/>
              <w:bottom w:val="single" w:sz="4" w:space="0" w:color="auto"/>
            </w:tcBorders>
          </w:tcPr>
          <w:p w14:paraId="063E46E5" w14:textId="77777777" w:rsidR="007D171E" w:rsidRDefault="007D171E">
            <w:pPr>
              <w:pStyle w:val="ConsPlusNormal"/>
            </w:pPr>
          </w:p>
        </w:tc>
        <w:tc>
          <w:tcPr>
            <w:tcW w:w="2029" w:type="dxa"/>
            <w:vMerge/>
            <w:tcBorders>
              <w:top w:val="single" w:sz="4" w:space="0" w:color="auto"/>
              <w:bottom w:val="single" w:sz="4" w:space="0" w:color="auto"/>
            </w:tcBorders>
          </w:tcPr>
          <w:p w14:paraId="1E32694E" w14:textId="77777777" w:rsidR="007D171E" w:rsidRDefault="007D171E">
            <w:pPr>
              <w:pStyle w:val="ConsPlusNormal"/>
            </w:pPr>
          </w:p>
        </w:tc>
        <w:tc>
          <w:tcPr>
            <w:tcW w:w="1984" w:type="dxa"/>
            <w:vMerge/>
            <w:tcBorders>
              <w:top w:val="single" w:sz="4" w:space="0" w:color="auto"/>
              <w:bottom w:val="single" w:sz="4" w:space="0" w:color="auto"/>
            </w:tcBorders>
          </w:tcPr>
          <w:p w14:paraId="0EFE8BF6" w14:textId="77777777" w:rsidR="007D171E" w:rsidRDefault="007D171E">
            <w:pPr>
              <w:pStyle w:val="ConsPlusNormal"/>
            </w:pPr>
          </w:p>
        </w:tc>
        <w:tc>
          <w:tcPr>
            <w:tcW w:w="1757" w:type="dxa"/>
            <w:tcBorders>
              <w:top w:val="nil"/>
              <w:bottom w:val="nil"/>
            </w:tcBorders>
          </w:tcPr>
          <w:p w14:paraId="564C1FCD"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416CE798" w14:textId="77777777" w:rsidR="007D171E" w:rsidRDefault="007D171E">
            <w:pPr>
              <w:pStyle w:val="ConsPlusNormal"/>
              <w:jc w:val="center"/>
            </w:pPr>
            <w:r>
              <w:t>0,0</w:t>
            </w:r>
          </w:p>
        </w:tc>
        <w:tc>
          <w:tcPr>
            <w:tcW w:w="1276" w:type="dxa"/>
            <w:tcBorders>
              <w:top w:val="nil"/>
              <w:bottom w:val="nil"/>
            </w:tcBorders>
          </w:tcPr>
          <w:p w14:paraId="09FD902F" w14:textId="77777777" w:rsidR="007D171E" w:rsidRDefault="007D171E">
            <w:pPr>
              <w:pStyle w:val="ConsPlusNormal"/>
              <w:jc w:val="center"/>
            </w:pPr>
            <w:r>
              <w:t>0,0</w:t>
            </w:r>
          </w:p>
        </w:tc>
        <w:tc>
          <w:tcPr>
            <w:tcW w:w="1304" w:type="dxa"/>
            <w:tcBorders>
              <w:top w:val="nil"/>
              <w:bottom w:val="nil"/>
            </w:tcBorders>
          </w:tcPr>
          <w:p w14:paraId="5F910602" w14:textId="77777777" w:rsidR="007D171E" w:rsidRDefault="007D171E">
            <w:pPr>
              <w:pStyle w:val="ConsPlusNormal"/>
              <w:jc w:val="center"/>
            </w:pPr>
            <w:r>
              <w:t>0,0</w:t>
            </w:r>
          </w:p>
        </w:tc>
        <w:tc>
          <w:tcPr>
            <w:tcW w:w="1304" w:type="dxa"/>
            <w:tcBorders>
              <w:top w:val="nil"/>
              <w:bottom w:val="nil"/>
            </w:tcBorders>
          </w:tcPr>
          <w:p w14:paraId="59A057A3" w14:textId="77777777" w:rsidR="007D171E" w:rsidRDefault="007D171E">
            <w:pPr>
              <w:pStyle w:val="ConsPlusNormal"/>
              <w:jc w:val="center"/>
            </w:pPr>
            <w:r>
              <w:t>0,0</w:t>
            </w:r>
          </w:p>
        </w:tc>
        <w:tc>
          <w:tcPr>
            <w:tcW w:w="1304" w:type="dxa"/>
            <w:tcBorders>
              <w:top w:val="nil"/>
              <w:bottom w:val="nil"/>
            </w:tcBorders>
          </w:tcPr>
          <w:p w14:paraId="774EEB0B" w14:textId="77777777" w:rsidR="007D171E" w:rsidRDefault="007D171E">
            <w:pPr>
              <w:pStyle w:val="ConsPlusNormal"/>
              <w:jc w:val="center"/>
            </w:pPr>
            <w:r>
              <w:t>0,0</w:t>
            </w:r>
          </w:p>
        </w:tc>
        <w:tc>
          <w:tcPr>
            <w:tcW w:w="1304" w:type="dxa"/>
            <w:tcBorders>
              <w:top w:val="nil"/>
              <w:bottom w:val="nil"/>
            </w:tcBorders>
          </w:tcPr>
          <w:p w14:paraId="299BF53E" w14:textId="77777777" w:rsidR="007D171E" w:rsidRDefault="007D171E">
            <w:pPr>
              <w:pStyle w:val="ConsPlusNormal"/>
              <w:jc w:val="center"/>
            </w:pPr>
            <w:r>
              <w:t>0,0</w:t>
            </w:r>
          </w:p>
        </w:tc>
        <w:tc>
          <w:tcPr>
            <w:tcW w:w="1304" w:type="dxa"/>
            <w:tcBorders>
              <w:top w:val="nil"/>
              <w:bottom w:val="nil"/>
            </w:tcBorders>
          </w:tcPr>
          <w:p w14:paraId="5F1C02E5" w14:textId="77777777" w:rsidR="007D171E" w:rsidRDefault="007D171E">
            <w:pPr>
              <w:pStyle w:val="ConsPlusNormal"/>
              <w:jc w:val="center"/>
            </w:pPr>
            <w:r>
              <w:t>0,0</w:t>
            </w:r>
          </w:p>
        </w:tc>
        <w:tc>
          <w:tcPr>
            <w:tcW w:w="1304" w:type="dxa"/>
            <w:tcBorders>
              <w:top w:val="nil"/>
              <w:bottom w:val="nil"/>
            </w:tcBorders>
          </w:tcPr>
          <w:p w14:paraId="50A7EDF2" w14:textId="77777777" w:rsidR="007D171E" w:rsidRDefault="007D171E">
            <w:pPr>
              <w:pStyle w:val="ConsPlusNormal"/>
              <w:jc w:val="center"/>
            </w:pPr>
            <w:r>
              <w:t>0,0</w:t>
            </w:r>
          </w:p>
        </w:tc>
      </w:tr>
      <w:tr w:rsidR="007D171E" w14:paraId="7B5C9809" w14:textId="77777777">
        <w:tc>
          <w:tcPr>
            <w:tcW w:w="624" w:type="dxa"/>
            <w:vMerge/>
            <w:tcBorders>
              <w:top w:val="single" w:sz="4" w:space="0" w:color="auto"/>
              <w:bottom w:val="single" w:sz="4" w:space="0" w:color="auto"/>
            </w:tcBorders>
          </w:tcPr>
          <w:p w14:paraId="69718124" w14:textId="77777777" w:rsidR="007D171E" w:rsidRDefault="007D171E">
            <w:pPr>
              <w:pStyle w:val="ConsPlusNormal"/>
            </w:pPr>
          </w:p>
        </w:tc>
        <w:tc>
          <w:tcPr>
            <w:tcW w:w="2029" w:type="dxa"/>
            <w:vMerge/>
            <w:tcBorders>
              <w:top w:val="single" w:sz="4" w:space="0" w:color="auto"/>
              <w:bottom w:val="single" w:sz="4" w:space="0" w:color="auto"/>
            </w:tcBorders>
          </w:tcPr>
          <w:p w14:paraId="42743CE3" w14:textId="77777777" w:rsidR="007D171E" w:rsidRDefault="007D171E">
            <w:pPr>
              <w:pStyle w:val="ConsPlusNormal"/>
            </w:pPr>
          </w:p>
        </w:tc>
        <w:tc>
          <w:tcPr>
            <w:tcW w:w="1984" w:type="dxa"/>
            <w:vMerge/>
            <w:tcBorders>
              <w:top w:val="single" w:sz="4" w:space="0" w:color="auto"/>
              <w:bottom w:val="single" w:sz="4" w:space="0" w:color="auto"/>
            </w:tcBorders>
          </w:tcPr>
          <w:p w14:paraId="00509F25" w14:textId="77777777" w:rsidR="007D171E" w:rsidRDefault="007D171E">
            <w:pPr>
              <w:pStyle w:val="ConsPlusNormal"/>
            </w:pPr>
          </w:p>
        </w:tc>
        <w:tc>
          <w:tcPr>
            <w:tcW w:w="1757" w:type="dxa"/>
            <w:tcBorders>
              <w:top w:val="nil"/>
              <w:bottom w:val="single" w:sz="4" w:space="0" w:color="auto"/>
            </w:tcBorders>
          </w:tcPr>
          <w:p w14:paraId="2FF5F747"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A1C386A" w14:textId="77777777" w:rsidR="007D171E" w:rsidRDefault="007D171E">
            <w:pPr>
              <w:pStyle w:val="ConsPlusNormal"/>
              <w:jc w:val="center"/>
            </w:pPr>
            <w:r>
              <w:t>0,0</w:t>
            </w:r>
          </w:p>
        </w:tc>
        <w:tc>
          <w:tcPr>
            <w:tcW w:w="1276" w:type="dxa"/>
            <w:tcBorders>
              <w:top w:val="nil"/>
              <w:bottom w:val="single" w:sz="4" w:space="0" w:color="auto"/>
            </w:tcBorders>
          </w:tcPr>
          <w:p w14:paraId="77ACDF4B" w14:textId="77777777" w:rsidR="007D171E" w:rsidRDefault="007D171E">
            <w:pPr>
              <w:pStyle w:val="ConsPlusNormal"/>
              <w:jc w:val="center"/>
            </w:pPr>
            <w:r>
              <w:t>0,0</w:t>
            </w:r>
          </w:p>
        </w:tc>
        <w:tc>
          <w:tcPr>
            <w:tcW w:w="1304" w:type="dxa"/>
            <w:tcBorders>
              <w:top w:val="nil"/>
              <w:bottom w:val="single" w:sz="4" w:space="0" w:color="auto"/>
            </w:tcBorders>
          </w:tcPr>
          <w:p w14:paraId="3DFF4791" w14:textId="77777777" w:rsidR="007D171E" w:rsidRDefault="007D171E">
            <w:pPr>
              <w:pStyle w:val="ConsPlusNormal"/>
              <w:jc w:val="center"/>
            </w:pPr>
            <w:r>
              <w:t>0,0</w:t>
            </w:r>
          </w:p>
        </w:tc>
        <w:tc>
          <w:tcPr>
            <w:tcW w:w="1304" w:type="dxa"/>
            <w:tcBorders>
              <w:top w:val="nil"/>
              <w:bottom w:val="single" w:sz="4" w:space="0" w:color="auto"/>
            </w:tcBorders>
          </w:tcPr>
          <w:p w14:paraId="05696151" w14:textId="77777777" w:rsidR="007D171E" w:rsidRDefault="007D171E">
            <w:pPr>
              <w:pStyle w:val="ConsPlusNormal"/>
              <w:jc w:val="center"/>
            </w:pPr>
            <w:r>
              <w:t>0,0</w:t>
            </w:r>
          </w:p>
        </w:tc>
        <w:tc>
          <w:tcPr>
            <w:tcW w:w="1304" w:type="dxa"/>
            <w:tcBorders>
              <w:top w:val="nil"/>
              <w:bottom w:val="single" w:sz="4" w:space="0" w:color="auto"/>
            </w:tcBorders>
          </w:tcPr>
          <w:p w14:paraId="36C71986" w14:textId="77777777" w:rsidR="007D171E" w:rsidRDefault="007D171E">
            <w:pPr>
              <w:pStyle w:val="ConsPlusNormal"/>
              <w:jc w:val="center"/>
            </w:pPr>
            <w:r>
              <w:t>0,0</w:t>
            </w:r>
          </w:p>
        </w:tc>
        <w:tc>
          <w:tcPr>
            <w:tcW w:w="1304" w:type="dxa"/>
            <w:tcBorders>
              <w:top w:val="nil"/>
              <w:bottom w:val="single" w:sz="4" w:space="0" w:color="auto"/>
            </w:tcBorders>
          </w:tcPr>
          <w:p w14:paraId="0F2AECE5" w14:textId="77777777" w:rsidR="007D171E" w:rsidRDefault="007D171E">
            <w:pPr>
              <w:pStyle w:val="ConsPlusNormal"/>
              <w:jc w:val="center"/>
            </w:pPr>
            <w:r>
              <w:t>0,0</w:t>
            </w:r>
          </w:p>
        </w:tc>
        <w:tc>
          <w:tcPr>
            <w:tcW w:w="1304" w:type="dxa"/>
            <w:tcBorders>
              <w:top w:val="nil"/>
              <w:bottom w:val="single" w:sz="4" w:space="0" w:color="auto"/>
            </w:tcBorders>
          </w:tcPr>
          <w:p w14:paraId="7CCEBE0B" w14:textId="77777777" w:rsidR="007D171E" w:rsidRDefault="007D171E">
            <w:pPr>
              <w:pStyle w:val="ConsPlusNormal"/>
              <w:jc w:val="center"/>
            </w:pPr>
            <w:r>
              <w:t>0,0</w:t>
            </w:r>
          </w:p>
        </w:tc>
        <w:tc>
          <w:tcPr>
            <w:tcW w:w="1304" w:type="dxa"/>
            <w:tcBorders>
              <w:top w:val="nil"/>
              <w:bottom w:val="single" w:sz="4" w:space="0" w:color="auto"/>
            </w:tcBorders>
          </w:tcPr>
          <w:p w14:paraId="225D9652" w14:textId="77777777" w:rsidR="007D171E" w:rsidRDefault="007D171E">
            <w:pPr>
              <w:pStyle w:val="ConsPlusNormal"/>
              <w:jc w:val="center"/>
            </w:pPr>
            <w:r>
              <w:t>0,0</w:t>
            </w:r>
          </w:p>
        </w:tc>
      </w:tr>
      <w:tr w:rsidR="007D171E" w14:paraId="0B2C1454" w14:textId="77777777">
        <w:tc>
          <w:tcPr>
            <w:tcW w:w="624" w:type="dxa"/>
            <w:vMerge w:val="restart"/>
            <w:tcBorders>
              <w:top w:val="single" w:sz="4" w:space="0" w:color="auto"/>
              <w:bottom w:val="single" w:sz="4" w:space="0" w:color="auto"/>
            </w:tcBorders>
          </w:tcPr>
          <w:p w14:paraId="2A417FB7" w14:textId="77777777" w:rsidR="007D171E" w:rsidRDefault="007D171E">
            <w:pPr>
              <w:pStyle w:val="ConsPlusNormal"/>
              <w:jc w:val="center"/>
            </w:pPr>
            <w:r>
              <w:t>9.</w:t>
            </w:r>
          </w:p>
        </w:tc>
        <w:tc>
          <w:tcPr>
            <w:tcW w:w="2029" w:type="dxa"/>
            <w:vMerge w:val="restart"/>
            <w:tcBorders>
              <w:top w:val="single" w:sz="4" w:space="0" w:color="auto"/>
              <w:bottom w:val="single" w:sz="4" w:space="0" w:color="auto"/>
            </w:tcBorders>
          </w:tcPr>
          <w:p w14:paraId="2DCD5F6E" w14:textId="77777777" w:rsidR="007D171E" w:rsidRDefault="007D171E">
            <w:pPr>
              <w:pStyle w:val="ConsPlusNormal"/>
            </w:pPr>
            <w:r>
              <w:t xml:space="preserve">Развитие сотрудничества промышленных предприятий с научными организациями и образовательными </w:t>
            </w:r>
            <w:r>
              <w:lastRenderedPageBreak/>
              <w:t>организациями высшего образования с целью создания высокотехнологичных производств</w:t>
            </w:r>
          </w:p>
        </w:tc>
        <w:tc>
          <w:tcPr>
            <w:tcW w:w="1984" w:type="dxa"/>
            <w:vMerge w:val="restart"/>
            <w:tcBorders>
              <w:top w:val="single" w:sz="4" w:space="0" w:color="auto"/>
              <w:bottom w:val="single" w:sz="4" w:space="0" w:color="auto"/>
            </w:tcBorders>
          </w:tcPr>
          <w:p w14:paraId="3AD2D188"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44BD2EB0" w14:textId="77777777" w:rsidR="007D171E" w:rsidRDefault="007D171E">
            <w:pPr>
              <w:pStyle w:val="ConsPlusNormal"/>
            </w:pPr>
            <w:r>
              <w:t>всего</w:t>
            </w:r>
          </w:p>
        </w:tc>
        <w:tc>
          <w:tcPr>
            <w:tcW w:w="1644" w:type="dxa"/>
            <w:tcBorders>
              <w:top w:val="single" w:sz="4" w:space="0" w:color="auto"/>
              <w:bottom w:val="nil"/>
            </w:tcBorders>
          </w:tcPr>
          <w:p w14:paraId="28B4FF70" w14:textId="77777777" w:rsidR="007D171E" w:rsidRDefault="007D171E">
            <w:pPr>
              <w:pStyle w:val="ConsPlusNormal"/>
              <w:jc w:val="center"/>
            </w:pPr>
            <w:r>
              <w:t>0,0</w:t>
            </w:r>
          </w:p>
        </w:tc>
        <w:tc>
          <w:tcPr>
            <w:tcW w:w="1276" w:type="dxa"/>
            <w:tcBorders>
              <w:top w:val="single" w:sz="4" w:space="0" w:color="auto"/>
              <w:bottom w:val="nil"/>
            </w:tcBorders>
          </w:tcPr>
          <w:p w14:paraId="42B83BF0" w14:textId="77777777" w:rsidR="007D171E" w:rsidRDefault="007D171E">
            <w:pPr>
              <w:pStyle w:val="ConsPlusNormal"/>
              <w:jc w:val="center"/>
            </w:pPr>
            <w:r>
              <w:t>0,0</w:t>
            </w:r>
          </w:p>
        </w:tc>
        <w:tc>
          <w:tcPr>
            <w:tcW w:w="1304" w:type="dxa"/>
            <w:tcBorders>
              <w:top w:val="single" w:sz="4" w:space="0" w:color="auto"/>
              <w:bottom w:val="nil"/>
            </w:tcBorders>
          </w:tcPr>
          <w:p w14:paraId="30E02E45" w14:textId="77777777" w:rsidR="007D171E" w:rsidRDefault="007D171E">
            <w:pPr>
              <w:pStyle w:val="ConsPlusNormal"/>
              <w:jc w:val="center"/>
            </w:pPr>
            <w:r>
              <w:t>0,0</w:t>
            </w:r>
          </w:p>
        </w:tc>
        <w:tc>
          <w:tcPr>
            <w:tcW w:w="1304" w:type="dxa"/>
            <w:tcBorders>
              <w:top w:val="single" w:sz="4" w:space="0" w:color="auto"/>
              <w:bottom w:val="nil"/>
            </w:tcBorders>
          </w:tcPr>
          <w:p w14:paraId="235BDCDE" w14:textId="77777777" w:rsidR="007D171E" w:rsidRDefault="007D171E">
            <w:pPr>
              <w:pStyle w:val="ConsPlusNormal"/>
              <w:jc w:val="center"/>
            </w:pPr>
            <w:r>
              <w:t>0,0</w:t>
            </w:r>
          </w:p>
        </w:tc>
        <w:tc>
          <w:tcPr>
            <w:tcW w:w="1304" w:type="dxa"/>
            <w:tcBorders>
              <w:top w:val="single" w:sz="4" w:space="0" w:color="auto"/>
              <w:bottom w:val="nil"/>
            </w:tcBorders>
          </w:tcPr>
          <w:p w14:paraId="1634F549" w14:textId="77777777" w:rsidR="007D171E" w:rsidRDefault="007D171E">
            <w:pPr>
              <w:pStyle w:val="ConsPlusNormal"/>
              <w:jc w:val="center"/>
            </w:pPr>
            <w:r>
              <w:t>0,0</w:t>
            </w:r>
          </w:p>
        </w:tc>
        <w:tc>
          <w:tcPr>
            <w:tcW w:w="1304" w:type="dxa"/>
            <w:tcBorders>
              <w:top w:val="single" w:sz="4" w:space="0" w:color="auto"/>
              <w:bottom w:val="nil"/>
            </w:tcBorders>
          </w:tcPr>
          <w:p w14:paraId="08B2B3AF" w14:textId="77777777" w:rsidR="007D171E" w:rsidRDefault="007D171E">
            <w:pPr>
              <w:pStyle w:val="ConsPlusNormal"/>
              <w:jc w:val="center"/>
            </w:pPr>
            <w:r>
              <w:t>0,0</w:t>
            </w:r>
          </w:p>
        </w:tc>
        <w:tc>
          <w:tcPr>
            <w:tcW w:w="1304" w:type="dxa"/>
            <w:tcBorders>
              <w:top w:val="single" w:sz="4" w:space="0" w:color="auto"/>
              <w:bottom w:val="nil"/>
            </w:tcBorders>
          </w:tcPr>
          <w:p w14:paraId="4AA402F6" w14:textId="77777777" w:rsidR="007D171E" w:rsidRDefault="007D171E">
            <w:pPr>
              <w:pStyle w:val="ConsPlusNormal"/>
              <w:jc w:val="center"/>
            </w:pPr>
            <w:r>
              <w:t>0,0</w:t>
            </w:r>
          </w:p>
        </w:tc>
        <w:tc>
          <w:tcPr>
            <w:tcW w:w="1304" w:type="dxa"/>
            <w:tcBorders>
              <w:top w:val="single" w:sz="4" w:space="0" w:color="auto"/>
              <w:bottom w:val="nil"/>
            </w:tcBorders>
          </w:tcPr>
          <w:p w14:paraId="11126EA9" w14:textId="77777777" w:rsidR="007D171E" w:rsidRDefault="007D171E">
            <w:pPr>
              <w:pStyle w:val="ConsPlusNormal"/>
              <w:jc w:val="center"/>
            </w:pPr>
            <w:r>
              <w:t>0,0</w:t>
            </w:r>
          </w:p>
        </w:tc>
      </w:tr>
      <w:tr w:rsidR="007D171E" w14:paraId="7FC31826" w14:textId="77777777">
        <w:tblPrEx>
          <w:tblBorders>
            <w:insideH w:val="none" w:sz="0" w:space="0" w:color="auto"/>
          </w:tblBorders>
        </w:tblPrEx>
        <w:tc>
          <w:tcPr>
            <w:tcW w:w="624" w:type="dxa"/>
            <w:vMerge/>
            <w:tcBorders>
              <w:top w:val="single" w:sz="4" w:space="0" w:color="auto"/>
              <w:bottom w:val="single" w:sz="4" w:space="0" w:color="auto"/>
            </w:tcBorders>
          </w:tcPr>
          <w:p w14:paraId="35148035" w14:textId="77777777" w:rsidR="007D171E" w:rsidRDefault="007D171E">
            <w:pPr>
              <w:pStyle w:val="ConsPlusNormal"/>
            </w:pPr>
          </w:p>
        </w:tc>
        <w:tc>
          <w:tcPr>
            <w:tcW w:w="2029" w:type="dxa"/>
            <w:vMerge/>
            <w:tcBorders>
              <w:top w:val="single" w:sz="4" w:space="0" w:color="auto"/>
              <w:bottom w:val="single" w:sz="4" w:space="0" w:color="auto"/>
            </w:tcBorders>
          </w:tcPr>
          <w:p w14:paraId="6E8732BD" w14:textId="77777777" w:rsidR="007D171E" w:rsidRDefault="007D171E">
            <w:pPr>
              <w:pStyle w:val="ConsPlusNormal"/>
            </w:pPr>
          </w:p>
        </w:tc>
        <w:tc>
          <w:tcPr>
            <w:tcW w:w="1984" w:type="dxa"/>
            <w:vMerge/>
            <w:tcBorders>
              <w:top w:val="single" w:sz="4" w:space="0" w:color="auto"/>
              <w:bottom w:val="single" w:sz="4" w:space="0" w:color="auto"/>
            </w:tcBorders>
          </w:tcPr>
          <w:p w14:paraId="53B2736C" w14:textId="77777777" w:rsidR="007D171E" w:rsidRDefault="007D171E">
            <w:pPr>
              <w:pStyle w:val="ConsPlusNormal"/>
            </w:pPr>
          </w:p>
        </w:tc>
        <w:tc>
          <w:tcPr>
            <w:tcW w:w="1757" w:type="dxa"/>
            <w:tcBorders>
              <w:top w:val="nil"/>
              <w:bottom w:val="nil"/>
            </w:tcBorders>
          </w:tcPr>
          <w:p w14:paraId="0002CC55" w14:textId="77777777" w:rsidR="007D171E" w:rsidRDefault="007D171E">
            <w:pPr>
              <w:pStyle w:val="ConsPlusNormal"/>
            </w:pPr>
            <w:r>
              <w:t>в том числе:</w:t>
            </w:r>
          </w:p>
        </w:tc>
        <w:tc>
          <w:tcPr>
            <w:tcW w:w="1644" w:type="dxa"/>
            <w:tcBorders>
              <w:top w:val="nil"/>
              <w:bottom w:val="nil"/>
            </w:tcBorders>
          </w:tcPr>
          <w:p w14:paraId="0665810B" w14:textId="77777777" w:rsidR="007D171E" w:rsidRDefault="007D171E">
            <w:pPr>
              <w:pStyle w:val="ConsPlusNormal"/>
            </w:pPr>
          </w:p>
        </w:tc>
        <w:tc>
          <w:tcPr>
            <w:tcW w:w="1276" w:type="dxa"/>
            <w:tcBorders>
              <w:top w:val="nil"/>
              <w:bottom w:val="nil"/>
            </w:tcBorders>
          </w:tcPr>
          <w:p w14:paraId="7F144442" w14:textId="77777777" w:rsidR="007D171E" w:rsidRDefault="007D171E">
            <w:pPr>
              <w:pStyle w:val="ConsPlusNormal"/>
            </w:pPr>
          </w:p>
        </w:tc>
        <w:tc>
          <w:tcPr>
            <w:tcW w:w="1304" w:type="dxa"/>
            <w:tcBorders>
              <w:top w:val="nil"/>
              <w:bottom w:val="nil"/>
            </w:tcBorders>
          </w:tcPr>
          <w:p w14:paraId="478B87AB" w14:textId="77777777" w:rsidR="007D171E" w:rsidRDefault="007D171E">
            <w:pPr>
              <w:pStyle w:val="ConsPlusNormal"/>
            </w:pPr>
          </w:p>
        </w:tc>
        <w:tc>
          <w:tcPr>
            <w:tcW w:w="1304" w:type="dxa"/>
            <w:tcBorders>
              <w:top w:val="nil"/>
              <w:bottom w:val="nil"/>
            </w:tcBorders>
          </w:tcPr>
          <w:p w14:paraId="4EE07706" w14:textId="77777777" w:rsidR="007D171E" w:rsidRDefault="007D171E">
            <w:pPr>
              <w:pStyle w:val="ConsPlusNormal"/>
            </w:pPr>
          </w:p>
        </w:tc>
        <w:tc>
          <w:tcPr>
            <w:tcW w:w="1304" w:type="dxa"/>
            <w:tcBorders>
              <w:top w:val="nil"/>
              <w:bottom w:val="nil"/>
            </w:tcBorders>
          </w:tcPr>
          <w:p w14:paraId="1442FB19" w14:textId="77777777" w:rsidR="007D171E" w:rsidRDefault="007D171E">
            <w:pPr>
              <w:pStyle w:val="ConsPlusNormal"/>
            </w:pPr>
          </w:p>
        </w:tc>
        <w:tc>
          <w:tcPr>
            <w:tcW w:w="1304" w:type="dxa"/>
            <w:tcBorders>
              <w:top w:val="nil"/>
              <w:bottom w:val="nil"/>
            </w:tcBorders>
          </w:tcPr>
          <w:p w14:paraId="68A7A05B" w14:textId="77777777" w:rsidR="007D171E" w:rsidRDefault="007D171E">
            <w:pPr>
              <w:pStyle w:val="ConsPlusNormal"/>
            </w:pPr>
          </w:p>
        </w:tc>
        <w:tc>
          <w:tcPr>
            <w:tcW w:w="1304" w:type="dxa"/>
            <w:tcBorders>
              <w:top w:val="nil"/>
              <w:bottom w:val="nil"/>
            </w:tcBorders>
          </w:tcPr>
          <w:p w14:paraId="01BFBEB2" w14:textId="77777777" w:rsidR="007D171E" w:rsidRDefault="007D171E">
            <w:pPr>
              <w:pStyle w:val="ConsPlusNormal"/>
            </w:pPr>
          </w:p>
        </w:tc>
        <w:tc>
          <w:tcPr>
            <w:tcW w:w="1304" w:type="dxa"/>
            <w:tcBorders>
              <w:top w:val="nil"/>
              <w:bottom w:val="nil"/>
            </w:tcBorders>
          </w:tcPr>
          <w:p w14:paraId="34035AE7" w14:textId="77777777" w:rsidR="007D171E" w:rsidRDefault="007D171E">
            <w:pPr>
              <w:pStyle w:val="ConsPlusNormal"/>
            </w:pPr>
          </w:p>
        </w:tc>
      </w:tr>
      <w:tr w:rsidR="007D171E" w14:paraId="2AAC6F00" w14:textId="77777777">
        <w:tblPrEx>
          <w:tblBorders>
            <w:insideH w:val="none" w:sz="0" w:space="0" w:color="auto"/>
          </w:tblBorders>
        </w:tblPrEx>
        <w:tc>
          <w:tcPr>
            <w:tcW w:w="624" w:type="dxa"/>
            <w:vMerge/>
            <w:tcBorders>
              <w:top w:val="single" w:sz="4" w:space="0" w:color="auto"/>
              <w:bottom w:val="single" w:sz="4" w:space="0" w:color="auto"/>
            </w:tcBorders>
          </w:tcPr>
          <w:p w14:paraId="7A825E8A" w14:textId="77777777" w:rsidR="007D171E" w:rsidRDefault="007D171E">
            <w:pPr>
              <w:pStyle w:val="ConsPlusNormal"/>
            </w:pPr>
          </w:p>
        </w:tc>
        <w:tc>
          <w:tcPr>
            <w:tcW w:w="2029" w:type="dxa"/>
            <w:vMerge/>
            <w:tcBorders>
              <w:top w:val="single" w:sz="4" w:space="0" w:color="auto"/>
              <w:bottom w:val="single" w:sz="4" w:space="0" w:color="auto"/>
            </w:tcBorders>
          </w:tcPr>
          <w:p w14:paraId="7671D455" w14:textId="77777777" w:rsidR="007D171E" w:rsidRDefault="007D171E">
            <w:pPr>
              <w:pStyle w:val="ConsPlusNormal"/>
            </w:pPr>
          </w:p>
        </w:tc>
        <w:tc>
          <w:tcPr>
            <w:tcW w:w="1984" w:type="dxa"/>
            <w:vMerge/>
            <w:tcBorders>
              <w:top w:val="single" w:sz="4" w:space="0" w:color="auto"/>
              <w:bottom w:val="single" w:sz="4" w:space="0" w:color="auto"/>
            </w:tcBorders>
          </w:tcPr>
          <w:p w14:paraId="07EBB8FE" w14:textId="77777777" w:rsidR="007D171E" w:rsidRDefault="007D171E">
            <w:pPr>
              <w:pStyle w:val="ConsPlusNormal"/>
            </w:pPr>
          </w:p>
        </w:tc>
        <w:tc>
          <w:tcPr>
            <w:tcW w:w="1757" w:type="dxa"/>
            <w:tcBorders>
              <w:top w:val="nil"/>
              <w:bottom w:val="nil"/>
            </w:tcBorders>
          </w:tcPr>
          <w:p w14:paraId="7924A257" w14:textId="77777777" w:rsidR="007D171E" w:rsidRDefault="007D171E">
            <w:pPr>
              <w:pStyle w:val="ConsPlusNormal"/>
            </w:pPr>
            <w:r>
              <w:t>из федерального бюджета</w:t>
            </w:r>
          </w:p>
        </w:tc>
        <w:tc>
          <w:tcPr>
            <w:tcW w:w="1644" w:type="dxa"/>
            <w:tcBorders>
              <w:top w:val="nil"/>
              <w:bottom w:val="nil"/>
            </w:tcBorders>
          </w:tcPr>
          <w:p w14:paraId="0D74DB0B" w14:textId="77777777" w:rsidR="007D171E" w:rsidRDefault="007D171E">
            <w:pPr>
              <w:pStyle w:val="ConsPlusNormal"/>
              <w:jc w:val="center"/>
            </w:pPr>
            <w:r>
              <w:t>0,0</w:t>
            </w:r>
          </w:p>
        </w:tc>
        <w:tc>
          <w:tcPr>
            <w:tcW w:w="1276" w:type="dxa"/>
            <w:tcBorders>
              <w:top w:val="nil"/>
              <w:bottom w:val="nil"/>
            </w:tcBorders>
          </w:tcPr>
          <w:p w14:paraId="5703FD27" w14:textId="77777777" w:rsidR="007D171E" w:rsidRDefault="007D171E">
            <w:pPr>
              <w:pStyle w:val="ConsPlusNormal"/>
              <w:jc w:val="center"/>
            </w:pPr>
            <w:r>
              <w:t>0,0</w:t>
            </w:r>
          </w:p>
        </w:tc>
        <w:tc>
          <w:tcPr>
            <w:tcW w:w="1304" w:type="dxa"/>
            <w:tcBorders>
              <w:top w:val="nil"/>
              <w:bottom w:val="nil"/>
            </w:tcBorders>
          </w:tcPr>
          <w:p w14:paraId="4F1397EF" w14:textId="77777777" w:rsidR="007D171E" w:rsidRDefault="007D171E">
            <w:pPr>
              <w:pStyle w:val="ConsPlusNormal"/>
              <w:jc w:val="center"/>
            </w:pPr>
            <w:r>
              <w:t>0,0</w:t>
            </w:r>
          </w:p>
        </w:tc>
        <w:tc>
          <w:tcPr>
            <w:tcW w:w="1304" w:type="dxa"/>
            <w:tcBorders>
              <w:top w:val="nil"/>
              <w:bottom w:val="nil"/>
            </w:tcBorders>
          </w:tcPr>
          <w:p w14:paraId="3DB892B4" w14:textId="77777777" w:rsidR="007D171E" w:rsidRDefault="007D171E">
            <w:pPr>
              <w:pStyle w:val="ConsPlusNormal"/>
              <w:jc w:val="center"/>
            </w:pPr>
            <w:r>
              <w:t>0,0</w:t>
            </w:r>
          </w:p>
        </w:tc>
        <w:tc>
          <w:tcPr>
            <w:tcW w:w="1304" w:type="dxa"/>
            <w:tcBorders>
              <w:top w:val="nil"/>
              <w:bottom w:val="nil"/>
            </w:tcBorders>
          </w:tcPr>
          <w:p w14:paraId="6CE0C5ED" w14:textId="77777777" w:rsidR="007D171E" w:rsidRDefault="007D171E">
            <w:pPr>
              <w:pStyle w:val="ConsPlusNormal"/>
              <w:jc w:val="center"/>
            </w:pPr>
            <w:r>
              <w:t>0,0</w:t>
            </w:r>
          </w:p>
        </w:tc>
        <w:tc>
          <w:tcPr>
            <w:tcW w:w="1304" w:type="dxa"/>
            <w:tcBorders>
              <w:top w:val="nil"/>
              <w:bottom w:val="nil"/>
            </w:tcBorders>
          </w:tcPr>
          <w:p w14:paraId="0615FA54" w14:textId="77777777" w:rsidR="007D171E" w:rsidRDefault="007D171E">
            <w:pPr>
              <w:pStyle w:val="ConsPlusNormal"/>
              <w:jc w:val="center"/>
            </w:pPr>
            <w:r>
              <w:t>0,0</w:t>
            </w:r>
          </w:p>
        </w:tc>
        <w:tc>
          <w:tcPr>
            <w:tcW w:w="1304" w:type="dxa"/>
            <w:tcBorders>
              <w:top w:val="nil"/>
              <w:bottom w:val="nil"/>
            </w:tcBorders>
          </w:tcPr>
          <w:p w14:paraId="14312B48" w14:textId="77777777" w:rsidR="007D171E" w:rsidRDefault="007D171E">
            <w:pPr>
              <w:pStyle w:val="ConsPlusNormal"/>
              <w:jc w:val="center"/>
            </w:pPr>
            <w:r>
              <w:t>0,0</w:t>
            </w:r>
          </w:p>
        </w:tc>
        <w:tc>
          <w:tcPr>
            <w:tcW w:w="1304" w:type="dxa"/>
            <w:tcBorders>
              <w:top w:val="nil"/>
              <w:bottom w:val="nil"/>
            </w:tcBorders>
          </w:tcPr>
          <w:p w14:paraId="3D561690" w14:textId="77777777" w:rsidR="007D171E" w:rsidRDefault="007D171E">
            <w:pPr>
              <w:pStyle w:val="ConsPlusNormal"/>
              <w:jc w:val="center"/>
            </w:pPr>
            <w:r>
              <w:t>0,0</w:t>
            </w:r>
          </w:p>
        </w:tc>
      </w:tr>
      <w:tr w:rsidR="007D171E" w14:paraId="5EE7B0C2" w14:textId="77777777">
        <w:tblPrEx>
          <w:tblBorders>
            <w:insideH w:val="none" w:sz="0" w:space="0" w:color="auto"/>
          </w:tblBorders>
        </w:tblPrEx>
        <w:tc>
          <w:tcPr>
            <w:tcW w:w="624" w:type="dxa"/>
            <w:vMerge/>
            <w:tcBorders>
              <w:top w:val="single" w:sz="4" w:space="0" w:color="auto"/>
              <w:bottom w:val="single" w:sz="4" w:space="0" w:color="auto"/>
            </w:tcBorders>
          </w:tcPr>
          <w:p w14:paraId="342B20ED" w14:textId="77777777" w:rsidR="007D171E" w:rsidRDefault="007D171E">
            <w:pPr>
              <w:pStyle w:val="ConsPlusNormal"/>
            </w:pPr>
          </w:p>
        </w:tc>
        <w:tc>
          <w:tcPr>
            <w:tcW w:w="2029" w:type="dxa"/>
            <w:vMerge/>
            <w:tcBorders>
              <w:top w:val="single" w:sz="4" w:space="0" w:color="auto"/>
              <w:bottom w:val="single" w:sz="4" w:space="0" w:color="auto"/>
            </w:tcBorders>
          </w:tcPr>
          <w:p w14:paraId="759AFA56" w14:textId="77777777" w:rsidR="007D171E" w:rsidRDefault="007D171E">
            <w:pPr>
              <w:pStyle w:val="ConsPlusNormal"/>
            </w:pPr>
          </w:p>
        </w:tc>
        <w:tc>
          <w:tcPr>
            <w:tcW w:w="1984" w:type="dxa"/>
            <w:vMerge/>
            <w:tcBorders>
              <w:top w:val="single" w:sz="4" w:space="0" w:color="auto"/>
              <w:bottom w:val="single" w:sz="4" w:space="0" w:color="auto"/>
            </w:tcBorders>
          </w:tcPr>
          <w:p w14:paraId="5582B811" w14:textId="77777777" w:rsidR="007D171E" w:rsidRDefault="007D171E">
            <w:pPr>
              <w:pStyle w:val="ConsPlusNormal"/>
            </w:pPr>
          </w:p>
        </w:tc>
        <w:tc>
          <w:tcPr>
            <w:tcW w:w="1757" w:type="dxa"/>
            <w:tcBorders>
              <w:top w:val="nil"/>
              <w:bottom w:val="nil"/>
            </w:tcBorders>
          </w:tcPr>
          <w:p w14:paraId="12DC43B6" w14:textId="77777777" w:rsidR="007D171E" w:rsidRDefault="007D171E">
            <w:pPr>
              <w:pStyle w:val="ConsPlusNormal"/>
            </w:pPr>
            <w:r>
              <w:t xml:space="preserve">из </w:t>
            </w:r>
            <w:r>
              <w:lastRenderedPageBreak/>
              <w:t>республиканского бюджета Республики Дагестан</w:t>
            </w:r>
          </w:p>
        </w:tc>
        <w:tc>
          <w:tcPr>
            <w:tcW w:w="1644" w:type="dxa"/>
            <w:tcBorders>
              <w:top w:val="nil"/>
              <w:bottom w:val="nil"/>
            </w:tcBorders>
          </w:tcPr>
          <w:p w14:paraId="271E674C" w14:textId="77777777" w:rsidR="007D171E" w:rsidRDefault="007D171E">
            <w:pPr>
              <w:pStyle w:val="ConsPlusNormal"/>
              <w:jc w:val="center"/>
            </w:pPr>
            <w:r>
              <w:lastRenderedPageBreak/>
              <w:t>0,0</w:t>
            </w:r>
          </w:p>
        </w:tc>
        <w:tc>
          <w:tcPr>
            <w:tcW w:w="1276" w:type="dxa"/>
            <w:tcBorders>
              <w:top w:val="nil"/>
              <w:bottom w:val="nil"/>
            </w:tcBorders>
          </w:tcPr>
          <w:p w14:paraId="546DA1B4" w14:textId="77777777" w:rsidR="007D171E" w:rsidRDefault="007D171E">
            <w:pPr>
              <w:pStyle w:val="ConsPlusNormal"/>
              <w:jc w:val="center"/>
            </w:pPr>
            <w:r>
              <w:t>0,0</w:t>
            </w:r>
          </w:p>
        </w:tc>
        <w:tc>
          <w:tcPr>
            <w:tcW w:w="1304" w:type="dxa"/>
            <w:tcBorders>
              <w:top w:val="nil"/>
              <w:bottom w:val="nil"/>
            </w:tcBorders>
          </w:tcPr>
          <w:p w14:paraId="0CE16118" w14:textId="77777777" w:rsidR="007D171E" w:rsidRDefault="007D171E">
            <w:pPr>
              <w:pStyle w:val="ConsPlusNormal"/>
              <w:jc w:val="center"/>
            </w:pPr>
            <w:r>
              <w:t>0,0</w:t>
            </w:r>
          </w:p>
        </w:tc>
        <w:tc>
          <w:tcPr>
            <w:tcW w:w="1304" w:type="dxa"/>
            <w:tcBorders>
              <w:top w:val="nil"/>
              <w:bottom w:val="nil"/>
            </w:tcBorders>
          </w:tcPr>
          <w:p w14:paraId="3D567C02" w14:textId="77777777" w:rsidR="007D171E" w:rsidRDefault="007D171E">
            <w:pPr>
              <w:pStyle w:val="ConsPlusNormal"/>
              <w:jc w:val="center"/>
            </w:pPr>
            <w:r>
              <w:t>0,0</w:t>
            </w:r>
          </w:p>
        </w:tc>
        <w:tc>
          <w:tcPr>
            <w:tcW w:w="1304" w:type="dxa"/>
            <w:tcBorders>
              <w:top w:val="nil"/>
              <w:bottom w:val="nil"/>
            </w:tcBorders>
          </w:tcPr>
          <w:p w14:paraId="39E02B99" w14:textId="77777777" w:rsidR="007D171E" w:rsidRDefault="007D171E">
            <w:pPr>
              <w:pStyle w:val="ConsPlusNormal"/>
              <w:jc w:val="center"/>
            </w:pPr>
            <w:r>
              <w:t>0,0</w:t>
            </w:r>
          </w:p>
        </w:tc>
        <w:tc>
          <w:tcPr>
            <w:tcW w:w="1304" w:type="dxa"/>
            <w:tcBorders>
              <w:top w:val="nil"/>
              <w:bottom w:val="nil"/>
            </w:tcBorders>
          </w:tcPr>
          <w:p w14:paraId="67F5625F" w14:textId="77777777" w:rsidR="007D171E" w:rsidRDefault="007D171E">
            <w:pPr>
              <w:pStyle w:val="ConsPlusNormal"/>
              <w:jc w:val="center"/>
            </w:pPr>
            <w:r>
              <w:t>0,0</w:t>
            </w:r>
          </w:p>
        </w:tc>
        <w:tc>
          <w:tcPr>
            <w:tcW w:w="1304" w:type="dxa"/>
            <w:tcBorders>
              <w:top w:val="nil"/>
              <w:bottom w:val="nil"/>
            </w:tcBorders>
          </w:tcPr>
          <w:p w14:paraId="4BCBD5E4" w14:textId="77777777" w:rsidR="007D171E" w:rsidRDefault="007D171E">
            <w:pPr>
              <w:pStyle w:val="ConsPlusNormal"/>
              <w:jc w:val="center"/>
            </w:pPr>
            <w:r>
              <w:t>0,0</w:t>
            </w:r>
          </w:p>
        </w:tc>
        <w:tc>
          <w:tcPr>
            <w:tcW w:w="1304" w:type="dxa"/>
            <w:tcBorders>
              <w:top w:val="nil"/>
              <w:bottom w:val="nil"/>
            </w:tcBorders>
          </w:tcPr>
          <w:p w14:paraId="65D95D93" w14:textId="77777777" w:rsidR="007D171E" w:rsidRDefault="007D171E">
            <w:pPr>
              <w:pStyle w:val="ConsPlusNormal"/>
              <w:jc w:val="center"/>
            </w:pPr>
            <w:r>
              <w:t>0,0</w:t>
            </w:r>
          </w:p>
        </w:tc>
      </w:tr>
      <w:tr w:rsidR="007D171E" w14:paraId="767F542F" w14:textId="77777777">
        <w:tblPrEx>
          <w:tblBorders>
            <w:insideH w:val="none" w:sz="0" w:space="0" w:color="auto"/>
          </w:tblBorders>
        </w:tblPrEx>
        <w:tc>
          <w:tcPr>
            <w:tcW w:w="624" w:type="dxa"/>
            <w:vMerge/>
            <w:tcBorders>
              <w:top w:val="single" w:sz="4" w:space="0" w:color="auto"/>
              <w:bottom w:val="single" w:sz="4" w:space="0" w:color="auto"/>
            </w:tcBorders>
          </w:tcPr>
          <w:p w14:paraId="7974F2F1" w14:textId="77777777" w:rsidR="007D171E" w:rsidRDefault="007D171E">
            <w:pPr>
              <w:pStyle w:val="ConsPlusNormal"/>
            </w:pPr>
          </w:p>
        </w:tc>
        <w:tc>
          <w:tcPr>
            <w:tcW w:w="2029" w:type="dxa"/>
            <w:vMerge/>
            <w:tcBorders>
              <w:top w:val="single" w:sz="4" w:space="0" w:color="auto"/>
              <w:bottom w:val="single" w:sz="4" w:space="0" w:color="auto"/>
            </w:tcBorders>
          </w:tcPr>
          <w:p w14:paraId="1698FA0B" w14:textId="77777777" w:rsidR="007D171E" w:rsidRDefault="007D171E">
            <w:pPr>
              <w:pStyle w:val="ConsPlusNormal"/>
            </w:pPr>
          </w:p>
        </w:tc>
        <w:tc>
          <w:tcPr>
            <w:tcW w:w="1984" w:type="dxa"/>
            <w:vMerge/>
            <w:tcBorders>
              <w:top w:val="single" w:sz="4" w:space="0" w:color="auto"/>
              <w:bottom w:val="single" w:sz="4" w:space="0" w:color="auto"/>
            </w:tcBorders>
          </w:tcPr>
          <w:p w14:paraId="05BD4075" w14:textId="77777777" w:rsidR="007D171E" w:rsidRDefault="007D171E">
            <w:pPr>
              <w:pStyle w:val="ConsPlusNormal"/>
            </w:pPr>
          </w:p>
        </w:tc>
        <w:tc>
          <w:tcPr>
            <w:tcW w:w="1757" w:type="dxa"/>
            <w:tcBorders>
              <w:top w:val="nil"/>
              <w:bottom w:val="nil"/>
            </w:tcBorders>
          </w:tcPr>
          <w:p w14:paraId="485E6E6B"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9BED543" w14:textId="77777777" w:rsidR="007D171E" w:rsidRDefault="007D171E">
            <w:pPr>
              <w:pStyle w:val="ConsPlusNormal"/>
              <w:jc w:val="center"/>
            </w:pPr>
            <w:r>
              <w:t>0,0</w:t>
            </w:r>
          </w:p>
        </w:tc>
        <w:tc>
          <w:tcPr>
            <w:tcW w:w="1276" w:type="dxa"/>
            <w:tcBorders>
              <w:top w:val="nil"/>
              <w:bottom w:val="nil"/>
            </w:tcBorders>
          </w:tcPr>
          <w:p w14:paraId="590855BD" w14:textId="77777777" w:rsidR="007D171E" w:rsidRDefault="007D171E">
            <w:pPr>
              <w:pStyle w:val="ConsPlusNormal"/>
              <w:jc w:val="center"/>
            </w:pPr>
            <w:r>
              <w:t>0,0</w:t>
            </w:r>
          </w:p>
        </w:tc>
        <w:tc>
          <w:tcPr>
            <w:tcW w:w="1304" w:type="dxa"/>
            <w:tcBorders>
              <w:top w:val="nil"/>
              <w:bottom w:val="nil"/>
            </w:tcBorders>
          </w:tcPr>
          <w:p w14:paraId="2FCE0ACE" w14:textId="77777777" w:rsidR="007D171E" w:rsidRDefault="007D171E">
            <w:pPr>
              <w:pStyle w:val="ConsPlusNormal"/>
              <w:jc w:val="center"/>
            </w:pPr>
            <w:r>
              <w:t>0,0</w:t>
            </w:r>
          </w:p>
        </w:tc>
        <w:tc>
          <w:tcPr>
            <w:tcW w:w="1304" w:type="dxa"/>
            <w:tcBorders>
              <w:top w:val="nil"/>
              <w:bottom w:val="nil"/>
            </w:tcBorders>
          </w:tcPr>
          <w:p w14:paraId="0E813DD5" w14:textId="77777777" w:rsidR="007D171E" w:rsidRDefault="007D171E">
            <w:pPr>
              <w:pStyle w:val="ConsPlusNormal"/>
              <w:jc w:val="center"/>
            </w:pPr>
            <w:r>
              <w:t>0,0</w:t>
            </w:r>
          </w:p>
        </w:tc>
        <w:tc>
          <w:tcPr>
            <w:tcW w:w="1304" w:type="dxa"/>
            <w:tcBorders>
              <w:top w:val="nil"/>
              <w:bottom w:val="nil"/>
            </w:tcBorders>
          </w:tcPr>
          <w:p w14:paraId="0F2DC250" w14:textId="77777777" w:rsidR="007D171E" w:rsidRDefault="007D171E">
            <w:pPr>
              <w:pStyle w:val="ConsPlusNormal"/>
              <w:jc w:val="center"/>
            </w:pPr>
            <w:r>
              <w:t>0,0</w:t>
            </w:r>
          </w:p>
        </w:tc>
        <w:tc>
          <w:tcPr>
            <w:tcW w:w="1304" w:type="dxa"/>
            <w:tcBorders>
              <w:top w:val="nil"/>
              <w:bottom w:val="nil"/>
            </w:tcBorders>
          </w:tcPr>
          <w:p w14:paraId="698437CC" w14:textId="77777777" w:rsidR="007D171E" w:rsidRDefault="007D171E">
            <w:pPr>
              <w:pStyle w:val="ConsPlusNormal"/>
              <w:jc w:val="center"/>
            </w:pPr>
            <w:r>
              <w:t>0,0</w:t>
            </w:r>
          </w:p>
        </w:tc>
        <w:tc>
          <w:tcPr>
            <w:tcW w:w="1304" w:type="dxa"/>
            <w:tcBorders>
              <w:top w:val="nil"/>
              <w:bottom w:val="nil"/>
            </w:tcBorders>
          </w:tcPr>
          <w:p w14:paraId="105D8AEB" w14:textId="77777777" w:rsidR="007D171E" w:rsidRDefault="007D171E">
            <w:pPr>
              <w:pStyle w:val="ConsPlusNormal"/>
              <w:jc w:val="center"/>
            </w:pPr>
            <w:r>
              <w:t>0,0</w:t>
            </w:r>
          </w:p>
        </w:tc>
        <w:tc>
          <w:tcPr>
            <w:tcW w:w="1304" w:type="dxa"/>
            <w:tcBorders>
              <w:top w:val="nil"/>
              <w:bottom w:val="nil"/>
            </w:tcBorders>
          </w:tcPr>
          <w:p w14:paraId="6FA70BDF" w14:textId="77777777" w:rsidR="007D171E" w:rsidRDefault="007D171E">
            <w:pPr>
              <w:pStyle w:val="ConsPlusNormal"/>
              <w:jc w:val="center"/>
            </w:pPr>
            <w:r>
              <w:t>0,0</w:t>
            </w:r>
          </w:p>
        </w:tc>
      </w:tr>
      <w:tr w:rsidR="007D171E" w14:paraId="49CEE929" w14:textId="77777777">
        <w:tc>
          <w:tcPr>
            <w:tcW w:w="624" w:type="dxa"/>
            <w:vMerge/>
            <w:tcBorders>
              <w:top w:val="single" w:sz="4" w:space="0" w:color="auto"/>
              <w:bottom w:val="single" w:sz="4" w:space="0" w:color="auto"/>
            </w:tcBorders>
          </w:tcPr>
          <w:p w14:paraId="0DCD77C1" w14:textId="77777777" w:rsidR="007D171E" w:rsidRDefault="007D171E">
            <w:pPr>
              <w:pStyle w:val="ConsPlusNormal"/>
            </w:pPr>
          </w:p>
        </w:tc>
        <w:tc>
          <w:tcPr>
            <w:tcW w:w="2029" w:type="dxa"/>
            <w:vMerge/>
            <w:tcBorders>
              <w:top w:val="single" w:sz="4" w:space="0" w:color="auto"/>
              <w:bottom w:val="single" w:sz="4" w:space="0" w:color="auto"/>
            </w:tcBorders>
          </w:tcPr>
          <w:p w14:paraId="1E77D127" w14:textId="77777777" w:rsidR="007D171E" w:rsidRDefault="007D171E">
            <w:pPr>
              <w:pStyle w:val="ConsPlusNormal"/>
            </w:pPr>
          </w:p>
        </w:tc>
        <w:tc>
          <w:tcPr>
            <w:tcW w:w="1984" w:type="dxa"/>
            <w:vMerge/>
            <w:tcBorders>
              <w:top w:val="single" w:sz="4" w:space="0" w:color="auto"/>
              <w:bottom w:val="single" w:sz="4" w:space="0" w:color="auto"/>
            </w:tcBorders>
          </w:tcPr>
          <w:p w14:paraId="759F74D2" w14:textId="77777777" w:rsidR="007D171E" w:rsidRDefault="007D171E">
            <w:pPr>
              <w:pStyle w:val="ConsPlusNormal"/>
            </w:pPr>
          </w:p>
        </w:tc>
        <w:tc>
          <w:tcPr>
            <w:tcW w:w="1757" w:type="dxa"/>
            <w:tcBorders>
              <w:top w:val="nil"/>
              <w:bottom w:val="single" w:sz="4" w:space="0" w:color="auto"/>
            </w:tcBorders>
          </w:tcPr>
          <w:p w14:paraId="01518A37"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02FFF14" w14:textId="77777777" w:rsidR="007D171E" w:rsidRDefault="007D171E">
            <w:pPr>
              <w:pStyle w:val="ConsPlusNormal"/>
              <w:jc w:val="center"/>
            </w:pPr>
            <w:r>
              <w:t>0,0</w:t>
            </w:r>
          </w:p>
        </w:tc>
        <w:tc>
          <w:tcPr>
            <w:tcW w:w="1276" w:type="dxa"/>
            <w:tcBorders>
              <w:top w:val="nil"/>
              <w:bottom w:val="single" w:sz="4" w:space="0" w:color="auto"/>
            </w:tcBorders>
          </w:tcPr>
          <w:p w14:paraId="3C59645B" w14:textId="77777777" w:rsidR="007D171E" w:rsidRDefault="007D171E">
            <w:pPr>
              <w:pStyle w:val="ConsPlusNormal"/>
              <w:jc w:val="center"/>
            </w:pPr>
            <w:r>
              <w:t>0,0</w:t>
            </w:r>
          </w:p>
        </w:tc>
        <w:tc>
          <w:tcPr>
            <w:tcW w:w="1304" w:type="dxa"/>
            <w:tcBorders>
              <w:top w:val="nil"/>
              <w:bottom w:val="single" w:sz="4" w:space="0" w:color="auto"/>
            </w:tcBorders>
          </w:tcPr>
          <w:p w14:paraId="4C6BBDFA" w14:textId="77777777" w:rsidR="007D171E" w:rsidRDefault="007D171E">
            <w:pPr>
              <w:pStyle w:val="ConsPlusNormal"/>
              <w:jc w:val="center"/>
            </w:pPr>
            <w:r>
              <w:t>0,0</w:t>
            </w:r>
          </w:p>
        </w:tc>
        <w:tc>
          <w:tcPr>
            <w:tcW w:w="1304" w:type="dxa"/>
            <w:tcBorders>
              <w:top w:val="nil"/>
              <w:bottom w:val="single" w:sz="4" w:space="0" w:color="auto"/>
            </w:tcBorders>
          </w:tcPr>
          <w:p w14:paraId="5C6409EB" w14:textId="77777777" w:rsidR="007D171E" w:rsidRDefault="007D171E">
            <w:pPr>
              <w:pStyle w:val="ConsPlusNormal"/>
              <w:jc w:val="center"/>
            </w:pPr>
            <w:r>
              <w:t>0,0</w:t>
            </w:r>
          </w:p>
        </w:tc>
        <w:tc>
          <w:tcPr>
            <w:tcW w:w="1304" w:type="dxa"/>
            <w:tcBorders>
              <w:top w:val="nil"/>
              <w:bottom w:val="single" w:sz="4" w:space="0" w:color="auto"/>
            </w:tcBorders>
          </w:tcPr>
          <w:p w14:paraId="04DD5E02" w14:textId="77777777" w:rsidR="007D171E" w:rsidRDefault="007D171E">
            <w:pPr>
              <w:pStyle w:val="ConsPlusNormal"/>
              <w:jc w:val="center"/>
            </w:pPr>
            <w:r>
              <w:t>0,0</w:t>
            </w:r>
          </w:p>
        </w:tc>
        <w:tc>
          <w:tcPr>
            <w:tcW w:w="1304" w:type="dxa"/>
            <w:tcBorders>
              <w:top w:val="nil"/>
              <w:bottom w:val="single" w:sz="4" w:space="0" w:color="auto"/>
            </w:tcBorders>
          </w:tcPr>
          <w:p w14:paraId="3B6C19D7" w14:textId="77777777" w:rsidR="007D171E" w:rsidRDefault="007D171E">
            <w:pPr>
              <w:pStyle w:val="ConsPlusNormal"/>
              <w:jc w:val="center"/>
            </w:pPr>
            <w:r>
              <w:t>0,0</w:t>
            </w:r>
          </w:p>
        </w:tc>
        <w:tc>
          <w:tcPr>
            <w:tcW w:w="1304" w:type="dxa"/>
            <w:tcBorders>
              <w:top w:val="nil"/>
              <w:bottom w:val="single" w:sz="4" w:space="0" w:color="auto"/>
            </w:tcBorders>
          </w:tcPr>
          <w:p w14:paraId="3D281FE7" w14:textId="77777777" w:rsidR="007D171E" w:rsidRDefault="007D171E">
            <w:pPr>
              <w:pStyle w:val="ConsPlusNormal"/>
              <w:jc w:val="center"/>
            </w:pPr>
            <w:r>
              <w:t>0,0</w:t>
            </w:r>
          </w:p>
        </w:tc>
        <w:tc>
          <w:tcPr>
            <w:tcW w:w="1304" w:type="dxa"/>
            <w:tcBorders>
              <w:top w:val="nil"/>
              <w:bottom w:val="single" w:sz="4" w:space="0" w:color="auto"/>
            </w:tcBorders>
          </w:tcPr>
          <w:p w14:paraId="475CAFBE" w14:textId="77777777" w:rsidR="007D171E" w:rsidRDefault="007D171E">
            <w:pPr>
              <w:pStyle w:val="ConsPlusNormal"/>
              <w:jc w:val="center"/>
            </w:pPr>
            <w:r>
              <w:t>0,0</w:t>
            </w:r>
          </w:p>
        </w:tc>
      </w:tr>
      <w:tr w:rsidR="007D171E" w14:paraId="6921361B" w14:textId="77777777">
        <w:tc>
          <w:tcPr>
            <w:tcW w:w="624" w:type="dxa"/>
            <w:vMerge w:val="restart"/>
            <w:tcBorders>
              <w:top w:val="single" w:sz="4" w:space="0" w:color="auto"/>
              <w:bottom w:val="single" w:sz="4" w:space="0" w:color="auto"/>
            </w:tcBorders>
          </w:tcPr>
          <w:p w14:paraId="21D39B45" w14:textId="77777777" w:rsidR="007D171E" w:rsidRDefault="007D171E">
            <w:pPr>
              <w:pStyle w:val="ConsPlusNormal"/>
              <w:jc w:val="center"/>
            </w:pPr>
            <w:r>
              <w:t>10.</w:t>
            </w:r>
          </w:p>
        </w:tc>
        <w:tc>
          <w:tcPr>
            <w:tcW w:w="2029" w:type="dxa"/>
            <w:vMerge w:val="restart"/>
            <w:tcBorders>
              <w:top w:val="single" w:sz="4" w:space="0" w:color="auto"/>
              <w:bottom w:val="single" w:sz="4" w:space="0" w:color="auto"/>
            </w:tcBorders>
          </w:tcPr>
          <w:p w14:paraId="4DF86395" w14:textId="77777777" w:rsidR="007D171E" w:rsidRDefault="007D171E">
            <w:pPr>
              <w:pStyle w:val="ConsPlusNormal"/>
            </w:pPr>
            <w:r>
              <w:t>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1984" w:type="dxa"/>
            <w:vMerge w:val="restart"/>
            <w:tcBorders>
              <w:top w:val="single" w:sz="4" w:space="0" w:color="auto"/>
              <w:bottom w:val="single" w:sz="4" w:space="0" w:color="auto"/>
            </w:tcBorders>
          </w:tcPr>
          <w:p w14:paraId="4D1129D6" w14:textId="77777777" w:rsidR="007D171E" w:rsidRDefault="007D171E">
            <w:pPr>
              <w:pStyle w:val="ConsPlusNormal"/>
            </w:pPr>
            <w:r>
              <w:t>Минпромторг РД</w:t>
            </w:r>
          </w:p>
        </w:tc>
        <w:tc>
          <w:tcPr>
            <w:tcW w:w="1757" w:type="dxa"/>
            <w:tcBorders>
              <w:top w:val="single" w:sz="4" w:space="0" w:color="auto"/>
              <w:bottom w:val="nil"/>
            </w:tcBorders>
          </w:tcPr>
          <w:p w14:paraId="267EE75C" w14:textId="77777777" w:rsidR="007D171E" w:rsidRDefault="007D171E">
            <w:pPr>
              <w:pStyle w:val="ConsPlusNormal"/>
            </w:pPr>
            <w:r>
              <w:t>всего</w:t>
            </w:r>
          </w:p>
        </w:tc>
        <w:tc>
          <w:tcPr>
            <w:tcW w:w="1644" w:type="dxa"/>
            <w:tcBorders>
              <w:top w:val="single" w:sz="4" w:space="0" w:color="auto"/>
              <w:bottom w:val="nil"/>
            </w:tcBorders>
          </w:tcPr>
          <w:p w14:paraId="6D7E8E7C" w14:textId="77777777" w:rsidR="007D171E" w:rsidRDefault="007D171E">
            <w:pPr>
              <w:pStyle w:val="ConsPlusNormal"/>
              <w:jc w:val="center"/>
            </w:pPr>
            <w:r>
              <w:t>0,0</w:t>
            </w:r>
          </w:p>
        </w:tc>
        <w:tc>
          <w:tcPr>
            <w:tcW w:w="1276" w:type="dxa"/>
            <w:tcBorders>
              <w:top w:val="single" w:sz="4" w:space="0" w:color="auto"/>
              <w:bottom w:val="nil"/>
            </w:tcBorders>
          </w:tcPr>
          <w:p w14:paraId="2B2D11A0" w14:textId="77777777" w:rsidR="007D171E" w:rsidRDefault="007D171E">
            <w:pPr>
              <w:pStyle w:val="ConsPlusNormal"/>
              <w:jc w:val="center"/>
            </w:pPr>
            <w:r>
              <w:t>0,0</w:t>
            </w:r>
          </w:p>
        </w:tc>
        <w:tc>
          <w:tcPr>
            <w:tcW w:w="1304" w:type="dxa"/>
            <w:tcBorders>
              <w:top w:val="single" w:sz="4" w:space="0" w:color="auto"/>
              <w:bottom w:val="nil"/>
            </w:tcBorders>
          </w:tcPr>
          <w:p w14:paraId="7B09F439" w14:textId="77777777" w:rsidR="007D171E" w:rsidRDefault="007D171E">
            <w:pPr>
              <w:pStyle w:val="ConsPlusNormal"/>
              <w:jc w:val="center"/>
            </w:pPr>
            <w:r>
              <w:t>0,0</w:t>
            </w:r>
          </w:p>
        </w:tc>
        <w:tc>
          <w:tcPr>
            <w:tcW w:w="1304" w:type="dxa"/>
            <w:tcBorders>
              <w:top w:val="single" w:sz="4" w:space="0" w:color="auto"/>
              <w:bottom w:val="nil"/>
            </w:tcBorders>
          </w:tcPr>
          <w:p w14:paraId="47EB2B63" w14:textId="77777777" w:rsidR="007D171E" w:rsidRDefault="007D171E">
            <w:pPr>
              <w:pStyle w:val="ConsPlusNormal"/>
              <w:jc w:val="center"/>
            </w:pPr>
            <w:r>
              <w:t>0,0</w:t>
            </w:r>
          </w:p>
        </w:tc>
        <w:tc>
          <w:tcPr>
            <w:tcW w:w="1304" w:type="dxa"/>
            <w:tcBorders>
              <w:top w:val="single" w:sz="4" w:space="0" w:color="auto"/>
              <w:bottom w:val="nil"/>
            </w:tcBorders>
          </w:tcPr>
          <w:p w14:paraId="23EC5866" w14:textId="77777777" w:rsidR="007D171E" w:rsidRDefault="007D171E">
            <w:pPr>
              <w:pStyle w:val="ConsPlusNormal"/>
              <w:jc w:val="center"/>
            </w:pPr>
            <w:r>
              <w:t>0,0</w:t>
            </w:r>
          </w:p>
        </w:tc>
        <w:tc>
          <w:tcPr>
            <w:tcW w:w="1304" w:type="dxa"/>
            <w:tcBorders>
              <w:top w:val="single" w:sz="4" w:space="0" w:color="auto"/>
              <w:bottom w:val="nil"/>
            </w:tcBorders>
          </w:tcPr>
          <w:p w14:paraId="3D07F5F4" w14:textId="77777777" w:rsidR="007D171E" w:rsidRDefault="007D171E">
            <w:pPr>
              <w:pStyle w:val="ConsPlusNormal"/>
              <w:jc w:val="center"/>
            </w:pPr>
            <w:r>
              <w:t>0,0</w:t>
            </w:r>
          </w:p>
        </w:tc>
        <w:tc>
          <w:tcPr>
            <w:tcW w:w="1304" w:type="dxa"/>
            <w:tcBorders>
              <w:top w:val="single" w:sz="4" w:space="0" w:color="auto"/>
              <w:bottom w:val="nil"/>
            </w:tcBorders>
          </w:tcPr>
          <w:p w14:paraId="7573749E" w14:textId="77777777" w:rsidR="007D171E" w:rsidRDefault="007D171E">
            <w:pPr>
              <w:pStyle w:val="ConsPlusNormal"/>
              <w:jc w:val="center"/>
            </w:pPr>
            <w:r>
              <w:t>0,0</w:t>
            </w:r>
          </w:p>
        </w:tc>
        <w:tc>
          <w:tcPr>
            <w:tcW w:w="1304" w:type="dxa"/>
            <w:tcBorders>
              <w:top w:val="single" w:sz="4" w:space="0" w:color="auto"/>
              <w:bottom w:val="nil"/>
            </w:tcBorders>
          </w:tcPr>
          <w:p w14:paraId="694DCF93" w14:textId="77777777" w:rsidR="007D171E" w:rsidRDefault="007D171E">
            <w:pPr>
              <w:pStyle w:val="ConsPlusNormal"/>
              <w:jc w:val="center"/>
            </w:pPr>
            <w:r>
              <w:t>0,0</w:t>
            </w:r>
          </w:p>
        </w:tc>
      </w:tr>
      <w:tr w:rsidR="007D171E" w14:paraId="5E44B4DF" w14:textId="77777777">
        <w:tblPrEx>
          <w:tblBorders>
            <w:insideH w:val="none" w:sz="0" w:space="0" w:color="auto"/>
          </w:tblBorders>
        </w:tblPrEx>
        <w:tc>
          <w:tcPr>
            <w:tcW w:w="624" w:type="dxa"/>
            <w:vMerge/>
            <w:tcBorders>
              <w:top w:val="single" w:sz="4" w:space="0" w:color="auto"/>
              <w:bottom w:val="single" w:sz="4" w:space="0" w:color="auto"/>
            </w:tcBorders>
          </w:tcPr>
          <w:p w14:paraId="3A25A5BE" w14:textId="77777777" w:rsidR="007D171E" w:rsidRDefault="007D171E">
            <w:pPr>
              <w:pStyle w:val="ConsPlusNormal"/>
            </w:pPr>
          </w:p>
        </w:tc>
        <w:tc>
          <w:tcPr>
            <w:tcW w:w="2029" w:type="dxa"/>
            <w:vMerge/>
            <w:tcBorders>
              <w:top w:val="single" w:sz="4" w:space="0" w:color="auto"/>
              <w:bottom w:val="single" w:sz="4" w:space="0" w:color="auto"/>
            </w:tcBorders>
          </w:tcPr>
          <w:p w14:paraId="51542E22" w14:textId="77777777" w:rsidR="007D171E" w:rsidRDefault="007D171E">
            <w:pPr>
              <w:pStyle w:val="ConsPlusNormal"/>
            </w:pPr>
          </w:p>
        </w:tc>
        <w:tc>
          <w:tcPr>
            <w:tcW w:w="1984" w:type="dxa"/>
            <w:vMerge/>
            <w:tcBorders>
              <w:top w:val="single" w:sz="4" w:space="0" w:color="auto"/>
              <w:bottom w:val="single" w:sz="4" w:space="0" w:color="auto"/>
            </w:tcBorders>
          </w:tcPr>
          <w:p w14:paraId="257AAC77" w14:textId="77777777" w:rsidR="007D171E" w:rsidRDefault="007D171E">
            <w:pPr>
              <w:pStyle w:val="ConsPlusNormal"/>
            </w:pPr>
          </w:p>
        </w:tc>
        <w:tc>
          <w:tcPr>
            <w:tcW w:w="1757" w:type="dxa"/>
            <w:tcBorders>
              <w:top w:val="nil"/>
              <w:bottom w:val="nil"/>
            </w:tcBorders>
          </w:tcPr>
          <w:p w14:paraId="6E370A19" w14:textId="77777777" w:rsidR="007D171E" w:rsidRDefault="007D171E">
            <w:pPr>
              <w:pStyle w:val="ConsPlusNormal"/>
            </w:pPr>
            <w:r>
              <w:t>в том числе:</w:t>
            </w:r>
          </w:p>
        </w:tc>
        <w:tc>
          <w:tcPr>
            <w:tcW w:w="1644" w:type="dxa"/>
            <w:tcBorders>
              <w:top w:val="nil"/>
              <w:bottom w:val="nil"/>
            </w:tcBorders>
          </w:tcPr>
          <w:p w14:paraId="508B5C1D" w14:textId="77777777" w:rsidR="007D171E" w:rsidRDefault="007D171E">
            <w:pPr>
              <w:pStyle w:val="ConsPlusNormal"/>
            </w:pPr>
          </w:p>
        </w:tc>
        <w:tc>
          <w:tcPr>
            <w:tcW w:w="1276" w:type="dxa"/>
            <w:tcBorders>
              <w:top w:val="nil"/>
              <w:bottom w:val="nil"/>
            </w:tcBorders>
          </w:tcPr>
          <w:p w14:paraId="0D59A845" w14:textId="77777777" w:rsidR="007D171E" w:rsidRDefault="007D171E">
            <w:pPr>
              <w:pStyle w:val="ConsPlusNormal"/>
            </w:pPr>
          </w:p>
        </w:tc>
        <w:tc>
          <w:tcPr>
            <w:tcW w:w="1304" w:type="dxa"/>
            <w:tcBorders>
              <w:top w:val="nil"/>
              <w:bottom w:val="nil"/>
            </w:tcBorders>
          </w:tcPr>
          <w:p w14:paraId="4399097A" w14:textId="77777777" w:rsidR="007D171E" w:rsidRDefault="007D171E">
            <w:pPr>
              <w:pStyle w:val="ConsPlusNormal"/>
            </w:pPr>
          </w:p>
        </w:tc>
        <w:tc>
          <w:tcPr>
            <w:tcW w:w="1304" w:type="dxa"/>
            <w:tcBorders>
              <w:top w:val="nil"/>
              <w:bottom w:val="nil"/>
            </w:tcBorders>
          </w:tcPr>
          <w:p w14:paraId="610D5FD1" w14:textId="77777777" w:rsidR="007D171E" w:rsidRDefault="007D171E">
            <w:pPr>
              <w:pStyle w:val="ConsPlusNormal"/>
            </w:pPr>
          </w:p>
        </w:tc>
        <w:tc>
          <w:tcPr>
            <w:tcW w:w="1304" w:type="dxa"/>
            <w:tcBorders>
              <w:top w:val="nil"/>
              <w:bottom w:val="nil"/>
            </w:tcBorders>
          </w:tcPr>
          <w:p w14:paraId="5921AE3D" w14:textId="77777777" w:rsidR="007D171E" w:rsidRDefault="007D171E">
            <w:pPr>
              <w:pStyle w:val="ConsPlusNormal"/>
            </w:pPr>
          </w:p>
        </w:tc>
        <w:tc>
          <w:tcPr>
            <w:tcW w:w="1304" w:type="dxa"/>
            <w:tcBorders>
              <w:top w:val="nil"/>
              <w:bottom w:val="nil"/>
            </w:tcBorders>
          </w:tcPr>
          <w:p w14:paraId="7C2647C7" w14:textId="77777777" w:rsidR="007D171E" w:rsidRDefault="007D171E">
            <w:pPr>
              <w:pStyle w:val="ConsPlusNormal"/>
            </w:pPr>
          </w:p>
        </w:tc>
        <w:tc>
          <w:tcPr>
            <w:tcW w:w="1304" w:type="dxa"/>
            <w:tcBorders>
              <w:top w:val="nil"/>
              <w:bottom w:val="nil"/>
            </w:tcBorders>
          </w:tcPr>
          <w:p w14:paraId="639C9387" w14:textId="77777777" w:rsidR="007D171E" w:rsidRDefault="007D171E">
            <w:pPr>
              <w:pStyle w:val="ConsPlusNormal"/>
            </w:pPr>
          </w:p>
        </w:tc>
        <w:tc>
          <w:tcPr>
            <w:tcW w:w="1304" w:type="dxa"/>
            <w:tcBorders>
              <w:top w:val="nil"/>
              <w:bottom w:val="nil"/>
            </w:tcBorders>
          </w:tcPr>
          <w:p w14:paraId="08D4942A" w14:textId="77777777" w:rsidR="007D171E" w:rsidRDefault="007D171E">
            <w:pPr>
              <w:pStyle w:val="ConsPlusNormal"/>
            </w:pPr>
          </w:p>
        </w:tc>
      </w:tr>
      <w:tr w:rsidR="007D171E" w14:paraId="44A2F4DA" w14:textId="77777777">
        <w:tblPrEx>
          <w:tblBorders>
            <w:insideH w:val="none" w:sz="0" w:space="0" w:color="auto"/>
          </w:tblBorders>
        </w:tblPrEx>
        <w:tc>
          <w:tcPr>
            <w:tcW w:w="624" w:type="dxa"/>
            <w:vMerge/>
            <w:tcBorders>
              <w:top w:val="single" w:sz="4" w:space="0" w:color="auto"/>
              <w:bottom w:val="single" w:sz="4" w:space="0" w:color="auto"/>
            </w:tcBorders>
          </w:tcPr>
          <w:p w14:paraId="0CDBAFE6" w14:textId="77777777" w:rsidR="007D171E" w:rsidRDefault="007D171E">
            <w:pPr>
              <w:pStyle w:val="ConsPlusNormal"/>
            </w:pPr>
          </w:p>
        </w:tc>
        <w:tc>
          <w:tcPr>
            <w:tcW w:w="2029" w:type="dxa"/>
            <w:vMerge/>
            <w:tcBorders>
              <w:top w:val="single" w:sz="4" w:space="0" w:color="auto"/>
              <w:bottom w:val="single" w:sz="4" w:space="0" w:color="auto"/>
            </w:tcBorders>
          </w:tcPr>
          <w:p w14:paraId="62F7B8B5" w14:textId="77777777" w:rsidR="007D171E" w:rsidRDefault="007D171E">
            <w:pPr>
              <w:pStyle w:val="ConsPlusNormal"/>
            </w:pPr>
          </w:p>
        </w:tc>
        <w:tc>
          <w:tcPr>
            <w:tcW w:w="1984" w:type="dxa"/>
            <w:vMerge/>
            <w:tcBorders>
              <w:top w:val="single" w:sz="4" w:space="0" w:color="auto"/>
              <w:bottom w:val="single" w:sz="4" w:space="0" w:color="auto"/>
            </w:tcBorders>
          </w:tcPr>
          <w:p w14:paraId="5475F3C2" w14:textId="77777777" w:rsidR="007D171E" w:rsidRDefault="007D171E">
            <w:pPr>
              <w:pStyle w:val="ConsPlusNormal"/>
            </w:pPr>
          </w:p>
        </w:tc>
        <w:tc>
          <w:tcPr>
            <w:tcW w:w="1757" w:type="dxa"/>
            <w:tcBorders>
              <w:top w:val="nil"/>
              <w:bottom w:val="nil"/>
            </w:tcBorders>
          </w:tcPr>
          <w:p w14:paraId="4C154AEB" w14:textId="77777777" w:rsidR="007D171E" w:rsidRDefault="007D171E">
            <w:pPr>
              <w:pStyle w:val="ConsPlusNormal"/>
            </w:pPr>
            <w:r>
              <w:t>из федерального бюджета</w:t>
            </w:r>
          </w:p>
        </w:tc>
        <w:tc>
          <w:tcPr>
            <w:tcW w:w="1644" w:type="dxa"/>
            <w:tcBorders>
              <w:top w:val="nil"/>
              <w:bottom w:val="nil"/>
            </w:tcBorders>
          </w:tcPr>
          <w:p w14:paraId="67E7F35C" w14:textId="77777777" w:rsidR="007D171E" w:rsidRDefault="007D171E">
            <w:pPr>
              <w:pStyle w:val="ConsPlusNormal"/>
              <w:jc w:val="center"/>
            </w:pPr>
            <w:r>
              <w:t>0,0</w:t>
            </w:r>
          </w:p>
        </w:tc>
        <w:tc>
          <w:tcPr>
            <w:tcW w:w="1276" w:type="dxa"/>
            <w:tcBorders>
              <w:top w:val="nil"/>
              <w:bottom w:val="nil"/>
            </w:tcBorders>
          </w:tcPr>
          <w:p w14:paraId="486FF008" w14:textId="77777777" w:rsidR="007D171E" w:rsidRDefault="007D171E">
            <w:pPr>
              <w:pStyle w:val="ConsPlusNormal"/>
              <w:jc w:val="center"/>
            </w:pPr>
            <w:r>
              <w:t>0,0</w:t>
            </w:r>
          </w:p>
        </w:tc>
        <w:tc>
          <w:tcPr>
            <w:tcW w:w="1304" w:type="dxa"/>
            <w:tcBorders>
              <w:top w:val="nil"/>
              <w:bottom w:val="nil"/>
            </w:tcBorders>
          </w:tcPr>
          <w:p w14:paraId="0958340F" w14:textId="77777777" w:rsidR="007D171E" w:rsidRDefault="007D171E">
            <w:pPr>
              <w:pStyle w:val="ConsPlusNormal"/>
              <w:jc w:val="center"/>
            </w:pPr>
            <w:r>
              <w:t>0,0</w:t>
            </w:r>
          </w:p>
        </w:tc>
        <w:tc>
          <w:tcPr>
            <w:tcW w:w="1304" w:type="dxa"/>
            <w:tcBorders>
              <w:top w:val="nil"/>
              <w:bottom w:val="nil"/>
            </w:tcBorders>
          </w:tcPr>
          <w:p w14:paraId="17D1CC10" w14:textId="77777777" w:rsidR="007D171E" w:rsidRDefault="007D171E">
            <w:pPr>
              <w:pStyle w:val="ConsPlusNormal"/>
              <w:jc w:val="center"/>
            </w:pPr>
            <w:r>
              <w:t>0,0</w:t>
            </w:r>
          </w:p>
        </w:tc>
        <w:tc>
          <w:tcPr>
            <w:tcW w:w="1304" w:type="dxa"/>
            <w:tcBorders>
              <w:top w:val="nil"/>
              <w:bottom w:val="nil"/>
            </w:tcBorders>
          </w:tcPr>
          <w:p w14:paraId="668E4685" w14:textId="77777777" w:rsidR="007D171E" w:rsidRDefault="007D171E">
            <w:pPr>
              <w:pStyle w:val="ConsPlusNormal"/>
              <w:jc w:val="center"/>
            </w:pPr>
            <w:r>
              <w:t>0,0</w:t>
            </w:r>
          </w:p>
        </w:tc>
        <w:tc>
          <w:tcPr>
            <w:tcW w:w="1304" w:type="dxa"/>
            <w:tcBorders>
              <w:top w:val="nil"/>
              <w:bottom w:val="nil"/>
            </w:tcBorders>
          </w:tcPr>
          <w:p w14:paraId="7B344BCE" w14:textId="77777777" w:rsidR="007D171E" w:rsidRDefault="007D171E">
            <w:pPr>
              <w:pStyle w:val="ConsPlusNormal"/>
              <w:jc w:val="center"/>
            </w:pPr>
            <w:r>
              <w:t>0,0</w:t>
            </w:r>
          </w:p>
        </w:tc>
        <w:tc>
          <w:tcPr>
            <w:tcW w:w="1304" w:type="dxa"/>
            <w:tcBorders>
              <w:top w:val="nil"/>
              <w:bottom w:val="nil"/>
            </w:tcBorders>
          </w:tcPr>
          <w:p w14:paraId="204D28D5" w14:textId="77777777" w:rsidR="007D171E" w:rsidRDefault="007D171E">
            <w:pPr>
              <w:pStyle w:val="ConsPlusNormal"/>
              <w:jc w:val="center"/>
            </w:pPr>
            <w:r>
              <w:t>0,0</w:t>
            </w:r>
          </w:p>
        </w:tc>
        <w:tc>
          <w:tcPr>
            <w:tcW w:w="1304" w:type="dxa"/>
            <w:tcBorders>
              <w:top w:val="nil"/>
              <w:bottom w:val="nil"/>
            </w:tcBorders>
          </w:tcPr>
          <w:p w14:paraId="4B2424C2" w14:textId="77777777" w:rsidR="007D171E" w:rsidRDefault="007D171E">
            <w:pPr>
              <w:pStyle w:val="ConsPlusNormal"/>
              <w:jc w:val="center"/>
            </w:pPr>
            <w:r>
              <w:t>0,0</w:t>
            </w:r>
          </w:p>
        </w:tc>
      </w:tr>
      <w:tr w:rsidR="007D171E" w14:paraId="758BDAF0" w14:textId="77777777">
        <w:tblPrEx>
          <w:tblBorders>
            <w:insideH w:val="none" w:sz="0" w:space="0" w:color="auto"/>
          </w:tblBorders>
        </w:tblPrEx>
        <w:tc>
          <w:tcPr>
            <w:tcW w:w="624" w:type="dxa"/>
            <w:vMerge/>
            <w:tcBorders>
              <w:top w:val="single" w:sz="4" w:space="0" w:color="auto"/>
              <w:bottom w:val="single" w:sz="4" w:space="0" w:color="auto"/>
            </w:tcBorders>
          </w:tcPr>
          <w:p w14:paraId="3A9828E3" w14:textId="77777777" w:rsidR="007D171E" w:rsidRDefault="007D171E">
            <w:pPr>
              <w:pStyle w:val="ConsPlusNormal"/>
            </w:pPr>
          </w:p>
        </w:tc>
        <w:tc>
          <w:tcPr>
            <w:tcW w:w="2029" w:type="dxa"/>
            <w:vMerge/>
            <w:tcBorders>
              <w:top w:val="single" w:sz="4" w:space="0" w:color="auto"/>
              <w:bottom w:val="single" w:sz="4" w:space="0" w:color="auto"/>
            </w:tcBorders>
          </w:tcPr>
          <w:p w14:paraId="7A655032" w14:textId="77777777" w:rsidR="007D171E" w:rsidRDefault="007D171E">
            <w:pPr>
              <w:pStyle w:val="ConsPlusNormal"/>
            </w:pPr>
          </w:p>
        </w:tc>
        <w:tc>
          <w:tcPr>
            <w:tcW w:w="1984" w:type="dxa"/>
            <w:vMerge/>
            <w:tcBorders>
              <w:top w:val="single" w:sz="4" w:space="0" w:color="auto"/>
              <w:bottom w:val="single" w:sz="4" w:space="0" w:color="auto"/>
            </w:tcBorders>
          </w:tcPr>
          <w:p w14:paraId="1BC29629" w14:textId="77777777" w:rsidR="007D171E" w:rsidRDefault="007D171E">
            <w:pPr>
              <w:pStyle w:val="ConsPlusNormal"/>
            </w:pPr>
          </w:p>
        </w:tc>
        <w:tc>
          <w:tcPr>
            <w:tcW w:w="1757" w:type="dxa"/>
            <w:tcBorders>
              <w:top w:val="nil"/>
              <w:bottom w:val="nil"/>
            </w:tcBorders>
          </w:tcPr>
          <w:p w14:paraId="13077073"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F719F2E" w14:textId="77777777" w:rsidR="007D171E" w:rsidRDefault="007D171E">
            <w:pPr>
              <w:pStyle w:val="ConsPlusNormal"/>
              <w:jc w:val="center"/>
            </w:pPr>
            <w:r>
              <w:t>0,0</w:t>
            </w:r>
          </w:p>
        </w:tc>
        <w:tc>
          <w:tcPr>
            <w:tcW w:w="1276" w:type="dxa"/>
            <w:tcBorders>
              <w:top w:val="nil"/>
              <w:bottom w:val="nil"/>
            </w:tcBorders>
          </w:tcPr>
          <w:p w14:paraId="64F4726A" w14:textId="77777777" w:rsidR="007D171E" w:rsidRDefault="007D171E">
            <w:pPr>
              <w:pStyle w:val="ConsPlusNormal"/>
              <w:jc w:val="center"/>
            </w:pPr>
            <w:r>
              <w:t>0,0</w:t>
            </w:r>
          </w:p>
        </w:tc>
        <w:tc>
          <w:tcPr>
            <w:tcW w:w="1304" w:type="dxa"/>
            <w:tcBorders>
              <w:top w:val="nil"/>
              <w:bottom w:val="nil"/>
            </w:tcBorders>
          </w:tcPr>
          <w:p w14:paraId="10D62A06" w14:textId="77777777" w:rsidR="007D171E" w:rsidRDefault="007D171E">
            <w:pPr>
              <w:pStyle w:val="ConsPlusNormal"/>
              <w:jc w:val="center"/>
            </w:pPr>
            <w:r>
              <w:t>0,0</w:t>
            </w:r>
          </w:p>
        </w:tc>
        <w:tc>
          <w:tcPr>
            <w:tcW w:w="1304" w:type="dxa"/>
            <w:tcBorders>
              <w:top w:val="nil"/>
              <w:bottom w:val="nil"/>
            </w:tcBorders>
          </w:tcPr>
          <w:p w14:paraId="0316CFAC" w14:textId="77777777" w:rsidR="007D171E" w:rsidRDefault="007D171E">
            <w:pPr>
              <w:pStyle w:val="ConsPlusNormal"/>
              <w:jc w:val="center"/>
            </w:pPr>
            <w:r>
              <w:t>0,0</w:t>
            </w:r>
          </w:p>
        </w:tc>
        <w:tc>
          <w:tcPr>
            <w:tcW w:w="1304" w:type="dxa"/>
            <w:tcBorders>
              <w:top w:val="nil"/>
              <w:bottom w:val="nil"/>
            </w:tcBorders>
          </w:tcPr>
          <w:p w14:paraId="1D29A266" w14:textId="77777777" w:rsidR="007D171E" w:rsidRDefault="007D171E">
            <w:pPr>
              <w:pStyle w:val="ConsPlusNormal"/>
              <w:jc w:val="center"/>
            </w:pPr>
            <w:r>
              <w:t>0,0</w:t>
            </w:r>
          </w:p>
        </w:tc>
        <w:tc>
          <w:tcPr>
            <w:tcW w:w="1304" w:type="dxa"/>
            <w:tcBorders>
              <w:top w:val="nil"/>
              <w:bottom w:val="nil"/>
            </w:tcBorders>
          </w:tcPr>
          <w:p w14:paraId="6147DD46" w14:textId="77777777" w:rsidR="007D171E" w:rsidRDefault="007D171E">
            <w:pPr>
              <w:pStyle w:val="ConsPlusNormal"/>
              <w:jc w:val="center"/>
            </w:pPr>
            <w:r>
              <w:t>0,0</w:t>
            </w:r>
          </w:p>
        </w:tc>
        <w:tc>
          <w:tcPr>
            <w:tcW w:w="1304" w:type="dxa"/>
            <w:tcBorders>
              <w:top w:val="nil"/>
              <w:bottom w:val="nil"/>
            </w:tcBorders>
          </w:tcPr>
          <w:p w14:paraId="1D00BC72" w14:textId="77777777" w:rsidR="007D171E" w:rsidRDefault="007D171E">
            <w:pPr>
              <w:pStyle w:val="ConsPlusNormal"/>
              <w:jc w:val="center"/>
            </w:pPr>
            <w:r>
              <w:t>0,0</w:t>
            </w:r>
          </w:p>
        </w:tc>
        <w:tc>
          <w:tcPr>
            <w:tcW w:w="1304" w:type="dxa"/>
            <w:tcBorders>
              <w:top w:val="nil"/>
              <w:bottom w:val="nil"/>
            </w:tcBorders>
          </w:tcPr>
          <w:p w14:paraId="404A181D" w14:textId="77777777" w:rsidR="007D171E" w:rsidRDefault="007D171E">
            <w:pPr>
              <w:pStyle w:val="ConsPlusNormal"/>
              <w:jc w:val="center"/>
            </w:pPr>
            <w:r>
              <w:t>0,0</w:t>
            </w:r>
          </w:p>
        </w:tc>
      </w:tr>
      <w:tr w:rsidR="007D171E" w14:paraId="7A23A899" w14:textId="77777777">
        <w:tblPrEx>
          <w:tblBorders>
            <w:insideH w:val="none" w:sz="0" w:space="0" w:color="auto"/>
          </w:tblBorders>
        </w:tblPrEx>
        <w:tc>
          <w:tcPr>
            <w:tcW w:w="624" w:type="dxa"/>
            <w:vMerge/>
            <w:tcBorders>
              <w:top w:val="single" w:sz="4" w:space="0" w:color="auto"/>
              <w:bottom w:val="single" w:sz="4" w:space="0" w:color="auto"/>
            </w:tcBorders>
          </w:tcPr>
          <w:p w14:paraId="115B1131" w14:textId="77777777" w:rsidR="007D171E" w:rsidRDefault="007D171E">
            <w:pPr>
              <w:pStyle w:val="ConsPlusNormal"/>
            </w:pPr>
          </w:p>
        </w:tc>
        <w:tc>
          <w:tcPr>
            <w:tcW w:w="2029" w:type="dxa"/>
            <w:vMerge/>
            <w:tcBorders>
              <w:top w:val="single" w:sz="4" w:space="0" w:color="auto"/>
              <w:bottom w:val="single" w:sz="4" w:space="0" w:color="auto"/>
            </w:tcBorders>
          </w:tcPr>
          <w:p w14:paraId="6DAF3CC5" w14:textId="77777777" w:rsidR="007D171E" w:rsidRDefault="007D171E">
            <w:pPr>
              <w:pStyle w:val="ConsPlusNormal"/>
            </w:pPr>
          </w:p>
        </w:tc>
        <w:tc>
          <w:tcPr>
            <w:tcW w:w="1984" w:type="dxa"/>
            <w:vMerge/>
            <w:tcBorders>
              <w:top w:val="single" w:sz="4" w:space="0" w:color="auto"/>
              <w:bottom w:val="single" w:sz="4" w:space="0" w:color="auto"/>
            </w:tcBorders>
          </w:tcPr>
          <w:p w14:paraId="76BB45B4" w14:textId="77777777" w:rsidR="007D171E" w:rsidRDefault="007D171E">
            <w:pPr>
              <w:pStyle w:val="ConsPlusNormal"/>
            </w:pPr>
          </w:p>
        </w:tc>
        <w:tc>
          <w:tcPr>
            <w:tcW w:w="1757" w:type="dxa"/>
            <w:tcBorders>
              <w:top w:val="nil"/>
              <w:bottom w:val="nil"/>
            </w:tcBorders>
          </w:tcPr>
          <w:p w14:paraId="096DF937"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AFE58F8" w14:textId="77777777" w:rsidR="007D171E" w:rsidRDefault="007D171E">
            <w:pPr>
              <w:pStyle w:val="ConsPlusNormal"/>
              <w:jc w:val="center"/>
            </w:pPr>
            <w:r>
              <w:t>0,0</w:t>
            </w:r>
          </w:p>
        </w:tc>
        <w:tc>
          <w:tcPr>
            <w:tcW w:w="1276" w:type="dxa"/>
            <w:tcBorders>
              <w:top w:val="nil"/>
              <w:bottom w:val="nil"/>
            </w:tcBorders>
          </w:tcPr>
          <w:p w14:paraId="6AA7FF74" w14:textId="77777777" w:rsidR="007D171E" w:rsidRDefault="007D171E">
            <w:pPr>
              <w:pStyle w:val="ConsPlusNormal"/>
              <w:jc w:val="center"/>
            </w:pPr>
            <w:r>
              <w:t>0,0</w:t>
            </w:r>
          </w:p>
        </w:tc>
        <w:tc>
          <w:tcPr>
            <w:tcW w:w="1304" w:type="dxa"/>
            <w:tcBorders>
              <w:top w:val="nil"/>
              <w:bottom w:val="nil"/>
            </w:tcBorders>
          </w:tcPr>
          <w:p w14:paraId="49FFEB6B" w14:textId="77777777" w:rsidR="007D171E" w:rsidRDefault="007D171E">
            <w:pPr>
              <w:pStyle w:val="ConsPlusNormal"/>
              <w:jc w:val="center"/>
            </w:pPr>
            <w:r>
              <w:t>0,0</w:t>
            </w:r>
          </w:p>
        </w:tc>
        <w:tc>
          <w:tcPr>
            <w:tcW w:w="1304" w:type="dxa"/>
            <w:tcBorders>
              <w:top w:val="nil"/>
              <w:bottom w:val="nil"/>
            </w:tcBorders>
          </w:tcPr>
          <w:p w14:paraId="79F73F62" w14:textId="77777777" w:rsidR="007D171E" w:rsidRDefault="007D171E">
            <w:pPr>
              <w:pStyle w:val="ConsPlusNormal"/>
              <w:jc w:val="center"/>
            </w:pPr>
            <w:r>
              <w:t>0,0</w:t>
            </w:r>
          </w:p>
        </w:tc>
        <w:tc>
          <w:tcPr>
            <w:tcW w:w="1304" w:type="dxa"/>
            <w:tcBorders>
              <w:top w:val="nil"/>
              <w:bottom w:val="nil"/>
            </w:tcBorders>
          </w:tcPr>
          <w:p w14:paraId="1D4798CD" w14:textId="77777777" w:rsidR="007D171E" w:rsidRDefault="007D171E">
            <w:pPr>
              <w:pStyle w:val="ConsPlusNormal"/>
              <w:jc w:val="center"/>
            </w:pPr>
            <w:r>
              <w:t>0,0</w:t>
            </w:r>
          </w:p>
        </w:tc>
        <w:tc>
          <w:tcPr>
            <w:tcW w:w="1304" w:type="dxa"/>
            <w:tcBorders>
              <w:top w:val="nil"/>
              <w:bottom w:val="nil"/>
            </w:tcBorders>
          </w:tcPr>
          <w:p w14:paraId="5EBDB03C" w14:textId="77777777" w:rsidR="007D171E" w:rsidRDefault="007D171E">
            <w:pPr>
              <w:pStyle w:val="ConsPlusNormal"/>
              <w:jc w:val="center"/>
            </w:pPr>
            <w:r>
              <w:t>0,0</w:t>
            </w:r>
          </w:p>
        </w:tc>
        <w:tc>
          <w:tcPr>
            <w:tcW w:w="1304" w:type="dxa"/>
            <w:tcBorders>
              <w:top w:val="nil"/>
              <w:bottom w:val="nil"/>
            </w:tcBorders>
          </w:tcPr>
          <w:p w14:paraId="2E1EDDBE" w14:textId="77777777" w:rsidR="007D171E" w:rsidRDefault="007D171E">
            <w:pPr>
              <w:pStyle w:val="ConsPlusNormal"/>
              <w:jc w:val="center"/>
            </w:pPr>
            <w:r>
              <w:t>0,0</w:t>
            </w:r>
          </w:p>
        </w:tc>
        <w:tc>
          <w:tcPr>
            <w:tcW w:w="1304" w:type="dxa"/>
            <w:tcBorders>
              <w:top w:val="nil"/>
              <w:bottom w:val="nil"/>
            </w:tcBorders>
          </w:tcPr>
          <w:p w14:paraId="712D83BC" w14:textId="77777777" w:rsidR="007D171E" w:rsidRDefault="007D171E">
            <w:pPr>
              <w:pStyle w:val="ConsPlusNormal"/>
              <w:jc w:val="center"/>
            </w:pPr>
            <w:r>
              <w:t>0,0</w:t>
            </w:r>
          </w:p>
        </w:tc>
      </w:tr>
      <w:tr w:rsidR="007D171E" w14:paraId="6F483510" w14:textId="77777777">
        <w:tc>
          <w:tcPr>
            <w:tcW w:w="624" w:type="dxa"/>
            <w:vMerge/>
            <w:tcBorders>
              <w:top w:val="single" w:sz="4" w:space="0" w:color="auto"/>
              <w:bottom w:val="single" w:sz="4" w:space="0" w:color="auto"/>
            </w:tcBorders>
          </w:tcPr>
          <w:p w14:paraId="4507E59A" w14:textId="77777777" w:rsidR="007D171E" w:rsidRDefault="007D171E">
            <w:pPr>
              <w:pStyle w:val="ConsPlusNormal"/>
            </w:pPr>
          </w:p>
        </w:tc>
        <w:tc>
          <w:tcPr>
            <w:tcW w:w="2029" w:type="dxa"/>
            <w:vMerge/>
            <w:tcBorders>
              <w:top w:val="single" w:sz="4" w:space="0" w:color="auto"/>
              <w:bottom w:val="single" w:sz="4" w:space="0" w:color="auto"/>
            </w:tcBorders>
          </w:tcPr>
          <w:p w14:paraId="5B000DB3" w14:textId="77777777" w:rsidR="007D171E" w:rsidRDefault="007D171E">
            <w:pPr>
              <w:pStyle w:val="ConsPlusNormal"/>
            </w:pPr>
          </w:p>
        </w:tc>
        <w:tc>
          <w:tcPr>
            <w:tcW w:w="1984" w:type="dxa"/>
            <w:vMerge/>
            <w:tcBorders>
              <w:top w:val="single" w:sz="4" w:space="0" w:color="auto"/>
              <w:bottom w:val="single" w:sz="4" w:space="0" w:color="auto"/>
            </w:tcBorders>
          </w:tcPr>
          <w:p w14:paraId="2C1A742E" w14:textId="77777777" w:rsidR="007D171E" w:rsidRDefault="007D171E">
            <w:pPr>
              <w:pStyle w:val="ConsPlusNormal"/>
            </w:pPr>
          </w:p>
        </w:tc>
        <w:tc>
          <w:tcPr>
            <w:tcW w:w="1757" w:type="dxa"/>
            <w:tcBorders>
              <w:top w:val="nil"/>
              <w:bottom w:val="single" w:sz="4" w:space="0" w:color="auto"/>
            </w:tcBorders>
          </w:tcPr>
          <w:p w14:paraId="0DE7CE9F"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0EE6F4C" w14:textId="77777777" w:rsidR="007D171E" w:rsidRDefault="007D171E">
            <w:pPr>
              <w:pStyle w:val="ConsPlusNormal"/>
              <w:jc w:val="center"/>
            </w:pPr>
            <w:r>
              <w:t>0,0</w:t>
            </w:r>
          </w:p>
        </w:tc>
        <w:tc>
          <w:tcPr>
            <w:tcW w:w="1276" w:type="dxa"/>
            <w:tcBorders>
              <w:top w:val="nil"/>
              <w:bottom w:val="single" w:sz="4" w:space="0" w:color="auto"/>
            </w:tcBorders>
          </w:tcPr>
          <w:p w14:paraId="26307FAB" w14:textId="77777777" w:rsidR="007D171E" w:rsidRDefault="007D171E">
            <w:pPr>
              <w:pStyle w:val="ConsPlusNormal"/>
              <w:jc w:val="center"/>
            </w:pPr>
            <w:r>
              <w:t>0,0</w:t>
            </w:r>
          </w:p>
        </w:tc>
        <w:tc>
          <w:tcPr>
            <w:tcW w:w="1304" w:type="dxa"/>
            <w:tcBorders>
              <w:top w:val="nil"/>
              <w:bottom w:val="single" w:sz="4" w:space="0" w:color="auto"/>
            </w:tcBorders>
          </w:tcPr>
          <w:p w14:paraId="2D9E7A6B" w14:textId="77777777" w:rsidR="007D171E" w:rsidRDefault="007D171E">
            <w:pPr>
              <w:pStyle w:val="ConsPlusNormal"/>
              <w:jc w:val="center"/>
            </w:pPr>
            <w:r>
              <w:t>0,0</w:t>
            </w:r>
          </w:p>
        </w:tc>
        <w:tc>
          <w:tcPr>
            <w:tcW w:w="1304" w:type="dxa"/>
            <w:tcBorders>
              <w:top w:val="nil"/>
              <w:bottom w:val="single" w:sz="4" w:space="0" w:color="auto"/>
            </w:tcBorders>
          </w:tcPr>
          <w:p w14:paraId="33CB36A9" w14:textId="77777777" w:rsidR="007D171E" w:rsidRDefault="007D171E">
            <w:pPr>
              <w:pStyle w:val="ConsPlusNormal"/>
              <w:jc w:val="center"/>
            </w:pPr>
            <w:r>
              <w:t>0,0</w:t>
            </w:r>
          </w:p>
        </w:tc>
        <w:tc>
          <w:tcPr>
            <w:tcW w:w="1304" w:type="dxa"/>
            <w:tcBorders>
              <w:top w:val="nil"/>
              <w:bottom w:val="single" w:sz="4" w:space="0" w:color="auto"/>
            </w:tcBorders>
          </w:tcPr>
          <w:p w14:paraId="15FCB86E" w14:textId="77777777" w:rsidR="007D171E" w:rsidRDefault="007D171E">
            <w:pPr>
              <w:pStyle w:val="ConsPlusNormal"/>
              <w:jc w:val="center"/>
            </w:pPr>
            <w:r>
              <w:t>0,0</w:t>
            </w:r>
          </w:p>
        </w:tc>
        <w:tc>
          <w:tcPr>
            <w:tcW w:w="1304" w:type="dxa"/>
            <w:tcBorders>
              <w:top w:val="nil"/>
              <w:bottom w:val="single" w:sz="4" w:space="0" w:color="auto"/>
            </w:tcBorders>
          </w:tcPr>
          <w:p w14:paraId="1B3C0EEF" w14:textId="77777777" w:rsidR="007D171E" w:rsidRDefault="007D171E">
            <w:pPr>
              <w:pStyle w:val="ConsPlusNormal"/>
              <w:jc w:val="center"/>
            </w:pPr>
            <w:r>
              <w:t>0,0</w:t>
            </w:r>
          </w:p>
        </w:tc>
        <w:tc>
          <w:tcPr>
            <w:tcW w:w="1304" w:type="dxa"/>
            <w:tcBorders>
              <w:top w:val="nil"/>
              <w:bottom w:val="single" w:sz="4" w:space="0" w:color="auto"/>
            </w:tcBorders>
          </w:tcPr>
          <w:p w14:paraId="6A15986D" w14:textId="77777777" w:rsidR="007D171E" w:rsidRDefault="007D171E">
            <w:pPr>
              <w:pStyle w:val="ConsPlusNormal"/>
              <w:jc w:val="center"/>
            </w:pPr>
            <w:r>
              <w:t>0,0</w:t>
            </w:r>
          </w:p>
        </w:tc>
        <w:tc>
          <w:tcPr>
            <w:tcW w:w="1304" w:type="dxa"/>
            <w:tcBorders>
              <w:top w:val="nil"/>
              <w:bottom w:val="single" w:sz="4" w:space="0" w:color="auto"/>
            </w:tcBorders>
          </w:tcPr>
          <w:p w14:paraId="598570E0" w14:textId="77777777" w:rsidR="007D171E" w:rsidRDefault="007D171E">
            <w:pPr>
              <w:pStyle w:val="ConsPlusNormal"/>
              <w:jc w:val="center"/>
            </w:pPr>
            <w:r>
              <w:t>0,0</w:t>
            </w:r>
          </w:p>
        </w:tc>
      </w:tr>
      <w:tr w:rsidR="007D171E" w14:paraId="5F7525ED" w14:textId="77777777">
        <w:tc>
          <w:tcPr>
            <w:tcW w:w="624" w:type="dxa"/>
            <w:vMerge w:val="restart"/>
            <w:tcBorders>
              <w:top w:val="single" w:sz="4" w:space="0" w:color="auto"/>
              <w:bottom w:val="single" w:sz="4" w:space="0" w:color="auto"/>
            </w:tcBorders>
          </w:tcPr>
          <w:p w14:paraId="40289209" w14:textId="77777777" w:rsidR="007D171E" w:rsidRDefault="007D171E">
            <w:pPr>
              <w:pStyle w:val="ConsPlusNormal"/>
              <w:jc w:val="center"/>
            </w:pPr>
            <w:r>
              <w:lastRenderedPageBreak/>
              <w:t>11.</w:t>
            </w:r>
          </w:p>
        </w:tc>
        <w:tc>
          <w:tcPr>
            <w:tcW w:w="2029" w:type="dxa"/>
            <w:vMerge w:val="restart"/>
            <w:tcBorders>
              <w:top w:val="single" w:sz="4" w:space="0" w:color="auto"/>
              <w:bottom w:val="single" w:sz="4" w:space="0" w:color="auto"/>
            </w:tcBorders>
          </w:tcPr>
          <w:p w14:paraId="6F773A69" w14:textId="77777777" w:rsidR="007D171E" w:rsidRDefault="007D171E">
            <w:pPr>
              <w:pStyle w:val="ConsPlusNormal"/>
            </w:pPr>
            <w:r>
              <w:t>Субсидии организациям оборонно-промышленного комплекса на возмещение части затрат, связанных с организацией выпуска продукции гражданского назначения</w:t>
            </w:r>
          </w:p>
        </w:tc>
        <w:tc>
          <w:tcPr>
            <w:tcW w:w="1984" w:type="dxa"/>
            <w:vMerge w:val="restart"/>
            <w:tcBorders>
              <w:top w:val="single" w:sz="4" w:space="0" w:color="auto"/>
              <w:bottom w:val="single" w:sz="4" w:space="0" w:color="auto"/>
            </w:tcBorders>
          </w:tcPr>
          <w:p w14:paraId="4C08B180" w14:textId="77777777" w:rsidR="007D171E" w:rsidRDefault="007D171E">
            <w:pPr>
              <w:pStyle w:val="ConsPlusNormal"/>
            </w:pPr>
            <w:r>
              <w:t>Минпромторг РД</w:t>
            </w:r>
          </w:p>
        </w:tc>
        <w:tc>
          <w:tcPr>
            <w:tcW w:w="1757" w:type="dxa"/>
            <w:tcBorders>
              <w:top w:val="single" w:sz="4" w:space="0" w:color="auto"/>
              <w:bottom w:val="nil"/>
            </w:tcBorders>
          </w:tcPr>
          <w:p w14:paraId="048E4FF3" w14:textId="77777777" w:rsidR="007D171E" w:rsidRDefault="007D171E">
            <w:pPr>
              <w:pStyle w:val="ConsPlusNormal"/>
            </w:pPr>
            <w:r>
              <w:t>всего</w:t>
            </w:r>
          </w:p>
        </w:tc>
        <w:tc>
          <w:tcPr>
            <w:tcW w:w="1644" w:type="dxa"/>
            <w:tcBorders>
              <w:top w:val="single" w:sz="4" w:space="0" w:color="auto"/>
              <w:bottom w:val="nil"/>
            </w:tcBorders>
          </w:tcPr>
          <w:p w14:paraId="629DC596" w14:textId="77777777" w:rsidR="007D171E" w:rsidRDefault="007D171E">
            <w:pPr>
              <w:pStyle w:val="ConsPlusNormal"/>
              <w:jc w:val="center"/>
            </w:pPr>
            <w:r>
              <w:t>0,0</w:t>
            </w:r>
          </w:p>
        </w:tc>
        <w:tc>
          <w:tcPr>
            <w:tcW w:w="1276" w:type="dxa"/>
            <w:tcBorders>
              <w:top w:val="single" w:sz="4" w:space="0" w:color="auto"/>
              <w:bottom w:val="nil"/>
            </w:tcBorders>
          </w:tcPr>
          <w:p w14:paraId="59B2010E" w14:textId="77777777" w:rsidR="007D171E" w:rsidRDefault="007D171E">
            <w:pPr>
              <w:pStyle w:val="ConsPlusNormal"/>
              <w:jc w:val="center"/>
            </w:pPr>
            <w:r>
              <w:t>0,0</w:t>
            </w:r>
          </w:p>
        </w:tc>
        <w:tc>
          <w:tcPr>
            <w:tcW w:w="1304" w:type="dxa"/>
            <w:tcBorders>
              <w:top w:val="single" w:sz="4" w:space="0" w:color="auto"/>
              <w:bottom w:val="nil"/>
            </w:tcBorders>
          </w:tcPr>
          <w:p w14:paraId="1CDF4FB4" w14:textId="77777777" w:rsidR="007D171E" w:rsidRDefault="007D171E">
            <w:pPr>
              <w:pStyle w:val="ConsPlusNormal"/>
              <w:jc w:val="center"/>
            </w:pPr>
            <w:r>
              <w:t>0,0</w:t>
            </w:r>
          </w:p>
        </w:tc>
        <w:tc>
          <w:tcPr>
            <w:tcW w:w="1304" w:type="dxa"/>
            <w:tcBorders>
              <w:top w:val="single" w:sz="4" w:space="0" w:color="auto"/>
              <w:bottom w:val="nil"/>
            </w:tcBorders>
          </w:tcPr>
          <w:p w14:paraId="3E016928" w14:textId="77777777" w:rsidR="007D171E" w:rsidRDefault="007D171E">
            <w:pPr>
              <w:pStyle w:val="ConsPlusNormal"/>
              <w:jc w:val="center"/>
            </w:pPr>
            <w:r>
              <w:t>0,0</w:t>
            </w:r>
          </w:p>
        </w:tc>
        <w:tc>
          <w:tcPr>
            <w:tcW w:w="1304" w:type="dxa"/>
            <w:tcBorders>
              <w:top w:val="single" w:sz="4" w:space="0" w:color="auto"/>
              <w:bottom w:val="nil"/>
            </w:tcBorders>
          </w:tcPr>
          <w:p w14:paraId="572C0948" w14:textId="77777777" w:rsidR="007D171E" w:rsidRDefault="007D171E">
            <w:pPr>
              <w:pStyle w:val="ConsPlusNormal"/>
              <w:jc w:val="center"/>
            </w:pPr>
            <w:r>
              <w:t>0,0</w:t>
            </w:r>
          </w:p>
        </w:tc>
        <w:tc>
          <w:tcPr>
            <w:tcW w:w="1304" w:type="dxa"/>
            <w:tcBorders>
              <w:top w:val="single" w:sz="4" w:space="0" w:color="auto"/>
              <w:bottom w:val="nil"/>
            </w:tcBorders>
          </w:tcPr>
          <w:p w14:paraId="4F6D029F" w14:textId="77777777" w:rsidR="007D171E" w:rsidRDefault="007D171E">
            <w:pPr>
              <w:pStyle w:val="ConsPlusNormal"/>
              <w:jc w:val="center"/>
            </w:pPr>
            <w:r>
              <w:t>0,0</w:t>
            </w:r>
          </w:p>
        </w:tc>
        <w:tc>
          <w:tcPr>
            <w:tcW w:w="1304" w:type="dxa"/>
            <w:tcBorders>
              <w:top w:val="single" w:sz="4" w:space="0" w:color="auto"/>
              <w:bottom w:val="nil"/>
            </w:tcBorders>
          </w:tcPr>
          <w:p w14:paraId="240A6415" w14:textId="77777777" w:rsidR="007D171E" w:rsidRDefault="007D171E">
            <w:pPr>
              <w:pStyle w:val="ConsPlusNormal"/>
              <w:jc w:val="center"/>
            </w:pPr>
            <w:r>
              <w:t>0,0</w:t>
            </w:r>
          </w:p>
        </w:tc>
        <w:tc>
          <w:tcPr>
            <w:tcW w:w="1304" w:type="dxa"/>
            <w:tcBorders>
              <w:top w:val="single" w:sz="4" w:space="0" w:color="auto"/>
              <w:bottom w:val="nil"/>
            </w:tcBorders>
          </w:tcPr>
          <w:p w14:paraId="3DAE36B2" w14:textId="77777777" w:rsidR="007D171E" w:rsidRDefault="007D171E">
            <w:pPr>
              <w:pStyle w:val="ConsPlusNormal"/>
              <w:jc w:val="center"/>
            </w:pPr>
            <w:r>
              <w:t>0,0</w:t>
            </w:r>
          </w:p>
        </w:tc>
      </w:tr>
      <w:tr w:rsidR="007D171E" w14:paraId="3E8FF0E5" w14:textId="77777777">
        <w:tblPrEx>
          <w:tblBorders>
            <w:insideH w:val="none" w:sz="0" w:space="0" w:color="auto"/>
          </w:tblBorders>
        </w:tblPrEx>
        <w:tc>
          <w:tcPr>
            <w:tcW w:w="624" w:type="dxa"/>
            <w:vMerge/>
            <w:tcBorders>
              <w:top w:val="single" w:sz="4" w:space="0" w:color="auto"/>
              <w:bottom w:val="single" w:sz="4" w:space="0" w:color="auto"/>
            </w:tcBorders>
          </w:tcPr>
          <w:p w14:paraId="2C3CD814" w14:textId="77777777" w:rsidR="007D171E" w:rsidRDefault="007D171E">
            <w:pPr>
              <w:pStyle w:val="ConsPlusNormal"/>
            </w:pPr>
          </w:p>
        </w:tc>
        <w:tc>
          <w:tcPr>
            <w:tcW w:w="2029" w:type="dxa"/>
            <w:vMerge/>
            <w:tcBorders>
              <w:top w:val="single" w:sz="4" w:space="0" w:color="auto"/>
              <w:bottom w:val="single" w:sz="4" w:space="0" w:color="auto"/>
            </w:tcBorders>
          </w:tcPr>
          <w:p w14:paraId="353A4F15" w14:textId="77777777" w:rsidR="007D171E" w:rsidRDefault="007D171E">
            <w:pPr>
              <w:pStyle w:val="ConsPlusNormal"/>
            </w:pPr>
          </w:p>
        </w:tc>
        <w:tc>
          <w:tcPr>
            <w:tcW w:w="1984" w:type="dxa"/>
            <w:vMerge/>
            <w:tcBorders>
              <w:top w:val="single" w:sz="4" w:space="0" w:color="auto"/>
              <w:bottom w:val="single" w:sz="4" w:space="0" w:color="auto"/>
            </w:tcBorders>
          </w:tcPr>
          <w:p w14:paraId="18F8ADFA" w14:textId="77777777" w:rsidR="007D171E" w:rsidRDefault="007D171E">
            <w:pPr>
              <w:pStyle w:val="ConsPlusNormal"/>
            </w:pPr>
          </w:p>
        </w:tc>
        <w:tc>
          <w:tcPr>
            <w:tcW w:w="1757" w:type="dxa"/>
            <w:tcBorders>
              <w:top w:val="nil"/>
              <w:bottom w:val="nil"/>
            </w:tcBorders>
          </w:tcPr>
          <w:p w14:paraId="1736FF07" w14:textId="77777777" w:rsidR="007D171E" w:rsidRDefault="007D171E">
            <w:pPr>
              <w:pStyle w:val="ConsPlusNormal"/>
            </w:pPr>
            <w:r>
              <w:t>в том числе:</w:t>
            </w:r>
          </w:p>
        </w:tc>
        <w:tc>
          <w:tcPr>
            <w:tcW w:w="1644" w:type="dxa"/>
            <w:tcBorders>
              <w:top w:val="nil"/>
              <w:bottom w:val="nil"/>
            </w:tcBorders>
          </w:tcPr>
          <w:p w14:paraId="33E273A7" w14:textId="77777777" w:rsidR="007D171E" w:rsidRDefault="007D171E">
            <w:pPr>
              <w:pStyle w:val="ConsPlusNormal"/>
            </w:pPr>
          </w:p>
        </w:tc>
        <w:tc>
          <w:tcPr>
            <w:tcW w:w="1276" w:type="dxa"/>
            <w:tcBorders>
              <w:top w:val="nil"/>
              <w:bottom w:val="nil"/>
            </w:tcBorders>
          </w:tcPr>
          <w:p w14:paraId="117BABC8" w14:textId="77777777" w:rsidR="007D171E" w:rsidRDefault="007D171E">
            <w:pPr>
              <w:pStyle w:val="ConsPlusNormal"/>
            </w:pPr>
          </w:p>
        </w:tc>
        <w:tc>
          <w:tcPr>
            <w:tcW w:w="1304" w:type="dxa"/>
            <w:tcBorders>
              <w:top w:val="nil"/>
              <w:bottom w:val="nil"/>
            </w:tcBorders>
          </w:tcPr>
          <w:p w14:paraId="5079D087" w14:textId="77777777" w:rsidR="007D171E" w:rsidRDefault="007D171E">
            <w:pPr>
              <w:pStyle w:val="ConsPlusNormal"/>
            </w:pPr>
          </w:p>
        </w:tc>
        <w:tc>
          <w:tcPr>
            <w:tcW w:w="1304" w:type="dxa"/>
            <w:tcBorders>
              <w:top w:val="nil"/>
              <w:bottom w:val="nil"/>
            </w:tcBorders>
          </w:tcPr>
          <w:p w14:paraId="6C419FB6" w14:textId="77777777" w:rsidR="007D171E" w:rsidRDefault="007D171E">
            <w:pPr>
              <w:pStyle w:val="ConsPlusNormal"/>
            </w:pPr>
          </w:p>
        </w:tc>
        <w:tc>
          <w:tcPr>
            <w:tcW w:w="1304" w:type="dxa"/>
            <w:tcBorders>
              <w:top w:val="nil"/>
              <w:bottom w:val="nil"/>
            </w:tcBorders>
          </w:tcPr>
          <w:p w14:paraId="2C98ECB3" w14:textId="77777777" w:rsidR="007D171E" w:rsidRDefault="007D171E">
            <w:pPr>
              <w:pStyle w:val="ConsPlusNormal"/>
            </w:pPr>
          </w:p>
        </w:tc>
        <w:tc>
          <w:tcPr>
            <w:tcW w:w="1304" w:type="dxa"/>
            <w:tcBorders>
              <w:top w:val="nil"/>
              <w:bottom w:val="nil"/>
            </w:tcBorders>
          </w:tcPr>
          <w:p w14:paraId="01BD51F1" w14:textId="77777777" w:rsidR="007D171E" w:rsidRDefault="007D171E">
            <w:pPr>
              <w:pStyle w:val="ConsPlusNormal"/>
            </w:pPr>
          </w:p>
        </w:tc>
        <w:tc>
          <w:tcPr>
            <w:tcW w:w="1304" w:type="dxa"/>
            <w:tcBorders>
              <w:top w:val="nil"/>
              <w:bottom w:val="nil"/>
            </w:tcBorders>
          </w:tcPr>
          <w:p w14:paraId="56FD45E5" w14:textId="77777777" w:rsidR="007D171E" w:rsidRDefault="007D171E">
            <w:pPr>
              <w:pStyle w:val="ConsPlusNormal"/>
            </w:pPr>
          </w:p>
        </w:tc>
        <w:tc>
          <w:tcPr>
            <w:tcW w:w="1304" w:type="dxa"/>
            <w:tcBorders>
              <w:top w:val="nil"/>
              <w:bottom w:val="nil"/>
            </w:tcBorders>
          </w:tcPr>
          <w:p w14:paraId="4D6F36A3" w14:textId="77777777" w:rsidR="007D171E" w:rsidRDefault="007D171E">
            <w:pPr>
              <w:pStyle w:val="ConsPlusNormal"/>
            </w:pPr>
          </w:p>
        </w:tc>
      </w:tr>
      <w:tr w:rsidR="007D171E" w14:paraId="1EB3DF5A" w14:textId="77777777">
        <w:tblPrEx>
          <w:tblBorders>
            <w:insideH w:val="none" w:sz="0" w:space="0" w:color="auto"/>
          </w:tblBorders>
        </w:tblPrEx>
        <w:tc>
          <w:tcPr>
            <w:tcW w:w="624" w:type="dxa"/>
            <w:vMerge/>
            <w:tcBorders>
              <w:top w:val="single" w:sz="4" w:space="0" w:color="auto"/>
              <w:bottom w:val="single" w:sz="4" w:space="0" w:color="auto"/>
            </w:tcBorders>
          </w:tcPr>
          <w:p w14:paraId="33194753" w14:textId="77777777" w:rsidR="007D171E" w:rsidRDefault="007D171E">
            <w:pPr>
              <w:pStyle w:val="ConsPlusNormal"/>
            </w:pPr>
          </w:p>
        </w:tc>
        <w:tc>
          <w:tcPr>
            <w:tcW w:w="2029" w:type="dxa"/>
            <w:vMerge/>
            <w:tcBorders>
              <w:top w:val="single" w:sz="4" w:space="0" w:color="auto"/>
              <w:bottom w:val="single" w:sz="4" w:space="0" w:color="auto"/>
            </w:tcBorders>
          </w:tcPr>
          <w:p w14:paraId="6BD21597" w14:textId="77777777" w:rsidR="007D171E" w:rsidRDefault="007D171E">
            <w:pPr>
              <w:pStyle w:val="ConsPlusNormal"/>
            </w:pPr>
          </w:p>
        </w:tc>
        <w:tc>
          <w:tcPr>
            <w:tcW w:w="1984" w:type="dxa"/>
            <w:vMerge/>
            <w:tcBorders>
              <w:top w:val="single" w:sz="4" w:space="0" w:color="auto"/>
              <w:bottom w:val="single" w:sz="4" w:space="0" w:color="auto"/>
            </w:tcBorders>
          </w:tcPr>
          <w:p w14:paraId="759324E8" w14:textId="77777777" w:rsidR="007D171E" w:rsidRDefault="007D171E">
            <w:pPr>
              <w:pStyle w:val="ConsPlusNormal"/>
            </w:pPr>
          </w:p>
        </w:tc>
        <w:tc>
          <w:tcPr>
            <w:tcW w:w="1757" w:type="dxa"/>
            <w:tcBorders>
              <w:top w:val="nil"/>
              <w:bottom w:val="nil"/>
            </w:tcBorders>
          </w:tcPr>
          <w:p w14:paraId="28FBDD95" w14:textId="77777777" w:rsidR="007D171E" w:rsidRDefault="007D171E">
            <w:pPr>
              <w:pStyle w:val="ConsPlusNormal"/>
            </w:pPr>
            <w:r>
              <w:t>из федерального бюджета</w:t>
            </w:r>
          </w:p>
        </w:tc>
        <w:tc>
          <w:tcPr>
            <w:tcW w:w="1644" w:type="dxa"/>
            <w:tcBorders>
              <w:top w:val="nil"/>
              <w:bottom w:val="nil"/>
            </w:tcBorders>
          </w:tcPr>
          <w:p w14:paraId="617055FF" w14:textId="77777777" w:rsidR="007D171E" w:rsidRDefault="007D171E">
            <w:pPr>
              <w:pStyle w:val="ConsPlusNormal"/>
              <w:jc w:val="center"/>
            </w:pPr>
            <w:r>
              <w:t>0,0</w:t>
            </w:r>
          </w:p>
        </w:tc>
        <w:tc>
          <w:tcPr>
            <w:tcW w:w="1276" w:type="dxa"/>
            <w:tcBorders>
              <w:top w:val="nil"/>
              <w:bottom w:val="nil"/>
            </w:tcBorders>
          </w:tcPr>
          <w:p w14:paraId="2DA012AC" w14:textId="77777777" w:rsidR="007D171E" w:rsidRDefault="007D171E">
            <w:pPr>
              <w:pStyle w:val="ConsPlusNormal"/>
              <w:jc w:val="center"/>
            </w:pPr>
            <w:r>
              <w:t>0,0</w:t>
            </w:r>
          </w:p>
        </w:tc>
        <w:tc>
          <w:tcPr>
            <w:tcW w:w="1304" w:type="dxa"/>
            <w:tcBorders>
              <w:top w:val="nil"/>
              <w:bottom w:val="nil"/>
            </w:tcBorders>
          </w:tcPr>
          <w:p w14:paraId="70F90DB3" w14:textId="77777777" w:rsidR="007D171E" w:rsidRDefault="007D171E">
            <w:pPr>
              <w:pStyle w:val="ConsPlusNormal"/>
              <w:jc w:val="center"/>
            </w:pPr>
            <w:r>
              <w:t>0,0</w:t>
            </w:r>
          </w:p>
        </w:tc>
        <w:tc>
          <w:tcPr>
            <w:tcW w:w="1304" w:type="dxa"/>
            <w:tcBorders>
              <w:top w:val="nil"/>
              <w:bottom w:val="nil"/>
            </w:tcBorders>
          </w:tcPr>
          <w:p w14:paraId="1D8F753B" w14:textId="77777777" w:rsidR="007D171E" w:rsidRDefault="007D171E">
            <w:pPr>
              <w:pStyle w:val="ConsPlusNormal"/>
              <w:jc w:val="center"/>
            </w:pPr>
            <w:r>
              <w:t>0,0</w:t>
            </w:r>
          </w:p>
        </w:tc>
        <w:tc>
          <w:tcPr>
            <w:tcW w:w="1304" w:type="dxa"/>
            <w:tcBorders>
              <w:top w:val="nil"/>
              <w:bottom w:val="nil"/>
            </w:tcBorders>
          </w:tcPr>
          <w:p w14:paraId="23910CCF" w14:textId="77777777" w:rsidR="007D171E" w:rsidRDefault="007D171E">
            <w:pPr>
              <w:pStyle w:val="ConsPlusNormal"/>
              <w:jc w:val="center"/>
            </w:pPr>
            <w:r>
              <w:t>0,0</w:t>
            </w:r>
          </w:p>
        </w:tc>
        <w:tc>
          <w:tcPr>
            <w:tcW w:w="1304" w:type="dxa"/>
            <w:tcBorders>
              <w:top w:val="nil"/>
              <w:bottom w:val="nil"/>
            </w:tcBorders>
          </w:tcPr>
          <w:p w14:paraId="0EA539C5" w14:textId="77777777" w:rsidR="007D171E" w:rsidRDefault="007D171E">
            <w:pPr>
              <w:pStyle w:val="ConsPlusNormal"/>
              <w:jc w:val="center"/>
            </w:pPr>
            <w:r>
              <w:t>0,0</w:t>
            </w:r>
          </w:p>
        </w:tc>
        <w:tc>
          <w:tcPr>
            <w:tcW w:w="1304" w:type="dxa"/>
            <w:tcBorders>
              <w:top w:val="nil"/>
              <w:bottom w:val="nil"/>
            </w:tcBorders>
          </w:tcPr>
          <w:p w14:paraId="73A5E280" w14:textId="77777777" w:rsidR="007D171E" w:rsidRDefault="007D171E">
            <w:pPr>
              <w:pStyle w:val="ConsPlusNormal"/>
              <w:jc w:val="center"/>
            </w:pPr>
            <w:r>
              <w:t>0,0</w:t>
            </w:r>
          </w:p>
        </w:tc>
        <w:tc>
          <w:tcPr>
            <w:tcW w:w="1304" w:type="dxa"/>
            <w:tcBorders>
              <w:top w:val="nil"/>
              <w:bottom w:val="nil"/>
            </w:tcBorders>
          </w:tcPr>
          <w:p w14:paraId="3DEF4196" w14:textId="77777777" w:rsidR="007D171E" w:rsidRDefault="007D171E">
            <w:pPr>
              <w:pStyle w:val="ConsPlusNormal"/>
              <w:jc w:val="center"/>
            </w:pPr>
            <w:r>
              <w:t>0,0</w:t>
            </w:r>
          </w:p>
        </w:tc>
      </w:tr>
      <w:tr w:rsidR="007D171E" w14:paraId="3E7B9CA5" w14:textId="77777777">
        <w:tblPrEx>
          <w:tblBorders>
            <w:insideH w:val="none" w:sz="0" w:space="0" w:color="auto"/>
          </w:tblBorders>
        </w:tblPrEx>
        <w:tc>
          <w:tcPr>
            <w:tcW w:w="624" w:type="dxa"/>
            <w:vMerge/>
            <w:tcBorders>
              <w:top w:val="single" w:sz="4" w:space="0" w:color="auto"/>
              <w:bottom w:val="single" w:sz="4" w:space="0" w:color="auto"/>
            </w:tcBorders>
          </w:tcPr>
          <w:p w14:paraId="758C3A96" w14:textId="77777777" w:rsidR="007D171E" w:rsidRDefault="007D171E">
            <w:pPr>
              <w:pStyle w:val="ConsPlusNormal"/>
            </w:pPr>
          </w:p>
        </w:tc>
        <w:tc>
          <w:tcPr>
            <w:tcW w:w="2029" w:type="dxa"/>
            <w:vMerge/>
            <w:tcBorders>
              <w:top w:val="single" w:sz="4" w:space="0" w:color="auto"/>
              <w:bottom w:val="single" w:sz="4" w:space="0" w:color="auto"/>
            </w:tcBorders>
          </w:tcPr>
          <w:p w14:paraId="1FB083DB" w14:textId="77777777" w:rsidR="007D171E" w:rsidRDefault="007D171E">
            <w:pPr>
              <w:pStyle w:val="ConsPlusNormal"/>
            </w:pPr>
          </w:p>
        </w:tc>
        <w:tc>
          <w:tcPr>
            <w:tcW w:w="1984" w:type="dxa"/>
            <w:vMerge/>
            <w:tcBorders>
              <w:top w:val="single" w:sz="4" w:space="0" w:color="auto"/>
              <w:bottom w:val="single" w:sz="4" w:space="0" w:color="auto"/>
            </w:tcBorders>
          </w:tcPr>
          <w:p w14:paraId="51BF29AC" w14:textId="77777777" w:rsidR="007D171E" w:rsidRDefault="007D171E">
            <w:pPr>
              <w:pStyle w:val="ConsPlusNormal"/>
            </w:pPr>
          </w:p>
        </w:tc>
        <w:tc>
          <w:tcPr>
            <w:tcW w:w="1757" w:type="dxa"/>
            <w:tcBorders>
              <w:top w:val="nil"/>
              <w:bottom w:val="nil"/>
            </w:tcBorders>
          </w:tcPr>
          <w:p w14:paraId="2DAE7F68"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A5A7D0B" w14:textId="77777777" w:rsidR="007D171E" w:rsidRDefault="007D171E">
            <w:pPr>
              <w:pStyle w:val="ConsPlusNormal"/>
              <w:jc w:val="center"/>
            </w:pPr>
            <w:r>
              <w:t>0,0</w:t>
            </w:r>
          </w:p>
        </w:tc>
        <w:tc>
          <w:tcPr>
            <w:tcW w:w="1276" w:type="dxa"/>
            <w:tcBorders>
              <w:top w:val="nil"/>
              <w:bottom w:val="nil"/>
            </w:tcBorders>
          </w:tcPr>
          <w:p w14:paraId="1C7BD4AF" w14:textId="77777777" w:rsidR="007D171E" w:rsidRDefault="007D171E">
            <w:pPr>
              <w:pStyle w:val="ConsPlusNormal"/>
              <w:jc w:val="center"/>
            </w:pPr>
            <w:r>
              <w:t>0,0</w:t>
            </w:r>
          </w:p>
        </w:tc>
        <w:tc>
          <w:tcPr>
            <w:tcW w:w="1304" w:type="dxa"/>
            <w:tcBorders>
              <w:top w:val="nil"/>
              <w:bottom w:val="nil"/>
            </w:tcBorders>
          </w:tcPr>
          <w:p w14:paraId="559AEE34" w14:textId="77777777" w:rsidR="007D171E" w:rsidRDefault="007D171E">
            <w:pPr>
              <w:pStyle w:val="ConsPlusNormal"/>
              <w:jc w:val="center"/>
            </w:pPr>
            <w:r>
              <w:t>0,0</w:t>
            </w:r>
          </w:p>
        </w:tc>
        <w:tc>
          <w:tcPr>
            <w:tcW w:w="1304" w:type="dxa"/>
            <w:tcBorders>
              <w:top w:val="nil"/>
              <w:bottom w:val="nil"/>
            </w:tcBorders>
          </w:tcPr>
          <w:p w14:paraId="33B1164F" w14:textId="77777777" w:rsidR="007D171E" w:rsidRDefault="007D171E">
            <w:pPr>
              <w:pStyle w:val="ConsPlusNormal"/>
              <w:jc w:val="center"/>
            </w:pPr>
            <w:r>
              <w:t>0,0</w:t>
            </w:r>
          </w:p>
        </w:tc>
        <w:tc>
          <w:tcPr>
            <w:tcW w:w="1304" w:type="dxa"/>
            <w:tcBorders>
              <w:top w:val="nil"/>
              <w:bottom w:val="nil"/>
            </w:tcBorders>
          </w:tcPr>
          <w:p w14:paraId="2BB1B13D" w14:textId="77777777" w:rsidR="007D171E" w:rsidRDefault="007D171E">
            <w:pPr>
              <w:pStyle w:val="ConsPlusNormal"/>
              <w:jc w:val="center"/>
            </w:pPr>
            <w:r>
              <w:t>0,0</w:t>
            </w:r>
          </w:p>
        </w:tc>
        <w:tc>
          <w:tcPr>
            <w:tcW w:w="1304" w:type="dxa"/>
            <w:tcBorders>
              <w:top w:val="nil"/>
              <w:bottom w:val="nil"/>
            </w:tcBorders>
          </w:tcPr>
          <w:p w14:paraId="5AE93126" w14:textId="77777777" w:rsidR="007D171E" w:rsidRDefault="007D171E">
            <w:pPr>
              <w:pStyle w:val="ConsPlusNormal"/>
              <w:jc w:val="center"/>
            </w:pPr>
            <w:r>
              <w:t>0,0</w:t>
            </w:r>
          </w:p>
        </w:tc>
        <w:tc>
          <w:tcPr>
            <w:tcW w:w="1304" w:type="dxa"/>
            <w:tcBorders>
              <w:top w:val="nil"/>
              <w:bottom w:val="nil"/>
            </w:tcBorders>
          </w:tcPr>
          <w:p w14:paraId="3F0F5D4A" w14:textId="77777777" w:rsidR="007D171E" w:rsidRDefault="007D171E">
            <w:pPr>
              <w:pStyle w:val="ConsPlusNormal"/>
              <w:jc w:val="center"/>
            </w:pPr>
            <w:r>
              <w:t>0,0</w:t>
            </w:r>
          </w:p>
        </w:tc>
        <w:tc>
          <w:tcPr>
            <w:tcW w:w="1304" w:type="dxa"/>
            <w:tcBorders>
              <w:top w:val="nil"/>
              <w:bottom w:val="nil"/>
            </w:tcBorders>
          </w:tcPr>
          <w:p w14:paraId="4B7ABB98" w14:textId="77777777" w:rsidR="007D171E" w:rsidRDefault="007D171E">
            <w:pPr>
              <w:pStyle w:val="ConsPlusNormal"/>
              <w:jc w:val="center"/>
            </w:pPr>
            <w:r>
              <w:t>0,0</w:t>
            </w:r>
          </w:p>
        </w:tc>
      </w:tr>
      <w:tr w:rsidR="007D171E" w14:paraId="2110FE7E" w14:textId="77777777">
        <w:tblPrEx>
          <w:tblBorders>
            <w:insideH w:val="none" w:sz="0" w:space="0" w:color="auto"/>
          </w:tblBorders>
        </w:tblPrEx>
        <w:tc>
          <w:tcPr>
            <w:tcW w:w="624" w:type="dxa"/>
            <w:vMerge/>
            <w:tcBorders>
              <w:top w:val="single" w:sz="4" w:space="0" w:color="auto"/>
              <w:bottom w:val="single" w:sz="4" w:space="0" w:color="auto"/>
            </w:tcBorders>
          </w:tcPr>
          <w:p w14:paraId="27354B65" w14:textId="77777777" w:rsidR="007D171E" w:rsidRDefault="007D171E">
            <w:pPr>
              <w:pStyle w:val="ConsPlusNormal"/>
            </w:pPr>
          </w:p>
        </w:tc>
        <w:tc>
          <w:tcPr>
            <w:tcW w:w="2029" w:type="dxa"/>
            <w:vMerge/>
            <w:tcBorders>
              <w:top w:val="single" w:sz="4" w:space="0" w:color="auto"/>
              <w:bottom w:val="single" w:sz="4" w:space="0" w:color="auto"/>
            </w:tcBorders>
          </w:tcPr>
          <w:p w14:paraId="429A3948" w14:textId="77777777" w:rsidR="007D171E" w:rsidRDefault="007D171E">
            <w:pPr>
              <w:pStyle w:val="ConsPlusNormal"/>
            </w:pPr>
          </w:p>
        </w:tc>
        <w:tc>
          <w:tcPr>
            <w:tcW w:w="1984" w:type="dxa"/>
            <w:vMerge/>
            <w:tcBorders>
              <w:top w:val="single" w:sz="4" w:space="0" w:color="auto"/>
              <w:bottom w:val="single" w:sz="4" w:space="0" w:color="auto"/>
            </w:tcBorders>
          </w:tcPr>
          <w:p w14:paraId="319465F6" w14:textId="77777777" w:rsidR="007D171E" w:rsidRDefault="007D171E">
            <w:pPr>
              <w:pStyle w:val="ConsPlusNormal"/>
            </w:pPr>
          </w:p>
        </w:tc>
        <w:tc>
          <w:tcPr>
            <w:tcW w:w="1757" w:type="dxa"/>
            <w:tcBorders>
              <w:top w:val="nil"/>
              <w:bottom w:val="nil"/>
            </w:tcBorders>
          </w:tcPr>
          <w:p w14:paraId="251849F0"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FD93F2D" w14:textId="77777777" w:rsidR="007D171E" w:rsidRDefault="007D171E">
            <w:pPr>
              <w:pStyle w:val="ConsPlusNormal"/>
              <w:jc w:val="center"/>
            </w:pPr>
            <w:r>
              <w:t>0,0</w:t>
            </w:r>
          </w:p>
        </w:tc>
        <w:tc>
          <w:tcPr>
            <w:tcW w:w="1276" w:type="dxa"/>
            <w:tcBorders>
              <w:top w:val="nil"/>
              <w:bottom w:val="nil"/>
            </w:tcBorders>
          </w:tcPr>
          <w:p w14:paraId="3C5963A9" w14:textId="77777777" w:rsidR="007D171E" w:rsidRDefault="007D171E">
            <w:pPr>
              <w:pStyle w:val="ConsPlusNormal"/>
              <w:jc w:val="center"/>
            </w:pPr>
            <w:r>
              <w:t>0,0</w:t>
            </w:r>
          </w:p>
        </w:tc>
        <w:tc>
          <w:tcPr>
            <w:tcW w:w="1304" w:type="dxa"/>
            <w:tcBorders>
              <w:top w:val="nil"/>
              <w:bottom w:val="nil"/>
            </w:tcBorders>
          </w:tcPr>
          <w:p w14:paraId="4C511AB8" w14:textId="77777777" w:rsidR="007D171E" w:rsidRDefault="007D171E">
            <w:pPr>
              <w:pStyle w:val="ConsPlusNormal"/>
              <w:jc w:val="center"/>
            </w:pPr>
            <w:r>
              <w:t>0,0</w:t>
            </w:r>
          </w:p>
        </w:tc>
        <w:tc>
          <w:tcPr>
            <w:tcW w:w="1304" w:type="dxa"/>
            <w:tcBorders>
              <w:top w:val="nil"/>
              <w:bottom w:val="nil"/>
            </w:tcBorders>
          </w:tcPr>
          <w:p w14:paraId="5E7AD3E4" w14:textId="77777777" w:rsidR="007D171E" w:rsidRDefault="007D171E">
            <w:pPr>
              <w:pStyle w:val="ConsPlusNormal"/>
              <w:jc w:val="center"/>
            </w:pPr>
            <w:r>
              <w:t>0,0</w:t>
            </w:r>
          </w:p>
        </w:tc>
        <w:tc>
          <w:tcPr>
            <w:tcW w:w="1304" w:type="dxa"/>
            <w:tcBorders>
              <w:top w:val="nil"/>
              <w:bottom w:val="nil"/>
            </w:tcBorders>
          </w:tcPr>
          <w:p w14:paraId="291FC3DF" w14:textId="77777777" w:rsidR="007D171E" w:rsidRDefault="007D171E">
            <w:pPr>
              <w:pStyle w:val="ConsPlusNormal"/>
              <w:jc w:val="center"/>
            </w:pPr>
            <w:r>
              <w:t>0,0</w:t>
            </w:r>
          </w:p>
        </w:tc>
        <w:tc>
          <w:tcPr>
            <w:tcW w:w="1304" w:type="dxa"/>
            <w:tcBorders>
              <w:top w:val="nil"/>
              <w:bottom w:val="nil"/>
            </w:tcBorders>
          </w:tcPr>
          <w:p w14:paraId="42AA0705" w14:textId="77777777" w:rsidR="007D171E" w:rsidRDefault="007D171E">
            <w:pPr>
              <w:pStyle w:val="ConsPlusNormal"/>
              <w:jc w:val="center"/>
            </w:pPr>
            <w:r>
              <w:t>0,0</w:t>
            </w:r>
          </w:p>
        </w:tc>
        <w:tc>
          <w:tcPr>
            <w:tcW w:w="1304" w:type="dxa"/>
            <w:tcBorders>
              <w:top w:val="nil"/>
              <w:bottom w:val="nil"/>
            </w:tcBorders>
          </w:tcPr>
          <w:p w14:paraId="0FDC2FD3" w14:textId="77777777" w:rsidR="007D171E" w:rsidRDefault="007D171E">
            <w:pPr>
              <w:pStyle w:val="ConsPlusNormal"/>
              <w:jc w:val="center"/>
            </w:pPr>
            <w:r>
              <w:t>0,0</w:t>
            </w:r>
          </w:p>
        </w:tc>
        <w:tc>
          <w:tcPr>
            <w:tcW w:w="1304" w:type="dxa"/>
            <w:tcBorders>
              <w:top w:val="nil"/>
              <w:bottom w:val="nil"/>
            </w:tcBorders>
          </w:tcPr>
          <w:p w14:paraId="0D235F70" w14:textId="77777777" w:rsidR="007D171E" w:rsidRDefault="007D171E">
            <w:pPr>
              <w:pStyle w:val="ConsPlusNormal"/>
              <w:jc w:val="center"/>
            </w:pPr>
            <w:r>
              <w:t>0,0</w:t>
            </w:r>
          </w:p>
        </w:tc>
      </w:tr>
      <w:tr w:rsidR="007D171E" w14:paraId="19695999" w14:textId="77777777">
        <w:tc>
          <w:tcPr>
            <w:tcW w:w="624" w:type="dxa"/>
            <w:vMerge/>
            <w:tcBorders>
              <w:top w:val="single" w:sz="4" w:space="0" w:color="auto"/>
              <w:bottom w:val="single" w:sz="4" w:space="0" w:color="auto"/>
            </w:tcBorders>
          </w:tcPr>
          <w:p w14:paraId="23FFE118" w14:textId="77777777" w:rsidR="007D171E" w:rsidRDefault="007D171E">
            <w:pPr>
              <w:pStyle w:val="ConsPlusNormal"/>
            </w:pPr>
          </w:p>
        </w:tc>
        <w:tc>
          <w:tcPr>
            <w:tcW w:w="2029" w:type="dxa"/>
            <w:vMerge/>
            <w:tcBorders>
              <w:top w:val="single" w:sz="4" w:space="0" w:color="auto"/>
              <w:bottom w:val="single" w:sz="4" w:space="0" w:color="auto"/>
            </w:tcBorders>
          </w:tcPr>
          <w:p w14:paraId="2A6B2DD6" w14:textId="77777777" w:rsidR="007D171E" w:rsidRDefault="007D171E">
            <w:pPr>
              <w:pStyle w:val="ConsPlusNormal"/>
            </w:pPr>
          </w:p>
        </w:tc>
        <w:tc>
          <w:tcPr>
            <w:tcW w:w="1984" w:type="dxa"/>
            <w:vMerge/>
            <w:tcBorders>
              <w:top w:val="single" w:sz="4" w:space="0" w:color="auto"/>
              <w:bottom w:val="single" w:sz="4" w:space="0" w:color="auto"/>
            </w:tcBorders>
          </w:tcPr>
          <w:p w14:paraId="6CCA3598" w14:textId="77777777" w:rsidR="007D171E" w:rsidRDefault="007D171E">
            <w:pPr>
              <w:pStyle w:val="ConsPlusNormal"/>
            </w:pPr>
          </w:p>
        </w:tc>
        <w:tc>
          <w:tcPr>
            <w:tcW w:w="1757" w:type="dxa"/>
            <w:tcBorders>
              <w:top w:val="nil"/>
              <w:bottom w:val="single" w:sz="4" w:space="0" w:color="auto"/>
            </w:tcBorders>
          </w:tcPr>
          <w:p w14:paraId="2476F3AB"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26EACE2" w14:textId="77777777" w:rsidR="007D171E" w:rsidRDefault="007D171E">
            <w:pPr>
              <w:pStyle w:val="ConsPlusNormal"/>
              <w:jc w:val="center"/>
            </w:pPr>
            <w:r>
              <w:t>0,0</w:t>
            </w:r>
          </w:p>
        </w:tc>
        <w:tc>
          <w:tcPr>
            <w:tcW w:w="1276" w:type="dxa"/>
            <w:tcBorders>
              <w:top w:val="nil"/>
              <w:bottom w:val="single" w:sz="4" w:space="0" w:color="auto"/>
            </w:tcBorders>
          </w:tcPr>
          <w:p w14:paraId="6AEB11B2" w14:textId="77777777" w:rsidR="007D171E" w:rsidRDefault="007D171E">
            <w:pPr>
              <w:pStyle w:val="ConsPlusNormal"/>
              <w:jc w:val="center"/>
            </w:pPr>
            <w:r>
              <w:t>0,0</w:t>
            </w:r>
          </w:p>
        </w:tc>
        <w:tc>
          <w:tcPr>
            <w:tcW w:w="1304" w:type="dxa"/>
            <w:tcBorders>
              <w:top w:val="nil"/>
              <w:bottom w:val="single" w:sz="4" w:space="0" w:color="auto"/>
            </w:tcBorders>
          </w:tcPr>
          <w:p w14:paraId="5712D153" w14:textId="77777777" w:rsidR="007D171E" w:rsidRDefault="007D171E">
            <w:pPr>
              <w:pStyle w:val="ConsPlusNormal"/>
              <w:jc w:val="center"/>
            </w:pPr>
            <w:r>
              <w:t>0,0</w:t>
            </w:r>
          </w:p>
        </w:tc>
        <w:tc>
          <w:tcPr>
            <w:tcW w:w="1304" w:type="dxa"/>
            <w:tcBorders>
              <w:top w:val="nil"/>
              <w:bottom w:val="single" w:sz="4" w:space="0" w:color="auto"/>
            </w:tcBorders>
          </w:tcPr>
          <w:p w14:paraId="07F55112" w14:textId="77777777" w:rsidR="007D171E" w:rsidRDefault="007D171E">
            <w:pPr>
              <w:pStyle w:val="ConsPlusNormal"/>
              <w:jc w:val="center"/>
            </w:pPr>
            <w:r>
              <w:t>0,0</w:t>
            </w:r>
          </w:p>
        </w:tc>
        <w:tc>
          <w:tcPr>
            <w:tcW w:w="1304" w:type="dxa"/>
            <w:tcBorders>
              <w:top w:val="nil"/>
              <w:bottom w:val="single" w:sz="4" w:space="0" w:color="auto"/>
            </w:tcBorders>
          </w:tcPr>
          <w:p w14:paraId="6933D2F0" w14:textId="77777777" w:rsidR="007D171E" w:rsidRDefault="007D171E">
            <w:pPr>
              <w:pStyle w:val="ConsPlusNormal"/>
              <w:jc w:val="center"/>
            </w:pPr>
            <w:r>
              <w:t>0,0</w:t>
            </w:r>
          </w:p>
        </w:tc>
        <w:tc>
          <w:tcPr>
            <w:tcW w:w="1304" w:type="dxa"/>
            <w:tcBorders>
              <w:top w:val="nil"/>
              <w:bottom w:val="single" w:sz="4" w:space="0" w:color="auto"/>
            </w:tcBorders>
          </w:tcPr>
          <w:p w14:paraId="04303242" w14:textId="77777777" w:rsidR="007D171E" w:rsidRDefault="007D171E">
            <w:pPr>
              <w:pStyle w:val="ConsPlusNormal"/>
              <w:jc w:val="center"/>
            </w:pPr>
            <w:r>
              <w:t>0,0</w:t>
            </w:r>
          </w:p>
        </w:tc>
        <w:tc>
          <w:tcPr>
            <w:tcW w:w="1304" w:type="dxa"/>
            <w:tcBorders>
              <w:top w:val="nil"/>
              <w:bottom w:val="single" w:sz="4" w:space="0" w:color="auto"/>
            </w:tcBorders>
          </w:tcPr>
          <w:p w14:paraId="4804C520" w14:textId="77777777" w:rsidR="007D171E" w:rsidRDefault="007D171E">
            <w:pPr>
              <w:pStyle w:val="ConsPlusNormal"/>
              <w:jc w:val="center"/>
            </w:pPr>
            <w:r>
              <w:t>0,0</w:t>
            </w:r>
          </w:p>
        </w:tc>
        <w:tc>
          <w:tcPr>
            <w:tcW w:w="1304" w:type="dxa"/>
            <w:tcBorders>
              <w:top w:val="nil"/>
              <w:bottom w:val="single" w:sz="4" w:space="0" w:color="auto"/>
            </w:tcBorders>
          </w:tcPr>
          <w:p w14:paraId="7A0B2A79" w14:textId="77777777" w:rsidR="007D171E" w:rsidRDefault="007D171E">
            <w:pPr>
              <w:pStyle w:val="ConsPlusNormal"/>
              <w:jc w:val="center"/>
            </w:pPr>
            <w:r>
              <w:t>0,0</w:t>
            </w:r>
          </w:p>
        </w:tc>
      </w:tr>
      <w:tr w:rsidR="007D171E" w14:paraId="6401B39A" w14:textId="77777777">
        <w:tc>
          <w:tcPr>
            <w:tcW w:w="624" w:type="dxa"/>
            <w:vMerge w:val="restart"/>
            <w:tcBorders>
              <w:top w:val="single" w:sz="4" w:space="0" w:color="auto"/>
              <w:bottom w:val="single" w:sz="4" w:space="0" w:color="auto"/>
            </w:tcBorders>
          </w:tcPr>
          <w:p w14:paraId="799EFCF3" w14:textId="77777777" w:rsidR="007D171E" w:rsidRDefault="007D171E">
            <w:pPr>
              <w:pStyle w:val="ConsPlusNormal"/>
              <w:jc w:val="center"/>
            </w:pPr>
            <w:r>
              <w:t>12.</w:t>
            </w:r>
          </w:p>
        </w:tc>
        <w:tc>
          <w:tcPr>
            <w:tcW w:w="2029" w:type="dxa"/>
            <w:vMerge w:val="restart"/>
            <w:tcBorders>
              <w:top w:val="single" w:sz="4" w:space="0" w:color="auto"/>
              <w:bottom w:val="single" w:sz="4" w:space="0" w:color="auto"/>
            </w:tcBorders>
          </w:tcPr>
          <w:p w14:paraId="635AE339" w14:textId="77777777" w:rsidR="007D171E" w:rsidRDefault="007D171E">
            <w:pPr>
              <w:pStyle w:val="ConsPlusNormal"/>
            </w:pPr>
            <w:r>
              <w:t>Обеспечение деятельности Минпромторга РД</w:t>
            </w:r>
          </w:p>
        </w:tc>
        <w:tc>
          <w:tcPr>
            <w:tcW w:w="1984" w:type="dxa"/>
            <w:vMerge w:val="restart"/>
            <w:tcBorders>
              <w:top w:val="single" w:sz="4" w:space="0" w:color="auto"/>
              <w:bottom w:val="single" w:sz="4" w:space="0" w:color="auto"/>
            </w:tcBorders>
          </w:tcPr>
          <w:p w14:paraId="30CBDFBE" w14:textId="77777777" w:rsidR="007D171E" w:rsidRDefault="007D171E">
            <w:pPr>
              <w:pStyle w:val="ConsPlusNormal"/>
            </w:pPr>
            <w:r>
              <w:t>Минпромторг РД</w:t>
            </w:r>
          </w:p>
        </w:tc>
        <w:tc>
          <w:tcPr>
            <w:tcW w:w="1757" w:type="dxa"/>
            <w:tcBorders>
              <w:top w:val="single" w:sz="4" w:space="0" w:color="auto"/>
              <w:bottom w:val="nil"/>
            </w:tcBorders>
          </w:tcPr>
          <w:p w14:paraId="1853544B" w14:textId="77777777" w:rsidR="007D171E" w:rsidRDefault="007D171E">
            <w:pPr>
              <w:pStyle w:val="ConsPlusNormal"/>
            </w:pPr>
            <w:r>
              <w:t>всего</w:t>
            </w:r>
          </w:p>
        </w:tc>
        <w:tc>
          <w:tcPr>
            <w:tcW w:w="1644" w:type="dxa"/>
            <w:tcBorders>
              <w:top w:val="single" w:sz="4" w:space="0" w:color="auto"/>
              <w:bottom w:val="nil"/>
            </w:tcBorders>
          </w:tcPr>
          <w:p w14:paraId="4FD573AC" w14:textId="77777777" w:rsidR="007D171E" w:rsidRDefault="007D171E">
            <w:pPr>
              <w:pStyle w:val="ConsPlusNormal"/>
              <w:jc w:val="center"/>
            </w:pPr>
            <w:r>
              <w:t>898,32574</w:t>
            </w:r>
          </w:p>
        </w:tc>
        <w:tc>
          <w:tcPr>
            <w:tcW w:w="1276" w:type="dxa"/>
            <w:tcBorders>
              <w:top w:val="single" w:sz="4" w:space="0" w:color="auto"/>
              <w:bottom w:val="nil"/>
            </w:tcBorders>
          </w:tcPr>
          <w:p w14:paraId="4AC370B0" w14:textId="77777777" w:rsidR="007D171E" w:rsidRDefault="007D171E">
            <w:pPr>
              <w:pStyle w:val="ConsPlusNormal"/>
              <w:jc w:val="center"/>
            </w:pPr>
            <w:r>
              <w:t>70,6785</w:t>
            </w:r>
          </w:p>
        </w:tc>
        <w:tc>
          <w:tcPr>
            <w:tcW w:w="1304" w:type="dxa"/>
            <w:tcBorders>
              <w:top w:val="single" w:sz="4" w:space="0" w:color="auto"/>
              <w:bottom w:val="nil"/>
            </w:tcBorders>
          </w:tcPr>
          <w:p w14:paraId="46C6FCA9" w14:textId="77777777" w:rsidR="007D171E" w:rsidRDefault="007D171E">
            <w:pPr>
              <w:pStyle w:val="ConsPlusNormal"/>
              <w:jc w:val="center"/>
            </w:pPr>
            <w:r>
              <w:t>112,94924</w:t>
            </w:r>
          </w:p>
        </w:tc>
        <w:tc>
          <w:tcPr>
            <w:tcW w:w="1304" w:type="dxa"/>
            <w:tcBorders>
              <w:top w:val="single" w:sz="4" w:space="0" w:color="auto"/>
              <w:bottom w:val="nil"/>
            </w:tcBorders>
          </w:tcPr>
          <w:p w14:paraId="5AD7A860" w14:textId="77777777" w:rsidR="007D171E" w:rsidRDefault="007D171E">
            <w:pPr>
              <w:pStyle w:val="ConsPlusNormal"/>
              <w:jc w:val="center"/>
            </w:pPr>
            <w:r>
              <w:t>131,1136</w:t>
            </w:r>
          </w:p>
        </w:tc>
        <w:tc>
          <w:tcPr>
            <w:tcW w:w="1304" w:type="dxa"/>
            <w:tcBorders>
              <w:top w:val="single" w:sz="4" w:space="0" w:color="auto"/>
              <w:bottom w:val="nil"/>
            </w:tcBorders>
          </w:tcPr>
          <w:p w14:paraId="1E634192" w14:textId="77777777" w:rsidR="007D171E" w:rsidRDefault="007D171E">
            <w:pPr>
              <w:pStyle w:val="ConsPlusNormal"/>
              <w:jc w:val="center"/>
            </w:pPr>
            <w:r>
              <w:t>145,8961</w:t>
            </w:r>
          </w:p>
        </w:tc>
        <w:tc>
          <w:tcPr>
            <w:tcW w:w="1304" w:type="dxa"/>
            <w:tcBorders>
              <w:top w:val="single" w:sz="4" w:space="0" w:color="auto"/>
              <w:bottom w:val="nil"/>
            </w:tcBorders>
          </w:tcPr>
          <w:p w14:paraId="60D73795" w14:textId="77777777" w:rsidR="007D171E" w:rsidRDefault="007D171E">
            <w:pPr>
              <w:pStyle w:val="ConsPlusNormal"/>
              <w:jc w:val="center"/>
            </w:pPr>
            <w:r>
              <w:t>145,8961</w:t>
            </w:r>
          </w:p>
        </w:tc>
        <w:tc>
          <w:tcPr>
            <w:tcW w:w="1304" w:type="dxa"/>
            <w:tcBorders>
              <w:top w:val="single" w:sz="4" w:space="0" w:color="auto"/>
              <w:bottom w:val="nil"/>
            </w:tcBorders>
          </w:tcPr>
          <w:p w14:paraId="3B7C3C26" w14:textId="77777777" w:rsidR="007D171E" w:rsidRDefault="007D171E">
            <w:pPr>
              <w:pStyle w:val="ConsPlusNormal"/>
              <w:jc w:val="center"/>
            </w:pPr>
            <w:r>
              <w:t>145,8961</w:t>
            </w:r>
          </w:p>
        </w:tc>
        <w:tc>
          <w:tcPr>
            <w:tcW w:w="1304" w:type="dxa"/>
            <w:tcBorders>
              <w:top w:val="single" w:sz="4" w:space="0" w:color="auto"/>
              <w:bottom w:val="nil"/>
            </w:tcBorders>
          </w:tcPr>
          <w:p w14:paraId="281C62A9" w14:textId="77777777" w:rsidR="007D171E" w:rsidRDefault="007D171E">
            <w:pPr>
              <w:pStyle w:val="ConsPlusNormal"/>
              <w:jc w:val="center"/>
            </w:pPr>
            <w:r>
              <w:t>145,8961</w:t>
            </w:r>
          </w:p>
        </w:tc>
      </w:tr>
      <w:tr w:rsidR="007D171E" w14:paraId="0FC4442E" w14:textId="77777777">
        <w:tblPrEx>
          <w:tblBorders>
            <w:insideH w:val="none" w:sz="0" w:space="0" w:color="auto"/>
          </w:tblBorders>
        </w:tblPrEx>
        <w:tc>
          <w:tcPr>
            <w:tcW w:w="624" w:type="dxa"/>
            <w:vMerge/>
            <w:tcBorders>
              <w:top w:val="single" w:sz="4" w:space="0" w:color="auto"/>
              <w:bottom w:val="single" w:sz="4" w:space="0" w:color="auto"/>
            </w:tcBorders>
          </w:tcPr>
          <w:p w14:paraId="3053FC5A" w14:textId="77777777" w:rsidR="007D171E" w:rsidRDefault="007D171E">
            <w:pPr>
              <w:pStyle w:val="ConsPlusNormal"/>
            </w:pPr>
          </w:p>
        </w:tc>
        <w:tc>
          <w:tcPr>
            <w:tcW w:w="2029" w:type="dxa"/>
            <w:vMerge/>
            <w:tcBorders>
              <w:top w:val="single" w:sz="4" w:space="0" w:color="auto"/>
              <w:bottom w:val="single" w:sz="4" w:space="0" w:color="auto"/>
            </w:tcBorders>
          </w:tcPr>
          <w:p w14:paraId="2104E7A2" w14:textId="77777777" w:rsidR="007D171E" w:rsidRDefault="007D171E">
            <w:pPr>
              <w:pStyle w:val="ConsPlusNormal"/>
            </w:pPr>
          </w:p>
        </w:tc>
        <w:tc>
          <w:tcPr>
            <w:tcW w:w="1984" w:type="dxa"/>
            <w:vMerge/>
            <w:tcBorders>
              <w:top w:val="single" w:sz="4" w:space="0" w:color="auto"/>
              <w:bottom w:val="single" w:sz="4" w:space="0" w:color="auto"/>
            </w:tcBorders>
          </w:tcPr>
          <w:p w14:paraId="5436EAA5" w14:textId="77777777" w:rsidR="007D171E" w:rsidRDefault="007D171E">
            <w:pPr>
              <w:pStyle w:val="ConsPlusNormal"/>
            </w:pPr>
          </w:p>
        </w:tc>
        <w:tc>
          <w:tcPr>
            <w:tcW w:w="1757" w:type="dxa"/>
            <w:tcBorders>
              <w:top w:val="nil"/>
              <w:bottom w:val="nil"/>
            </w:tcBorders>
          </w:tcPr>
          <w:p w14:paraId="59D4B001" w14:textId="77777777" w:rsidR="007D171E" w:rsidRDefault="007D171E">
            <w:pPr>
              <w:pStyle w:val="ConsPlusNormal"/>
            </w:pPr>
            <w:r>
              <w:t>в том числе:</w:t>
            </w:r>
          </w:p>
        </w:tc>
        <w:tc>
          <w:tcPr>
            <w:tcW w:w="1644" w:type="dxa"/>
            <w:tcBorders>
              <w:top w:val="nil"/>
              <w:bottom w:val="nil"/>
            </w:tcBorders>
          </w:tcPr>
          <w:p w14:paraId="4F70FE10" w14:textId="77777777" w:rsidR="007D171E" w:rsidRDefault="007D171E">
            <w:pPr>
              <w:pStyle w:val="ConsPlusNormal"/>
            </w:pPr>
          </w:p>
        </w:tc>
        <w:tc>
          <w:tcPr>
            <w:tcW w:w="1276" w:type="dxa"/>
            <w:tcBorders>
              <w:top w:val="nil"/>
              <w:bottom w:val="nil"/>
            </w:tcBorders>
          </w:tcPr>
          <w:p w14:paraId="3CCF94A3" w14:textId="77777777" w:rsidR="007D171E" w:rsidRDefault="007D171E">
            <w:pPr>
              <w:pStyle w:val="ConsPlusNormal"/>
            </w:pPr>
          </w:p>
        </w:tc>
        <w:tc>
          <w:tcPr>
            <w:tcW w:w="1304" w:type="dxa"/>
            <w:tcBorders>
              <w:top w:val="nil"/>
              <w:bottom w:val="nil"/>
            </w:tcBorders>
          </w:tcPr>
          <w:p w14:paraId="02860F7B" w14:textId="77777777" w:rsidR="007D171E" w:rsidRDefault="007D171E">
            <w:pPr>
              <w:pStyle w:val="ConsPlusNormal"/>
            </w:pPr>
          </w:p>
        </w:tc>
        <w:tc>
          <w:tcPr>
            <w:tcW w:w="1304" w:type="dxa"/>
            <w:tcBorders>
              <w:top w:val="nil"/>
              <w:bottom w:val="nil"/>
            </w:tcBorders>
          </w:tcPr>
          <w:p w14:paraId="6C0C8220" w14:textId="77777777" w:rsidR="007D171E" w:rsidRDefault="007D171E">
            <w:pPr>
              <w:pStyle w:val="ConsPlusNormal"/>
            </w:pPr>
          </w:p>
        </w:tc>
        <w:tc>
          <w:tcPr>
            <w:tcW w:w="1304" w:type="dxa"/>
            <w:tcBorders>
              <w:top w:val="nil"/>
              <w:bottom w:val="nil"/>
            </w:tcBorders>
          </w:tcPr>
          <w:p w14:paraId="36E8F86B" w14:textId="77777777" w:rsidR="007D171E" w:rsidRDefault="007D171E">
            <w:pPr>
              <w:pStyle w:val="ConsPlusNormal"/>
            </w:pPr>
          </w:p>
        </w:tc>
        <w:tc>
          <w:tcPr>
            <w:tcW w:w="1304" w:type="dxa"/>
            <w:tcBorders>
              <w:top w:val="nil"/>
              <w:bottom w:val="nil"/>
            </w:tcBorders>
          </w:tcPr>
          <w:p w14:paraId="228EF5EB" w14:textId="77777777" w:rsidR="007D171E" w:rsidRDefault="007D171E">
            <w:pPr>
              <w:pStyle w:val="ConsPlusNormal"/>
            </w:pPr>
          </w:p>
        </w:tc>
        <w:tc>
          <w:tcPr>
            <w:tcW w:w="1304" w:type="dxa"/>
            <w:tcBorders>
              <w:top w:val="nil"/>
              <w:bottom w:val="nil"/>
            </w:tcBorders>
          </w:tcPr>
          <w:p w14:paraId="617CF210" w14:textId="77777777" w:rsidR="007D171E" w:rsidRDefault="007D171E">
            <w:pPr>
              <w:pStyle w:val="ConsPlusNormal"/>
            </w:pPr>
          </w:p>
        </w:tc>
        <w:tc>
          <w:tcPr>
            <w:tcW w:w="1304" w:type="dxa"/>
            <w:tcBorders>
              <w:top w:val="nil"/>
              <w:bottom w:val="nil"/>
            </w:tcBorders>
          </w:tcPr>
          <w:p w14:paraId="115F4AC6" w14:textId="77777777" w:rsidR="007D171E" w:rsidRDefault="007D171E">
            <w:pPr>
              <w:pStyle w:val="ConsPlusNormal"/>
            </w:pPr>
          </w:p>
        </w:tc>
      </w:tr>
      <w:tr w:rsidR="007D171E" w14:paraId="1C7B9EE1" w14:textId="77777777">
        <w:tblPrEx>
          <w:tblBorders>
            <w:insideH w:val="none" w:sz="0" w:space="0" w:color="auto"/>
          </w:tblBorders>
        </w:tblPrEx>
        <w:tc>
          <w:tcPr>
            <w:tcW w:w="624" w:type="dxa"/>
            <w:vMerge/>
            <w:tcBorders>
              <w:top w:val="single" w:sz="4" w:space="0" w:color="auto"/>
              <w:bottom w:val="single" w:sz="4" w:space="0" w:color="auto"/>
            </w:tcBorders>
          </w:tcPr>
          <w:p w14:paraId="77785FAA" w14:textId="77777777" w:rsidR="007D171E" w:rsidRDefault="007D171E">
            <w:pPr>
              <w:pStyle w:val="ConsPlusNormal"/>
            </w:pPr>
          </w:p>
        </w:tc>
        <w:tc>
          <w:tcPr>
            <w:tcW w:w="2029" w:type="dxa"/>
            <w:vMerge/>
            <w:tcBorders>
              <w:top w:val="single" w:sz="4" w:space="0" w:color="auto"/>
              <w:bottom w:val="single" w:sz="4" w:space="0" w:color="auto"/>
            </w:tcBorders>
          </w:tcPr>
          <w:p w14:paraId="5FFAFD7C" w14:textId="77777777" w:rsidR="007D171E" w:rsidRDefault="007D171E">
            <w:pPr>
              <w:pStyle w:val="ConsPlusNormal"/>
            </w:pPr>
          </w:p>
        </w:tc>
        <w:tc>
          <w:tcPr>
            <w:tcW w:w="1984" w:type="dxa"/>
            <w:vMerge/>
            <w:tcBorders>
              <w:top w:val="single" w:sz="4" w:space="0" w:color="auto"/>
              <w:bottom w:val="single" w:sz="4" w:space="0" w:color="auto"/>
            </w:tcBorders>
          </w:tcPr>
          <w:p w14:paraId="3ADB5A49" w14:textId="77777777" w:rsidR="007D171E" w:rsidRDefault="007D171E">
            <w:pPr>
              <w:pStyle w:val="ConsPlusNormal"/>
            </w:pPr>
          </w:p>
        </w:tc>
        <w:tc>
          <w:tcPr>
            <w:tcW w:w="1757" w:type="dxa"/>
            <w:tcBorders>
              <w:top w:val="nil"/>
              <w:bottom w:val="nil"/>
            </w:tcBorders>
          </w:tcPr>
          <w:p w14:paraId="0C236D00" w14:textId="77777777" w:rsidR="007D171E" w:rsidRDefault="007D171E">
            <w:pPr>
              <w:pStyle w:val="ConsPlusNormal"/>
            </w:pPr>
            <w:r>
              <w:t>из федерального бюджета</w:t>
            </w:r>
          </w:p>
        </w:tc>
        <w:tc>
          <w:tcPr>
            <w:tcW w:w="1644" w:type="dxa"/>
            <w:tcBorders>
              <w:top w:val="nil"/>
              <w:bottom w:val="nil"/>
            </w:tcBorders>
          </w:tcPr>
          <w:p w14:paraId="4619619B" w14:textId="77777777" w:rsidR="007D171E" w:rsidRDefault="007D171E">
            <w:pPr>
              <w:pStyle w:val="ConsPlusNormal"/>
              <w:jc w:val="center"/>
            </w:pPr>
            <w:r>
              <w:t>0,0</w:t>
            </w:r>
          </w:p>
        </w:tc>
        <w:tc>
          <w:tcPr>
            <w:tcW w:w="1276" w:type="dxa"/>
            <w:tcBorders>
              <w:top w:val="nil"/>
              <w:bottom w:val="nil"/>
            </w:tcBorders>
          </w:tcPr>
          <w:p w14:paraId="56C25185" w14:textId="77777777" w:rsidR="007D171E" w:rsidRDefault="007D171E">
            <w:pPr>
              <w:pStyle w:val="ConsPlusNormal"/>
              <w:jc w:val="center"/>
            </w:pPr>
            <w:r>
              <w:t>0,0</w:t>
            </w:r>
          </w:p>
        </w:tc>
        <w:tc>
          <w:tcPr>
            <w:tcW w:w="1304" w:type="dxa"/>
            <w:tcBorders>
              <w:top w:val="nil"/>
              <w:bottom w:val="nil"/>
            </w:tcBorders>
          </w:tcPr>
          <w:p w14:paraId="77BE4FD4" w14:textId="77777777" w:rsidR="007D171E" w:rsidRDefault="007D171E">
            <w:pPr>
              <w:pStyle w:val="ConsPlusNormal"/>
              <w:jc w:val="center"/>
            </w:pPr>
            <w:r>
              <w:t>0,0</w:t>
            </w:r>
          </w:p>
        </w:tc>
        <w:tc>
          <w:tcPr>
            <w:tcW w:w="1304" w:type="dxa"/>
            <w:tcBorders>
              <w:top w:val="nil"/>
              <w:bottom w:val="nil"/>
            </w:tcBorders>
          </w:tcPr>
          <w:p w14:paraId="5B096329" w14:textId="77777777" w:rsidR="007D171E" w:rsidRDefault="007D171E">
            <w:pPr>
              <w:pStyle w:val="ConsPlusNormal"/>
              <w:jc w:val="center"/>
            </w:pPr>
            <w:r>
              <w:t>0,0</w:t>
            </w:r>
          </w:p>
        </w:tc>
        <w:tc>
          <w:tcPr>
            <w:tcW w:w="1304" w:type="dxa"/>
            <w:tcBorders>
              <w:top w:val="nil"/>
              <w:bottom w:val="nil"/>
            </w:tcBorders>
          </w:tcPr>
          <w:p w14:paraId="122E1282" w14:textId="77777777" w:rsidR="007D171E" w:rsidRDefault="007D171E">
            <w:pPr>
              <w:pStyle w:val="ConsPlusNormal"/>
              <w:jc w:val="center"/>
            </w:pPr>
            <w:r>
              <w:t>0,0</w:t>
            </w:r>
          </w:p>
        </w:tc>
        <w:tc>
          <w:tcPr>
            <w:tcW w:w="1304" w:type="dxa"/>
            <w:tcBorders>
              <w:top w:val="nil"/>
              <w:bottom w:val="nil"/>
            </w:tcBorders>
          </w:tcPr>
          <w:p w14:paraId="0C88CD50" w14:textId="77777777" w:rsidR="007D171E" w:rsidRDefault="007D171E">
            <w:pPr>
              <w:pStyle w:val="ConsPlusNormal"/>
              <w:jc w:val="center"/>
            </w:pPr>
            <w:r>
              <w:t>0,0</w:t>
            </w:r>
          </w:p>
        </w:tc>
        <w:tc>
          <w:tcPr>
            <w:tcW w:w="1304" w:type="dxa"/>
            <w:tcBorders>
              <w:top w:val="nil"/>
              <w:bottom w:val="nil"/>
            </w:tcBorders>
          </w:tcPr>
          <w:p w14:paraId="77391F7F" w14:textId="77777777" w:rsidR="007D171E" w:rsidRDefault="007D171E">
            <w:pPr>
              <w:pStyle w:val="ConsPlusNormal"/>
              <w:jc w:val="center"/>
            </w:pPr>
            <w:r>
              <w:t>0,0</w:t>
            </w:r>
          </w:p>
        </w:tc>
        <w:tc>
          <w:tcPr>
            <w:tcW w:w="1304" w:type="dxa"/>
            <w:tcBorders>
              <w:top w:val="nil"/>
              <w:bottom w:val="nil"/>
            </w:tcBorders>
          </w:tcPr>
          <w:p w14:paraId="657A3622" w14:textId="77777777" w:rsidR="007D171E" w:rsidRDefault="007D171E">
            <w:pPr>
              <w:pStyle w:val="ConsPlusNormal"/>
              <w:jc w:val="center"/>
            </w:pPr>
            <w:r>
              <w:t>0,0</w:t>
            </w:r>
          </w:p>
        </w:tc>
      </w:tr>
      <w:tr w:rsidR="007D171E" w14:paraId="1B55B5D7" w14:textId="77777777">
        <w:tblPrEx>
          <w:tblBorders>
            <w:insideH w:val="none" w:sz="0" w:space="0" w:color="auto"/>
          </w:tblBorders>
        </w:tblPrEx>
        <w:tc>
          <w:tcPr>
            <w:tcW w:w="624" w:type="dxa"/>
            <w:vMerge/>
            <w:tcBorders>
              <w:top w:val="single" w:sz="4" w:space="0" w:color="auto"/>
              <w:bottom w:val="single" w:sz="4" w:space="0" w:color="auto"/>
            </w:tcBorders>
          </w:tcPr>
          <w:p w14:paraId="4D8AE020" w14:textId="77777777" w:rsidR="007D171E" w:rsidRDefault="007D171E">
            <w:pPr>
              <w:pStyle w:val="ConsPlusNormal"/>
            </w:pPr>
          </w:p>
        </w:tc>
        <w:tc>
          <w:tcPr>
            <w:tcW w:w="2029" w:type="dxa"/>
            <w:vMerge/>
            <w:tcBorders>
              <w:top w:val="single" w:sz="4" w:space="0" w:color="auto"/>
              <w:bottom w:val="single" w:sz="4" w:space="0" w:color="auto"/>
            </w:tcBorders>
          </w:tcPr>
          <w:p w14:paraId="63C502EA" w14:textId="77777777" w:rsidR="007D171E" w:rsidRDefault="007D171E">
            <w:pPr>
              <w:pStyle w:val="ConsPlusNormal"/>
            </w:pPr>
          </w:p>
        </w:tc>
        <w:tc>
          <w:tcPr>
            <w:tcW w:w="1984" w:type="dxa"/>
            <w:vMerge/>
            <w:tcBorders>
              <w:top w:val="single" w:sz="4" w:space="0" w:color="auto"/>
              <w:bottom w:val="single" w:sz="4" w:space="0" w:color="auto"/>
            </w:tcBorders>
          </w:tcPr>
          <w:p w14:paraId="180DBC4D" w14:textId="77777777" w:rsidR="007D171E" w:rsidRDefault="007D171E">
            <w:pPr>
              <w:pStyle w:val="ConsPlusNormal"/>
            </w:pPr>
          </w:p>
        </w:tc>
        <w:tc>
          <w:tcPr>
            <w:tcW w:w="1757" w:type="dxa"/>
            <w:tcBorders>
              <w:top w:val="nil"/>
              <w:bottom w:val="nil"/>
            </w:tcBorders>
          </w:tcPr>
          <w:p w14:paraId="61FDA206"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A3DA807" w14:textId="77777777" w:rsidR="007D171E" w:rsidRDefault="007D171E">
            <w:pPr>
              <w:pStyle w:val="ConsPlusNormal"/>
              <w:jc w:val="center"/>
            </w:pPr>
            <w:r>
              <w:t>898,32574</w:t>
            </w:r>
          </w:p>
        </w:tc>
        <w:tc>
          <w:tcPr>
            <w:tcW w:w="1276" w:type="dxa"/>
            <w:tcBorders>
              <w:top w:val="nil"/>
              <w:bottom w:val="nil"/>
            </w:tcBorders>
          </w:tcPr>
          <w:p w14:paraId="0A640B4F" w14:textId="77777777" w:rsidR="007D171E" w:rsidRDefault="007D171E">
            <w:pPr>
              <w:pStyle w:val="ConsPlusNormal"/>
              <w:jc w:val="center"/>
            </w:pPr>
            <w:r>
              <w:t>70,6785</w:t>
            </w:r>
          </w:p>
        </w:tc>
        <w:tc>
          <w:tcPr>
            <w:tcW w:w="1304" w:type="dxa"/>
            <w:tcBorders>
              <w:top w:val="nil"/>
              <w:bottom w:val="nil"/>
            </w:tcBorders>
          </w:tcPr>
          <w:p w14:paraId="3B12855B" w14:textId="77777777" w:rsidR="007D171E" w:rsidRDefault="007D171E">
            <w:pPr>
              <w:pStyle w:val="ConsPlusNormal"/>
              <w:jc w:val="center"/>
            </w:pPr>
            <w:r>
              <w:t>112,94924</w:t>
            </w:r>
          </w:p>
        </w:tc>
        <w:tc>
          <w:tcPr>
            <w:tcW w:w="1304" w:type="dxa"/>
            <w:tcBorders>
              <w:top w:val="nil"/>
              <w:bottom w:val="nil"/>
            </w:tcBorders>
          </w:tcPr>
          <w:p w14:paraId="5092BB9D" w14:textId="77777777" w:rsidR="007D171E" w:rsidRDefault="007D171E">
            <w:pPr>
              <w:pStyle w:val="ConsPlusNormal"/>
              <w:jc w:val="center"/>
            </w:pPr>
            <w:r>
              <w:t>131,1136</w:t>
            </w:r>
          </w:p>
        </w:tc>
        <w:tc>
          <w:tcPr>
            <w:tcW w:w="1304" w:type="dxa"/>
            <w:tcBorders>
              <w:top w:val="nil"/>
              <w:bottom w:val="nil"/>
            </w:tcBorders>
          </w:tcPr>
          <w:p w14:paraId="283461C9" w14:textId="77777777" w:rsidR="007D171E" w:rsidRDefault="007D171E">
            <w:pPr>
              <w:pStyle w:val="ConsPlusNormal"/>
              <w:jc w:val="center"/>
            </w:pPr>
            <w:r>
              <w:t>145,8961</w:t>
            </w:r>
          </w:p>
        </w:tc>
        <w:tc>
          <w:tcPr>
            <w:tcW w:w="1304" w:type="dxa"/>
            <w:tcBorders>
              <w:top w:val="nil"/>
              <w:bottom w:val="nil"/>
            </w:tcBorders>
          </w:tcPr>
          <w:p w14:paraId="7C981722" w14:textId="77777777" w:rsidR="007D171E" w:rsidRDefault="007D171E">
            <w:pPr>
              <w:pStyle w:val="ConsPlusNormal"/>
              <w:jc w:val="center"/>
            </w:pPr>
            <w:r>
              <w:t>145,8961</w:t>
            </w:r>
          </w:p>
        </w:tc>
        <w:tc>
          <w:tcPr>
            <w:tcW w:w="1304" w:type="dxa"/>
            <w:tcBorders>
              <w:top w:val="nil"/>
              <w:bottom w:val="nil"/>
            </w:tcBorders>
          </w:tcPr>
          <w:p w14:paraId="71BC7F9D" w14:textId="77777777" w:rsidR="007D171E" w:rsidRDefault="007D171E">
            <w:pPr>
              <w:pStyle w:val="ConsPlusNormal"/>
              <w:jc w:val="center"/>
            </w:pPr>
            <w:r>
              <w:t>145,8961</w:t>
            </w:r>
          </w:p>
        </w:tc>
        <w:tc>
          <w:tcPr>
            <w:tcW w:w="1304" w:type="dxa"/>
            <w:tcBorders>
              <w:top w:val="nil"/>
              <w:bottom w:val="nil"/>
            </w:tcBorders>
          </w:tcPr>
          <w:p w14:paraId="6778AB6F" w14:textId="77777777" w:rsidR="007D171E" w:rsidRDefault="007D171E">
            <w:pPr>
              <w:pStyle w:val="ConsPlusNormal"/>
              <w:jc w:val="center"/>
            </w:pPr>
            <w:r>
              <w:t>145,8961</w:t>
            </w:r>
          </w:p>
        </w:tc>
      </w:tr>
      <w:tr w:rsidR="007D171E" w14:paraId="748122D1" w14:textId="77777777">
        <w:tblPrEx>
          <w:tblBorders>
            <w:insideH w:val="none" w:sz="0" w:space="0" w:color="auto"/>
          </w:tblBorders>
        </w:tblPrEx>
        <w:tc>
          <w:tcPr>
            <w:tcW w:w="624" w:type="dxa"/>
            <w:vMerge/>
            <w:tcBorders>
              <w:top w:val="single" w:sz="4" w:space="0" w:color="auto"/>
              <w:bottom w:val="single" w:sz="4" w:space="0" w:color="auto"/>
            </w:tcBorders>
          </w:tcPr>
          <w:p w14:paraId="422DBDE4" w14:textId="77777777" w:rsidR="007D171E" w:rsidRDefault="007D171E">
            <w:pPr>
              <w:pStyle w:val="ConsPlusNormal"/>
            </w:pPr>
          </w:p>
        </w:tc>
        <w:tc>
          <w:tcPr>
            <w:tcW w:w="2029" w:type="dxa"/>
            <w:vMerge/>
            <w:tcBorders>
              <w:top w:val="single" w:sz="4" w:space="0" w:color="auto"/>
              <w:bottom w:val="single" w:sz="4" w:space="0" w:color="auto"/>
            </w:tcBorders>
          </w:tcPr>
          <w:p w14:paraId="6FDAA3ED" w14:textId="77777777" w:rsidR="007D171E" w:rsidRDefault="007D171E">
            <w:pPr>
              <w:pStyle w:val="ConsPlusNormal"/>
            </w:pPr>
          </w:p>
        </w:tc>
        <w:tc>
          <w:tcPr>
            <w:tcW w:w="1984" w:type="dxa"/>
            <w:vMerge/>
            <w:tcBorders>
              <w:top w:val="single" w:sz="4" w:space="0" w:color="auto"/>
              <w:bottom w:val="single" w:sz="4" w:space="0" w:color="auto"/>
            </w:tcBorders>
          </w:tcPr>
          <w:p w14:paraId="31CF9B9B" w14:textId="77777777" w:rsidR="007D171E" w:rsidRDefault="007D171E">
            <w:pPr>
              <w:pStyle w:val="ConsPlusNormal"/>
            </w:pPr>
          </w:p>
        </w:tc>
        <w:tc>
          <w:tcPr>
            <w:tcW w:w="1757" w:type="dxa"/>
            <w:tcBorders>
              <w:top w:val="nil"/>
              <w:bottom w:val="nil"/>
            </w:tcBorders>
          </w:tcPr>
          <w:p w14:paraId="0491615A" w14:textId="77777777" w:rsidR="007D171E" w:rsidRDefault="007D171E">
            <w:pPr>
              <w:pStyle w:val="ConsPlusNormal"/>
            </w:pPr>
            <w:r>
              <w:t xml:space="preserve">из бюджета </w:t>
            </w:r>
            <w:r>
              <w:lastRenderedPageBreak/>
              <w:t>муниципального образования Республики Дагестан</w:t>
            </w:r>
          </w:p>
        </w:tc>
        <w:tc>
          <w:tcPr>
            <w:tcW w:w="1644" w:type="dxa"/>
            <w:tcBorders>
              <w:top w:val="nil"/>
              <w:bottom w:val="nil"/>
            </w:tcBorders>
          </w:tcPr>
          <w:p w14:paraId="58507D94" w14:textId="77777777" w:rsidR="007D171E" w:rsidRDefault="007D171E">
            <w:pPr>
              <w:pStyle w:val="ConsPlusNormal"/>
              <w:jc w:val="center"/>
            </w:pPr>
            <w:r>
              <w:lastRenderedPageBreak/>
              <w:t>0,0</w:t>
            </w:r>
          </w:p>
        </w:tc>
        <w:tc>
          <w:tcPr>
            <w:tcW w:w="1276" w:type="dxa"/>
            <w:tcBorders>
              <w:top w:val="nil"/>
              <w:bottom w:val="nil"/>
            </w:tcBorders>
          </w:tcPr>
          <w:p w14:paraId="22EE8656" w14:textId="77777777" w:rsidR="007D171E" w:rsidRDefault="007D171E">
            <w:pPr>
              <w:pStyle w:val="ConsPlusNormal"/>
              <w:jc w:val="center"/>
            </w:pPr>
            <w:r>
              <w:t>0,0</w:t>
            </w:r>
          </w:p>
        </w:tc>
        <w:tc>
          <w:tcPr>
            <w:tcW w:w="1304" w:type="dxa"/>
            <w:tcBorders>
              <w:top w:val="nil"/>
              <w:bottom w:val="nil"/>
            </w:tcBorders>
          </w:tcPr>
          <w:p w14:paraId="33A4567A" w14:textId="77777777" w:rsidR="007D171E" w:rsidRDefault="007D171E">
            <w:pPr>
              <w:pStyle w:val="ConsPlusNormal"/>
              <w:jc w:val="center"/>
            </w:pPr>
            <w:r>
              <w:t>0,0</w:t>
            </w:r>
          </w:p>
        </w:tc>
        <w:tc>
          <w:tcPr>
            <w:tcW w:w="1304" w:type="dxa"/>
            <w:tcBorders>
              <w:top w:val="nil"/>
              <w:bottom w:val="nil"/>
            </w:tcBorders>
          </w:tcPr>
          <w:p w14:paraId="429659DE" w14:textId="77777777" w:rsidR="007D171E" w:rsidRDefault="007D171E">
            <w:pPr>
              <w:pStyle w:val="ConsPlusNormal"/>
              <w:jc w:val="center"/>
            </w:pPr>
            <w:r>
              <w:t>0,0</w:t>
            </w:r>
          </w:p>
        </w:tc>
        <w:tc>
          <w:tcPr>
            <w:tcW w:w="1304" w:type="dxa"/>
            <w:tcBorders>
              <w:top w:val="nil"/>
              <w:bottom w:val="nil"/>
            </w:tcBorders>
          </w:tcPr>
          <w:p w14:paraId="1D02616F" w14:textId="77777777" w:rsidR="007D171E" w:rsidRDefault="007D171E">
            <w:pPr>
              <w:pStyle w:val="ConsPlusNormal"/>
              <w:jc w:val="center"/>
            </w:pPr>
            <w:r>
              <w:t>0,0</w:t>
            </w:r>
          </w:p>
        </w:tc>
        <w:tc>
          <w:tcPr>
            <w:tcW w:w="1304" w:type="dxa"/>
            <w:tcBorders>
              <w:top w:val="nil"/>
              <w:bottom w:val="nil"/>
            </w:tcBorders>
          </w:tcPr>
          <w:p w14:paraId="7F60933F" w14:textId="77777777" w:rsidR="007D171E" w:rsidRDefault="007D171E">
            <w:pPr>
              <w:pStyle w:val="ConsPlusNormal"/>
              <w:jc w:val="center"/>
            </w:pPr>
            <w:r>
              <w:t>0,0</w:t>
            </w:r>
          </w:p>
        </w:tc>
        <w:tc>
          <w:tcPr>
            <w:tcW w:w="1304" w:type="dxa"/>
            <w:tcBorders>
              <w:top w:val="nil"/>
              <w:bottom w:val="nil"/>
            </w:tcBorders>
          </w:tcPr>
          <w:p w14:paraId="36FDD35F" w14:textId="77777777" w:rsidR="007D171E" w:rsidRDefault="007D171E">
            <w:pPr>
              <w:pStyle w:val="ConsPlusNormal"/>
              <w:jc w:val="center"/>
            </w:pPr>
            <w:r>
              <w:t>0,0</w:t>
            </w:r>
          </w:p>
        </w:tc>
        <w:tc>
          <w:tcPr>
            <w:tcW w:w="1304" w:type="dxa"/>
            <w:tcBorders>
              <w:top w:val="nil"/>
              <w:bottom w:val="nil"/>
            </w:tcBorders>
          </w:tcPr>
          <w:p w14:paraId="42A2A42D" w14:textId="77777777" w:rsidR="007D171E" w:rsidRDefault="007D171E">
            <w:pPr>
              <w:pStyle w:val="ConsPlusNormal"/>
              <w:jc w:val="center"/>
            </w:pPr>
            <w:r>
              <w:t>0,0</w:t>
            </w:r>
          </w:p>
        </w:tc>
      </w:tr>
      <w:tr w:rsidR="007D171E" w14:paraId="220F0894" w14:textId="77777777">
        <w:tc>
          <w:tcPr>
            <w:tcW w:w="624" w:type="dxa"/>
            <w:vMerge/>
            <w:tcBorders>
              <w:top w:val="single" w:sz="4" w:space="0" w:color="auto"/>
              <w:bottom w:val="single" w:sz="4" w:space="0" w:color="auto"/>
            </w:tcBorders>
          </w:tcPr>
          <w:p w14:paraId="1921AF47" w14:textId="77777777" w:rsidR="007D171E" w:rsidRDefault="007D171E">
            <w:pPr>
              <w:pStyle w:val="ConsPlusNormal"/>
            </w:pPr>
          </w:p>
        </w:tc>
        <w:tc>
          <w:tcPr>
            <w:tcW w:w="2029" w:type="dxa"/>
            <w:vMerge/>
            <w:tcBorders>
              <w:top w:val="single" w:sz="4" w:space="0" w:color="auto"/>
              <w:bottom w:val="single" w:sz="4" w:space="0" w:color="auto"/>
            </w:tcBorders>
          </w:tcPr>
          <w:p w14:paraId="3C4DFA4E" w14:textId="77777777" w:rsidR="007D171E" w:rsidRDefault="007D171E">
            <w:pPr>
              <w:pStyle w:val="ConsPlusNormal"/>
            </w:pPr>
          </w:p>
        </w:tc>
        <w:tc>
          <w:tcPr>
            <w:tcW w:w="1984" w:type="dxa"/>
            <w:vMerge/>
            <w:tcBorders>
              <w:top w:val="single" w:sz="4" w:space="0" w:color="auto"/>
              <w:bottom w:val="single" w:sz="4" w:space="0" w:color="auto"/>
            </w:tcBorders>
          </w:tcPr>
          <w:p w14:paraId="16884F11" w14:textId="77777777" w:rsidR="007D171E" w:rsidRDefault="007D171E">
            <w:pPr>
              <w:pStyle w:val="ConsPlusNormal"/>
            </w:pPr>
          </w:p>
        </w:tc>
        <w:tc>
          <w:tcPr>
            <w:tcW w:w="1757" w:type="dxa"/>
            <w:tcBorders>
              <w:top w:val="nil"/>
              <w:bottom w:val="single" w:sz="4" w:space="0" w:color="auto"/>
            </w:tcBorders>
          </w:tcPr>
          <w:p w14:paraId="064DF2A8" w14:textId="77777777" w:rsidR="007D171E" w:rsidRDefault="007D171E">
            <w:pPr>
              <w:pStyle w:val="ConsPlusNormal"/>
            </w:pPr>
            <w:r>
              <w:t>внебюджетный источник</w:t>
            </w:r>
          </w:p>
        </w:tc>
        <w:tc>
          <w:tcPr>
            <w:tcW w:w="1644" w:type="dxa"/>
            <w:tcBorders>
              <w:top w:val="nil"/>
              <w:bottom w:val="single" w:sz="4" w:space="0" w:color="auto"/>
            </w:tcBorders>
          </w:tcPr>
          <w:p w14:paraId="7762C256" w14:textId="77777777" w:rsidR="007D171E" w:rsidRDefault="007D171E">
            <w:pPr>
              <w:pStyle w:val="ConsPlusNormal"/>
              <w:jc w:val="center"/>
            </w:pPr>
            <w:r>
              <w:t>0,0</w:t>
            </w:r>
          </w:p>
        </w:tc>
        <w:tc>
          <w:tcPr>
            <w:tcW w:w="1276" w:type="dxa"/>
            <w:tcBorders>
              <w:top w:val="nil"/>
              <w:bottom w:val="single" w:sz="4" w:space="0" w:color="auto"/>
            </w:tcBorders>
          </w:tcPr>
          <w:p w14:paraId="22C65CFF" w14:textId="77777777" w:rsidR="007D171E" w:rsidRDefault="007D171E">
            <w:pPr>
              <w:pStyle w:val="ConsPlusNormal"/>
              <w:jc w:val="center"/>
            </w:pPr>
            <w:r>
              <w:t>0,0</w:t>
            </w:r>
          </w:p>
        </w:tc>
        <w:tc>
          <w:tcPr>
            <w:tcW w:w="1304" w:type="dxa"/>
            <w:tcBorders>
              <w:top w:val="nil"/>
              <w:bottom w:val="single" w:sz="4" w:space="0" w:color="auto"/>
            </w:tcBorders>
          </w:tcPr>
          <w:p w14:paraId="2EEA70F0" w14:textId="77777777" w:rsidR="007D171E" w:rsidRDefault="007D171E">
            <w:pPr>
              <w:pStyle w:val="ConsPlusNormal"/>
              <w:jc w:val="center"/>
            </w:pPr>
            <w:r>
              <w:t>0,0</w:t>
            </w:r>
          </w:p>
        </w:tc>
        <w:tc>
          <w:tcPr>
            <w:tcW w:w="1304" w:type="dxa"/>
            <w:tcBorders>
              <w:top w:val="nil"/>
              <w:bottom w:val="single" w:sz="4" w:space="0" w:color="auto"/>
            </w:tcBorders>
          </w:tcPr>
          <w:p w14:paraId="72FB79E8" w14:textId="77777777" w:rsidR="007D171E" w:rsidRDefault="007D171E">
            <w:pPr>
              <w:pStyle w:val="ConsPlusNormal"/>
              <w:jc w:val="center"/>
            </w:pPr>
            <w:r>
              <w:t>0,0</w:t>
            </w:r>
          </w:p>
        </w:tc>
        <w:tc>
          <w:tcPr>
            <w:tcW w:w="1304" w:type="dxa"/>
            <w:tcBorders>
              <w:top w:val="nil"/>
              <w:bottom w:val="single" w:sz="4" w:space="0" w:color="auto"/>
            </w:tcBorders>
          </w:tcPr>
          <w:p w14:paraId="3480A780" w14:textId="77777777" w:rsidR="007D171E" w:rsidRDefault="007D171E">
            <w:pPr>
              <w:pStyle w:val="ConsPlusNormal"/>
              <w:jc w:val="center"/>
            </w:pPr>
            <w:r>
              <w:t>0,0</w:t>
            </w:r>
          </w:p>
        </w:tc>
        <w:tc>
          <w:tcPr>
            <w:tcW w:w="1304" w:type="dxa"/>
            <w:tcBorders>
              <w:top w:val="nil"/>
              <w:bottom w:val="single" w:sz="4" w:space="0" w:color="auto"/>
            </w:tcBorders>
          </w:tcPr>
          <w:p w14:paraId="46A6BAD5" w14:textId="77777777" w:rsidR="007D171E" w:rsidRDefault="007D171E">
            <w:pPr>
              <w:pStyle w:val="ConsPlusNormal"/>
              <w:jc w:val="center"/>
            </w:pPr>
            <w:r>
              <w:t>0,0</w:t>
            </w:r>
          </w:p>
        </w:tc>
        <w:tc>
          <w:tcPr>
            <w:tcW w:w="1304" w:type="dxa"/>
            <w:tcBorders>
              <w:top w:val="nil"/>
              <w:bottom w:val="single" w:sz="4" w:space="0" w:color="auto"/>
            </w:tcBorders>
          </w:tcPr>
          <w:p w14:paraId="055A5559" w14:textId="77777777" w:rsidR="007D171E" w:rsidRDefault="007D171E">
            <w:pPr>
              <w:pStyle w:val="ConsPlusNormal"/>
              <w:jc w:val="center"/>
            </w:pPr>
            <w:r>
              <w:t>0,0</w:t>
            </w:r>
          </w:p>
        </w:tc>
        <w:tc>
          <w:tcPr>
            <w:tcW w:w="1304" w:type="dxa"/>
            <w:tcBorders>
              <w:top w:val="nil"/>
              <w:bottom w:val="single" w:sz="4" w:space="0" w:color="auto"/>
            </w:tcBorders>
          </w:tcPr>
          <w:p w14:paraId="7588F43F" w14:textId="77777777" w:rsidR="007D171E" w:rsidRDefault="007D171E">
            <w:pPr>
              <w:pStyle w:val="ConsPlusNormal"/>
              <w:jc w:val="center"/>
            </w:pPr>
            <w:r>
              <w:t>0,0</w:t>
            </w:r>
          </w:p>
        </w:tc>
      </w:tr>
      <w:tr w:rsidR="007D171E" w14:paraId="2BA0BDFA" w14:textId="77777777">
        <w:tc>
          <w:tcPr>
            <w:tcW w:w="624" w:type="dxa"/>
            <w:vMerge w:val="restart"/>
            <w:tcBorders>
              <w:top w:val="single" w:sz="4" w:space="0" w:color="auto"/>
              <w:bottom w:val="single" w:sz="4" w:space="0" w:color="auto"/>
            </w:tcBorders>
          </w:tcPr>
          <w:p w14:paraId="35C8DAA0" w14:textId="77777777" w:rsidR="007D171E" w:rsidRDefault="007D171E">
            <w:pPr>
              <w:pStyle w:val="ConsPlusNormal"/>
              <w:jc w:val="center"/>
            </w:pPr>
            <w:r>
              <w:t>13.</w:t>
            </w:r>
          </w:p>
        </w:tc>
        <w:tc>
          <w:tcPr>
            <w:tcW w:w="2029" w:type="dxa"/>
            <w:vMerge w:val="restart"/>
            <w:tcBorders>
              <w:top w:val="single" w:sz="4" w:space="0" w:color="auto"/>
              <w:bottom w:val="single" w:sz="4" w:space="0" w:color="auto"/>
            </w:tcBorders>
          </w:tcPr>
          <w:p w14:paraId="75780330" w14:textId="77777777" w:rsidR="007D171E" w:rsidRDefault="007D171E">
            <w:pPr>
              <w:pStyle w:val="ConsPlusNormal"/>
            </w:pPr>
            <w:r>
              <w:t>Стратегический проект "Город обувщиков"</w:t>
            </w:r>
          </w:p>
        </w:tc>
        <w:tc>
          <w:tcPr>
            <w:tcW w:w="1984" w:type="dxa"/>
            <w:vMerge w:val="restart"/>
            <w:tcBorders>
              <w:top w:val="single" w:sz="4" w:space="0" w:color="auto"/>
              <w:bottom w:val="single" w:sz="4" w:space="0" w:color="auto"/>
            </w:tcBorders>
          </w:tcPr>
          <w:p w14:paraId="181F4B31" w14:textId="77777777" w:rsidR="007D171E" w:rsidRDefault="007D171E">
            <w:pPr>
              <w:pStyle w:val="ConsPlusNormal"/>
            </w:pPr>
            <w:r>
              <w:t>Минпромторг РД</w:t>
            </w:r>
          </w:p>
        </w:tc>
        <w:tc>
          <w:tcPr>
            <w:tcW w:w="1757" w:type="dxa"/>
            <w:tcBorders>
              <w:top w:val="single" w:sz="4" w:space="0" w:color="auto"/>
              <w:bottom w:val="nil"/>
            </w:tcBorders>
          </w:tcPr>
          <w:p w14:paraId="039448EF" w14:textId="77777777" w:rsidR="007D171E" w:rsidRDefault="007D171E">
            <w:pPr>
              <w:pStyle w:val="ConsPlusNormal"/>
            </w:pPr>
            <w:r>
              <w:t>всего</w:t>
            </w:r>
          </w:p>
        </w:tc>
        <w:tc>
          <w:tcPr>
            <w:tcW w:w="1644" w:type="dxa"/>
            <w:tcBorders>
              <w:top w:val="single" w:sz="4" w:space="0" w:color="auto"/>
              <w:bottom w:val="nil"/>
            </w:tcBorders>
          </w:tcPr>
          <w:p w14:paraId="6ABE99CA" w14:textId="77777777" w:rsidR="007D171E" w:rsidRDefault="007D171E">
            <w:pPr>
              <w:pStyle w:val="ConsPlusNormal"/>
              <w:jc w:val="center"/>
            </w:pPr>
            <w:r>
              <w:t>2470,0</w:t>
            </w:r>
          </w:p>
        </w:tc>
        <w:tc>
          <w:tcPr>
            <w:tcW w:w="1276" w:type="dxa"/>
            <w:tcBorders>
              <w:top w:val="single" w:sz="4" w:space="0" w:color="auto"/>
              <w:bottom w:val="nil"/>
            </w:tcBorders>
          </w:tcPr>
          <w:p w14:paraId="2D1ED797" w14:textId="77777777" w:rsidR="007D171E" w:rsidRDefault="007D171E">
            <w:pPr>
              <w:pStyle w:val="ConsPlusNormal"/>
              <w:jc w:val="center"/>
            </w:pPr>
            <w:r>
              <w:t>0,0</w:t>
            </w:r>
          </w:p>
        </w:tc>
        <w:tc>
          <w:tcPr>
            <w:tcW w:w="1304" w:type="dxa"/>
            <w:tcBorders>
              <w:top w:val="single" w:sz="4" w:space="0" w:color="auto"/>
              <w:bottom w:val="nil"/>
            </w:tcBorders>
          </w:tcPr>
          <w:p w14:paraId="13418357" w14:textId="77777777" w:rsidR="007D171E" w:rsidRDefault="007D171E">
            <w:pPr>
              <w:pStyle w:val="ConsPlusNormal"/>
              <w:jc w:val="center"/>
            </w:pPr>
            <w:r>
              <w:t>0,0</w:t>
            </w:r>
          </w:p>
        </w:tc>
        <w:tc>
          <w:tcPr>
            <w:tcW w:w="1304" w:type="dxa"/>
            <w:tcBorders>
              <w:top w:val="single" w:sz="4" w:space="0" w:color="auto"/>
              <w:bottom w:val="nil"/>
            </w:tcBorders>
          </w:tcPr>
          <w:p w14:paraId="53585F05" w14:textId="77777777" w:rsidR="007D171E" w:rsidRDefault="007D171E">
            <w:pPr>
              <w:pStyle w:val="ConsPlusNormal"/>
              <w:jc w:val="center"/>
            </w:pPr>
            <w:r>
              <w:t>105,0</w:t>
            </w:r>
          </w:p>
        </w:tc>
        <w:tc>
          <w:tcPr>
            <w:tcW w:w="1304" w:type="dxa"/>
            <w:tcBorders>
              <w:top w:val="single" w:sz="4" w:space="0" w:color="auto"/>
              <w:bottom w:val="nil"/>
            </w:tcBorders>
          </w:tcPr>
          <w:p w14:paraId="0042286C" w14:textId="77777777" w:rsidR="007D171E" w:rsidRDefault="007D171E">
            <w:pPr>
              <w:pStyle w:val="ConsPlusNormal"/>
              <w:jc w:val="center"/>
            </w:pPr>
            <w:r>
              <w:t>95,0</w:t>
            </w:r>
          </w:p>
        </w:tc>
        <w:tc>
          <w:tcPr>
            <w:tcW w:w="1304" w:type="dxa"/>
            <w:tcBorders>
              <w:top w:val="single" w:sz="4" w:space="0" w:color="auto"/>
              <w:bottom w:val="nil"/>
            </w:tcBorders>
          </w:tcPr>
          <w:p w14:paraId="05157667" w14:textId="77777777" w:rsidR="007D171E" w:rsidRDefault="007D171E">
            <w:pPr>
              <w:pStyle w:val="ConsPlusNormal"/>
              <w:jc w:val="center"/>
            </w:pPr>
            <w:r>
              <w:t>770,0</w:t>
            </w:r>
          </w:p>
        </w:tc>
        <w:tc>
          <w:tcPr>
            <w:tcW w:w="1304" w:type="dxa"/>
            <w:tcBorders>
              <w:top w:val="single" w:sz="4" w:space="0" w:color="auto"/>
              <w:bottom w:val="nil"/>
            </w:tcBorders>
          </w:tcPr>
          <w:p w14:paraId="236C059E" w14:textId="77777777" w:rsidR="007D171E" w:rsidRDefault="007D171E">
            <w:pPr>
              <w:pStyle w:val="ConsPlusNormal"/>
              <w:jc w:val="center"/>
            </w:pPr>
            <w:r>
              <w:t>700,0</w:t>
            </w:r>
          </w:p>
        </w:tc>
        <w:tc>
          <w:tcPr>
            <w:tcW w:w="1304" w:type="dxa"/>
            <w:tcBorders>
              <w:top w:val="single" w:sz="4" w:space="0" w:color="auto"/>
              <w:bottom w:val="nil"/>
            </w:tcBorders>
          </w:tcPr>
          <w:p w14:paraId="02204918" w14:textId="77777777" w:rsidR="007D171E" w:rsidRDefault="007D171E">
            <w:pPr>
              <w:pStyle w:val="ConsPlusNormal"/>
              <w:jc w:val="center"/>
            </w:pPr>
            <w:r>
              <w:t>800,0</w:t>
            </w:r>
          </w:p>
        </w:tc>
      </w:tr>
      <w:tr w:rsidR="007D171E" w14:paraId="6A61D06F" w14:textId="77777777">
        <w:tblPrEx>
          <w:tblBorders>
            <w:insideH w:val="none" w:sz="0" w:space="0" w:color="auto"/>
          </w:tblBorders>
        </w:tblPrEx>
        <w:tc>
          <w:tcPr>
            <w:tcW w:w="624" w:type="dxa"/>
            <w:vMerge/>
            <w:tcBorders>
              <w:top w:val="single" w:sz="4" w:space="0" w:color="auto"/>
              <w:bottom w:val="single" w:sz="4" w:space="0" w:color="auto"/>
            </w:tcBorders>
          </w:tcPr>
          <w:p w14:paraId="50A4EE02" w14:textId="77777777" w:rsidR="007D171E" w:rsidRDefault="007D171E">
            <w:pPr>
              <w:pStyle w:val="ConsPlusNormal"/>
            </w:pPr>
          </w:p>
        </w:tc>
        <w:tc>
          <w:tcPr>
            <w:tcW w:w="2029" w:type="dxa"/>
            <w:vMerge/>
            <w:tcBorders>
              <w:top w:val="single" w:sz="4" w:space="0" w:color="auto"/>
              <w:bottom w:val="single" w:sz="4" w:space="0" w:color="auto"/>
            </w:tcBorders>
          </w:tcPr>
          <w:p w14:paraId="624BB52E" w14:textId="77777777" w:rsidR="007D171E" w:rsidRDefault="007D171E">
            <w:pPr>
              <w:pStyle w:val="ConsPlusNormal"/>
            </w:pPr>
          </w:p>
        </w:tc>
        <w:tc>
          <w:tcPr>
            <w:tcW w:w="1984" w:type="dxa"/>
            <w:vMerge/>
            <w:tcBorders>
              <w:top w:val="single" w:sz="4" w:space="0" w:color="auto"/>
              <w:bottom w:val="single" w:sz="4" w:space="0" w:color="auto"/>
            </w:tcBorders>
          </w:tcPr>
          <w:p w14:paraId="0D727DD4" w14:textId="77777777" w:rsidR="007D171E" w:rsidRDefault="007D171E">
            <w:pPr>
              <w:pStyle w:val="ConsPlusNormal"/>
            </w:pPr>
          </w:p>
        </w:tc>
        <w:tc>
          <w:tcPr>
            <w:tcW w:w="1757" w:type="dxa"/>
            <w:tcBorders>
              <w:top w:val="nil"/>
              <w:bottom w:val="nil"/>
            </w:tcBorders>
          </w:tcPr>
          <w:p w14:paraId="7C51F8DE" w14:textId="77777777" w:rsidR="007D171E" w:rsidRDefault="007D171E">
            <w:pPr>
              <w:pStyle w:val="ConsPlusNormal"/>
            </w:pPr>
            <w:r>
              <w:t>в том числе:</w:t>
            </w:r>
          </w:p>
        </w:tc>
        <w:tc>
          <w:tcPr>
            <w:tcW w:w="1644" w:type="dxa"/>
            <w:tcBorders>
              <w:top w:val="nil"/>
              <w:bottom w:val="nil"/>
            </w:tcBorders>
          </w:tcPr>
          <w:p w14:paraId="6FC54818" w14:textId="77777777" w:rsidR="007D171E" w:rsidRDefault="007D171E">
            <w:pPr>
              <w:pStyle w:val="ConsPlusNormal"/>
            </w:pPr>
          </w:p>
        </w:tc>
        <w:tc>
          <w:tcPr>
            <w:tcW w:w="1276" w:type="dxa"/>
            <w:tcBorders>
              <w:top w:val="nil"/>
              <w:bottom w:val="nil"/>
            </w:tcBorders>
          </w:tcPr>
          <w:p w14:paraId="7E6BACD6" w14:textId="77777777" w:rsidR="007D171E" w:rsidRDefault="007D171E">
            <w:pPr>
              <w:pStyle w:val="ConsPlusNormal"/>
            </w:pPr>
          </w:p>
        </w:tc>
        <w:tc>
          <w:tcPr>
            <w:tcW w:w="1304" w:type="dxa"/>
            <w:tcBorders>
              <w:top w:val="nil"/>
              <w:bottom w:val="nil"/>
            </w:tcBorders>
          </w:tcPr>
          <w:p w14:paraId="03D29225" w14:textId="77777777" w:rsidR="007D171E" w:rsidRDefault="007D171E">
            <w:pPr>
              <w:pStyle w:val="ConsPlusNormal"/>
            </w:pPr>
          </w:p>
        </w:tc>
        <w:tc>
          <w:tcPr>
            <w:tcW w:w="1304" w:type="dxa"/>
            <w:tcBorders>
              <w:top w:val="nil"/>
              <w:bottom w:val="nil"/>
            </w:tcBorders>
          </w:tcPr>
          <w:p w14:paraId="403D476B" w14:textId="77777777" w:rsidR="007D171E" w:rsidRDefault="007D171E">
            <w:pPr>
              <w:pStyle w:val="ConsPlusNormal"/>
            </w:pPr>
          </w:p>
        </w:tc>
        <w:tc>
          <w:tcPr>
            <w:tcW w:w="1304" w:type="dxa"/>
            <w:tcBorders>
              <w:top w:val="nil"/>
              <w:bottom w:val="nil"/>
            </w:tcBorders>
          </w:tcPr>
          <w:p w14:paraId="09E9B3A2" w14:textId="77777777" w:rsidR="007D171E" w:rsidRDefault="007D171E">
            <w:pPr>
              <w:pStyle w:val="ConsPlusNormal"/>
            </w:pPr>
          </w:p>
        </w:tc>
        <w:tc>
          <w:tcPr>
            <w:tcW w:w="1304" w:type="dxa"/>
            <w:tcBorders>
              <w:top w:val="nil"/>
              <w:bottom w:val="nil"/>
            </w:tcBorders>
          </w:tcPr>
          <w:p w14:paraId="659D0692" w14:textId="77777777" w:rsidR="007D171E" w:rsidRDefault="007D171E">
            <w:pPr>
              <w:pStyle w:val="ConsPlusNormal"/>
            </w:pPr>
          </w:p>
        </w:tc>
        <w:tc>
          <w:tcPr>
            <w:tcW w:w="1304" w:type="dxa"/>
            <w:tcBorders>
              <w:top w:val="nil"/>
              <w:bottom w:val="nil"/>
            </w:tcBorders>
          </w:tcPr>
          <w:p w14:paraId="5411FC22" w14:textId="77777777" w:rsidR="007D171E" w:rsidRDefault="007D171E">
            <w:pPr>
              <w:pStyle w:val="ConsPlusNormal"/>
            </w:pPr>
          </w:p>
        </w:tc>
        <w:tc>
          <w:tcPr>
            <w:tcW w:w="1304" w:type="dxa"/>
            <w:tcBorders>
              <w:top w:val="nil"/>
              <w:bottom w:val="nil"/>
            </w:tcBorders>
          </w:tcPr>
          <w:p w14:paraId="5102902C" w14:textId="77777777" w:rsidR="007D171E" w:rsidRDefault="007D171E">
            <w:pPr>
              <w:pStyle w:val="ConsPlusNormal"/>
            </w:pPr>
          </w:p>
        </w:tc>
      </w:tr>
      <w:tr w:rsidR="007D171E" w14:paraId="6CC68199" w14:textId="77777777">
        <w:tblPrEx>
          <w:tblBorders>
            <w:insideH w:val="none" w:sz="0" w:space="0" w:color="auto"/>
          </w:tblBorders>
        </w:tblPrEx>
        <w:tc>
          <w:tcPr>
            <w:tcW w:w="624" w:type="dxa"/>
            <w:vMerge/>
            <w:tcBorders>
              <w:top w:val="single" w:sz="4" w:space="0" w:color="auto"/>
              <w:bottom w:val="single" w:sz="4" w:space="0" w:color="auto"/>
            </w:tcBorders>
          </w:tcPr>
          <w:p w14:paraId="4586141B" w14:textId="77777777" w:rsidR="007D171E" w:rsidRDefault="007D171E">
            <w:pPr>
              <w:pStyle w:val="ConsPlusNormal"/>
            </w:pPr>
          </w:p>
        </w:tc>
        <w:tc>
          <w:tcPr>
            <w:tcW w:w="2029" w:type="dxa"/>
            <w:vMerge/>
            <w:tcBorders>
              <w:top w:val="single" w:sz="4" w:space="0" w:color="auto"/>
              <w:bottom w:val="single" w:sz="4" w:space="0" w:color="auto"/>
            </w:tcBorders>
          </w:tcPr>
          <w:p w14:paraId="43BE2B39" w14:textId="77777777" w:rsidR="007D171E" w:rsidRDefault="007D171E">
            <w:pPr>
              <w:pStyle w:val="ConsPlusNormal"/>
            </w:pPr>
          </w:p>
        </w:tc>
        <w:tc>
          <w:tcPr>
            <w:tcW w:w="1984" w:type="dxa"/>
            <w:vMerge/>
            <w:tcBorders>
              <w:top w:val="single" w:sz="4" w:space="0" w:color="auto"/>
              <w:bottom w:val="single" w:sz="4" w:space="0" w:color="auto"/>
            </w:tcBorders>
          </w:tcPr>
          <w:p w14:paraId="718CF442" w14:textId="77777777" w:rsidR="007D171E" w:rsidRDefault="007D171E">
            <w:pPr>
              <w:pStyle w:val="ConsPlusNormal"/>
            </w:pPr>
          </w:p>
        </w:tc>
        <w:tc>
          <w:tcPr>
            <w:tcW w:w="1757" w:type="dxa"/>
            <w:tcBorders>
              <w:top w:val="nil"/>
              <w:bottom w:val="nil"/>
            </w:tcBorders>
          </w:tcPr>
          <w:p w14:paraId="47837DEA" w14:textId="77777777" w:rsidR="007D171E" w:rsidRDefault="007D171E">
            <w:pPr>
              <w:pStyle w:val="ConsPlusNormal"/>
            </w:pPr>
            <w:r>
              <w:t>из федерального бюджета</w:t>
            </w:r>
          </w:p>
        </w:tc>
        <w:tc>
          <w:tcPr>
            <w:tcW w:w="1644" w:type="dxa"/>
            <w:tcBorders>
              <w:top w:val="nil"/>
              <w:bottom w:val="nil"/>
            </w:tcBorders>
          </w:tcPr>
          <w:p w14:paraId="1A825041" w14:textId="77777777" w:rsidR="007D171E" w:rsidRDefault="007D171E">
            <w:pPr>
              <w:pStyle w:val="ConsPlusNormal"/>
              <w:jc w:val="center"/>
            </w:pPr>
            <w:r>
              <w:t>0,0</w:t>
            </w:r>
          </w:p>
        </w:tc>
        <w:tc>
          <w:tcPr>
            <w:tcW w:w="1276" w:type="dxa"/>
            <w:tcBorders>
              <w:top w:val="nil"/>
              <w:bottom w:val="nil"/>
            </w:tcBorders>
          </w:tcPr>
          <w:p w14:paraId="144D83B7" w14:textId="77777777" w:rsidR="007D171E" w:rsidRDefault="007D171E">
            <w:pPr>
              <w:pStyle w:val="ConsPlusNormal"/>
              <w:jc w:val="center"/>
            </w:pPr>
            <w:r>
              <w:t>0,0</w:t>
            </w:r>
          </w:p>
        </w:tc>
        <w:tc>
          <w:tcPr>
            <w:tcW w:w="1304" w:type="dxa"/>
            <w:tcBorders>
              <w:top w:val="nil"/>
              <w:bottom w:val="nil"/>
            </w:tcBorders>
          </w:tcPr>
          <w:p w14:paraId="7CC2BC7F" w14:textId="77777777" w:rsidR="007D171E" w:rsidRDefault="007D171E">
            <w:pPr>
              <w:pStyle w:val="ConsPlusNormal"/>
              <w:jc w:val="center"/>
            </w:pPr>
            <w:r>
              <w:t>0,0</w:t>
            </w:r>
          </w:p>
        </w:tc>
        <w:tc>
          <w:tcPr>
            <w:tcW w:w="1304" w:type="dxa"/>
            <w:tcBorders>
              <w:top w:val="nil"/>
              <w:bottom w:val="nil"/>
            </w:tcBorders>
          </w:tcPr>
          <w:p w14:paraId="55C65D1B" w14:textId="77777777" w:rsidR="007D171E" w:rsidRDefault="007D171E">
            <w:pPr>
              <w:pStyle w:val="ConsPlusNormal"/>
              <w:jc w:val="center"/>
            </w:pPr>
            <w:r>
              <w:t>0,0</w:t>
            </w:r>
          </w:p>
        </w:tc>
        <w:tc>
          <w:tcPr>
            <w:tcW w:w="1304" w:type="dxa"/>
            <w:tcBorders>
              <w:top w:val="nil"/>
              <w:bottom w:val="nil"/>
            </w:tcBorders>
          </w:tcPr>
          <w:p w14:paraId="35EEB026" w14:textId="77777777" w:rsidR="007D171E" w:rsidRDefault="007D171E">
            <w:pPr>
              <w:pStyle w:val="ConsPlusNormal"/>
              <w:jc w:val="center"/>
            </w:pPr>
            <w:r>
              <w:t>0,0</w:t>
            </w:r>
          </w:p>
        </w:tc>
        <w:tc>
          <w:tcPr>
            <w:tcW w:w="1304" w:type="dxa"/>
            <w:tcBorders>
              <w:top w:val="nil"/>
              <w:bottom w:val="nil"/>
            </w:tcBorders>
          </w:tcPr>
          <w:p w14:paraId="20E86564" w14:textId="77777777" w:rsidR="007D171E" w:rsidRDefault="007D171E">
            <w:pPr>
              <w:pStyle w:val="ConsPlusNormal"/>
              <w:jc w:val="center"/>
            </w:pPr>
            <w:r>
              <w:t>0,0</w:t>
            </w:r>
          </w:p>
        </w:tc>
        <w:tc>
          <w:tcPr>
            <w:tcW w:w="1304" w:type="dxa"/>
            <w:tcBorders>
              <w:top w:val="nil"/>
              <w:bottom w:val="nil"/>
            </w:tcBorders>
          </w:tcPr>
          <w:p w14:paraId="0E868107" w14:textId="77777777" w:rsidR="007D171E" w:rsidRDefault="007D171E">
            <w:pPr>
              <w:pStyle w:val="ConsPlusNormal"/>
              <w:jc w:val="center"/>
            </w:pPr>
            <w:r>
              <w:t>0,0</w:t>
            </w:r>
          </w:p>
        </w:tc>
        <w:tc>
          <w:tcPr>
            <w:tcW w:w="1304" w:type="dxa"/>
            <w:tcBorders>
              <w:top w:val="nil"/>
              <w:bottom w:val="nil"/>
            </w:tcBorders>
          </w:tcPr>
          <w:p w14:paraId="591098E5" w14:textId="77777777" w:rsidR="007D171E" w:rsidRDefault="007D171E">
            <w:pPr>
              <w:pStyle w:val="ConsPlusNormal"/>
              <w:jc w:val="center"/>
            </w:pPr>
            <w:r>
              <w:t>0,0</w:t>
            </w:r>
          </w:p>
        </w:tc>
      </w:tr>
      <w:tr w:rsidR="007D171E" w14:paraId="7CC0E870" w14:textId="77777777">
        <w:tblPrEx>
          <w:tblBorders>
            <w:insideH w:val="none" w:sz="0" w:space="0" w:color="auto"/>
          </w:tblBorders>
        </w:tblPrEx>
        <w:tc>
          <w:tcPr>
            <w:tcW w:w="624" w:type="dxa"/>
            <w:vMerge/>
            <w:tcBorders>
              <w:top w:val="single" w:sz="4" w:space="0" w:color="auto"/>
              <w:bottom w:val="single" w:sz="4" w:space="0" w:color="auto"/>
            </w:tcBorders>
          </w:tcPr>
          <w:p w14:paraId="1666C6D1" w14:textId="77777777" w:rsidR="007D171E" w:rsidRDefault="007D171E">
            <w:pPr>
              <w:pStyle w:val="ConsPlusNormal"/>
            </w:pPr>
          </w:p>
        </w:tc>
        <w:tc>
          <w:tcPr>
            <w:tcW w:w="2029" w:type="dxa"/>
            <w:vMerge/>
            <w:tcBorders>
              <w:top w:val="single" w:sz="4" w:space="0" w:color="auto"/>
              <w:bottom w:val="single" w:sz="4" w:space="0" w:color="auto"/>
            </w:tcBorders>
          </w:tcPr>
          <w:p w14:paraId="7FE5F9B1" w14:textId="77777777" w:rsidR="007D171E" w:rsidRDefault="007D171E">
            <w:pPr>
              <w:pStyle w:val="ConsPlusNormal"/>
            </w:pPr>
          </w:p>
        </w:tc>
        <w:tc>
          <w:tcPr>
            <w:tcW w:w="1984" w:type="dxa"/>
            <w:vMerge/>
            <w:tcBorders>
              <w:top w:val="single" w:sz="4" w:space="0" w:color="auto"/>
              <w:bottom w:val="single" w:sz="4" w:space="0" w:color="auto"/>
            </w:tcBorders>
          </w:tcPr>
          <w:p w14:paraId="34A8FD3A" w14:textId="77777777" w:rsidR="007D171E" w:rsidRDefault="007D171E">
            <w:pPr>
              <w:pStyle w:val="ConsPlusNormal"/>
            </w:pPr>
          </w:p>
        </w:tc>
        <w:tc>
          <w:tcPr>
            <w:tcW w:w="1757" w:type="dxa"/>
            <w:tcBorders>
              <w:top w:val="nil"/>
              <w:bottom w:val="nil"/>
            </w:tcBorders>
          </w:tcPr>
          <w:p w14:paraId="520772B6"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2C88564" w14:textId="77777777" w:rsidR="007D171E" w:rsidRDefault="007D171E">
            <w:pPr>
              <w:pStyle w:val="ConsPlusNormal"/>
              <w:jc w:val="center"/>
            </w:pPr>
            <w:r>
              <w:t>0,0</w:t>
            </w:r>
          </w:p>
        </w:tc>
        <w:tc>
          <w:tcPr>
            <w:tcW w:w="1276" w:type="dxa"/>
            <w:tcBorders>
              <w:top w:val="nil"/>
              <w:bottom w:val="nil"/>
            </w:tcBorders>
          </w:tcPr>
          <w:p w14:paraId="61B1F590" w14:textId="77777777" w:rsidR="007D171E" w:rsidRDefault="007D171E">
            <w:pPr>
              <w:pStyle w:val="ConsPlusNormal"/>
              <w:jc w:val="center"/>
            </w:pPr>
            <w:r>
              <w:t>0,0</w:t>
            </w:r>
          </w:p>
        </w:tc>
        <w:tc>
          <w:tcPr>
            <w:tcW w:w="1304" w:type="dxa"/>
            <w:tcBorders>
              <w:top w:val="nil"/>
              <w:bottom w:val="nil"/>
            </w:tcBorders>
          </w:tcPr>
          <w:p w14:paraId="032683EA" w14:textId="77777777" w:rsidR="007D171E" w:rsidRDefault="007D171E">
            <w:pPr>
              <w:pStyle w:val="ConsPlusNormal"/>
              <w:jc w:val="center"/>
            </w:pPr>
            <w:r>
              <w:t>0,0</w:t>
            </w:r>
          </w:p>
        </w:tc>
        <w:tc>
          <w:tcPr>
            <w:tcW w:w="1304" w:type="dxa"/>
            <w:tcBorders>
              <w:top w:val="nil"/>
              <w:bottom w:val="nil"/>
            </w:tcBorders>
          </w:tcPr>
          <w:p w14:paraId="779F5004" w14:textId="77777777" w:rsidR="007D171E" w:rsidRDefault="007D171E">
            <w:pPr>
              <w:pStyle w:val="ConsPlusNormal"/>
              <w:jc w:val="center"/>
            </w:pPr>
            <w:r>
              <w:t>0,0</w:t>
            </w:r>
          </w:p>
        </w:tc>
        <w:tc>
          <w:tcPr>
            <w:tcW w:w="1304" w:type="dxa"/>
            <w:tcBorders>
              <w:top w:val="nil"/>
              <w:bottom w:val="nil"/>
            </w:tcBorders>
          </w:tcPr>
          <w:p w14:paraId="35CDA982" w14:textId="77777777" w:rsidR="007D171E" w:rsidRDefault="007D171E">
            <w:pPr>
              <w:pStyle w:val="ConsPlusNormal"/>
              <w:jc w:val="center"/>
            </w:pPr>
            <w:r>
              <w:t>0,0</w:t>
            </w:r>
          </w:p>
        </w:tc>
        <w:tc>
          <w:tcPr>
            <w:tcW w:w="1304" w:type="dxa"/>
            <w:tcBorders>
              <w:top w:val="nil"/>
              <w:bottom w:val="nil"/>
            </w:tcBorders>
          </w:tcPr>
          <w:p w14:paraId="2DECBAF7" w14:textId="77777777" w:rsidR="007D171E" w:rsidRDefault="007D171E">
            <w:pPr>
              <w:pStyle w:val="ConsPlusNormal"/>
              <w:jc w:val="center"/>
            </w:pPr>
            <w:r>
              <w:t>0,0</w:t>
            </w:r>
          </w:p>
        </w:tc>
        <w:tc>
          <w:tcPr>
            <w:tcW w:w="1304" w:type="dxa"/>
            <w:tcBorders>
              <w:top w:val="nil"/>
              <w:bottom w:val="nil"/>
            </w:tcBorders>
          </w:tcPr>
          <w:p w14:paraId="6DCD6E4B" w14:textId="77777777" w:rsidR="007D171E" w:rsidRDefault="007D171E">
            <w:pPr>
              <w:pStyle w:val="ConsPlusNormal"/>
              <w:jc w:val="center"/>
            </w:pPr>
            <w:r>
              <w:t>0,0</w:t>
            </w:r>
          </w:p>
        </w:tc>
        <w:tc>
          <w:tcPr>
            <w:tcW w:w="1304" w:type="dxa"/>
            <w:tcBorders>
              <w:top w:val="nil"/>
              <w:bottom w:val="nil"/>
            </w:tcBorders>
          </w:tcPr>
          <w:p w14:paraId="7D0D27E8" w14:textId="77777777" w:rsidR="007D171E" w:rsidRDefault="007D171E">
            <w:pPr>
              <w:pStyle w:val="ConsPlusNormal"/>
              <w:jc w:val="center"/>
            </w:pPr>
            <w:r>
              <w:t>0,0</w:t>
            </w:r>
          </w:p>
        </w:tc>
      </w:tr>
      <w:tr w:rsidR="007D171E" w14:paraId="5A23B92C" w14:textId="77777777">
        <w:tblPrEx>
          <w:tblBorders>
            <w:insideH w:val="none" w:sz="0" w:space="0" w:color="auto"/>
          </w:tblBorders>
        </w:tblPrEx>
        <w:tc>
          <w:tcPr>
            <w:tcW w:w="624" w:type="dxa"/>
            <w:vMerge/>
            <w:tcBorders>
              <w:top w:val="single" w:sz="4" w:space="0" w:color="auto"/>
              <w:bottom w:val="single" w:sz="4" w:space="0" w:color="auto"/>
            </w:tcBorders>
          </w:tcPr>
          <w:p w14:paraId="0FA205F4" w14:textId="77777777" w:rsidR="007D171E" w:rsidRDefault="007D171E">
            <w:pPr>
              <w:pStyle w:val="ConsPlusNormal"/>
            </w:pPr>
          </w:p>
        </w:tc>
        <w:tc>
          <w:tcPr>
            <w:tcW w:w="2029" w:type="dxa"/>
            <w:vMerge/>
            <w:tcBorders>
              <w:top w:val="single" w:sz="4" w:space="0" w:color="auto"/>
              <w:bottom w:val="single" w:sz="4" w:space="0" w:color="auto"/>
            </w:tcBorders>
          </w:tcPr>
          <w:p w14:paraId="55CB1F75" w14:textId="77777777" w:rsidR="007D171E" w:rsidRDefault="007D171E">
            <w:pPr>
              <w:pStyle w:val="ConsPlusNormal"/>
            </w:pPr>
          </w:p>
        </w:tc>
        <w:tc>
          <w:tcPr>
            <w:tcW w:w="1984" w:type="dxa"/>
            <w:vMerge/>
            <w:tcBorders>
              <w:top w:val="single" w:sz="4" w:space="0" w:color="auto"/>
              <w:bottom w:val="single" w:sz="4" w:space="0" w:color="auto"/>
            </w:tcBorders>
          </w:tcPr>
          <w:p w14:paraId="6C829FB9" w14:textId="77777777" w:rsidR="007D171E" w:rsidRDefault="007D171E">
            <w:pPr>
              <w:pStyle w:val="ConsPlusNormal"/>
            </w:pPr>
          </w:p>
        </w:tc>
        <w:tc>
          <w:tcPr>
            <w:tcW w:w="1757" w:type="dxa"/>
            <w:tcBorders>
              <w:top w:val="nil"/>
              <w:bottom w:val="nil"/>
            </w:tcBorders>
          </w:tcPr>
          <w:p w14:paraId="6A365C56"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4281513E" w14:textId="77777777" w:rsidR="007D171E" w:rsidRDefault="007D171E">
            <w:pPr>
              <w:pStyle w:val="ConsPlusNormal"/>
              <w:jc w:val="center"/>
            </w:pPr>
            <w:r>
              <w:t>0,0</w:t>
            </w:r>
          </w:p>
        </w:tc>
        <w:tc>
          <w:tcPr>
            <w:tcW w:w="1276" w:type="dxa"/>
            <w:tcBorders>
              <w:top w:val="nil"/>
              <w:bottom w:val="nil"/>
            </w:tcBorders>
          </w:tcPr>
          <w:p w14:paraId="761696FB" w14:textId="77777777" w:rsidR="007D171E" w:rsidRDefault="007D171E">
            <w:pPr>
              <w:pStyle w:val="ConsPlusNormal"/>
              <w:jc w:val="center"/>
            </w:pPr>
            <w:r>
              <w:t>0,0</w:t>
            </w:r>
          </w:p>
        </w:tc>
        <w:tc>
          <w:tcPr>
            <w:tcW w:w="1304" w:type="dxa"/>
            <w:tcBorders>
              <w:top w:val="nil"/>
              <w:bottom w:val="nil"/>
            </w:tcBorders>
          </w:tcPr>
          <w:p w14:paraId="5BAB04C2" w14:textId="77777777" w:rsidR="007D171E" w:rsidRDefault="007D171E">
            <w:pPr>
              <w:pStyle w:val="ConsPlusNormal"/>
              <w:jc w:val="center"/>
            </w:pPr>
            <w:r>
              <w:t>0,0</w:t>
            </w:r>
          </w:p>
        </w:tc>
        <w:tc>
          <w:tcPr>
            <w:tcW w:w="1304" w:type="dxa"/>
            <w:tcBorders>
              <w:top w:val="nil"/>
              <w:bottom w:val="nil"/>
            </w:tcBorders>
          </w:tcPr>
          <w:p w14:paraId="4AE25DC5" w14:textId="77777777" w:rsidR="007D171E" w:rsidRDefault="007D171E">
            <w:pPr>
              <w:pStyle w:val="ConsPlusNormal"/>
              <w:jc w:val="center"/>
            </w:pPr>
            <w:r>
              <w:t>0,0</w:t>
            </w:r>
          </w:p>
        </w:tc>
        <w:tc>
          <w:tcPr>
            <w:tcW w:w="1304" w:type="dxa"/>
            <w:tcBorders>
              <w:top w:val="nil"/>
              <w:bottom w:val="nil"/>
            </w:tcBorders>
          </w:tcPr>
          <w:p w14:paraId="6934197E" w14:textId="77777777" w:rsidR="007D171E" w:rsidRDefault="007D171E">
            <w:pPr>
              <w:pStyle w:val="ConsPlusNormal"/>
              <w:jc w:val="center"/>
            </w:pPr>
            <w:r>
              <w:t>0,0</w:t>
            </w:r>
          </w:p>
        </w:tc>
        <w:tc>
          <w:tcPr>
            <w:tcW w:w="1304" w:type="dxa"/>
            <w:tcBorders>
              <w:top w:val="nil"/>
              <w:bottom w:val="nil"/>
            </w:tcBorders>
          </w:tcPr>
          <w:p w14:paraId="0EC2E931" w14:textId="77777777" w:rsidR="007D171E" w:rsidRDefault="007D171E">
            <w:pPr>
              <w:pStyle w:val="ConsPlusNormal"/>
              <w:jc w:val="center"/>
            </w:pPr>
            <w:r>
              <w:t>0,0</w:t>
            </w:r>
          </w:p>
        </w:tc>
        <w:tc>
          <w:tcPr>
            <w:tcW w:w="1304" w:type="dxa"/>
            <w:tcBorders>
              <w:top w:val="nil"/>
              <w:bottom w:val="nil"/>
            </w:tcBorders>
          </w:tcPr>
          <w:p w14:paraId="6678BE49" w14:textId="77777777" w:rsidR="007D171E" w:rsidRDefault="007D171E">
            <w:pPr>
              <w:pStyle w:val="ConsPlusNormal"/>
              <w:jc w:val="center"/>
            </w:pPr>
            <w:r>
              <w:t>0,0</w:t>
            </w:r>
          </w:p>
        </w:tc>
        <w:tc>
          <w:tcPr>
            <w:tcW w:w="1304" w:type="dxa"/>
            <w:tcBorders>
              <w:top w:val="nil"/>
              <w:bottom w:val="nil"/>
            </w:tcBorders>
          </w:tcPr>
          <w:p w14:paraId="4128ED48" w14:textId="77777777" w:rsidR="007D171E" w:rsidRDefault="007D171E">
            <w:pPr>
              <w:pStyle w:val="ConsPlusNormal"/>
              <w:jc w:val="center"/>
            </w:pPr>
            <w:r>
              <w:t>0,0</w:t>
            </w:r>
          </w:p>
        </w:tc>
      </w:tr>
      <w:tr w:rsidR="007D171E" w14:paraId="2871364E" w14:textId="77777777">
        <w:tc>
          <w:tcPr>
            <w:tcW w:w="624" w:type="dxa"/>
            <w:vMerge/>
            <w:tcBorders>
              <w:top w:val="single" w:sz="4" w:space="0" w:color="auto"/>
              <w:bottom w:val="single" w:sz="4" w:space="0" w:color="auto"/>
            </w:tcBorders>
          </w:tcPr>
          <w:p w14:paraId="2783BAE8" w14:textId="77777777" w:rsidR="007D171E" w:rsidRDefault="007D171E">
            <w:pPr>
              <w:pStyle w:val="ConsPlusNormal"/>
            </w:pPr>
          </w:p>
        </w:tc>
        <w:tc>
          <w:tcPr>
            <w:tcW w:w="2029" w:type="dxa"/>
            <w:vMerge/>
            <w:tcBorders>
              <w:top w:val="single" w:sz="4" w:space="0" w:color="auto"/>
              <w:bottom w:val="single" w:sz="4" w:space="0" w:color="auto"/>
            </w:tcBorders>
          </w:tcPr>
          <w:p w14:paraId="03A61BAB" w14:textId="77777777" w:rsidR="007D171E" w:rsidRDefault="007D171E">
            <w:pPr>
              <w:pStyle w:val="ConsPlusNormal"/>
            </w:pPr>
          </w:p>
        </w:tc>
        <w:tc>
          <w:tcPr>
            <w:tcW w:w="1984" w:type="dxa"/>
            <w:vMerge/>
            <w:tcBorders>
              <w:top w:val="single" w:sz="4" w:space="0" w:color="auto"/>
              <w:bottom w:val="single" w:sz="4" w:space="0" w:color="auto"/>
            </w:tcBorders>
          </w:tcPr>
          <w:p w14:paraId="16802A3E" w14:textId="77777777" w:rsidR="007D171E" w:rsidRDefault="007D171E">
            <w:pPr>
              <w:pStyle w:val="ConsPlusNormal"/>
            </w:pPr>
          </w:p>
        </w:tc>
        <w:tc>
          <w:tcPr>
            <w:tcW w:w="1757" w:type="dxa"/>
            <w:tcBorders>
              <w:top w:val="nil"/>
              <w:bottom w:val="single" w:sz="4" w:space="0" w:color="auto"/>
            </w:tcBorders>
          </w:tcPr>
          <w:p w14:paraId="4DE14C1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72FDCD9" w14:textId="77777777" w:rsidR="007D171E" w:rsidRDefault="007D171E">
            <w:pPr>
              <w:pStyle w:val="ConsPlusNormal"/>
              <w:jc w:val="center"/>
            </w:pPr>
            <w:r>
              <w:t>2470,0</w:t>
            </w:r>
          </w:p>
        </w:tc>
        <w:tc>
          <w:tcPr>
            <w:tcW w:w="1276" w:type="dxa"/>
            <w:tcBorders>
              <w:top w:val="nil"/>
              <w:bottom w:val="single" w:sz="4" w:space="0" w:color="auto"/>
            </w:tcBorders>
          </w:tcPr>
          <w:p w14:paraId="62386545" w14:textId="77777777" w:rsidR="007D171E" w:rsidRDefault="007D171E">
            <w:pPr>
              <w:pStyle w:val="ConsPlusNormal"/>
              <w:jc w:val="center"/>
            </w:pPr>
            <w:r>
              <w:t>0,0</w:t>
            </w:r>
          </w:p>
        </w:tc>
        <w:tc>
          <w:tcPr>
            <w:tcW w:w="1304" w:type="dxa"/>
            <w:tcBorders>
              <w:top w:val="nil"/>
              <w:bottom w:val="single" w:sz="4" w:space="0" w:color="auto"/>
            </w:tcBorders>
          </w:tcPr>
          <w:p w14:paraId="2891EC3F" w14:textId="77777777" w:rsidR="007D171E" w:rsidRDefault="007D171E">
            <w:pPr>
              <w:pStyle w:val="ConsPlusNormal"/>
              <w:jc w:val="center"/>
            </w:pPr>
            <w:r>
              <w:t>0,0</w:t>
            </w:r>
          </w:p>
        </w:tc>
        <w:tc>
          <w:tcPr>
            <w:tcW w:w="1304" w:type="dxa"/>
            <w:tcBorders>
              <w:top w:val="nil"/>
              <w:bottom w:val="single" w:sz="4" w:space="0" w:color="auto"/>
            </w:tcBorders>
          </w:tcPr>
          <w:p w14:paraId="0121011C" w14:textId="77777777" w:rsidR="007D171E" w:rsidRDefault="007D171E">
            <w:pPr>
              <w:pStyle w:val="ConsPlusNormal"/>
              <w:jc w:val="center"/>
            </w:pPr>
            <w:r>
              <w:t>105,0</w:t>
            </w:r>
          </w:p>
        </w:tc>
        <w:tc>
          <w:tcPr>
            <w:tcW w:w="1304" w:type="dxa"/>
            <w:tcBorders>
              <w:top w:val="nil"/>
              <w:bottom w:val="single" w:sz="4" w:space="0" w:color="auto"/>
            </w:tcBorders>
          </w:tcPr>
          <w:p w14:paraId="6A3448F0" w14:textId="77777777" w:rsidR="007D171E" w:rsidRDefault="007D171E">
            <w:pPr>
              <w:pStyle w:val="ConsPlusNormal"/>
              <w:jc w:val="center"/>
            </w:pPr>
            <w:r>
              <w:t>95,0</w:t>
            </w:r>
          </w:p>
        </w:tc>
        <w:tc>
          <w:tcPr>
            <w:tcW w:w="1304" w:type="dxa"/>
            <w:tcBorders>
              <w:top w:val="nil"/>
              <w:bottom w:val="single" w:sz="4" w:space="0" w:color="auto"/>
            </w:tcBorders>
          </w:tcPr>
          <w:p w14:paraId="72DF211D" w14:textId="77777777" w:rsidR="007D171E" w:rsidRDefault="007D171E">
            <w:pPr>
              <w:pStyle w:val="ConsPlusNormal"/>
              <w:jc w:val="center"/>
            </w:pPr>
            <w:r>
              <w:t>770,0</w:t>
            </w:r>
          </w:p>
        </w:tc>
        <w:tc>
          <w:tcPr>
            <w:tcW w:w="1304" w:type="dxa"/>
            <w:tcBorders>
              <w:top w:val="nil"/>
              <w:bottom w:val="single" w:sz="4" w:space="0" w:color="auto"/>
            </w:tcBorders>
          </w:tcPr>
          <w:p w14:paraId="7506397D" w14:textId="77777777" w:rsidR="007D171E" w:rsidRDefault="007D171E">
            <w:pPr>
              <w:pStyle w:val="ConsPlusNormal"/>
              <w:jc w:val="center"/>
            </w:pPr>
            <w:r>
              <w:t>700,0</w:t>
            </w:r>
          </w:p>
        </w:tc>
        <w:tc>
          <w:tcPr>
            <w:tcW w:w="1304" w:type="dxa"/>
            <w:tcBorders>
              <w:top w:val="nil"/>
              <w:bottom w:val="single" w:sz="4" w:space="0" w:color="auto"/>
            </w:tcBorders>
          </w:tcPr>
          <w:p w14:paraId="0AD8563E" w14:textId="77777777" w:rsidR="007D171E" w:rsidRDefault="007D171E">
            <w:pPr>
              <w:pStyle w:val="ConsPlusNormal"/>
              <w:jc w:val="center"/>
            </w:pPr>
            <w:r>
              <w:t>800,0</w:t>
            </w:r>
          </w:p>
        </w:tc>
      </w:tr>
      <w:tr w:rsidR="007D171E" w14:paraId="02E18AAD" w14:textId="77777777">
        <w:tc>
          <w:tcPr>
            <w:tcW w:w="624" w:type="dxa"/>
            <w:vMerge w:val="restart"/>
            <w:tcBorders>
              <w:top w:val="single" w:sz="4" w:space="0" w:color="auto"/>
              <w:bottom w:val="single" w:sz="4" w:space="0" w:color="auto"/>
            </w:tcBorders>
          </w:tcPr>
          <w:p w14:paraId="1A3D2781" w14:textId="77777777" w:rsidR="007D171E" w:rsidRDefault="007D171E">
            <w:pPr>
              <w:pStyle w:val="ConsPlusNormal"/>
              <w:jc w:val="center"/>
            </w:pPr>
            <w:r>
              <w:t>14.</w:t>
            </w:r>
          </w:p>
        </w:tc>
        <w:tc>
          <w:tcPr>
            <w:tcW w:w="2029" w:type="dxa"/>
            <w:vMerge w:val="restart"/>
            <w:tcBorders>
              <w:top w:val="single" w:sz="4" w:space="0" w:color="auto"/>
              <w:bottom w:val="single" w:sz="4" w:space="0" w:color="auto"/>
            </w:tcBorders>
          </w:tcPr>
          <w:p w14:paraId="3721392F" w14:textId="77777777" w:rsidR="007D171E" w:rsidRDefault="007D171E">
            <w:pPr>
              <w:pStyle w:val="ConsPlusNormal"/>
            </w:pPr>
            <w:r>
              <w:t xml:space="preserve">Формирование на платформе государственной информационной системы </w:t>
            </w:r>
            <w:r>
              <w:lastRenderedPageBreak/>
              <w:t>промышленности (ГИСП) цифровых паспортов промышленных предприятий</w:t>
            </w:r>
          </w:p>
        </w:tc>
        <w:tc>
          <w:tcPr>
            <w:tcW w:w="1984" w:type="dxa"/>
            <w:vMerge w:val="restart"/>
            <w:tcBorders>
              <w:top w:val="single" w:sz="4" w:space="0" w:color="auto"/>
              <w:bottom w:val="single" w:sz="4" w:space="0" w:color="auto"/>
            </w:tcBorders>
          </w:tcPr>
          <w:p w14:paraId="109B9831"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3C2A5AA8" w14:textId="77777777" w:rsidR="007D171E" w:rsidRDefault="007D171E">
            <w:pPr>
              <w:pStyle w:val="ConsPlusNormal"/>
            </w:pPr>
            <w:r>
              <w:t>всего</w:t>
            </w:r>
          </w:p>
        </w:tc>
        <w:tc>
          <w:tcPr>
            <w:tcW w:w="1644" w:type="dxa"/>
            <w:tcBorders>
              <w:top w:val="single" w:sz="4" w:space="0" w:color="auto"/>
              <w:bottom w:val="nil"/>
            </w:tcBorders>
          </w:tcPr>
          <w:p w14:paraId="3FE4A41E" w14:textId="77777777" w:rsidR="007D171E" w:rsidRDefault="007D171E">
            <w:pPr>
              <w:pStyle w:val="ConsPlusNormal"/>
              <w:jc w:val="center"/>
            </w:pPr>
            <w:r>
              <w:t>0,0</w:t>
            </w:r>
          </w:p>
        </w:tc>
        <w:tc>
          <w:tcPr>
            <w:tcW w:w="1276" w:type="dxa"/>
            <w:tcBorders>
              <w:top w:val="single" w:sz="4" w:space="0" w:color="auto"/>
              <w:bottom w:val="nil"/>
            </w:tcBorders>
          </w:tcPr>
          <w:p w14:paraId="4178D882" w14:textId="77777777" w:rsidR="007D171E" w:rsidRDefault="007D171E">
            <w:pPr>
              <w:pStyle w:val="ConsPlusNormal"/>
              <w:jc w:val="center"/>
            </w:pPr>
            <w:r>
              <w:t>0,0</w:t>
            </w:r>
          </w:p>
        </w:tc>
        <w:tc>
          <w:tcPr>
            <w:tcW w:w="1304" w:type="dxa"/>
            <w:tcBorders>
              <w:top w:val="single" w:sz="4" w:space="0" w:color="auto"/>
              <w:bottom w:val="nil"/>
            </w:tcBorders>
          </w:tcPr>
          <w:p w14:paraId="5416C340" w14:textId="77777777" w:rsidR="007D171E" w:rsidRDefault="007D171E">
            <w:pPr>
              <w:pStyle w:val="ConsPlusNormal"/>
              <w:jc w:val="center"/>
            </w:pPr>
            <w:r>
              <w:t>0,0</w:t>
            </w:r>
          </w:p>
        </w:tc>
        <w:tc>
          <w:tcPr>
            <w:tcW w:w="1304" w:type="dxa"/>
            <w:tcBorders>
              <w:top w:val="single" w:sz="4" w:space="0" w:color="auto"/>
              <w:bottom w:val="nil"/>
            </w:tcBorders>
          </w:tcPr>
          <w:p w14:paraId="084D47CB" w14:textId="77777777" w:rsidR="007D171E" w:rsidRDefault="007D171E">
            <w:pPr>
              <w:pStyle w:val="ConsPlusNormal"/>
              <w:jc w:val="center"/>
            </w:pPr>
            <w:r>
              <w:t>0,0</w:t>
            </w:r>
          </w:p>
        </w:tc>
        <w:tc>
          <w:tcPr>
            <w:tcW w:w="1304" w:type="dxa"/>
            <w:tcBorders>
              <w:top w:val="single" w:sz="4" w:space="0" w:color="auto"/>
              <w:bottom w:val="nil"/>
            </w:tcBorders>
          </w:tcPr>
          <w:p w14:paraId="17C7EC8C" w14:textId="77777777" w:rsidR="007D171E" w:rsidRDefault="007D171E">
            <w:pPr>
              <w:pStyle w:val="ConsPlusNormal"/>
              <w:jc w:val="center"/>
            </w:pPr>
            <w:r>
              <w:t>0,0</w:t>
            </w:r>
          </w:p>
        </w:tc>
        <w:tc>
          <w:tcPr>
            <w:tcW w:w="1304" w:type="dxa"/>
            <w:tcBorders>
              <w:top w:val="single" w:sz="4" w:space="0" w:color="auto"/>
              <w:bottom w:val="nil"/>
            </w:tcBorders>
          </w:tcPr>
          <w:p w14:paraId="6BCA7A5E" w14:textId="77777777" w:rsidR="007D171E" w:rsidRDefault="007D171E">
            <w:pPr>
              <w:pStyle w:val="ConsPlusNormal"/>
              <w:jc w:val="center"/>
            </w:pPr>
            <w:r>
              <w:t>0,0</w:t>
            </w:r>
          </w:p>
        </w:tc>
        <w:tc>
          <w:tcPr>
            <w:tcW w:w="1304" w:type="dxa"/>
            <w:tcBorders>
              <w:top w:val="single" w:sz="4" w:space="0" w:color="auto"/>
              <w:bottom w:val="nil"/>
            </w:tcBorders>
          </w:tcPr>
          <w:p w14:paraId="51C55B3D" w14:textId="77777777" w:rsidR="007D171E" w:rsidRDefault="007D171E">
            <w:pPr>
              <w:pStyle w:val="ConsPlusNormal"/>
              <w:jc w:val="center"/>
            </w:pPr>
            <w:r>
              <w:t>0,0</w:t>
            </w:r>
          </w:p>
        </w:tc>
        <w:tc>
          <w:tcPr>
            <w:tcW w:w="1304" w:type="dxa"/>
            <w:tcBorders>
              <w:top w:val="single" w:sz="4" w:space="0" w:color="auto"/>
              <w:bottom w:val="nil"/>
            </w:tcBorders>
          </w:tcPr>
          <w:p w14:paraId="1B4A0D00" w14:textId="77777777" w:rsidR="007D171E" w:rsidRDefault="007D171E">
            <w:pPr>
              <w:pStyle w:val="ConsPlusNormal"/>
              <w:jc w:val="center"/>
            </w:pPr>
            <w:r>
              <w:t>0,0</w:t>
            </w:r>
          </w:p>
        </w:tc>
      </w:tr>
      <w:tr w:rsidR="007D171E" w14:paraId="27001302" w14:textId="77777777">
        <w:tblPrEx>
          <w:tblBorders>
            <w:insideH w:val="none" w:sz="0" w:space="0" w:color="auto"/>
          </w:tblBorders>
        </w:tblPrEx>
        <w:tc>
          <w:tcPr>
            <w:tcW w:w="624" w:type="dxa"/>
            <w:vMerge/>
            <w:tcBorders>
              <w:top w:val="single" w:sz="4" w:space="0" w:color="auto"/>
              <w:bottom w:val="single" w:sz="4" w:space="0" w:color="auto"/>
            </w:tcBorders>
          </w:tcPr>
          <w:p w14:paraId="2191C1E0" w14:textId="77777777" w:rsidR="007D171E" w:rsidRDefault="007D171E">
            <w:pPr>
              <w:pStyle w:val="ConsPlusNormal"/>
            </w:pPr>
          </w:p>
        </w:tc>
        <w:tc>
          <w:tcPr>
            <w:tcW w:w="2029" w:type="dxa"/>
            <w:vMerge/>
            <w:tcBorders>
              <w:top w:val="single" w:sz="4" w:space="0" w:color="auto"/>
              <w:bottom w:val="single" w:sz="4" w:space="0" w:color="auto"/>
            </w:tcBorders>
          </w:tcPr>
          <w:p w14:paraId="6FC77C9A" w14:textId="77777777" w:rsidR="007D171E" w:rsidRDefault="007D171E">
            <w:pPr>
              <w:pStyle w:val="ConsPlusNormal"/>
            </w:pPr>
          </w:p>
        </w:tc>
        <w:tc>
          <w:tcPr>
            <w:tcW w:w="1984" w:type="dxa"/>
            <w:vMerge/>
            <w:tcBorders>
              <w:top w:val="single" w:sz="4" w:space="0" w:color="auto"/>
              <w:bottom w:val="single" w:sz="4" w:space="0" w:color="auto"/>
            </w:tcBorders>
          </w:tcPr>
          <w:p w14:paraId="530402B3" w14:textId="77777777" w:rsidR="007D171E" w:rsidRDefault="007D171E">
            <w:pPr>
              <w:pStyle w:val="ConsPlusNormal"/>
            </w:pPr>
          </w:p>
        </w:tc>
        <w:tc>
          <w:tcPr>
            <w:tcW w:w="1757" w:type="dxa"/>
            <w:tcBorders>
              <w:top w:val="nil"/>
              <w:bottom w:val="nil"/>
            </w:tcBorders>
          </w:tcPr>
          <w:p w14:paraId="5BE87673" w14:textId="77777777" w:rsidR="007D171E" w:rsidRDefault="007D171E">
            <w:pPr>
              <w:pStyle w:val="ConsPlusNormal"/>
            </w:pPr>
            <w:r>
              <w:t>в том числе:</w:t>
            </w:r>
          </w:p>
        </w:tc>
        <w:tc>
          <w:tcPr>
            <w:tcW w:w="1644" w:type="dxa"/>
            <w:tcBorders>
              <w:top w:val="nil"/>
              <w:bottom w:val="nil"/>
            </w:tcBorders>
          </w:tcPr>
          <w:p w14:paraId="0015096D" w14:textId="77777777" w:rsidR="007D171E" w:rsidRDefault="007D171E">
            <w:pPr>
              <w:pStyle w:val="ConsPlusNormal"/>
            </w:pPr>
          </w:p>
        </w:tc>
        <w:tc>
          <w:tcPr>
            <w:tcW w:w="1276" w:type="dxa"/>
            <w:tcBorders>
              <w:top w:val="nil"/>
              <w:bottom w:val="nil"/>
            </w:tcBorders>
          </w:tcPr>
          <w:p w14:paraId="42174070" w14:textId="77777777" w:rsidR="007D171E" w:rsidRDefault="007D171E">
            <w:pPr>
              <w:pStyle w:val="ConsPlusNormal"/>
            </w:pPr>
          </w:p>
        </w:tc>
        <w:tc>
          <w:tcPr>
            <w:tcW w:w="1304" w:type="dxa"/>
            <w:tcBorders>
              <w:top w:val="nil"/>
              <w:bottom w:val="nil"/>
            </w:tcBorders>
          </w:tcPr>
          <w:p w14:paraId="110FD81E" w14:textId="77777777" w:rsidR="007D171E" w:rsidRDefault="007D171E">
            <w:pPr>
              <w:pStyle w:val="ConsPlusNormal"/>
            </w:pPr>
          </w:p>
        </w:tc>
        <w:tc>
          <w:tcPr>
            <w:tcW w:w="1304" w:type="dxa"/>
            <w:tcBorders>
              <w:top w:val="nil"/>
              <w:bottom w:val="nil"/>
            </w:tcBorders>
          </w:tcPr>
          <w:p w14:paraId="27E2A654" w14:textId="77777777" w:rsidR="007D171E" w:rsidRDefault="007D171E">
            <w:pPr>
              <w:pStyle w:val="ConsPlusNormal"/>
            </w:pPr>
          </w:p>
        </w:tc>
        <w:tc>
          <w:tcPr>
            <w:tcW w:w="1304" w:type="dxa"/>
            <w:tcBorders>
              <w:top w:val="nil"/>
              <w:bottom w:val="nil"/>
            </w:tcBorders>
          </w:tcPr>
          <w:p w14:paraId="3D13BD88" w14:textId="77777777" w:rsidR="007D171E" w:rsidRDefault="007D171E">
            <w:pPr>
              <w:pStyle w:val="ConsPlusNormal"/>
            </w:pPr>
          </w:p>
        </w:tc>
        <w:tc>
          <w:tcPr>
            <w:tcW w:w="1304" w:type="dxa"/>
            <w:tcBorders>
              <w:top w:val="nil"/>
              <w:bottom w:val="nil"/>
            </w:tcBorders>
          </w:tcPr>
          <w:p w14:paraId="395ADC27" w14:textId="77777777" w:rsidR="007D171E" w:rsidRDefault="007D171E">
            <w:pPr>
              <w:pStyle w:val="ConsPlusNormal"/>
            </w:pPr>
          </w:p>
        </w:tc>
        <w:tc>
          <w:tcPr>
            <w:tcW w:w="1304" w:type="dxa"/>
            <w:tcBorders>
              <w:top w:val="nil"/>
              <w:bottom w:val="nil"/>
            </w:tcBorders>
          </w:tcPr>
          <w:p w14:paraId="6DBCA486" w14:textId="77777777" w:rsidR="007D171E" w:rsidRDefault="007D171E">
            <w:pPr>
              <w:pStyle w:val="ConsPlusNormal"/>
            </w:pPr>
          </w:p>
        </w:tc>
        <w:tc>
          <w:tcPr>
            <w:tcW w:w="1304" w:type="dxa"/>
            <w:tcBorders>
              <w:top w:val="nil"/>
              <w:bottom w:val="nil"/>
            </w:tcBorders>
          </w:tcPr>
          <w:p w14:paraId="79009925" w14:textId="77777777" w:rsidR="007D171E" w:rsidRDefault="007D171E">
            <w:pPr>
              <w:pStyle w:val="ConsPlusNormal"/>
            </w:pPr>
          </w:p>
        </w:tc>
      </w:tr>
      <w:tr w:rsidR="007D171E" w14:paraId="089D9442" w14:textId="77777777">
        <w:tblPrEx>
          <w:tblBorders>
            <w:insideH w:val="none" w:sz="0" w:space="0" w:color="auto"/>
          </w:tblBorders>
        </w:tblPrEx>
        <w:tc>
          <w:tcPr>
            <w:tcW w:w="624" w:type="dxa"/>
            <w:vMerge/>
            <w:tcBorders>
              <w:top w:val="single" w:sz="4" w:space="0" w:color="auto"/>
              <w:bottom w:val="single" w:sz="4" w:space="0" w:color="auto"/>
            </w:tcBorders>
          </w:tcPr>
          <w:p w14:paraId="48E6033A" w14:textId="77777777" w:rsidR="007D171E" w:rsidRDefault="007D171E">
            <w:pPr>
              <w:pStyle w:val="ConsPlusNormal"/>
            </w:pPr>
          </w:p>
        </w:tc>
        <w:tc>
          <w:tcPr>
            <w:tcW w:w="2029" w:type="dxa"/>
            <w:vMerge/>
            <w:tcBorders>
              <w:top w:val="single" w:sz="4" w:space="0" w:color="auto"/>
              <w:bottom w:val="single" w:sz="4" w:space="0" w:color="auto"/>
            </w:tcBorders>
          </w:tcPr>
          <w:p w14:paraId="3B169732" w14:textId="77777777" w:rsidR="007D171E" w:rsidRDefault="007D171E">
            <w:pPr>
              <w:pStyle w:val="ConsPlusNormal"/>
            </w:pPr>
          </w:p>
        </w:tc>
        <w:tc>
          <w:tcPr>
            <w:tcW w:w="1984" w:type="dxa"/>
            <w:vMerge/>
            <w:tcBorders>
              <w:top w:val="single" w:sz="4" w:space="0" w:color="auto"/>
              <w:bottom w:val="single" w:sz="4" w:space="0" w:color="auto"/>
            </w:tcBorders>
          </w:tcPr>
          <w:p w14:paraId="6CB32BCF" w14:textId="77777777" w:rsidR="007D171E" w:rsidRDefault="007D171E">
            <w:pPr>
              <w:pStyle w:val="ConsPlusNormal"/>
            </w:pPr>
          </w:p>
        </w:tc>
        <w:tc>
          <w:tcPr>
            <w:tcW w:w="1757" w:type="dxa"/>
            <w:tcBorders>
              <w:top w:val="nil"/>
              <w:bottom w:val="nil"/>
            </w:tcBorders>
          </w:tcPr>
          <w:p w14:paraId="30A48B74" w14:textId="77777777" w:rsidR="007D171E" w:rsidRDefault="007D171E">
            <w:pPr>
              <w:pStyle w:val="ConsPlusNormal"/>
            </w:pPr>
            <w:r>
              <w:t>из федерального бюджета</w:t>
            </w:r>
          </w:p>
        </w:tc>
        <w:tc>
          <w:tcPr>
            <w:tcW w:w="1644" w:type="dxa"/>
            <w:tcBorders>
              <w:top w:val="nil"/>
              <w:bottom w:val="nil"/>
            </w:tcBorders>
          </w:tcPr>
          <w:p w14:paraId="3386A04E" w14:textId="77777777" w:rsidR="007D171E" w:rsidRDefault="007D171E">
            <w:pPr>
              <w:pStyle w:val="ConsPlusNormal"/>
              <w:jc w:val="center"/>
            </w:pPr>
            <w:r>
              <w:t>0,0</w:t>
            </w:r>
          </w:p>
        </w:tc>
        <w:tc>
          <w:tcPr>
            <w:tcW w:w="1276" w:type="dxa"/>
            <w:tcBorders>
              <w:top w:val="nil"/>
              <w:bottom w:val="nil"/>
            </w:tcBorders>
          </w:tcPr>
          <w:p w14:paraId="4EC0AEE5" w14:textId="77777777" w:rsidR="007D171E" w:rsidRDefault="007D171E">
            <w:pPr>
              <w:pStyle w:val="ConsPlusNormal"/>
              <w:jc w:val="center"/>
            </w:pPr>
            <w:r>
              <w:t>0,0</w:t>
            </w:r>
          </w:p>
        </w:tc>
        <w:tc>
          <w:tcPr>
            <w:tcW w:w="1304" w:type="dxa"/>
            <w:tcBorders>
              <w:top w:val="nil"/>
              <w:bottom w:val="nil"/>
            </w:tcBorders>
          </w:tcPr>
          <w:p w14:paraId="510269DF" w14:textId="77777777" w:rsidR="007D171E" w:rsidRDefault="007D171E">
            <w:pPr>
              <w:pStyle w:val="ConsPlusNormal"/>
              <w:jc w:val="center"/>
            </w:pPr>
            <w:r>
              <w:t>0,0</w:t>
            </w:r>
          </w:p>
        </w:tc>
        <w:tc>
          <w:tcPr>
            <w:tcW w:w="1304" w:type="dxa"/>
            <w:tcBorders>
              <w:top w:val="nil"/>
              <w:bottom w:val="nil"/>
            </w:tcBorders>
          </w:tcPr>
          <w:p w14:paraId="64A47251" w14:textId="77777777" w:rsidR="007D171E" w:rsidRDefault="007D171E">
            <w:pPr>
              <w:pStyle w:val="ConsPlusNormal"/>
              <w:jc w:val="center"/>
            </w:pPr>
            <w:r>
              <w:t>0,0</w:t>
            </w:r>
          </w:p>
        </w:tc>
        <w:tc>
          <w:tcPr>
            <w:tcW w:w="1304" w:type="dxa"/>
            <w:tcBorders>
              <w:top w:val="nil"/>
              <w:bottom w:val="nil"/>
            </w:tcBorders>
          </w:tcPr>
          <w:p w14:paraId="13C27342" w14:textId="77777777" w:rsidR="007D171E" w:rsidRDefault="007D171E">
            <w:pPr>
              <w:pStyle w:val="ConsPlusNormal"/>
              <w:jc w:val="center"/>
            </w:pPr>
            <w:r>
              <w:t>0,0</w:t>
            </w:r>
          </w:p>
        </w:tc>
        <w:tc>
          <w:tcPr>
            <w:tcW w:w="1304" w:type="dxa"/>
            <w:tcBorders>
              <w:top w:val="nil"/>
              <w:bottom w:val="nil"/>
            </w:tcBorders>
          </w:tcPr>
          <w:p w14:paraId="25CC58AF" w14:textId="77777777" w:rsidR="007D171E" w:rsidRDefault="007D171E">
            <w:pPr>
              <w:pStyle w:val="ConsPlusNormal"/>
              <w:jc w:val="center"/>
            </w:pPr>
            <w:r>
              <w:t>0,0</w:t>
            </w:r>
          </w:p>
        </w:tc>
        <w:tc>
          <w:tcPr>
            <w:tcW w:w="1304" w:type="dxa"/>
            <w:tcBorders>
              <w:top w:val="nil"/>
              <w:bottom w:val="nil"/>
            </w:tcBorders>
          </w:tcPr>
          <w:p w14:paraId="2B7303C6" w14:textId="77777777" w:rsidR="007D171E" w:rsidRDefault="007D171E">
            <w:pPr>
              <w:pStyle w:val="ConsPlusNormal"/>
              <w:jc w:val="center"/>
            </w:pPr>
            <w:r>
              <w:t>0,0</w:t>
            </w:r>
          </w:p>
        </w:tc>
        <w:tc>
          <w:tcPr>
            <w:tcW w:w="1304" w:type="dxa"/>
            <w:tcBorders>
              <w:top w:val="nil"/>
              <w:bottom w:val="nil"/>
            </w:tcBorders>
          </w:tcPr>
          <w:p w14:paraId="7664805E" w14:textId="77777777" w:rsidR="007D171E" w:rsidRDefault="007D171E">
            <w:pPr>
              <w:pStyle w:val="ConsPlusNormal"/>
              <w:jc w:val="center"/>
            </w:pPr>
            <w:r>
              <w:t>0,0</w:t>
            </w:r>
          </w:p>
        </w:tc>
      </w:tr>
      <w:tr w:rsidR="007D171E" w14:paraId="3411D34E" w14:textId="77777777">
        <w:tblPrEx>
          <w:tblBorders>
            <w:insideH w:val="none" w:sz="0" w:space="0" w:color="auto"/>
          </w:tblBorders>
        </w:tblPrEx>
        <w:tc>
          <w:tcPr>
            <w:tcW w:w="624" w:type="dxa"/>
            <w:vMerge/>
            <w:tcBorders>
              <w:top w:val="single" w:sz="4" w:space="0" w:color="auto"/>
              <w:bottom w:val="single" w:sz="4" w:space="0" w:color="auto"/>
            </w:tcBorders>
          </w:tcPr>
          <w:p w14:paraId="204D5011" w14:textId="77777777" w:rsidR="007D171E" w:rsidRDefault="007D171E">
            <w:pPr>
              <w:pStyle w:val="ConsPlusNormal"/>
            </w:pPr>
          </w:p>
        </w:tc>
        <w:tc>
          <w:tcPr>
            <w:tcW w:w="2029" w:type="dxa"/>
            <w:vMerge/>
            <w:tcBorders>
              <w:top w:val="single" w:sz="4" w:space="0" w:color="auto"/>
              <w:bottom w:val="single" w:sz="4" w:space="0" w:color="auto"/>
            </w:tcBorders>
          </w:tcPr>
          <w:p w14:paraId="51055678" w14:textId="77777777" w:rsidR="007D171E" w:rsidRDefault="007D171E">
            <w:pPr>
              <w:pStyle w:val="ConsPlusNormal"/>
            </w:pPr>
          </w:p>
        </w:tc>
        <w:tc>
          <w:tcPr>
            <w:tcW w:w="1984" w:type="dxa"/>
            <w:vMerge/>
            <w:tcBorders>
              <w:top w:val="single" w:sz="4" w:space="0" w:color="auto"/>
              <w:bottom w:val="single" w:sz="4" w:space="0" w:color="auto"/>
            </w:tcBorders>
          </w:tcPr>
          <w:p w14:paraId="54D31F92" w14:textId="77777777" w:rsidR="007D171E" w:rsidRDefault="007D171E">
            <w:pPr>
              <w:pStyle w:val="ConsPlusNormal"/>
            </w:pPr>
          </w:p>
        </w:tc>
        <w:tc>
          <w:tcPr>
            <w:tcW w:w="1757" w:type="dxa"/>
            <w:tcBorders>
              <w:top w:val="nil"/>
              <w:bottom w:val="nil"/>
            </w:tcBorders>
          </w:tcPr>
          <w:p w14:paraId="426F060C"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3847C450" w14:textId="77777777" w:rsidR="007D171E" w:rsidRDefault="007D171E">
            <w:pPr>
              <w:pStyle w:val="ConsPlusNormal"/>
              <w:jc w:val="center"/>
            </w:pPr>
            <w:r>
              <w:t>0,0</w:t>
            </w:r>
          </w:p>
        </w:tc>
        <w:tc>
          <w:tcPr>
            <w:tcW w:w="1276" w:type="dxa"/>
            <w:tcBorders>
              <w:top w:val="nil"/>
              <w:bottom w:val="nil"/>
            </w:tcBorders>
          </w:tcPr>
          <w:p w14:paraId="3443159E" w14:textId="77777777" w:rsidR="007D171E" w:rsidRDefault="007D171E">
            <w:pPr>
              <w:pStyle w:val="ConsPlusNormal"/>
              <w:jc w:val="center"/>
            </w:pPr>
            <w:r>
              <w:t>0,0</w:t>
            </w:r>
          </w:p>
        </w:tc>
        <w:tc>
          <w:tcPr>
            <w:tcW w:w="1304" w:type="dxa"/>
            <w:tcBorders>
              <w:top w:val="nil"/>
              <w:bottom w:val="nil"/>
            </w:tcBorders>
          </w:tcPr>
          <w:p w14:paraId="0CA11F1A" w14:textId="77777777" w:rsidR="007D171E" w:rsidRDefault="007D171E">
            <w:pPr>
              <w:pStyle w:val="ConsPlusNormal"/>
              <w:jc w:val="center"/>
            </w:pPr>
            <w:r>
              <w:t>0,0</w:t>
            </w:r>
          </w:p>
        </w:tc>
        <w:tc>
          <w:tcPr>
            <w:tcW w:w="1304" w:type="dxa"/>
            <w:tcBorders>
              <w:top w:val="nil"/>
              <w:bottom w:val="nil"/>
            </w:tcBorders>
          </w:tcPr>
          <w:p w14:paraId="1C32CD9D" w14:textId="77777777" w:rsidR="007D171E" w:rsidRDefault="007D171E">
            <w:pPr>
              <w:pStyle w:val="ConsPlusNormal"/>
              <w:jc w:val="center"/>
            </w:pPr>
            <w:r>
              <w:t>0,0</w:t>
            </w:r>
          </w:p>
        </w:tc>
        <w:tc>
          <w:tcPr>
            <w:tcW w:w="1304" w:type="dxa"/>
            <w:tcBorders>
              <w:top w:val="nil"/>
              <w:bottom w:val="nil"/>
            </w:tcBorders>
          </w:tcPr>
          <w:p w14:paraId="6406B71B" w14:textId="77777777" w:rsidR="007D171E" w:rsidRDefault="007D171E">
            <w:pPr>
              <w:pStyle w:val="ConsPlusNormal"/>
              <w:jc w:val="center"/>
            </w:pPr>
            <w:r>
              <w:t>0,0</w:t>
            </w:r>
          </w:p>
        </w:tc>
        <w:tc>
          <w:tcPr>
            <w:tcW w:w="1304" w:type="dxa"/>
            <w:tcBorders>
              <w:top w:val="nil"/>
              <w:bottom w:val="nil"/>
            </w:tcBorders>
          </w:tcPr>
          <w:p w14:paraId="70AB740D" w14:textId="77777777" w:rsidR="007D171E" w:rsidRDefault="007D171E">
            <w:pPr>
              <w:pStyle w:val="ConsPlusNormal"/>
              <w:jc w:val="center"/>
            </w:pPr>
            <w:r>
              <w:t>0,0</w:t>
            </w:r>
          </w:p>
        </w:tc>
        <w:tc>
          <w:tcPr>
            <w:tcW w:w="1304" w:type="dxa"/>
            <w:tcBorders>
              <w:top w:val="nil"/>
              <w:bottom w:val="nil"/>
            </w:tcBorders>
          </w:tcPr>
          <w:p w14:paraId="7C90107A" w14:textId="77777777" w:rsidR="007D171E" w:rsidRDefault="007D171E">
            <w:pPr>
              <w:pStyle w:val="ConsPlusNormal"/>
              <w:jc w:val="center"/>
            </w:pPr>
            <w:r>
              <w:t>0,0</w:t>
            </w:r>
          </w:p>
        </w:tc>
        <w:tc>
          <w:tcPr>
            <w:tcW w:w="1304" w:type="dxa"/>
            <w:tcBorders>
              <w:top w:val="nil"/>
              <w:bottom w:val="nil"/>
            </w:tcBorders>
          </w:tcPr>
          <w:p w14:paraId="3DD51EF8" w14:textId="77777777" w:rsidR="007D171E" w:rsidRDefault="007D171E">
            <w:pPr>
              <w:pStyle w:val="ConsPlusNormal"/>
              <w:jc w:val="center"/>
            </w:pPr>
            <w:r>
              <w:t>0,0</w:t>
            </w:r>
          </w:p>
        </w:tc>
      </w:tr>
      <w:tr w:rsidR="007D171E" w14:paraId="7F1014B6" w14:textId="77777777">
        <w:tblPrEx>
          <w:tblBorders>
            <w:insideH w:val="none" w:sz="0" w:space="0" w:color="auto"/>
          </w:tblBorders>
        </w:tblPrEx>
        <w:tc>
          <w:tcPr>
            <w:tcW w:w="624" w:type="dxa"/>
            <w:vMerge/>
            <w:tcBorders>
              <w:top w:val="single" w:sz="4" w:space="0" w:color="auto"/>
              <w:bottom w:val="single" w:sz="4" w:space="0" w:color="auto"/>
            </w:tcBorders>
          </w:tcPr>
          <w:p w14:paraId="2AE42E8E" w14:textId="77777777" w:rsidR="007D171E" w:rsidRDefault="007D171E">
            <w:pPr>
              <w:pStyle w:val="ConsPlusNormal"/>
            </w:pPr>
          </w:p>
        </w:tc>
        <w:tc>
          <w:tcPr>
            <w:tcW w:w="2029" w:type="dxa"/>
            <w:vMerge/>
            <w:tcBorders>
              <w:top w:val="single" w:sz="4" w:space="0" w:color="auto"/>
              <w:bottom w:val="single" w:sz="4" w:space="0" w:color="auto"/>
            </w:tcBorders>
          </w:tcPr>
          <w:p w14:paraId="0EDAC18D" w14:textId="77777777" w:rsidR="007D171E" w:rsidRDefault="007D171E">
            <w:pPr>
              <w:pStyle w:val="ConsPlusNormal"/>
            </w:pPr>
          </w:p>
        </w:tc>
        <w:tc>
          <w:tcPr>
            <w:tcW w:w="1984" w:type="dxa"/>
            <w:vMerge/>
            <w:tcBorders>
              <w:top w:val="single" w:sz="4" w:space="0" w:color="auto"/>
              <w:bottom w:val="single" w:sz="4" w:space="0" w:color="auto"/>
            </w:tcBorders>
          </w:tcPr>
          <w:p w14:paraId="793FE808" w14:textId="77777777" w:rsidR="007D171E" w:rsidRDefault="007D171E">
            <w:pPr>
              <w:pStyle w:val="ConsPlusNormal"/>
            </w:pPr>
          </w:p>
        </w:tc>
        <w:tc>
          <w:tcPr>
            <w:tcW w:w="1757" w:type="dxa"/>
            <w:tcBorders>
              <w:top w:val="nil"/>
              <w:bottom w:val="nil"/>
            </w:tcBorders>
          </w:tcPr>
          <w:p w14:paraId="23B56262"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08C1D9A" w14:textId="77777777" w:rsidR="007D171E" w:rsidRDefault="007D171E">
            <w:pPr>
              <w:pStyle w:val="ConsPlusNormal"/>
              <w:jc w:val="center"/>
            </w:pPr>
            <w:r>
              <w:t>0,0</w:t>
            </w:r>
          </w:p>
        </w:tc>
        <w:tc>
          <w:tcPr>
            <w:tcW w:w="1276" w:type="dxa"/>
            <w:tcBorders>
              <w:top w:val="nil"/>
              <w:bottom w:val="nil"/>
            </w:tcBorders>
          </w:tcPr>
          <w:p w14:paraId="1A5841D0" w14:textId="77777777" w:rsidR="007D171E" w:rsidRDefault="007D171E">
            <w:pPr>
              <w:pStyle w:val="ConsPlusNormal"/>
              <w:jc w:val="center"/>
            </w:pPr>
            <w:r>
              <w:t>0,0</w:t>
            </w:r>
          </w:p>
        </w:tc>
        <w:tc>
          <w:tcPr>
            <w:tcW w:w="1304" w:type="dxa"/>
            <w:tcBorders>
              <w:top w:val="nil"/>
              <w:bottom w:val="nil"/>
            </w:tcBorders>
          </w:tcPr>
          <w:p w14:paraId="46E18A20" w14:textId="77777777" w:rsidR="007D171E" w:rsidRDefault="007D171E">
            <w:pPr>
              <w:pStyle w:val="ConsPlusNormal"/>
              <w:jc w:val="center"/>
            </w:pPr>
            <w:r>
              <w:t>0,0</w:t>
            </w:r>
          </w:p>
        </w:tc>
        <w:tc>
          <w:tcPr>
            <w:tcW w:w="1304" w:type="dxa"/>
            <w:tcBorders>
              <w:top w:val="nil"/>
              <w:bottom w:val="nil"/>
            </w:tcBorders>
          </w:tcPr>
          <w:p w14:paraId="557CD07E" w14:textId="77777777" w:rsidR="007D171E" w:rsidRDefault="007D171E">
            <w:pPr>
              <w:pStyle w:val="ConsPlusNormal"/>
              <w:jc w:val="center"/>
            </w:pPr>
            <w:r>
              <w:t>0,0</w:t>
            </w:r>
          </w:p>
        </w:tc>
        <w:tc>
          <w:tcPr>
            <w:tcW w:w="1304" w:type="dxa"/>
            <w:tcBorders>
              <w:top w:val="nil"/>
              <w:bottom w:val="nil"/>
            </w:tcBorders>
          </w:tcPr>
          <w:p w14:paraId="30575248" w14:textId="77777777" w:rsidR="007D171E" w:rsidRDefault="007D171E">
            <w:pPr>
              <w:pStyle w:val="ConsPlusNormal"/>
              <w:jc w:val="center"/>
            </w:pPr>
            <w:r>
              <w:t>0,0</w:t>
            </w:r>
          </w:p>
        </w:tc>
        <w:tc>
          <w:tcPr>
            <w:tcW w:w="1304" w:type="dxa"/>
            <w:tcBorders>
              <w:top w:val="nil"/>
              <w:bottom w:val="nil"/>
            </w:tcBorders>
          </w:tcPr>
          <w:p w14:paraId="20FC6C33" w14:textId="77777777" w:rsidR="007D171E" w:rsidRDefault="007D171E">
            <w:pPr>
              <w:pStyle w:val="ConsPlusNormal"/>
              <w:jc w:val="center"/>
            </w:pPr>
            <w:r>
              <w:t>0,0</w:t>
            </w:r>
          </w:p>
        </w:tc>
        <w:tc>
          <w:tcPr>
            <w:tcW w:w="1304" w:type="dxa"/>
            <w:tcBorders>
              <w:top w:val="nil"/>
              <w:bottom w:val="nil"/>
            </w:tcBorders>
          </w:tcPr>
          <w:p w14:paraId="0ECFA46A" w14:textId="77777777" w:rsidR="007D171E" w:rsidRDefault="007D171E">
            <w:pPr>
              <w:pStyle w:val="ConsPlusNormal"/>
              <w:jc w:val="center"/>
            </w:pPr>
            <w:r>
              <w:t>0,0</w:t>
            </w:r>
          </w:p>
        </w:tc>
        <w:tc>
          <w:tcPr>
            <w:tcW w:w="1304" w:type="dxa"/>
            <w:tcBorders>
              <w:top w:val="nil"/>
              <w:bottom w:val="nil"/>
            </w:tcBorders>
          </w:tcPr>
          <w:p w14:paraId="4EE33FB6" w14:textId="77777777" w:rsidR="007D171E" w:rsidRDefault="007D171E">
            <w:pPr>
              <w:pStyle w:val="ConsPlusNormal"/>
              <w:jc w:val="center"/>
            </w:pPr>
            <w:r>
              <w:t>0,0</w:t>
            </w:r>
          </w:p>
        </w:tc>
      </w:tr>
      <w:tr w:rsidR="007D171E" w14:paraId="7D92A074" w14:textId="77777777">
        <w:tc>
          <w:tcPr>
            <w:tcW w:w="624" w:type="dxa"/>
            <w:vMerge/>
            <w:tcBorders>
              <w:top w:val="single" w:sz="4" w:space="0" w:color="auto"/>
              <w:bottom w:val="single" w:sz="4" w:space="0" w:color="auto"/>
            </w:tcBorders>
          </w:tcPr>
          <w:p w14:paraId="26F78407" w14:textId="77777777" w:rsidR="007D171E" w:rsidRDefault="007D171E">
            <w:pPr>
              <w:pStyle w:val="ConsPlusNormal"/>
            </w:pPr>
          </w:p>
        </w:tc>
        <w:tc>
          <w:tcPr>
            <w:tcW w:w="2029" w:type="dxa"/>
            <w:vMerge/>
            <w:tcBorders>
              <w:top w:val="single" w:sz="4" w:space="0" w:color="auto"/>
              <w:bottom w:val="single" w:sz="4" w:space="0" w:color="auto"/>
            </w:tcBorders>
          </w:tcPr>
          <w:p w14:paraId="0090C867" w14:textId="77777777" w:rsidR="007D171E" w:rsidRDefault="007D171E">
            <w:pPr>
              <w:pStyle w:val="ConsPlusNormal"/>
            </w:pPr>
          </w:p>
        </w:tc>
        <w:tc>
          <w:tcPr>
            <w:tcW w:w="1984" w:type="dxa"/>
            <w:vMerge/>
            <w:tcBorders>
              <w:top w:val="single" w:sz="4" w:space="0" w:color="auto"/>
              <w:bottom w:val="single" w:sz="4" w:space="0" w:color="auto"/>
            </w:tcBorders>
          </w:tcPr>
          <w:p w14:paraId="4D64D250" w14:textId="77777777" w:rsidR="007D171E" w:rsidRDefault="007D171E">
            <w:pPr>
              <w:pStyle w:val="ConsPlusNormal"/>
            </w:pPr>
          </w:p>
        </w:tc>
        <w:tc>
          <w:tcPr>
            <w:tcW w:w="1757" w:type="dxa"/>
            <w:tcBorders>
              <w:top w:val="nil"/>
              <w:bottom w:val="single" w:sz="4" w:space="0" w:color="auto"/>
            </w:tcBorders>
          </w:tcPr>
          <w:p w14:paraId="2FE5181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2D8EA51" w14:textId="77777777" w:rsidR="007D171E" w:rsidRDefault="007D171E">
            <w:pPr>
              <w:pStyle w:val="ConsPlusNormal"/>
              <w:jc w:val="center"/>
            </w:pPr>
            <w:r>
              <w:t>0,0</w:t>
            </w:r>
          </w:p>
        </w:tc>
        <w:tc>
          <w:tcPr>
            <w:tcW w:w="1276" w:type="dxa"/>
            <w:tcBorders>
              <w:top w:val="nil"/>
              <w:bottom w:val="single" w:sz="4" w:space="0" w:color="auto"/>
            </w:tcBorders>
          </w:tcPr>
          <w:p w14:paraId="56A1EA5C" w14:textId="77777777" w:rsidR="007D171E" w:rsidRDefault="007D171E">
            <w:pPr>
              <w:pStyle w:val="ConsPlusNormal"/>
              <w:jc w:val="center"/>
            </w:pPr>
            <w:r>
              <w:t>0,0</w:t>
            </w:r>
          </w:p>
        </w:tc>
        <w:tc>
          <w:tcPr>
            <w:tcW w:w="1304" w:type="dxa"/>
            <w:tcBorders>
              <w:top w:val="nil"/>
              <w:bottom w:val="single" w:sz="4" w:space="0" w:color="auto"/>
            </w:tcBorders>
          </w:tcPr>
          <w:p w14:paraId="1CA8A976" w14:textId="77777777" w:rsidR="007D171E" w:rsidRDefault="007D171E">
            <w:pPr>
              <w:pStyle w:val="ConsPlusNormal"/>
              <w:jc w:val="center"/>
            </w:pPr>
            <w:r>
              <w:t>0,0</w:t>
            </w:r>
          </w:p>
        </w:tc>
        <w:tc>
          <w:tcPr>
            <w:tcW w:w="1304" w:type="dxa"/>
            <w:tcBorders>
              <w:top w:val="nil"/>
              <w:bottom w:val="single" w:sz="4" w:space="0" w:color="auto"/>
            </w:tcBorders>
          </w:tcPr>
          <w:p w14:paraId="0D79DCC7" w14:textId="77777777" w:rsidR="007D171E" w:rsidRDefault="007D171E">
            <w:pPr>
              <w:pStyle w:val="ConsPlusNormal"/>
              <w:jc w:val="center"/>
            </w:pPr>
            <w:r>
              <w:t>0,0</w:t>
            </w:r>
          </w:p>
        </w:tc>
        <w:tc>
          <w:tcPr>
            <w:tcW w:w="1304" w:type="dxa"/>
            <w:tcBorders>
              <w:top w:val="nil"/>
              <w:bottom w:val="single" w:sz="4" w:space="0" w:color="auto"/>
            </w:tcBorders>
          </w:tcPr>
          <w:p w14:paraId="171767A8" w14:textId="77777777" w:rsidR="007D171E" w:rsidRDefault="007D171E">
            <w:pPr>
              <w:pStyle w:val="ConsPlusNormal"/>
              <w:jc w:val="center"/>
            </w:pPr>
            <w:r>
              <w:t>0,0</w:t>
            </w:r>
          </w:p>
        </w:tc>
        <w:tc>
          <w:tcPr>
            <w:tcW w:w="1304" w:type="dxa"/>
            <w:tcBorders>
              <w:top w:val="nil"/>
              <w:bottom w:val="single" w:sz="4" w:space="0" w:color="auto"/>
            </w:tcBorders>
          </w:tcPr>
          <w:p w14:paraId="77F055B2" w14:textId="77777777" w:rsidR="007D171E" w:rsidRDefault="007D171E">
            <w:pPr>
              <w:pStyle w:val="ConsPlusNormal"/>
              <w:jc w:val="center"/>
            </w:pPr>
            <w:r>
              <w:t>0,0</w:t>
            </w:r>
          </w:p>
        </w:tc>
        <w:tc>
          <w:tcPr>
            <w:tcW w:w="1304" w:type="dxa"/>
            <w:tcBorders>
              <w:top w:val="nil"/>
              <w:bottom w:val="single" w:sz="4" w:space="0" w:color="auto"/>
            </w:tcBorders>
          </w:tcPr>
          <w:p w14:paraId="5A147A4F" w14:textId="77777777" w:rsidR="007D171E" w:rsidRDefault="007D171E">
            <w:pPr>
              <w:pStyle w:val="ConsPlusNormal"/>
              <w:jc w:val="center"/>
            </w:pPr>
            <w:r>
              <w:t>0,0</w:t>
            </w:r>
          </w:p>
        </w:tc>
        <w:tc>
          <w:tcPr>
            <w:tcW w:w="1304" w:type="dxa"/>
            <w:tcBorders>
              <w:top w:val="nil"/>
              <w:bottom w:val="single" w:sz="4" w:space="0" w:color="auto"/>
            </w:tcBorders>
          </w:tcPr>
          <w:p w14:paraId="5EA51139" w14:textId="77777777" w:rsidR="007D171E" w:rsidRDefault="007D171E">
            <w:pPr>
              <w:pStyle w:val="ConsPlusNormal"/>
              <w:jc w:val="center"/>
            </w:pPr>
            <w:r>
              <w:t>0,0</w:t>
            </w:r>
          </w:p>
        </w:tc>
      </w:tr>
      <w:tr w:rsidR="007D171E" w14:paraId="0891C9F9" w14:textId="77777777">
        <w:tc>
          <w:tcPr>
            <w:tcW w:w="624" w:type="dxa"/>
            <w:vMerge w:val="restart"/>
            <w:tcBorders>
              <w:top w:val="single" w:sz="4" w:space="0" w:color="auto"/>
              <w:bottom w:val="single" w:sz="4" w:space="0" w:color="auto"/>
            </w:tcBorders>
          </w:tcPr>
          <w:p w14:paraId="7D227FCB" w14:textId="77777777" w:rsidR="007D171E" w:rsidRDefault="007D171E">
            <w:pPr>
              <w:pStyle w:val="ConsPlusNormal"/>
              <w:jc w:val="center"/>
            </w:pPr>
            <w:r>
              <w:t>15.</w:t>
            </w:r>
          </w:p>
        </w:tc>
        <w:tc>
          <w:tcPr>
            <w:tcW w:w="2029" w:type="dxa"/>
            <w:vMerge w:val="restart"/>
            <w:tcBorders>
              <w:top w:val="single" w:sz="4" w:space="0" w:color="auto"/>
              <w:bottom w:val="single" w:sz="4" w:space="0" w:color="auto"/>
            </w:tcBorders>
          </w:tcPr>
          <w:p w14:paraId="2F8D801D" w14:textId="77777777" w:rsidR="007D171E" w:rsidRDefault="007D171E">
            <w:pPr>
              <w:pStyle w:val="ConsPlusNormal"/>
            </w:pPr>
            <w:r>
              <w:t xml:space="preserve">Оказание информационной и консультационной поддержки промышленным предприятиям по вопросам участия в государственных программах Российской Федерации, финансирования инвестиционных проектов в сфере модернизации и (или) освоения производства импортозамещающей промышленной </w:t>
            </w:r>
            <w:r>
              <w:lastRenderedPageBreak/>
              <w:t>продукции за счет средств федерального бюджета</w:t>
            </w:r>
          </w:p>
        </w:tc>
        <w:tc>
          <w:tcPr>
            <w:tcW w:w="1984" w:type="dxa"/>
            <w:vMerge w:val="restart"/>
            <w:tcBorders>
              <w:top w:val="single" w:sz="4" w:space="0" w:color="auto"/>
              <w:bottom w:val="single" w:sz="4" w:space="0" w:color="auto"/>
            </w:tcBorders>
          </w:tcPr>
          <w:p w14:paraId="6278ABA1"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4A5D2A30" w14:textId="77777777" w:rsidR="007D171E" w:rsidRDefault="007D171E">
            <w:pPr>
              <w:pStyle w:val="ConsPlusNormal"/>
            </w:pPr>
            <w:r>
              <w:t>всего</w:t>
            </w:r>
          </w:p>
        </w:tc>
        <w:tc>
          <w:tcPr>
            <w:tcW w:w="1644" w:type="dxa"/>
            <w:tcBorders>
              <w:top w:val="single" w:sz="4" w:space="0" w:color="auto"/>
              <w:bottom w:val="nil"/>
            </w:tcBorders>
          </w:tcPr>
          <w:p w14:paraId="73284016" w14:textId="77777777" w:rsidR="007D171E" w:rsidRDefault="007D171E">
            <w:pPr>
              <w:pStyle w:val="ConsPlusNormal"/>
              <w:jc w:val="center"/>
            </w:pPr>
            <w:r>
              <w:t>0,0</w:t>
            </w:r>
          </w:p>
        </w:tc>
        <w:tc>
          <w:tcPr>
            <w:tcW w:w="1276" w:type="dxa"/>
            <w:tcBorders>
              <w:top w:val="single" w:sz="4" w:space="0" w:color="auto"/>
              <w:bottom w:val="nil"/>
            </w:tcBorders>
          </w:tcPr>
          <w:p w14:paraId="6A2F8539" w14:textId="77777777" w:rsidR="007D171E" w:rsidRDefault="007D171E">
            <w:pPr>
              <w:pStyle w:val="ConsPlusNormal"/>
              <w:jc w:val="center"/>
            </w:pPr>
            <w:r>
              <w:t>0,0</w:t>
            </w:r>
          </w:p>
        </w:tc>
        <w:tc>
          <w:tcPr>
            <w:tcW w:w="1304" w:type="dxa"/>
            <w:tcBorders>
              <w:top w:val="single" w:sz="4" w:space="0" w:color="auto"/>
              <w:bottom w:val="nil"/>
            </w:tcBorders>
          </w:tcPr>
          <w:p w14:paraId="3C16D803" w14:textId="77777777" w:rsidR="007D171E" w:rsidRDefault="007D171E">
            <w:pPr>
              <w:pStyle w:val="ConsPlusNormal"/>
              <w:jc w:val="center"/>
            </w:pPr>
            <w:r>
              <w:t>0,0</w:t>
            </w:r>
          </w:p>
        </w:tc>
        <w:tc>
          <w:tcPr>
            <w:tcW w:w="1304" w:type="dxa"/>
            <w:tcBorders>
              <w:top w:val="single" w:sz="4" w:space="0" w:color="auto"/>
              <w:bottom w:val="nil"/>
            </w:tcBorders>
          </w:tcPr>
          <w:p w14:paraId="5369D20A" w14:textId="77777777" w:rsidR="007D171E" w:rsidRDefault="007D171E">
            <w:pPr>
              <w:pStyle w:val="ConsPlusNormal"/>
              <w:jc w:val="center"/>
            </w:pPr>
            <w:r>
              <w:t>0,0</w:t>
            </w:r>
          </w:p>
        </w:tc>
        <w:tc>
          <w:tcPr>
            <w:tcW w:w="1304" w:type="dxa"/>
            <w:tcBorders>
              <w:top w:val="single" w:sz="4" w:space="0" w:color="auto"/>
              <w:bottom w:val="nil"/>
            </w:tcBorders>
          </w:tcPr>
          <w:p w14:paraId="1DABB981" w14:textId="77777777" w:rsidR="007D171E" w:rsidRDefault="007D171E">
            <w:pPr>
              <w:pStyle w:val="ConsPlusNormal"/>
              <w:jc w:val="center"/>
            </w:pPr>
            <w:r>
              <w:t>0,0</w:t>
            </w:r>
          </w:p>
        </w:tc>
        <w:tc>
          <w:tcPr>
            <w:tcW w:w="1304" w:type="dxa"/>
            <w:tcBorders>
              <w:top w:val="single" w:sz="4" w:space="0" w:color="auto"/>
              <w:bottom w:val="nil"/>
            </w:tcBorders>
          </w:tcPr>
          <w:p w14:paraId="5FF8449B" w14:textId="77777777" w:rsidR="007D171E" w:rsidRDefault="007D171E">
            <w:pPr>
              <w:pStyle w:val="ConsPlusNormal"/>
              <w:jc w:val="center"/>
            </w:pPr>
            <w:r>
              <w:t>0,0</w:t>
            </w:r>
          </w:p>
        </w:tc>
        <w:tc>
          <w:tcPr>
            <w:tcW w:w="1304" w:type="dxa"/>
            <w:tcBorders>
              <w:top w:val="single" w:sz="4" w:space="0" w:color="auto"/>
              <w:bottom w:val="nil"/>
            </w:tcBorders>
          </w:tcPr>
          <w:p w14:paraId="526CD7BB" w14:textId="77777777" w:rsidR="007D171E" w:rsidRDefault="007D171E">
            <w:pPr>
              <w:pStyle w:val="ConsPlusNormal"/>
              <w:jc w:val="center"/>
            </w:pPr>
            <w:r>
              <w:t>0,0</w:t>
            </w:r>
          </w:p>
        </w:tc>
        <w:tc>
          <w:tcPr>
            <w:tcW w:w="1304" w:type="dxa"/>
            <w:tcBorders>
              <w:top w:val="single" w:sz="4" w:space="0" w:color="auto"/>
              <w:bottom w:val="nil"/>
            </w:tcBorders>
          </w:tcPr>
          <w:p w14:paraId="349D1094" w14:textId="77777777" w:rsidR="007D171E" w:rsidRDefault="007D171E">
            <w:pPr>
              <w:pStyle w:val="ConsPlusNormal"/>
              <w:jc w:val="center"/>
            </w:pPr>
            <w:r>
              <w:t>0,0</w:t>
            </w:r>
          </w:p>
        </w:tc>
      </w:tr>
      <w:tr w:rsidR="007D171E" w14:paraId="4D3DCA26" w14:textId="77777777">
        <w:tblPrEx>
          <w:tblBorders>
            <w:insideH w:val="none" w:sz="0" w:space="0" w:color="auto"/>
          </w:tblBorders>
        </w:tblPrEx>
        <w:tc>
          <w:tcPr>
            <w:tcW w:w="624" w:type="dxa"/>
            <w:vMerge/>
            <w:tcBorders>
              <w:top w:val="single" w:sz="4" w:space="0" w:color="auto"/>
              <w:bottom w:val="single" w:sz="4" w:space="0" w:color="auto"/>
            </w:tcBorders>
          </w:tcPr>
          <w:p w14:paraId="5BFDFE84" w14:textId="77777777" w:rsidR="007D171E" w:rsidRDefault="007D171E">
            <w:pPr>
              <w:pStyle w:val="ConsPlusNormal"/>
            </w:pPr>
          </w:p>
        </w:tc>
        <w:tc>
          <w:tcPr>
            <w:tcW w:w="2029" w:type="dxa"/>
            <w:vMerge/>
            <w:tcBorders>
              <w:top w:val="single" w:sz="4" w:space="0" w:color="auto"/>
              <w:bottom w:val="single" w:sz="4" w:space="0" w:color="auto"/>
            </w:tcBorders>
          </w:tcPr>
          <w:p w14:paraId="3A19FC79" w14:textId="77777777" w:rsidR="007D171E" w:rsidRDefault="007D171E">
            <w:pPr>
              <w:pStyle w:val="ConsPlusNormal"/>
            </w:pPr>
          </w:p>
        </w:tc>
        <w:tc>
          <w:tcPr>
            <w:tcW w:w="1984" w:type="dxa"/>
            <w:vMerge/>
            <w:tcBorders>
              <w:top w:val="single" w:sz="4" w:space="0" w:color="auto"/>
              <w:bottom w:val="single" w:sz="4" w:space="0" w:color="auto"/>
            </w:tcBorders>
          </w:tcPr>
          <w:p w14:paraId="11F784BA" w14:textId="77777777" w:rsidR="007D171E" w:rsidRDefault="007D171E">
            <w:pPr>
              <w:pStyle w:val="ConsPlusNormal"/>
            </w:pPr>
          </w:p>
        </w:tc>
        <w:tc>
          <w:tcPr>
            <w:tcW w:w="1757" w:type="dxa"/>
            <w:tcBorders>
              <w:top w:val="nil"/>
              <w:bottom w:val="nil"/>
            </w:tcBorders>
          </w:tcPr>
          <w:p w14:paraId="5FAB9415" w14:textId="77777777" w:rsidR="007D171E" w:rsidRDefault="007D171E">
            <w:pPr>
              <w:pStyle w:val="ConsPlusNormal"/>
            </w:pPr>
            <w:r>
              <w:t>в том числе:</w:t>
            </w:r>
          </w:p>
        </w:tc>
        <w:tc>
          <w:tcPr>
            <w:tcW w:w="1644" w:type="dxa"/>
            <w:tcBorders>
              <w:top w:val="nil"/>
              <w:bottom w:val="nil"/>
            </w:tcBorders>
          </w:tcPr>
          <w:p w14:paraId="545CD287" w14:textId="77777777" w:rsidR="007D171E" w:rsidRDefault="007D171E">
            <w:pPr>
              <w:pStyle w:val="ConsPlusNormal"/>
            </w:pPr>
          </w:p>
        </w:tc>
        <w:tc>
          <w:tcPr>
            <w:tcW w:w="1276" w:type="dxa"/>
            <w:tcBorders>
              <w:top w:val="nil"/>
              <w:bottom w:val="nil"/>
            </w:tcBorders>
          </w:tcPr>
          <w:p w14:paraId="08056A46" w14:textId="77777777" w:rsidR="007D171E" w:rsidRDefault="007D171E">
            <w:pPr>
              <w:pStyle w:val="ConsPlusNormal"/>
            </w:pPr>
          </w:p>
        </w:tc>
        <w:tc>
          <w:tcPr>
            <w:tcW w:w="1304" w:type="dxa"/>
            <w:tcBorders>
              <w:top w:val="nil"/>
              <w:bottom w:val="nil"/>
            </w:tcBorders>
          </w:tcPr>
          <w:p w14:paraId="52CAC21D" w14:textId="77777777" w:rsidR="007D171E" w:rsidRDefault="007D171E">
            <w:pPr>
              <w:pStyle w:val="ConsPlusNormal"/>
            </w:pPr>
          </w:p>
        </w:tc>
        <w:tc>
          <w:tcPr>
            <w:tcW w:w="1304" w:type="dxa"/>
            <w:tcBorders>
              <w:top w:val="nil"/>
              <w:bottom w:val="nil"/>
            </w:tcBorders>
          </w:tcPr>
          <w:p w14:paraId="4785C5B3" w14:textId="77777777" w:rsidR="007D171E" w:rsidRDefault="007D171E">
            <w:pPr>
              <w:pStyle w:val="ConsPlusNormal"/>
            </w:pPr>
          </w:p>
        </w:tc>
        <w:tc>
          <w:tcPr>
            <w:tcW w:w="1304" w:type="dxa"/>
            <w:tcBorders>
              <w:top w:val="nil"/>
              <w:bottom w:val="nil"/>
            </w:tcBorders>
          </w:tcPr>
          <w:p w14:paraId="71FE44D5" w14:textId="77777777" w:rsidR="007D171E" w:rsidRDefault="007D171E">
            <w:pPr>
              <w:pStyle w:val="ConsPlusNormal"/>
            </w:pPr>
          </w:p>
        </w:tc>
        <w:tc>
          <w:tcPr>
            <w:tcW w:w="1304" w:type="dxa"/>
            <w:tcBorders>
              <w:top w:val="nil"/>
              <w:bottom w:val="nil"/>
            </w:tcBorders>
          </w:tcPr>
          <w:p w14:paraId="42A3934B" w14:textId="77777777" w:rsidR="007D171E" w:rsidRDefault="007D171E">
            <w:pPr>
              <w:pStyle w:val="ConsPlusNormal"/>
            </w:pPr>
          </w:p>
        </w:tc>
        <w:tc>
          <w:tcPr>
            <w:tcW w:w="1304" w:type="dxa"/>
            <w:tcBorders>
              <w:top w:val="nil"/>
              <w:bottom w:val="nil"/>
            </w:tcBorders>
          </w:tcPr>
          <w:p w14:paraId="18567E16" w14:textId="77777777" w:rsidR="007D171E" w:rsidRDefault="007D171E">
            <w:pPr>
              <w:pStyle w:val="ConsPlusNormal"/>
            </w:pPr>
          </w:p>
        </w:tc>
        <w:tc>
          <w:tcPr>
            <w:tcW w:w="1304" w:type="dxa"/>
            <w:tcBorders>
              <w:top w:val="nil"/>
              <w:bottom w:val="nil"/>
            </w:tcBorders>
          </w:tcPr>
          <w:p w14:paraId="492FE3AA" w14:textId="77777777" w:rsidR="007D171E" w:rsidRDefault="007D171E">
            <w:pPr>
              <w:pStyle w:val="ConsPlusNormal"/>
            </w:pPr>
          </w:p>
        </w:tc>
      </w:tr>
      <w:tr w:rsidR="007D171E" w14:paraId="06F13C13" w14:textId="77777777">
        <w:tblPrEx>
          <w:tblBorders>
            <w:insideH w:val="none" w:sz="0" w:space="0" w:color="auto"/>
          </w:tblBorders>
        </w:tblPrEx>
        <w:tc>
          <w:tcPr>
            <w:tcW w:w="624" w:type="dxa"/>
            <w:vMerge/>
            <w:tcBorders>
              <w:top w:val="single" w:sz="4" w:space="0" w:color="auto"/>
              <w:bottom w:val="single" w:sz="4" w:space="0" w:color="auto"/>
            </w:tcBorders>
          </w:tcPr>
          <w:p w14:paraId="5680E207" w14:textId="77777777" w:rsidR="007D171E" w:rsidRDefault="007D171E">
            <w:pPr>
              <w:pStyle w:val="ConsPlusNormal"/>
            </w:pPr>
          </w:p>
        </w:tc>
        <w:tc>
          <w:tcPr>
            <w:tcW w:w="2029" w:type="dxa"/>
            <w:vMerge/>
            <w:tcBorders>
              <w:top w:val="single" w:sz="4" w:space="0" w:color="auto"/>
              <w:bottom w:val="single" w:sz="4" w:space="0" w:color="auto"/>
            </w:tcBorders>
          </w:tcPr>
          <w:p w14:paraId="296C18A9" w14:textId="77777777" w:rsidR="007D171E" w:rsidRDefault="007D171E">
            <w:pPr>
              <w:pStyle w:val="ConsPlusNormal"/>
            </w:pPr>
          </w:p>
        </w:tc>
        <w:tc>
          <w:tcPr>
            <w:tcW w:w="1984" w:type="dxa"/>
            <w:vMerge/>
            <w:tcBorders>
              <w:top w:val="single" w:sz="4" w:space="0" w:color="auto"/>
              <w:bottom w:val="single" w:sz="4" w:space="0" w:color="auto"/>
            </w:tcBorders>
          </w:tcPr>
          <w:p w14:paraId="32FAD75F" w14:textId="77777777" w:rsidR="007D171E" w:rsidRDefault="007D171E">
            <w:pPr>
              <w:pStyle w:val="ConsPlusNormal"/>
            </w:pPr>
          </w:p>
        </w:tc>
        <w:tc>
          <w:tcPr>
            <w:tcW w:w="1757" w:type="dxa"/>
            <w:tcBorders>
              <w:top w:val="nil"/>
              <w:bottom w:val="nil"/>
            </w:tcBorders>
          </w:tcPr>
          <w:p w14:paraId="5C253865" w14:textId="77777777" w:rsidR="007D171E" w:rsidRDefault="007D171E">
            <w:pPr>
              <w:pStyle w:val="ConsPlusNormal"/>
            </w:pPr>
            <w:r>
              <w:t>из федерального бюджета</w:t>
            </w:r>
          </w:p>
        </w:tc>
        <w:tc>
          <w:tcPr>
            <w:tcW w:w="1644" w:type="dxa"/>
            <w:tcBorders>
              <w:top w:val="nil"/>
              <w:bottom w:val="nil"/>
            </w:tcBorders>
          </w:tcPr>
          <w:p w14:paraId="1AF14F37" w14:textId="77777777" w:rsidR="007D171E" w:rsidRDefault="007D171E">
            <w:pPr>
              <w:pStyle w:val="ConsPlusNormal"/>
              <w:jc w:val="center"/>
            </w:pPr>
            <w:r>
              <w:t>0,0</w:t>
            </w:r>
          </w:p>
        </w:tc>
        <w:tc>
          <w:tcPr>
            <w:tcW w:w="1276" w:type="dxa"/>
            <w:tcBorders>
              <w:top w:val="nil"/>
              <w:bottom w:val="nil"/>
            </w:tcBorders>
          </w:tcPr>
          <w:p w14:paraId="3678A043" w14:textId="77777777" w:rsidR="007D171E" w:rsidRDefault="007D171E">
            <w:pPr>
              <w:pStyle w:val="ConsPlusNormal"/>
              <w:jc w:val="center"/>
            </w:pPr>
            <w:r>
              <w:t>0,0</w:t>
            </w:r>
          </w:p>
        </w:tc>
        <w:tc>
          <w:tcPr>
            <w:tcW w:w="1304" w:type="dxa"/>
            <w:tcBorders>
              <w:top w:val="nil"/>
              <w:bottom w:val="nil"/>
            </w:tcBorders>
          </w:tcPr>
          <w:p w14:paraId="4CA8F56B" w14:textId="77777777" w:rsidR="007D171E" w:rsidRDefault="007D171E">
            <w:pPr>
              <w:pStyle w:val="ConsPlusNormal"/>
              <w:jc w:val="center"/>
            </w:pPr>
            <w:r>
              <w:t>0,0</w:t>
            </w:r>
          </w:p>
        </w:tc>
        <w:tc>
          <w:tcPr>
            <w:tcW w:w="1304" w:type="dxa"/>
            <w:tcBorders>
              <w:top w:val="nil"/>
              <w:bottom w:val="nil"/>
            </w:tcBorders>
          </w:tcPr>
          <w:p w14:paraId="08DBE3DD" w14:textId="77777777" w:rsidR="007D171E" w:rsidRDefault="007D171E">
            <w:pPr>
              <w:pStyle w:val="ConsPlusNormal"/>
              <w:jc w:val="center"/>
            </w:pPr>
            <w:r>
              <w:t>0,0</w:t>
            </w:r>
          </w:p>
        </w:tc>
        <w:tc>
          <w:tcPr>
            <w:tcW w:w="1304" w:type="dxa"/>
            <w:tcBorders>
              <w:top w:val="nil"/>
              <w:bottom w:val="nil"/>
            </w:tcBorders>
          </w:tcPr>
          <w:p w14:paraId="76C14E87" w14:textId="77777777" w:rsidR="007D171E" w:rsidRDefault="007D171E">
            <w:pPr>
              <w:pStyle w:val="ConsPlusNormal"/>
              <w:jc w:val="center"/>
            </w:pPr>
            <w:r>
              <w:t>0,0</w:t>
            </w:r>
          </w:p>
        </w:tc>
        <w:tc>
          <w:tcPr>
            <w:tcW w:w="1304" w:type="dxa"/>
            <w:tcBorders>
              <w:top w:val="nil"/>
              <w:bottom w:val="nil"/>
            </w:tcBorders>
          </w:tcPr>
          <w:p w14:paraId="70EE888D" w14:textId="77777777" w:rsidR="007D171E" w:rsidRDefault="007D171E">
            <w:pPr>
              <w:pStyle w:val="ConsPlusNormal"/>
              <w:jc w:val="center"/>
            </w:pPr>
            <w:r>
              <w:t>0,0</w:t>
            </w:r>
          </w:p>
        </w:tc>
        <w:tc>
          <w:tcPr>
            <w:tcW w:w="1304" w:type="dxa"/>
            <w:tcBorders>
              <w:top w:val="nil"/>
              <w:bottom w:val="nil"/>
            </w:tcBorders>
          </w:tcPr>
          <w:p w14:paraId="09F97EA4" w14:textId="77777777" w:rsidR="007D171E" w:rsidRDefault="007D171E">
            <w:pPr>
              <w:pStyle w:val="ConsPlusNormal"/>
              <w:jc w:val="center"/>
            </w:pPr>
            <w:r>
              <w:t>0,0</w:t>
            </w:r>
          </w:p>
        </w:tc>
        <w:tc>
          <w:tcPr>
            <w:tcW w:w="1304" w:type="dxa"/>
            <w:tcBorders>
              <w:top w:val="nil"/>
              <w:bottom w:val="nil"/>
            </w:tcBorders>
          </w:tcPr>
          <w:p w14:paraId="437BFEF8" w14:textId="77777777" w:rsidR="007D171E" w:rsidRDefault="007D171E">
            <w:pPr>
              <w:pStyle w:val="ConsPlusNormal"/>
              <w:jc w:val="center"/>
            </w:pPr>
            <w:r>
              <w:t>0,0</w:t>
            </w:r>
          </w:p>
        </w:tc>
      </w:tr>
      <w:tr w:rsidR="007D171E" w14:paraId="76194DC5" w14:textId="77777777">
        <w:tblPrEx>
          <w:tblBorders>
            <w:insideH w:val="none" w:sz="0" w:space="0" w:color="auto"/>
          </w:tblBorders>
        </w:tblPrEx>
        <w:tc>
          <w:tcPr>
            <w:tcW w:w="624" w:type="dxa"/>
            <w:vMerge/>
            <w:tcBorders>
              <w:top w:val="single" w:sz="4" w:space="0" w:color="auto"/>
              <w:bottom w:val="single" w:sz="4" w:space="0" w:color="auto"/>
            </w:tcBorders>
          </w:tcPr>
          <w:p w14:paraId="6F9A5F6B" w14:textId="77777777" w:rsidR="007D171E" w:rsidRDefault="007D171E">
            <w:pPr>
              <w:pStyle w:val="ConsPlusNormal"/>
            </w:pPr>
          </w:p>
        </w:tc>
        <w:tc>
          <w:tcPr>
            <w:tcW w:w="2029" w:type="dxa"/>
            <w:vMerge/>
            <w:tcBorders>
              <w:top w:val="single" w:sz="4" w:space="0" w:color="auto"/>
              <w:bottom w:val="single" w:sz="4" w:space="0" w:color="auto"/>
            </w:tcBorders>
          </w:tcPr>
          <w:p w14:paraId="104B86C2" w14:textId="77777777" w:rsidR="007D171E" w:rsidRDefault="007D171E">
            <w:pPr>
              <w:pStyle w:val="ConsPlusNormal"/>
            </w:pPr>
          </w:p>
        </w:tc>
        <w:tc>
          <w:tcPr>
            <w:tcW w:w="1984" w:type="dxa"/>
            <w:vMerge/>
            <w:tcBorders>
              <w:top w:val="single" w:sz="4" w:space="0" w:color="auto"/>
              <w:bottom w:val="single" w:sz="4" w:space="0" w:color="auto"/>
            </w:tcBorders>
          </w:tcPr>
          <w:p w14:paraId="3C7D6FC2" w14:textId="77777777" w:rsidR="007D171E" w:rsidRDefault="007D171E">
            <w:pPr>
              <w:pStyle w:val="ConsPlusNormal"/>
            </w:pPr>
          </w:p>
        </w:tc>
        <w:tc>
          <w:tcPr>
            <w:tcW w:w="1757" w:type="dxa"/>
            <w:tcBorders>
              <w:top w:val="nil"/>
              <w:bottom w:val="nil"/>
            </w:tcBorders>
          </w:tcPr>
          <w:p w14:paraId="3335308E"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A949194" w14:textId="77777777" w:rsidR="007D171E" w:rsidRDefault="007D171E">
            <w:pPr>
              <w:pStyle w:val="ConsPlusNormal"/>
              <w:jc w:val="center"/>
            </w:pPr>
            <w:r>
              <w:t>0,0</w:t>
            </w:r>
          </w:p>
        </w:tc>
        <w:tc>
          <w:tcPr>
            <w:tcW w:w="1276" w:type="dxa"/>
            <w:tcBorders>
              <w:top w:val="nil"/>
              <w:bottom w:val="nil"/>
            </w:tcBorders>
          </w:tcPr>
          <w:p w14:paraId="50A19403" w14:textId="77777777" w:rsidR="007D171E" w:rsidRDefault="007D171E">
            <w:pPr>
              <w:pStyle w:val="ConsPlusNormal"/>
              <w:jc w:val="center"/>
            </w:pPr>
            <w:r>
              <w:t>0,0</w:t>
            </w:r>
          </w:p>
        </w:tc>
        <w:tc>
          <w:tcPr>
            <w:tcW w:w="1304" w:type="dxa"/>
            <w:tcBorders>
              <w:top w:val="nil"/>
              <w:bottom w:val="nil"/>
            </w:tcBorders>
          </w:tcPr>
          <w:p w14:paraId="61B8083C" w14:textId="77777777" w:rsidR="007D171E" w:rsidRDefault="007D171E">
            <w:pPr>
              <w:pStyle w:val="ConsPlusNormal"/>
              <w:jc w:val="center"/>
            </w:pPr>
            <w:r>
              <w:t>0,0</w:t>
            </w:r>
          </w:p>
        </w:tc>
        <w:tc>
          <w:tcPr>
            <w:tcW w:w="1304" w:type="dxa"/>
            <w:tcBorders>
              <w:top w:val="nil"/>
              <w:bottom w:val="nil"/>
            </w:tcBorders>
          </w:tcPr>
          <w:p w14:paraId="6C20DB22" w14:textId="77777777" w:rsidR="007D171E" w:rsidRDefault="007D171E">
            <w:pPr>
              <w:pStyle w:val="ConsPlusNormal"/>
              <w:jc w:val="center"/>
            </w:pPr>
            <w:r>
              <w:t>0,0</w:t>
            </w:r>
          </w:p>
        </w:tc>
        <w:tc>
          <w:tcPr>
            <w:tcW w:w="1304" w:type="dxa"/>
            <w:tcBorders>
              <w:top w:val="nil"/>
              <w:bottom w:val="nil"/>
            </w:tcBorders>
          </w:tcPr>
          <w:p w14:paraId="4383926D" w14:textId="77777777" w:rsidR="007D171E" w:rsidRDefault="007D171E">
            <w:pPr>
              <w:pStyle w:val="ConsPlusNormal"/>
              <w:jc w:val="center"/>
            </w:pPr>
            <w:r>
              <w:t>0,0</w:t>
            </w:r>
          </w:p>
        </w:tc>
        <w:tc>
          <w:tcPr>
            <w:tcW w:w="1304" w:type="dxa"/>
            <w:tcBorders>
              <w:top w:val="nil"/>
              <w:bottom w:val="nil"/>
            </w:tcBorders>
          </w:tcPr>
          <w:p w14:paraId="299528CE" w14:textId="77777777" w:rsidR="007D171E" w:rsidRDefault="007D171E">
            <w:pPr>
              <w:pStyle w:val="ConsPlusNormal"/>
              <w:jc w:val="center"/>
            </w:pPr>
            <w:r>
              <w:t>0,0</w:t>
            </w:r>
          </w:p>
        </w:tc>
        <w:tc>
          <w:tcPr>
            <w:tcW w:w="1304" w:type="dxa"/>
            <w:tcBorders>
              <w:top w:val="nil"/>
              <w:bottom w:val="nil"/>
            </w:tcBorders>
          </w:tcPr>
          <w:p w14:paraId="5A4B2C12" w14:textId="77777777" w:rsidR="007D171E" w:rsidRDefault="007D171E">
            <w:pPr>
              <w:pStyle w:val="ConsPlusNormal"/>
              <w:jc w:val="center"/>
            </w:pPr>
            <w:r>
              <w:t>0,0</w:t>
            </w:r>
          </w:p>
        </w:tc>
        <w:tc>
          <w:tcPr>
            <w:tcW w:w="1304" w:type="dxa"/>
            <w:tcBorders>
              <w:top w:val="nil"/>
              <w:bottom w:val="nil"/>
            </w:tcBorders>
          </w:tcPr>
          <w:p w14:paraId="10E68216" w14:textId="77777777" w:rsidR="007D171E" w:rsidRDefault="007D171E">
            <w:pPr>
              <w:pStyle w:val="ConsPlusNormal"/>
              <w:jc w:val="center"/>
            </w:pPr>
            <w:r>
              <w:t>0,0</w:t>
            </w:r>
          </w:p>
        </w:tc>
      </w:tr>
      <w:tr w:rsidR="007D171E" w14:paraId="6E9B3A78" w14:textId="77777777">
        <w:tblPrEx>
          <w:tblBorders>
            <w:insideH w:val="none" w:sz="0" w:space="0" w:color="auto"/>
          </w:tblBorders>
        </w:tblPrEx>
        <w:tc>
          <w:tcPr>
            <w:tcW w:w="624" w:type="dxa"/>
            <w:vMerge/>
            <w:tcBorders>
              <w:top w:val="single" w:sz="4" w:space="0" w:color="auto"/>
              <w:bottom w:val="single" w:sz="4" w:space="0" w:color="auto"/>
            </w:tcBorders>
          </w:tcPr>
          <w:p w14:paraId="43C97F38" w14:textId="77777777" w:rsidR="007D171E" w:rsidRDefault="007D171E">
            <w:pPr>
              <w:pStyle w:val="ConsPlusNormal"/>
            </w:pPr>
          </w:p>
        </w:tc>
        <w:tc>
          <w:tcPr>
            <w:tcW w:w="2029" w:type="dxa"/>
            <w:vMerge/>
            <w:tcBorders>
              <w:top w:val="single" w:sz="4" w:space="0" w:color="auto"/>
              <w:bottom w:val="single" w:sz="4" w:space="0" w:color="auto"/>
            </w:tcBorders>
          </w:tcPr>
          <w:p w14:paraId="24225C8A" w14:textId="77777777" w:rsidR="007D171E" w:rsidRDefault="007D171E">
            <w:pPr>
              <w:pStyle w:val="ConsPlusNormal"/>
            </w:pPr>
          </w:p>
        </w:tc>
        <w:tc>
          <w:tcPr>
            <w:tcW w:w="1984" w:type="dxa"/>
            <w:vMerge/>
            <w:tcBorders>
              <w:top w:val="single" w:sz="4" w:space="0" w:color="auto"/>
              <w:bottom w:val="single" w:sz="4" w:space="0" w:color="auto"/>
            </w:tcBorders>
          </w:tcPr>
          <w:p w14:paraId="5544E1C3" w14:textId="77777777" w:rsidR="007D171E" w:rsidRDefault="007D171E">
            <w:pPr>
              <w:pStyle w:val="ConsPlusNormal"/>
            </w:pPr>
          </w:p>
        </w:tc>
        <w:tc>
          <w:tcPr>
            <w:tcW w:w="1757" w:type="dxa"/>
            <w:tcBorders>
              <w:top w:val="nil"/>
              <w:bottom w:val="nil"/>
            </w:tcBorders>
          </w:tcPr>
          <w:p w14:paraId="4E95E88E"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8076CF2" w14:textId="77777777" w:rsidR="007D171E" w:rsidRDefault="007D171E">
            <w:pPr>
              <w:pStyle w:val="ConsPlusNormal"/>
              <w:jc w:val="center"/>
            </w:pPr>
            <w:r>
              <w:t>0,0</w:t>
            </w:r>
          </w:p>
        </w:tc>
        <w:tc>
          <w:tcPr>
            <w:tcW w:w="1276" w:type="dxa"/>
            <w:tcBorders>
              <w:top w:val="nil"/>
              <w:bottom w:val="nil"/>
            </w:tcBorders>
          </w:tcPr>
          <w:p w14:paraId="7FEB6630" w14:textId="77777777" w:rsidR="007D171E" w:rsidRDefault="007D171E">
            <w:pPr>
              <w:pStyle w:val="ConsPlusNormal"/>
              <w:jc w:val="center"/>
            </w:pPr>
            <w:r>
              <w:t>0,0</w:t>
            </w:r>
          </w:p>
        </w:tc>
        <w:tc>
          <w:tcPr>
            <w:tcW w:w="1304" w:type="dxa"/>
            <w:tcBorders>
              <w:top w:val="nil"/>
              <w:bottom w:val="nil"/>
            </w:tcBorders>
          </w:tcPr>
          <w:p w14:paraId="04BC3D52" w14:textId="77777777" w:rsidR="007D171E" w:rsidRDefault="007D171E">
            <w:pPr>
              <w:pStyle w:val="ConsPlusNormal"/>
              <w:jc w:val="center"/>
            </w:pPr>
            <w:r>
              <w:t>0,0</w:t>
            </w:r>
          </w:p>
        </w:tc>
        <w:tc>
          <w:tcPr>
            <w:tcW w:w="1304" w:type="dxa"/>
            <w:tcBorders>
              <w:top w:val="nil"/>
              <w:bottom w:val="nil"/>
            </w:tcBorders>
          </w:tcPr>
          <w:p w14:paraId="44892C42" w14:textId="77777777" w:rsidR="007D171E" w:rsidRDefault="007D171E">
            <w:pPr>
              <w:pStyle w:val="ConsPlusNormal"/>
              <w:jc w:val="center"/>
            </w:pPr>
            <w:r>
              <w:t>0,0</w:t>
            </w:r>
          </w:p>
        </w:tc>
        <w:tc>
          <w:tcPr>
            <w:tcW w:w="1304" w:type="dxa"/>
            <w:tcBorders>
              <w:top w:val="nil"/>
              <w:bottom w:val="nil"/>
            </w:tcBorders>
          </w:tcPr>
          <w:p w14:paraId="5D73C607" w14:textId="77777777" w:rsidR="007D171E" w:rsidRDefault="007D171E">
            <w:pPr>
              <w:pStyle w:val="ConsPlusNormal"/>
              <w:jc w:val="center"/>
            </w:pPr>
            <w:r>
              <w:t>0,0</w:t>
            </w:r>
          </w:p>
        </w:tc>
        <w:tc>
          <w:tcPr>
            <w:tcW w:w="1304" w:type="dxa"/>
            <w:tcBorders>
              <w:top w:val="nil"/>
              <w:bottom w:val="nil"/>
            </w:tcBorders>
          </w:tcPr>
          <w:p w14:paraId="3D80E385" w14:textId="77777777" w:rsidR="007D171E" w:rsidRDefault="007D171E">
            <w:pPr>
              <w:pStyle w:val="ConsPlusNormal"/>
              <w:jc w:val="center"/>
            </w:pPr>
            <w:r>
              <w:t>0,0</w:t>
            </w:r>
          </w:p>
        </w:tc>
        <w:tc>
          <w:tcPr>
            <w:tcW w:w="1304" w:type="dxa"/>
            <w:tcBorders>
              <w:top w:val="nil"/>
              <w:bottom w:val="nil"/>
            </w:tcBorders>
          </w:tcPr>
          <w:p w14:paraId="14A52B27" w14:textId="77777777" w:rsidR="007D171E" w:rsidRDefault="007D171E">
            <w:pPr>
              <w:pStyle w:val="ConsPlusNormal"/>
              <w:jc w:val="center"/>
            </w:pPr>
            <w:r>
              <w:t>0,0</w:t>
            </w:r>
          </w:p>
        </w:tc>
        <w:tc>
          <w:tcPr>
            <w:tcW w:w="1304" w:type="dxa"/>
            <w:tcBorders>
              <w:top w:val="nil"/>
              <w:bottom w:val="nil"/>
            </w:tcBorders>
          </w:tcPr>
          <w:p w14:paraId="1F7535BC" w14:textId="77777777" w:rsidR="007D171E" w:rsidRDefault="007D171E">
            <w:pPr>
              <w:pStyle w:val="ConsPlusNormal"/>
              <w:jc w:val="center"/>
            </w:pPr>
            <w:r>
              <w:t>0,0</w:t>
            </w:r>
          </w:p>
        </w:tc>
      </w:tr>
      <w:tr w:rsidR="007D171E" w14:paraId="6749AE45" w14:textId="77777777">
        <w:tc>
          <w:tcPr>
            <w:tcW w:w="624" w:type="dxa"/>
            <w:vMerge/>
            <w:tcBorders>
              <w:top w:val="single" w:sz="4" w:space="0" w:color="auto"/>
              <w:bottom w:val="single" w:sz="4" w:space="0" w:color="auto"/>
            </w:tcBorders>
          </w:tcPr>
          <w:p w14:paraId="541F113E" w14:textId="77777777" w:rsidR="007D171E" w:rsidRDefault="007D171E">
            <w:pPr>
              <w:pStyle w:val="ConsPlusNormal"/>
            </w:pPr>
          </w:p>
        </w:tc>
        <w:tc>
          <w:tcPr>
            <w:tcW w:w="2029" w:type="dxa"/>
            <w:vMerge/>
            <w:tcBorders>
              <w:top w:val="single" w:sz="4" w:space="0" w:color="auto"/>
              <w:bottom w:val="single" w:sz="4" w:space="0" w:color="auto"/>
            </w:tcBorders>
          </w:tcPr>
          <w:p w14:paraId="46E556E8" w14:textId="77777777" w:rsidR="007D171E" w:rsidRDefault="007D171E">
            <w:pPr>
              <w:pStyle w:val="ConsPlusNormal"/>
            </w:pPr>
          </w:p>
        </w:tc>
        <w:tc>
          <w:tcPr>
            <w:tcW w:w="1984" w:type="dxa"/>
            <w:vMerge/>
            <w:tcBorders>
              <w:top w:val="single" w:sz="4" w:space="0" w:color="auto"/>
              <w:bottom w:val="single" w:sz="4" w:space="0" w:color="auto"/>
            </w:tcBorders>
          </w:tcPr>
          <w:p w14:paraId="6743E4E3" w14:textId="77777777" w:rsidR="007D171E" w:rsidRDefault="007D171E">
            <w:pPr>
              <w:pStyle w:val="ConsPlusNormal"/>
            </w:pPr>
          </w:p>
        </w:tc>
        <w:tc>
          <w:tcPr>
            <w:tcW w:w="1757" w:type="dxa"/>
            <w:tcBorders>
              <w:top w:val="nil"/>
              <w:bottom w:val="single" w:sz="4" w:space="0" w:color="auto"/>
            </w:tcBorders>
          </w:tcPr>
          <w:p w14:paraId="32B0B3CE" w14:textId="77777777" w:rsidR="007D171E" w:rsidRDefault="007D171E">
            <w:pPr>
              <w:pStyle w:val="ConsPlusNormal"/>
            </w:pPr>
            <w:r>
              <w:t xml:space="preserve">внебюджетный </w:t>
            </w:r>
            <w:r>
              <w:lastRenderedPageBreak/>
              <w:t>источник</w:t>
            </w:r>
          </w:p>
        </w:tc>
        <w:tc>
          <w:tcPr>
            <w:tcW w:w="1644" w:type="dxa"/>
            <w:tcBorders>
              <w:top w:val="nil"/>
              <w:bottom w:val="single" w:sz="4" w:space="0" w:color="auto"/>
            </w:tcBorders>
          </w:tcPr>
          <w:p w14:paraId="3FEEA96C" w14:textId="77777777" w:rsidR="007D171E" w:rsidRDefault="007D171E">
            <w:pPr>
              <w:pStyle w:val="ConsPlusNormal"/>
              <w:jc w:val="center"/>
            </w:pPr>
            <w:r>
              <w:lastRenderedPageBreak/>
              <w:t>0,0</w:t>
            </w:r>
          </w:p>
        </w:tc>
        <w:tc>
          <w:tcPr>
            <w:tcW w:w="1276" w:type="dxa"/>
            <w:tcBorders>
              <w:top w:val="nil"/>
              <w:bottom w:val="single" w:sz="4" w:space="0" w:color="auto"/>
            </w:tcBorders>
          </w:tcPr>
          <w:p w14:paraId="41E667EE" w14:textId="77777777" w:rsidR="007D171E" w:rsidRDefault="007D171E">
            <w:pPr>
              <w:pStyle w:val="ConsPlusNormal"/>
              <w:jc w:val="center"/>
            </w:pPr>
            <w:r>
              <w:t>0,0</w:t>
            </w:r>
          </w:p>
        </w:tc>
        <w:tc>
          <w:tcPr>
            <w:tcW w:w="1304" w:type="dxa"/>
            <w:tcBorders>
              <w:top w:val="nil"/>
              <w:bottom w:val="single" w:sz="4" w:space="0" w:color="auto"/>
            </w:tcBorders>
          </w:tcPr>
          <w:p w14:paraId="3F2DEB2E" w14:textId="77777777" w:rsidR="007D171E" w:rsidRDefault="007D171E">
            <w:pPr>
              <w:pStyle w:val="ConsPlusNormal"/>
              <w:jc w:val="center"/>
            </w:pPr>
            <w:r>
              <w:t>0,0</w:t>
            </w:r>
          </w:p>
        </w:tc>
        <w:tc>
          <w:tcPr>
            <w:tcW w:w="1304" w:type="dxa"/>
            <w:tcBorders>
              <w:top w:val="nil"/>
              <w:bottom w:val="single" w:sz="4" w:space="0" w:color="auto"/>
            </w:tcBorders>
          </w:tcPr>
          <w:p w14:paraId="5FA415C1" w14:textId="77777777" w:rsidR="007D171E" w:rsidRDefault="007D171E">
            <w:pPr>
              <w:pStyle w:val="ConsPlusNormal"/>
              <w:jc w:val="center"/>
            </w:pPr>
            <w:r>
              <w:t>0,0</w:t>
            </w:r>
          </w:p>
        </w:tc>
        <w:tc>
          <w:tcPr>
            <w:tcW w:w="1304" w:type="dxa"/>
            <w:tcBorders>
              <w:top w:val="nil"/>
              <w:bottom w:val="single" w:sz="4" w:space="0" w:color="auto"/>
            </w:tcBorders>
          </w:tcPr>
          <w:p w14:paraId="34E38958" w14:textId="77777777" w:rsidR="007D171E" w:rsidRDefault="007D171E">
            <w:pPr>
              <w:pStyle w:val="ConsPlusNormal"/>
              <w:jc w:val="center"/>
            </w:pPr>
            <w:r>
              <w:t>0,0</w:t>
            </w:r>
          </w:p>
        </w:tc>
        <w:tc>
          <w:tcPr>
            <w:tcW w:w="1304" w:type="dxa"/>
            <w:tcBorders>
              <w:top w:val="nil"/>
              <w:bottom w:val="single" w:sz="4" w:space="0" w:color="auto"/>
            </w:tcBorders>
          </w:tcPr>
          <w:p w14:paraId="1818D4F4" w14:textId="77777777" w:rsidR="007D171E" w:rsidRDefault="007D171E">
            <w:pPr>
              <w:pStyle w:val="ConsPlusNormal"/>
              <w:jc w:val="center"/>
            </w:pPr>
            <w:r>
              <w:t>0,0</w:t>
            </w:r>
          </w:p>
        </w:tc>
        <w:tc>
          <w:tcPr>
            <w:tcW w:w="1304" w:type="dxa"/>
            <w:tcBorders>
              <w:top w:val="nil"/>
              <w:bottom w:val="single" w:sz="4" w:space="0" w:color="auto"/>
            </w:tcBorders>
          </w:tcPr>
          <w:p w14:paraId="0BAE6245" w14:textId="77777777" w:rsidR="007D171E" w:rsidRDefault="007D171E">
            <w:pPr>
              <w:pStyle w:val="ConsPlusNormal"/>
              <w:jc w:val="center"/>
            </w:pPr>
            <w:r>
              <w:t>0,0</w:t>
            </w:r>
          </w:p>
        </w:tc>
        <w:tc>
          <w:tcPr>
            <w:tcW w:w="1304" w:type="dxa"/>
            <w:tcBorders>
              <w:top w:val="nil"/>
              <w:bottom w:val="single" w:sz="4" w:space="0" w:color="auto"/>
            </w:tcBorders>
          </w:tcPr>
          <w:p w14:paraId="3BFCAB70" w14:textId="77777777" w:rsidR="007D171E" w:rsidRDefault="007D171E">
            <w:pPr>
              <w:pStyle w:val="ConsPlusNormal"/>
              <w:jc w:val="center"/>
            </w:pPr>
            <w:r>
              <w:t>0,0</w:t>
            </w:r>
          </w:p>
        </w:tc>
      </w:tr>
      <w:tr w:rsidR="007D171E" w14:paraId="5B6041F7" w14:textId="77777777">
        <w:tc>
          <w:tcPr>
            <w:tcW w:w="624" w:type="dxa"/>
            <w:vMerge w:val="restart"/>
            <w:tcBorders>
              <w:top w:val="single" w:sz="4" w:space="0" w:color="auto"/>
              <w:bottom w:val="single" w:sz="4" w:space="0" w:color="auto"/>
            </w:tcBorders>
          </w:tcPr>
          <w:p w14:paraId="10AF6AF4" w14:textId="77777777" w:rsidR="007D171E" w:rsidRDefault="007D171E">
            <w:pPr>
              <w:pStyle w:val="ConsPlusNormal"/>
              <w:jc w:val="center"/>
            </w:pPr>
            <w:r>
              <w:t>16.</w:t>
            </w:r>
          </w:p>
        </w:tc>
        <w:tc>
          <w:tcPr>
            <w:tcW w:w="2029" w:type="dxa"/>
            <w:vMerge w:val="restart"/>
            <w:tcBorders>
              <w:top w:val="single" w:sz="4" w:space="0" w:color="auto"/>
              <w:bottom w:val="single" w:sz="4" w:space="0" w:color="auto"/>
            </w:tcBorders>
          </w:tcPr>
          <w:p w14:paraId="34A6DCF8" w14:textId="77777777" w:rsidR="007D171E" w:rsidRDefault="007D171E">
            <w:pPr>
              <w:pStyle w:val="ConsPlusNormal"/>
            </w:pPr>
            <w:r>
              <w:t>Продвижение промышленной продукции на рынки государственных корпораций, крупных холдингов и естественных монополий</w:t>
            </w:r>
          </w:p>
        </w:tc>
        <w:tc>
          <w:tcPr>
            <w:tcW w:w="1984" w:type="dxa"/>
            <w:vMerge w:val="restart"/>
            <w:tcBorders>
              <w:top w:val="single" w:sz="4" w:space="0" w:color="auto"/>
              <w:bottom w:val="single" w:sz="4" w:space="0" w:color="auto"/>
            </w:tcBorders>
          </w:tcPr>
          <w:p w14:paraId="0077F721" w14:textId="77777777" w:rsidR="007D171E" w:rsidRDefault="007D171E">
            <w:pPr>
              <w:pStyle w:val="ConsPlusNormal"/>
            </w:pPr>
            <w:r>
              <w:t>Минпромторг РД</w:t>
            </w:r>
          </w:p>
        </w:tc>
        <w:tc>
          <w:tcPr>
            <w:tcW w:w="1757" w:type="dxa"/>
            <w:tcBorders>
              <w:top w:val="single" w:sz="4" w:space="0" w:color="auto"/>
              <w:bottom w:val="nil"/>
            </w:tcBorders>
          </w:tcPr>
          <w:p w14:paraId="15506915" w14:textId="77777777" w:rsidR="007D171E" w:rsidRDefault="007D171E">
            <w:pPr>
              <w:pStyle w:val="ConsPlusNormal"/>
            </w:pPr>
            <w:r>
              <w:t>всего</w:t>
            </w:r>
          </w:p>
        </w:tc>
        <w:tc>
          <w:tcPr>
            <w:tcW w:w="1644" w:type="dxa"/>
            <w:tcBorders>
              <w:top w:val="single" w:sz="4" w:space="0" w:color="auto"/>
              <w:bottom w:val="nil"/>
            </w:tcBorders>
          </w:tcPr>
          <w:p w14:paraId="48DC1808" w14:textId="77777777" w:rsidR="007D171E" w:rsidRDefault="007D171E">
            <w:pPr>
              <w:pStyle w:val="ConsPlusNormal"/>
              <w:jc w:val="center"/>
            </w:pPr>
            <w:r>
              <w:t>0,0</w:t>
            </w:r>
          </w:p>
        </w:tc>
        <w:tc>
          <w:tcPr>
            <w:tcW w:w="1276" w:type="dxa"/>
            <w:tcBorders>
              <w:top w:val="single" w:sz="4" w:space="0" w:color="auto"/>
              <w:bottom w:val="nil"/>
            </w:tcBorders>
          </w:tcPr>
          <w:p w14:paraId="3E92C23C" w14:textId="77777777" w:rsidR="007D171E" w:rsidRDefault="007D171E">
            <w:pPr>
              <w:pStyle w:val="ConsPlusNormal"/>
              <w:jc w:val="center"/>
            </w:pPr>
            <w:r>
              <w:t>0,0</w:t>
            </w:r>
          </w:p>
        </w:tc>
        <w:tc>
          <w:tcPr>
            <w:tcW w:w="1304" w:type="dxa"/>
            <w:tcBorders>
              <w:top w:val="single" w:sz="4" w:space="0" w:color="auto"/>
              <w:bottom w:val="nil"/>
            </w:tcBorders>
          </w:tcPr>
          <w:p w14:paraId="1F32595B" w14:textId="77777777" w:rsidR="007D171E" w:rsidRDefault="007D171E">
            <w:pPr>
              <w:pStyle w:val="ConsPlusNormal"/>
              <w:jc w:val="center"/>
            </w:pPr>
            <w:r>
              <w:t>0,0</w:t>
            </w:r>
          </w:p>
        </w:tc>
        <w:tc>
          <w:tcPr>
            <w:tcW w:w="1304" w:type="dxa"/>
            <w:tcBorders>
              <w:top w:val="single" w:sz="4" w:space="0" w:color="auto"/>
              <w:bottom w:val="nil"/>
            </w:tcBorders>
          </w:tcPr>
          <w:p w14:paraId="699ABE90" w14:textId="77777777" w:rsidR="007D171E" w:rsidRDefault="007D171E">
            <w:pPr>
              <w:pStyle w:val="ConsPlusNormal"/>
              <w:jc w:val="center"/>
            </w:pPr>
            <w:r>
              <w:t>0,0</w:t>
            </w:r>
          </w:p>
        </w:tc>
        <w:tc>
          <w:tcPr>
            <w:tcW w:w="1304" w:type="dxa"/>
            <w:tcBorders>
              <w:top w:val="single" w:sz="4" w:space="0" w:color="auto"/>
              <w:bottom w:val="nil"/>
            </w:tcBorders>
          </w:tcPr>
          <w:p w14:paraId="708D9797" w14:textId="77777777" w:rsidR="007D171E" w:rsidRDefault="007D171E">
            <w:pPr>
              <w:pStyle w:val="ConsPlusNormal"/>
              <w:jc w:val="center"/>
            </w:pPr>
            <w:r>
              <w:t>0,0</w:t>
            </w:r>
          </w:p>
        </w:tc>
        <w:tc>
          <w:tcPr>
            <w:tcW w:w="1304" w:type="dxa"/>
            <w:tcBorders>
              <w:top w:val="single" w:sz="4" w:space="0" w:color="auto"/>
              <w:bottom w:val="nil"/>
            </w:tcBorders>
          </w:tcPr>
          <w:p w14:paraId="02FD70AC" w14:textId="77777777" w:rsidR="007D171E" w:rsidRDefault="007D171E">
            <w:pPr>
              <w:pStyle w:val="ConsPlusNormal"/>
              <w:jc w:val="center"/>
            </w:pPr>
            <w:r>
              <w:t>0,0</w:t>
            </w:r>
          </w:p>
        </w:tc>
        <w:tc>
          <w:tcPr>
            <w:tcW w:w="1304" w:type="dxa"/>
            <w:tcBorders>
              <w:top w:val="single" w:sz="4" w:space="0" w:color="auto"/>
              <w:bottom w:val="nil"/>
            </w:tcBorders>
          </w:tcPr>
          <w:p w14:paraId="4FD830DA" w14:textId="77777777" w:rsidR="007D171E" w:rsidRDefault="007D171E">
            <w:pPr>
              <w:pStyle w:val="ConsPlusNormal"/>
              <w:jc w:val="center"/>
            </w:pPr>
            <w:r>
              <w:t>0,0</w:t>
            </w:r>
          </w:p>
        </w:tc>
        <w:tc>
          <w:tcPr>
            <w:tcW w:w="1304" w:type="dxa"/>
            <w:tcBorders>
              <w:top w:val="single" w:sz="4" w:space="0" w:color="auto"/>
              <w:bottom w:val="nil"/>
            </w:tcBorders>
          </w:tcPr>
          <w:p w14:paraId="33D70825" w14:textId="77777777" w:rsidR="007D171E" w:rsidRDefault="007D171E">
            <w:pPr>
              <w:pStyle w:val="ConsPlusNormal"/>
              <w:jc w:val="center"/>
            </w:pPr>
            <w:r>
              <w:t>0,0</w:t>
            </w:r>
          </w:p>
        </w:tc>
      </w:tr>
      <w:tr w:rsidR="007D171E" w14:paraId="7BFB377C" w14:textId="77777777">
        <w:tblPrEx>
          <w:tblBorders>
            <w:insideH w:val="none" w:sz="0" w:space="0" w:color="auto"/>
          </w:tblBorders>
        </w:tblPrEx>
        <w:tc>
          <w:tcPr>
            <w:tcW w:w="624" w:type="dxa"/>
            <w:vMerge/>
            <w:tcBorders>
              <w:top w:val="single" w:sz="4" w:space="0" w:color="auto"/>
              <w:bottom w:val="single" w:sz="4" w:space="0" w:color="auto"/>
            </w:tcBorders>
          </w:tcPr>
          <w:p w14:paraId="16CF885C" w14:textId="77777777" w:rsidR="007D171E" w:rsidRDefault="007D171E">
            <w:pPr>
              <w:pStyle w:val="ConsPlusNormal"/>
            </w:pPr>
          </w:p>
        </w:tc>
        <w:tc>
          <w:tcPr>
            <w:tcW w:w="2029" w:type="dxa"/>
            <w:vMerge/>
            <w:tcBorders>
              <w:top w:val="single" w:sz="4" w:space="0" w:color="auto"/>
              <w:bottom w:val="single" w:sz="4" w:space="0" w:color="auto"/>
            </w:tcBorders>
          </w:tcPr>
          <w:p w14:paraId="32AEECEB" w14:textId="77777777" w:rsidR="007D171E" w:rsidRDefault="007D171E">
            <w:pPr>
              <w:pStyle w:val="ConsPlusNormal"/>
            </w:pPr>
          </w:p>
        </w:tc>
        <w:tc>
          <w:tcPr>
            <w:tcW w:w="1984" w:type="dxa"/>
            <w:vMerge/>
            <w:tcBorders>
              <w:top w:val="single" w:sz="4" w:space="0" w:color="auto"/>
              <w:bottom w:val="single" w:sz="4" w:space="0" w:color="auto"/>
            </w:tcBorders>
          </w:tcPr>
          <w:p w14:paraId="7BC3AF63" w14:textId="77777777" w:rsidR="007D171E" w:rsidRDefault="007D171E">
            <w:pPr>
              <w:pStyle w:val="ConsPlusNormal"/>
            </w:pPr>
          </w:p>
        </w:tc>
        <w:tc>
          <w:tcPr>
            <w:tcW w:w="1757" w:type="dxa"/>
            <w:tcBorders>
              <w:top w:val="nil"/>
              <w:bottom w:val="nil"/>
            </w:tcBorders>
          </w:tcPr>
          <w:p w14:paraId="1D2C55C3" w14:textId="77777777" w:rsidR="007D171E" w:rsidRDefault="007D171E">
            <w:pPr>
              <w:pStyle w:val="ConsPlusNormal"/>
            </w:pPr>
            <w:r>
              <w:t>в том числе:</w:t>
            </w:r>
          </w:p>
        </w:tc>
        <w:tc>
          <w:tcPr>
            <w:tcW w:w="1644" w:type="dxa"/>
            <w:tcBorders>
              <w:top w:val="nil"/>
              <w:bottom w:val="nil"/>
            </w:tcBorders>
          </w:tcPr>
          <w:p w14:paraId="48E2E9CA" w14:textId="77777777" w:rsidR="007D171E" w:rsidRDefault="007D171E">
            <w:pPr>
              <w:pStyle w:val="ConsPlusNormal"/>
            </w:pPr>
          </w:p>
        </w:tc>
        <w:tc>
          <w:tcPr>
            <w:tcW w:w="1276" w:type="dxa"/>
            <w:tcBorders>
              <w:top w:val="nil"/>
              <w:bottom w:val="nil"/>
            </w:tcBorders>
          </w:tcPr>
          <w:p w14:paraId="442FBCF4" w14:textId="77777777" w:rsidR="007D171E" w:rsidRDefault="007D171E">
            <w:pPr>
              <w:pStyle w:val="ConsPlusNormal"/>
            </w:pPr>
          </w:p>
        </w:tc>
        <w:tc>
          <w:tcPr>
            <w:tcW w:w="1304" w:type="dxa"/>
            <w:tcBorders>
              <w:top w:val="nil"/>
              <w:bottom w:val="nil"/>
            </w:tcBorders>
          </w:tcPr>
          <w:p w14:paraId="7670BCEC" w14:textId="77777777" w:rsidR="007D171E" w:rsidRDefault="007D171E">
            <w:pPr>
              <w:pStyle w:val="ConsPlusNormal"/>
            </w:pPr>
          </w:p>
        </w:tc>
        <w:tc>
          <w:tcPr>
            <w:tcW w:w="1304" w:type="dxa"/>
            <w:tcBorders>
              <w:top w:val="nil"/>
              <w:bottom w:val="nil"/>
            </w:tcBorders>
          </w:tcPr>
          <w:p w14:paraId="5E0C933B" w14:textId="77777777" w:rsidR="007D171E" w:rsidRDefault="007D171E">
            <w:pPr>
              <w:pStyle w:val="ConsPlusNormal"/>
            </w:pPr>
          </w:p>
        </w:tc>
        <w:tc>
          <w:tcPr>
            <w:tcW w:w="1304" w:type="dxa"/>
            <w:tcBorders>
              <w:top w:val="nil"/>
              <w:bottom w:val="nil"/>
            </w:tcBorders>
          </w:tcPr>
          <w:p w14:paraId="2379350C" w14:textId="77777777" w:rsidR="007D171E" w:rsidRDefault="007D171E">
            <w:pPr>
              <w:pStyle w:val="ConsPlusNormal"/>
            </w:pPr>
          </w:p>
        </w:tc>
        <w:tc>
          <w:tcPr>
            <w:tcW w:w="1304" w:type="dxa"/>
            <w:tcBorders>
              <w:top w:val="nil"/>
              <w:bottom w:val="nil"/>
            </w:tcBorders>
          </w:tcPr>
          <w:p w14:paraId="7BF4D570" w14:textId="77777777" w:rsidR="007D171E" w:rsidRDefault="007D171E">
            <w:pPr>
              <w:pStyle w:val="ConsPlusNormal"/>
            </w:pPr>
          </w:p>
        </w:tc>
        <w:tc>
          <w:tcPr>
            <w:tcW w:w="1304" w:type="dxa"/>
            <w:tcBorders>
              <w:top w:val="nil"/>
              <w:bottom w:val="nil"/>
            </w:tcBorders>
          </w:tcPr>
          <w:p w14:paraId="7AAD1FD9" w14:textId="77777777" w:rsidR="007D171E" w:rsidRDefault="007D171E">
            <w:pPr>
              <w:pStyle w:val="ConsPlusNormal"/>
            </w:pPr>
          </w:p>
        </w:tc>
        <w:tc>
          <w:tcPr>
            <w:tcW w:w="1304" w:type="dxa"/>
            <w:tcBorders>
              <w:top w:val="nil"/>
              <w:bottom w:val="nil"/>
            </w:tcBorders>
          </w:tcPr>
          <w:p w14:paraId="5EABB2E7" w14:textId="77777777" w:rsidR="007D171E" w:rsidRDefault="007D171E">
            <w:pPr>
              <w:pStyle w:val="ConsPlusNormal"/>
            </w:pPr>
          </w:p>
        </w:tc>
      </w:tr>
      <w:tr w:rsidR="007D171E" w14:paraId="1F86A93D" w14:textId="77777777">
        <w:tblPrEx>
          <w:tblBorders>
            <w:insideH w:val="none" w:sz="0" w:space="0" w:color="auto"/>
          </w:tblBorders>
        </w:tblPrEx>
        <w:tc>
          <w:tcPr>
            <w:tcW w:w="624" w:type="dxa"/>
            <w:vMerge/>
            <w:tcBorders>
              <w:top w:val="single" w:sz="4" w:space="0" w:color="auto"/>
              <w:bottom w:val="single" w:sz="4" w:space="0" w:color="auto"/>
            </w:tcBorders>
          </w:tcPr>
          <w:p w14:paraId="6F8C7BA4" w14:textId="77777777" w:rsidR="007D171E" w:rsidRDefault="007D171E">
            <w:pPr>
              <w:pStyle w:val="ConsPlusNormal"/>
            </w:pPr>
          </w:p>
        </w:tc>
        <w:tc>
          <w:tcPr>
            <w:tcW w:w="2029" w:type="dxa"/>
            <w:vMerge/>
            <w:tcBorders>
              <w:top w:val="single" w:sz="4" w:space="0" w:color="auto"/>
              <w:bottom w:val="single" w:sz="4" w:space="0" w:color="auto"/>
            </w:tcBorders>
          </w:tcPr>
          <w:p w14:paraId="7B703C7C" w14:textId="77777777" w:rsidR="007D171E" w:rsidRDefault="007D171E">
            <w:pPr>
              <w:pStyle w:val="ConsPlusNormal"/>
            </w:pPr>
          </w:p>
        </w:tc>
        <w:tc>
          <w:tcPr>
            <w:tcW w:w="1984" w:type="dxa"/>
            <w:vMerge/>
            <w:tcBorders>
              <w:top w:val="single" w:sz="4" w:space="0" w:color="auto"/>
              <w:bottom w:val="single" w:sz="4" w:space="0" w:color="auto"/>
            </w:tcBorders>
          </w:tcPr>
          <w:p w14:paraId="1BCD4F45" w14:textId="77777777" w:rsidR="007D171E" w:rsidRDefault="007D171E">
            <w:pPr>
              <w:pStyle w:val="ConsPlusNormal"/>
            </w:pPr>
          </w:p>
        </w:tc>
        <w:tc>
          <w:tcPr>
            <w:tcW w:w="1757" w:type="dxa"/>
            <w:tcBorders>
              <w:top w:val="nil"/>
              <w:bottom w:val="nil"/>
            </w:tcBorders>
          </w:tcPr>
          <w:p w14:paraId="2E66C509" w14:textId="77777777" w:rsidR="007D171E" w:rsidRDefault="007D171E">
            <w:pPr>
              <w:pStyle w:val="ConsPlusNormal"/>
            </w:pPr>
            <w:r>
              <w:t>из федерального бюджета</w:t>
            </w:r>
          </w:p>
        </w:tc>
        <w:tc>
          <w:tcPr>
            <w:tcW w:w="1644" w:type="dxa"/>
            <w:tcBorders>
              <w:top w:val="nil"/>
              <w:bottom w:val="nil"/>
            </w:tcBorders>
          </w:tcPr>
          <w:p w14:paraId="37A1C23C" w14:textId="77777777" w:rsidR="007D171E" w:rsidRDefault="007D171E">
            <w:pPr>
              <w:pStyle w:val="ConsPlusNormal"/>
              <w:jc w:val="center"/>
            </w:pPr>
            <w:r>
              <w:t>0,0</w:t>
            </w:r>
          </w:p>
        </w:tc>
        <w:tc>
          <w:tcPr>
            <w:tcW w:w="1276" w:type="dxa"/>
            <w:tcBorders>
              <w:top w:val="nil"/>
              <w:bottom w:val="nil"/>
            </w:tcBorders>
          </w:tcPr>
          <w:p w14:paraId="53A55B13" w14:textId="77777777" w:rsidR="007D171E" w:rsidRDefault="007D171E">
            <w:pPr>
              <w:pStyle w:val="ConsPlusNormal"/>
              <w:jc w:val="center"/>
            </w:pPr>
            <w:r>
              <w:t>0,0</w:t>
            </w:r>
          </w:p>
        </w:tc>
        <w:tc>
          <w:tcPr>
            <w:tcW w:w="1304" w:type="dxa"/>
            <w:tcBorders>
              <w:top w:val="nil"/>
              <w:bottom w:val="nil"/>
            </w:tcBorders>
          </w:tcPr>
          <w:p w14:paraId="09A3DB98" w14:textId="77777777" w:rsidR="007D171E" w:rsidRDefault="007D171E">
            <w:pPr>
              <w:pStyle w:val="ConsPlusNormal"/>
              <w:jc w:val="center"/>
            </w:pPr>
            <w:r>
              <w:t>0,0</w:t>
            </w:r>
          </w:p>
        </w:tc>
        <w:tc>
          <w:tcPr>
            <w:tcW w:w="1304" w:type="dxa"/>
            <w:tcBorders>
              <w:top w:val="nil"/>
              <w:bottom w:val="nil"/>
            </w:tcBorders>
          </w:tcPr>
          <w:p w14:paraId="6E2C1B13" w14:textId="77777777" w:rsidR="007D171E" w:rsidRDefault="007D171E">
            <w:pPr>
              <w:pStyle w:val="ConsPlusNormal"/>
              <w:jc w:val="center"/>
            </w:pPr>
            <w:r>
              <w:t>0,0</w:t>
            </w:r>
          </w:p>
        </w:tc>
        <w:tc>
          <w:tcPr>
            <w:tcW w:w="1304" w:type="dxa"/>
            <w:tcBorders>
              <w:top w:val="nil"/>
              <w:bottom w:val="nil"/>
            </w:tcBorders>
          </w:tcPr>
          <w:p w14:paraId="2D17A555" w14:textId="77777777" w:rsidR="007D171E" w:rsidRDefault="007D171E">
            <w:pPr>
              <w:pStyle w:val="ConsPlusNormal"/>
              <w:jc w:val="center"/>
            </w:pPr>
            <w:r>
              <w:t>0,0</w:t>
            </w:r>
          </w:p>
        </w:tc>
        <w:tc>
          <w:tcPr>
            <w:tcW w:w="1304" w:type="dxa"/>
            <w:tcBorders>
              <w:top w:val="nil"/>
              <w:bottom w:val="nil"/>
            </w:tcBorders>
          </w:tcPr>
          <w:p w14:paraId="7F2E8A69" w14:textId="77777777" w:rsidR="007D171E" w:rsidRDefault="007D171E">
            <w:pPr>
              <w:pStyle w:val="ConsPlusNormal"/>
              <w:jc w:val="center"/>
            </w:pPr>
            <w:r>
              <w:t>0,0</w:t>
            </w:r>
          </w:p>
        </w:tc>
        <w:tc>
          <w:tcPr>
            <w:tcW w:w="1304" w:type="dxa"/>
            <w:tcBorders>
              <w:top w:val="nil"/>
              <w:bottom w:val="nil"/>
            </w:tcBorders>
          </w:tcPr>
          <w:p w14:paraId="3780EADC" w14:textId="77777777" w:rsidR="007D171E" w:rsidRDefault="007D171E">
            <w:pPr>
              <w:pStyle w:val="ConsPlusNormal"/>
              <w:jc w:val="center"/>
            </w:pPr>
            <w:r>
              <w:t>0,0</w:t>
            </w:r>
          </w:p>
        </w:tc>
        <w:tc>
          <w:tcPr>
            <w:tcW w:w="1304" w:type="dxa"/>
            <w:tcBorders>
              <w:top w:val="nil"/>
              <w:bottom w:val="nil"/>
            </w:tcBorders>
          </w:tcPr>
          <w:p w14:paraId="67BED88E" w14:textId="77777777" w:rsidR="007D171E" w:rsidRDefault="007D171E">
            <w:pPr>
              <w:pStyle w:val="ConsPlusNormal"/>
              <w:jc w:val="center"/>
            </w:pPr>
            <w:r>
              <w:t>0,0</w:t>
            </w:r>
          </w:p>
        </w:tc>
      </w:tr>
      <w:tr w:rsidR="007D171E" w14:paraId="3D5D6F73" w14:textId="77777777">
        <w:tblPrEx>
          <w:tblBorders>
            <w:insideH w:val="none" w:sz="0" w:space="0" w:color="auto"/>
          </w:tblBorders>
        </w:tblPrEx>
        <w:tc>
          <w:tcPr>
            <w:tcW w:w="624" w:type="dxa"/>
            <w:vMerge/>
            <w:tcBorders>
              <w:top w:val="single" w:sz="4" w:space="0" w:color="auto"/>
              <w:bottom w:val="single" w:sz="4" w:space="0" w:color="auto"/>
            </w:tcBorders>
          </w:tcPr>
          <w:p w14:paraId="0C1740FC" w14:textId="77777777" w:rsidR="007D171E" w:rsidRDefault="007D171E">
            <w:pPr>
              <w:pStyle w:val="ConsPlusNormal"/>
            </w:pPr>
          </w:p>
        </w:tc>
        <w:tc>
          <w:tcPr>
            <w:tcW w:w="2029" w:type="dxa"/>
            <w:vMerge/>
            <w:tcBorders>
              <w:top w:val="single" w:sz="4" w:space="0" w:color="auto"/>
              <w:bottom w:val="single" w:sz="4" w:space="0" w:color="auto"/>
            </w:tcBorders>
          </w:tcPr>
          <w:p w14:paraId="7324C362" w14:textId="77777777" w:rsidR="007D171E" w:rsidRDefault="007D171E">
            <w:pPr>
              <w:pStyle w:val="ConsPlusNormal"/>
            </w:pPr>
          </w:p>
        </w:tc>
        <w:tc>
          <w:tcPr>
            <w:tcW w:w="1984" w:type="dxa"/>
            <w:vMerge/>
            <w:tcBorders>
              <w:top w:val="single" w:sz="4" w:space="0" w:color="auto"/>
              <w:bottom w:val="single" w:sz="4" w:space="0" w:color="auto"/>
            </w:tcBorders>
          </w:tcPr>
          <w:p w14:paraId="64687D83" w14:textId="77777777" w:rsidR="007D171E" w:rsidRDefault="007D171E">
            <w:pPr>
              <w:pStyle w:val="ConsPlusNormal"/>
            </w:pPr>
          </w:p>
        </w:tc>
        <w:tc>
          <w:tcPr>
            <w:tcW w:w="1757" w:type="dxa"/>
            <w:tcBorders>
              <w:top w:val="nil"/>
              <w:bottom w:val="nil"/>
            </w:tcBorders>
          </w:tcPr>
          <w:p w14:paraId="17A3EE9F"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706100C" w14:textId="77777777" w:rsidR="007D171E" w:rsidRDefault="007D171E">
            <w:pPr>
              <w:pStyle w:val="ConsPlusNormal"/>
              <w:jc w:val="center"/>
            </w:pPr>
            <w:r>
              <w:t>0,0</w:t>
            </w:r>
          </w:p>
        </w:tc>
        <w:tc>
          <w:tcPr>
            <w:tcW w:w="1276" w:type="dxa"/>
            <w:tcBorders>
              <w:top w:val="nil"/>
              <w:bottom w:val="nil"/>
            </w:tcBorders>
          </w:tcPr>
          <w:p w14:paraId="0EA25E60" w14:textId="77777777" w:rsidR="007D171E" w:rsidRDefault="007D171E">
            <w:pPr>
              <w:pStyle w:val="ConsPlusNormal"/>
              <w:jc w:val="center"/>
            </w:pPr>
            <w:r>
              <w:t>0,0</w:t>
            </w:r>
          </w:p>
        </w:tc>
        <w:tc>
          <w:tcPr>
            <w:tcW w:w="1304" w:type="dxa"/>
            <w:tcBorders>
              <w:top w:val="nil"/>
              <w:bottom w:val="nil"/>
            </w:tcBorders>
          </w:tcPr>
          <w:p w14:paraId="060B3D54" w14:textId="77777777" w:rsidR="007D171E" w:rsidRDefault="007D171E">
            <w:pPr>
              <w:pStyle w:val="ConsPlusNormal"/>
              <w:jc w:val="center"/>
            </w:pPr>
            <w:r>
              <w:t>0,0</w:t>
            </w:r>
          </w:p>
        </w:tc>
        <w:tc>
          <w:tcPr>
            <w:tcW w:w="1304" w:type="dxa"/>
            <w:tcBorders>
              <w:top w:val="nil"/>
              <w:bottom w:val="nil"/>
            </w:tcBorders>
          </w:tcPr>
          <w:p w14:paraId="783C78AF" w14:textId="77777777" w:rsidR="007D171E" w:rsidRDefault="007D171E">
            <w:pPr>
              <w:pStyle w:val="ConsPlusNormal"/>
              <w:jc w:val="center"/>
            </w:pPr>
            <w:r>
              <w:t>0,0</w:t>
            </w:r>
          </w:p>
        </w:tc>
        <w:tc>
          <w:tcPr>
            <w:tcW w:w="1304" w:type="dxa"/>
            <w:tcBorders>
              <w:top w:val="nil"/>
              <w:bottom w:val="nil"/>
            </w:tcBorders>
          </w:tcPr>
          <w:p w14:paraId="42EEC21E" w14:textId="77777777" w:rsidR="007D171E" w:rsidRDefault="007D171E">
            <w:pPr>
              <w:pStyle w:val="ConsPlusNormal"/>
              <w:jc w:val="center"/>
            </w:pPr>
            <w:r>
              <w:t>0,0</w:t>
            </w:r>
          </w:p>
        </w:tc>
        <w:tc>
          <w:tcPr>
            <w:tcW w:w="1304" w:type="dxa"/>
            <w:tcBorders>
              <w:top w:val="nil"/>
              <w:bottom w:val="nil"/>
            </w:tcBorders>
          </w:tcPr>
          <w:p w14:paraId="5C99CC24" w14:textId="77777777" w:rsidR="007D171E" w:rsidRDefault="007D171E">
            <w:pPr>
              <w:pStyle w:val="ConsPlusNormal"/>
              <w:jc w:val="center"/>
            </w:pPr>
            <w:r>
              <w:t>0,0</w:t>
            </w:r>
          </w:p>
        </w:tc>
        <w:tc>
          <w:tcPr>
            <w:tcW w:w="1304" w:type="dxa"/>
            <w:tcBorders>
              <w:top w:val="nil"/>
              <w:bottom w:val="nil"/>
            </w:tcBorders>
          </w:tcPr>
          <w:p w14:paraId="133979B7" w14:textId="77777777" w:rsidR="007D171E" w:rsidRDefault="007D171E">
            <w:pPr>
              <w:pStyle w:val="ConsPlusNormal"/>
              <w:jc w:val="center"/>
            </w:pPr>
            <w:r>
              <w:t>0,0</w:t>
            </w:r>
          </w:p>
        </w:tc>
        <w:tc>
          <w:tcPr>
            <w:tcW w:w="1304" w:type="dxa"/>
            <w:tcBorders>
              <w:top w:val="nil"/>
              <w:bottom w:val="nil"/>
            </w:tcBorders>
          </w:tcPr>
          <w:p w14:paraId="1EFF25E4" w14:textId="77777777" w:rsidR="007D171E" w:rsidRDefault="007D171E">
            <w:pPr>
              <w:pStyle w:val="ConsPlusNormal"/>
              <w:jc w:val="center"/>
            </w:pPr>
            <w:r>
              <w:t>0,0</w:t>
            </w:r>
          </w:p>
        </w:tc>
      </w:tr>
      <w:tr w:rsidR="007D171E" w14:paraId="20B8BA79" w14:textId="77777777">
        <w:tblPrEx>
          <w:tblBorders>
            <w:insideH w:val="none" w:sz="0" w:space="0" w:color="auto"/>
          </w:tblBorders>
        </w:tblPrEx>
        <w:tc>
          <w:tcPr>
            <w:tcW w:w="624" w:type="dxa"/>
            <w:vMerge/>
            <w:tcBorders>
              <w:top w:val="single" w:sz="4" w:space="0" w:color="auto"/>
              <w:bottom w:val="single" w:sz="4" w:space="0" w:color="auto"/>
            </w:tcBorders>
          </w:tcPr>
          <w:p w14:paraId="44895D87" w14:textId="77777777" w:rsidR="007D171E" w:rsidRDefault="007D171E">
            <w:pPr>
              <w:pStyle w:val="ConsPlusNormal"/>
            </w:pPr>
          </w:p>
        </w:tc>
        <w:tc>
          <w:tcPr>
            <w:tcW w:w="2029" w:type="dxa"/>
            <w:vMerge/>
            <w:tcBorders>
              <w:top w:val="single" w:sz="4" w:space="0" w:color="auto"/>
              <w:bottom w:val="single" w:sz="4" w:space="0" w:color="auto"/>
            </w:tcBorders>
          </w:tcPr>
          <w:p w14:paraId="64D5DA35" w14:textId="77777777" w:rsidR="007D171E" w:rsidRDefault="007D171E">
            <w:pPr>
              <w:pStyle w:val="ConsPlusNormal"/>
            </w:pPr>
          </w:p>
        </w:tc>
        <w:tc>
          <w:tcPr>
            <w:tcW w:w="1984" w:type="dxa"/>
            <w:vMerge/>
            <w:tcBorders>
              <w:top w:val="single" w:sz="4" w:space="0" w:color="auto"/>
              <w:bottom w:val="single" w:sz="4" w:space="0" w:color="auto"/>
            </w:tcBorders>
          </w:tcPr>
          <w:p w14:paraId="7B211F1B" w14:textId="77777777" w:rsidR="007D171E" w:rsidRDefault="007D171E">
            <w:pPr>
              <w:pStyle w:val="ConsPlusNormal"/>
            </w:pPr>
          </w:p>
        </w:tc>
        <w:tc>
          <w:tcPr>
            <w:tcW w:w="1757" w:type="dxa"/>
            <w:tcBorders>
              <w:top w:val="nil"/>
              <w:bottom w:val="nil"/>
            </w:tcBorders>
          </w:tcPr>
          <w:p w14:paraId="40B358AD"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B5DC714" w14:textId="77777777" w:rsidR="007D171E" w:rsidRDefault="007D171E">
            <w:pPr>
              <w:pStyle w:val="ConsPlusNormal"/>
              <w:jc w:val="center"/>
            </w:pPr>
            <w:r>
              <w:t>0,0</w:t>
            </w:r>
          </w:p>
        </w:tc>
        <w:tc>
          <w:tcPr>
            <w:tcW w:w="1276" w:type="dxa"/>
            <w:tcBorders>
              <w:top w:val="nil"/>
              <w:bottom w:val="nil"/>
            </w:tcBorders>
          </w:tcPr>
          <w:p w14:paraId="17AB2921" w14:textId="77777777" w:rsidR="007D171E" w:rsidRDefault="007D171E">
            <w:pPr>
              <w:pStyle w:val="ConsPlusNormal"/>
              <w:jc w:val="center"/>
            </w:pPr>
            <w:r>
              <w:t>0,0</w:t>
            </w:r>
          </w:p>
        </w:tc>
        <w:tc>
          <w:tcPr>
            <w:tcW w:w="1304" w:type="dxa"/>
            <w:tcBorders>
              <w:top w:val="nil"/>
              <w:bottom w:val="nil"/>
            </w:tcBorders>
          </w:tcPr>
          <w:p w14:paraId="1C5588D1" w14:textId="77777777" w:rsidR="007D171E" w:rsidRDefault="007D171E">
            <w:pPr>
              <w:pStyle w:val="ConsPlusNormal"/>
              <w:jc w:val="center"/>
            </w:pPr>
            <w:r>
              <w:t>0,0</w:t>
            </w:r>
          </w:p>
        </w:tc>
        <w:tc>
          <w:tcPr>
            <w:tcW w:w="1304" w:type="dxa"/>
            <w:tcBorders>
              <w:top w:val="nil"/>
              <w:bottom w:val="nil"/>
            </w:tcBorders>
          </w:tcPr>
          <w:p w14:paraId="186E8BC0" w14:textId="77777777" w:rsidR="007D171E" w:rsidRDefault="007D171E">
            <w:pPr>
              <w:pStyle w:val="ConsPlusNormal"/>
              <w:jc w:val="center"/>
            </w:pPr>
            <w:r>
              <w:t>0,0</w:t>
            </w:r>
          </w:p>
        </w:tc>
        <w:tc>
          <w:tcPr>
            <w:tcW w:w="1304" w:type="dxa"/>
            <w:tcBorders>
              <w:top w:val="nil"/>
              <w:bottom w:val="nil"/>
            </w:tcBorders>
          </w:tcPr>
          <w:p w14:paraId="63F405B6" w14:textId="77777777" w:rsidR="007D171E" w:rsidRDefault="007D171E">
            <w:pPr>
              <w:pStyle w:val="ConsPlusNormal"/>
              <w:jc w:val="center"/>
            </w:pPr>
            <w:r>
              <w:t>0,0</w:t>
            </w:r>
          </w:p>
        </w:tc>
        <w:tc>
          <w:tcPr>
            <w:tcW w:w="1304" w:type="dxa"/>
            <w:tcBorders>
              <w:top w:val="nil"/>
              <w:bottom w:val="nil"/>
            </w:tcBorders>
          </w:tcPr>
          <w:p w14:paraId="238C0377" w14:textId="77777777" w:rsidR="007D171E" w:rsidRDefault="007D171E">
            <w:pPr>
              <w:pStyle w:val="ConsPlusNormal"/>
              <w:jc w:val="center"/>
            </w:pPr>
            <w:r>
              <w:t>0,0</w:t>
            </w:r>
          </w:p>
        </w:tc>
        <w:tc>
          <w:tcPr>
            <w:tcW w:w="1304" w:type="dxa"/>
            <w:tcBorders>
              <w:top w:val="nil"/>
              <w:bottom w:val="nil"/>
            </w:tcBorders>
          </w:tcPr>
          <w:p w14:paraId="4D6DB8BB" w14:textId="77777777" w:rsidR="007D171E" w:rsidRDefault="007D171E">
            <w:pPr>
              <w:pStyle w:val="ConsPlusNormal"/>
              <w:jc w:val="center"/>
            </w:pPr>
            <w:r>
              <w:t>0,0</w:t>
            </w:r>
          </w:p>
        </w:tc>
        <w:tc>
          <w:tcPr>
            <w:tcW w:w="1304" w:type="dxa"/>
            <w:tcBorders>
              <w:top w:val="nil"/>
              <w:bottom w:val="nil"/>
            </w:tcBorders>
          </w:tcPr>
          <w:p w14:paraId="0554C93C" w14:textId="77777777" w:rsidR="007D171E" w:rsidRDefault="007D171E">
            <w:pPr>
              <w:pStyle w:val="ConsPlusNormal"/>
              <w:jc w:val="center"/>
            </w:pPr>
            <w:r>
              <w:t>0,0</w:t>
            </w:r>
          </w:p>
        </w:tc>
      </w:tr>
      <w:tr w:rsidR="007D171E" w14:paraId="3B941018" w14:textId="77777777">
        <w:tc>
          <w:tcPr>
            <w:tcW w:w="624" w:type="dxa"/>
            <w:vMerge/>
            <w:tcBorders>
              <w:top w:val="single" w:sz="4" w:space="0" w:color="auto"/>
              <w:bottom w:val="single" w:sz="4" w:space="0" w:color="auto"/>
            </w:tcBorders>
          </w:tcPr>
          <w:p w14:paraId="69D665DB" w14:textId="77777777" w:rsidR="007D171E" w:rsidRDefault="007D171E">
            <w:pPr>
              <w:pStyle w:val="ConsPlusNormal"/>
            </w:pPr>
          </w:p>
        </w:tc>
        <w:tc>
          <w:tcPr>
            <w:tcW w:w="2029" w:type="dxa"/>
            <w:vMerge/>
            <w:tcBorders>
              <w:top w:val="single" w:sz="4" w:space="0" w:color="auto"/>
              <w:bottom w:val="single" w:sz="4" w:space="0" w:color="auto"/>
            </w:tcBorders>
          </w:tcPr>
          <w:p w14:paraId="610E81B6" w14:textId="77777777" w:rsidR="007D171E" w:rsidRDefault="007D171E">
            <w:pPr>
              <w:pStyle w:val="ConsPlusNormal"/>
            </w:pPr>
          </w:p>
        </w:tc>
        <w:tc>
          <w:tcPr>
            <w:tcW w:w="1984" w:type="dxa"/>
            <w:vMerge/>
            <w:tcBorders>
              <w:top w:val="single" w:sz="4" w:space="0" w:color="auto"/>
              <w:bottom w:val="single" w:sz="4" w:space="0" w:color="auto"/>
            </w:tcBorders>
          </w:tcPr>
          <w:p w14:paraId="04930654" w14:textId="77777777" w:rsidR="007D171E" w:rsidRDefault="007D171E">
            <w:pPr>
              <w:pStyle w:val="ConsPlusNormal"/>
            </w:pPr>
          </w:p>
        </w:tc>
        <w:tc>
          <w:tcPr>
            <w:tcW w:w="1757" w:type="dxa"/>
            <w:tcBorders>
              <w:top w:val="nil"/>
              <w:bottom w:val="single" w:sz="4" w:space="0" w:color="auto"/>
            </w:tcBorders>
          </w:tcPr>
          <w:p w14:paraId="17666483" w14:textId="77777777" w:rsidR="007D171E" w:rsidRDefault="007D171E">
            <w:pPr>
              <w:pStyle w:val="ConsPlusNormal"/>
            </w:pPr>
            <w:r>
              <w:t>внебюджетный источник</w:t>
            </w:r>
          </w:p>
        </w:tc>
        <w:tc>
          <w:tcPr>
            <w:tcW w:w="1644" w:type="dxa"/>
            <w:tcBorders>
              <w:top w:val="nil"/>
              <w:bottom w:val="single" w:sz="4" w:space="0" w:color="auto"/>
            </w:tcBorders>
          </w:tcPr>
          <w:p w14:paraId="4E2ABE92" w14:textId="77777777" w:rsidR="007D171E" w:rsidRDefault="007D171E">
            <w:pPr>
              <w:pStyle w:val="ConsPlusNormal"/>
              <w:jc w:val="center"/>
            </w:pPr>
            <w:r>
              <w:t>0,0</w:t>
            </w:r>
          </w:p>
        </w:tc>
        <w:tc>
          <w:tcPr>
            <w:tcW w:w="1276" w:type="dxa"/>
            <w:tcBorders>
              <w:top w:val="nil"/>
              <w:bottom w:val="single" w:sz="4" w:space="0" w:color="auto"/>
            </w:tcBorders>
          </w:tcPr>
          <w:p w14:paraId="58DDBDBB" w14:textId="77777777" w:rsidR="007D171E" w:rsidRDefault="007D171E">
            <w:pPr>
              <w:pStyle w:val="ConsPlusNormal"/>
              <w:jc w:val="center"/>
            </w:pPr>
            <w:r>
              <w:t>0,0</w:t>
            </w:r>
          </w:p>
        </w:tc>
        <w:tc>
          <w:tcPr>
            <w:tcW w:w="1304" w:type="dxa"/>
            <w:tcBorders>
              <w:top w:val="nil"/>
              <w:bottom w:val="single" w:sz="4" w:space="0" w:color="auto"/>
            </w:tcBorders>
          </w:tcPr>
          <w:p w14:paraId="4DC48ED7" w14:textId="77777777" w:rsidR="007D171E" w:rsidRDefault="007D171E">
            <w:pPr>
              <w:pStyle w:val="ConsPlusNormal"/>
              <w:jc w:val="center"/>
            </w:pPr>
            <w:r>
              <w:t>0,0</w:t>
            </w:r>
          </w:p>
        </w:tc>
        <w:tc>
          <w:tcPr>
            <w:tcW w:w="1304" w:type="dxa"/>
            <w:tcBorders>
              <w:top w:val="nil"/>
              <w:bottom w:val="single" w:sz="4" w:space="0" w:color="auto"/>
            </w:tcBorders>
          </w:tcPr>
          <w:p w14:paraId="08A8BB21" w14:textId="77777777" w:rsidR="007D171E" w:rsidRDefault="007D171E">
            <w:pPr>
              <w:pStyle w:val="ConsPlusNormal"/>
              <w:jc w:val="center"/>
            </w:pPr>
            <w:r>
              <w:t>0,0</w:t>
            </w:r>
          </w:p>
        </w:tc>
        <w:tc>
          <w:tcPr>
            <w:tcW w:w="1304" w:type="dxa"/>
            <w:tcBorders>
              <w:top w:val="nil"/>
              <w:bottom w:val="single" w:sz="4" w:space="0" w:color="auto"/>
            </w:tcBorders>
          </w:tcPr>
          <w:p w14:paraId="4C1F9F7A" w14:textId="77777777" w:rsidR="007D171E" w:rsidRDefault="007D171E">
            <w:pPr>
              <w:pStyle w:val="ConsPlusNormal"/>
              <w:jc w:val="center"/>
            </w:pPr>
            <w:r>
              <w:t>0,0</w:t>
            </w:r>
          </w:p>
        </w:tc>
        <w:tc>
          <w:tcPr>
            <w:tcW w:w="1304" w:type="dxa"/>
            <w:tcBorders>
              <w:top w:val="nil"/>
              <w:bottom w:val="single" w:sz="4" w:space="0" w:color="auto"/>
            </w:tcBorders>
          </w:tcPr>
          <w:p w14:paraId="7435F7E3" w14:textId="77777777" w:rsidR="007D171E" w:rsidRDefault="007D171E">
            <w:pPr>
              <w:pStyle w:val="ConsPlusNormal"/>
              <w:jc w:val="center"/>
            </w:pPr>
            <w:r>
              <w:t>0,0</w:t>
            </w:r>
          </w:p>
        </w:tc>
        <w:tc>
          <w:tcPr>
            <w:tcW w:w="1304" w:type="dxa"/>
            <w:tcBorders>
              <w:top w:val="nil"/>
              <w:bottom w:val="single" w:sz="4" w:space="0" w:color="auto"/>
            </w:tcBorders>
          </w:tcPr>
          <w:p w14:paraId="5573C73C" w14:textId="77777777" w:rsidR="007D171E" w:rsidRDefault="007D171E">
            <w:pPr>
              <w:pStyle w:val="ConsPlusNormal"/>
              <w:jc w:val="center"/>
            </w:pPr>
            <w:r>
              <w:t>0,0</w:t>
            </w:r>
          </w:p>
        </w:tc>
        <w:tc>
          <w:tcPr>
            <w:tcW w:w="1304" w:type="dxa"/>
            <w:tcBorders>
              <w:top w:val="nil"/>
              <w:bottom w:val="single" w:sz="4" w:space="0" w:color="auto"/>
            </w:tcBorders>
          </w:tcPr>
          <w:p w14:paraId="55AF27BB" w14:textId="77777777" w:rsidR="007D171E" w:rsidRDefault="007D171E">
            <w:pPr>
              <w:pStyle w:val="ConsPlusNormal"/>
              <w:jc w:val="center"/>
            </w:pPr>
            <w:r>
              <w:t>0,0</w:t>
            </w:r>
          </w:p>
        </w:tc>
      </w:tr>
      <w:tr w:rsidR="007D171E" w14:paraId="04E74047" w14:textId="77777777">
        <w:tc>
          <w:tcPr>
            <w:tcW w:w="624" w:type="dxa"/>
            <w:vMerge w:val="restart"/>
            <w:tcBorders>
              <w:top w:val="single" w:sz="4" w:space="0" w:color="auto"/>
              <w:bottom w:val="single" w:sz="4" w:space="0" w:color="auto"/>
            </w:tcBorders>
          </w:tcPr>
          <w:p w14:paraId="3A3A366C" w14:textId="77777777" w:rsidR="007D171E" w:rsidRDefault="007D171E">
            <w:pPr>
              <w:pStyle w:val="ConsPlusNormal"/>
              <w:jc w:val="center"/>
            </w:pPr>
            <w:r>
              <w:t>17.</w:t>
            </w:r>
          </w:p>
        </w:tc>
        <w:tc>
          <w:tcPr>
            <w:tcW w:w="2029" w:type="dxa"/>
            <w:vMerge w:val="restart"/>
            <w:tcBorders>
              <w:top w:val="single" w:sz="4" w:space="0" w:color="auto"/>
              <w:bottom w:val="single" w:sz="4" w:space="0" w:color="auto"/>
            </w:tcBorders>
          </w:tcPr>
          <w:p w14:paraId="66468E92" w14:textId="77777777" w:rsidR="007D171E" w:rsidRDefault="007D171E">
            <w:pPr>
              <w:pStyle w:val="ConsPlusNormal"/>
            </w:pPr>
            <w:r>
              <w:t xml:space="preserve">Предоставление субсидий промышленным предприятиям на возмещение части расходов, произведенных за потребленные </w:t>
            </w:r>
            <w:r>
              <w:lastRenderedPageBreak/>
              <w:t>энергоресурсы (электроэнергия и газ)</w:t>
            </w:r>
          </w:p>
        </w:tc>
        <w:tc>
          <w:tcPr>
            <w:tcW w:w="1984" w:type="dxa"/>
            <w:vMerge w:val="restart"/>
            <w:tcBorders>
              <w:top w:val="single" w:sz="4" w:space="0" w:color="auto"/>
              <w:bottom w:val="single" w:sz="4" w:space="0" w:color="auto"/>
            </w:tcBorders>
          </w:tcPr>
          <w:p w14:paraId="3BD85FDD"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76E27F8B" w14:textId="77777777" w:rsidR="007D171E" w:rsidRDefault="007D171E">
            <w:pPr>
              <w:pStyle w:val="ConsPlusNormal"/>
            </w:pPr>
            <w:r>
              <w:t>всего</w:t>
            </w:r>
          </w:p>
        </w:tc>
        <w:tc>
          <w:tcPr>
            <w:tcW w:w="1644" w:type="dxa"/>
            <w:tcBorders>
              <w:top w:val="single" w:sz="4" w:space="0" w:color="auto"/>
              <w:bottom w:val="nil"/>
            </w:tcBorders>
          </w:tcPr>
          <w:p w14:paraId="6A43E4AA" w14:textId="77777777" w:rsidR="007D171E" w:rsidRDefault="007D171E">
            <w:pPr>
              <w:pStyle w:val="ConsPlusNormal"/>
              <w:jc w:val="center"/>
            </w:pPr>
            <w:r>
              <w:t>0,0</w:t>
            </w:r>
          </w:p>
        </w:tc>
        <w:tc>
          <w:tcPr>
            <w:tcW w:w="1276" w:type="dxa"/>
            <w:tcBorders>
              <w:top w:val="single" w:sz="4" w:space="0" w:color="auto"/>
              <w:bottom w:val="nil"/>
            </w:tcBorders>
          </w:tcPr>
          <w:p w14:paraId="49A8409F" w14:textId="77777777" w:rsidR="007D171E" w:rsidRDefault="007D171E">
            <w:pPr>
              <w:pStyle w:val="ConsPlusNormal"/>
              <w:jc w:val="center"/>
            </w:pPr>
            <w:r>
              <w:t>0,0</w:t>
            </w:r>
          </w:p>
        </w:tc>
        <w:tc>
          <w:tcPr>
            <w:tcW w:w="1304" w:type="dxa"/>
            <w:tcBorders>
              <w:top w:val="single" w:sz="4" w:space="0" w:color="auto"/>
              <w:bottom w:val="nil"/>
            </w:tcBorders>
          </w:tcPr>
          <w:p w14:paraId="56C3FF0F" w14:textId="77777777" w:rsidR="007D171E" w:rsidRDefault="007D171E">
            <w:pPr>
              <w:pStyle w:val="ConsPlusNormal"/>
              <w:jc w:val="center"/>
            </w:pPr>
            <w:r>
              <w:t>0,0</w:t>
            </w:r>
          </w:p>
        </w:tc>
        <w:tc>
          <w:tcPr>
            <w:tcW w:w="1304" w:type="dxa"/>
            <w:tcBorders>
              <w:top w:val="single" w:sz="4" w:space="0" w:color="auto"/>
              <w:bottom w:val="nil"/>
            </w:tcBorders>
          </w:tcPr>
          <w:p w14:paraId="381CC07C" w14:textId="77777777" w:rsidR="007D171E" w:rsidRDefault="007D171E">
            <w:pPr>
              <w:pStyle w:val="ConsPlusNormal"/>
              <w:jc w:val="center"/>
            </w:pPr>
            <w:r>
              <w:t>0,0</w:t>
            </w:r>
          </w:p>
        </w:tc>
        <w:tc>
          <w:tcPr>
            <w:tcW w:w="1304" w:type="dxa"/>
            <w:tcBorders>
              <w:top w:val="single" w:sz="4" w:space="0" w:color="auto"/>
              <w:bottom w:val="nil"/>
            </w:tcBorders>
          </w:tcPr>
          <w:p w14:paraId="42112D50" w14:textId="77777777" w:rsidR="007D171E" w:rsidRDefault="007D171E">
            <w:pPr>
              <w:pStyle w:val="ConsPlusNormal"/>
              <w:jc w:val="center"/>
            </w:pPr>
            <w:r>
              <w:t>0,0</w:t>
            </w:r>
          </w:p>
        </w:tc>
        <w:tc>
          <w:tcPr>
            <w:tcW w:w="1304" w:type="dxa"/>
            <w:tcBorders>
              <w:top w:val="single" w:sz="4" w:space="0" w:color="auto"/>
              <w:bottom w:val="nil"/>
            </w:tcBorders>
          </w:tcPr>
          <w:p w14:paraId="28042EDB" w14:textId="77777777" w:rsidR="007D171E" w:rsidRDefault="007D171E">
            <w:pPr>
              <w:pStyle w:val="ConsPlusNormal"/>
              <w:jc w:val="center"/>
            </w:pPr>
            <w:r>
              <w:t>0,0</w:t>
            </w:r>
          </w:p>
        </w:tc>
        <w:tc>
          <w:tcPr>
            <w:tcW w:w="1304" w:type="dxa"/>
            <w:tcBorders>
              <w:top w:val="single" w:sz="4" w:space="0" w:color="auto"/>
              <w:bottom w:val="nil"/>
            </w:tcBorders>
          </w:tcPr>
          <w:p w14:paraId="43864467" w14:textId="77777777" w:rsidR="007D171E" w:rsidRDefault="007D171E">
            <w:pPr>
              <w:pStyle w:val="ConsPlusNormal"/>
              <w:jc w:val="center"/>
            </w:pPr>
            <w:r>
              <w:t>0,0</w:t>
            </w:r>
          </w:p>
        </w:tc>
        <w:tc>
          <w:tcPr>
            <w:tcW w:w="1304" w:type="dxa"/>
            <w:tcBorders>
              <w:top w:val="single" w:sz="4" w:space="0" w:color="auto"/>
              <w:bottom w:val="nil"/>
            </w:tcBorders>
          </w:tcPr>
          <w:p w14:paraId="10FAE9C7" w14:textId="77777777" w:rsidR="007D171E" w:rsidRDefault="007D171E">
            <w:pPr>
              <w:pStyle w:val="ConsPlusNormal"/>
              <w:jc w:val="center"/>
            </w:pPr>
            <w:r>
              <w:t>0,0</w:t>
            </w:r>
          </w:p>
        </w:tc>
      </w:tr>
      <w:tr w:rsidR="007D171E" w14:paraId="2D23AEAE" w14:textId="77777777">
        <w:tblPrEx>
          <w:tblBorders>
            <w:insideH w:val="none" w:sz="0" w:space="0" w:color="auto"/>
          </w:tblBorders>
        </w:tblPrEx>
        <w:tc>
          <w:tcPr>
            <w:tcW w:w="624" w:type="dxa"/>
            <w:vMerge/>
            <w:tcBorders>
              <w:top w:val="single" w:sz="4" w:space="0" w:color="auto"/>
              <w:bottom w:val="single" w:sz="4" w:space="0" w:color="auto"/>
            </w:tcBorders>
          </w:tcPr>
          <w:p w14:paraId="3699941F" w14:textId="77777777" w:rsidR="007D171E" w:rsidRDefault="007D171E">
            <w:pPr>
              <w:pStyle w:val="ConsPlusNormal"/>
            </w:pPr>
          </w:p>
        </w:tc>
        <w:tc>
          <w:tcPr>
            <w:tcW w:w="2029" w:type="dxa"/>
            <w:vMerge/>
            <w:tcBorders>
              <w:top w:val="single" w:sz="4" w:space="0" w:color="auto"/>
              <w:bottom w:val="single" w:sz="4" w:space="0" w:color="auto"/>
            </w:tcBorders>
          </w:tcPr>
          <w:p w14:paraId="3CD4492C" w14:textId="77777777" w:rsidR="007D171E" w:rsidRDefault="007D171E">
            <w:pPr>
              <w:pStyle w:val="ConsPlusNormal"/>
            </w:pPr>
          </w:p>
        </w:tc>
        <w:tc>
          <w:tcPr>
            <w:tcW w:w="1984" w:type="dxa"/>
            <w:vMerge/>
            <w:tcBorders>
              <w:top w:val="single" w:sz="4" w:space="0" w:color="auto"/>
              <w:bottom w:val="single" w:sz="4" w:space="0" w:color="auto"/>
            </w:tcBorders>
          </w:tcPr>
          <w:p w14:paraId="3707E3A5" w14:textId="77777777" w:rsidR="007D171E" w:rsidRDefault="007D171E">
            <w:pPr>
              <w:pStyle w:val="ConsPlusNormal"/>
            </w:pPr>
          </w:p>
        </w:tc>
        <w:tc>
          <w:tcPr>
            <w:tcW w:w="1757" w:type="dxa"/>
            <w:tcBorders>
              <w:top w:val="nil"/>
              <w:bottom w:val="nil"/>
            </w:tcBorders>
          </w:tcPr>
          <w:p w14:paraId="44B4EF6F" w14:textId="77777777" w:rsidR="007D171E" w:rsidRDefault="007D171E">
            <w:pPr>
              <w:pStyle w:val="ConsPlusNormal"/>
            </w:pPr>
            <w:r>
              <w:t>в том числе:</w:t>
            </w:r>
          </w:p>
        </w:tc>
        <w:tc>
          <w:tcPr>
            <w:tcW w:w="1644" w:type="dxa"/>
            <w:tcBorders>
              <w:top w:val="nil"/>
              <w:bottom w:val="nil"/>
            </w:tcBorders>
          </w:tcPr>
          <w:p w14:paraId="6C523B88" w14:textId="77777777" w:rsidR="007D171E" w:rsidRDefault="007D171E">
            <w:pPr>
              <w:pStyle w:val="ConsPlusNormal"/>
            </w:pPr>
          </w:p>
        </w:tc>
        <w:tc>
          <w:tcPr>
            <w:tcW w:w="1276" w:type="dxa"/>
            <w:tcBorders>
              <w:top w:val="nil"/>
              <w:bottom w:val="nil"/>
            </w:tcBorders>
          </w:tcPr>
          <w:p w14:paraId="29C2B1D1" w14:textId="77777777" w:rsidR="007D171E" w:rsidRDefault="007D171E">
            <w:pPr>
              <w:pStyle w:val="ConsPlusNormal"/>
            </w:pPr>
          </w:p>
        </w:tc>
        <w:tc>
          <w:tcPr>
            <w:tcW w:w="1304" w:type="dxa"/>
            <w:tcBorders>
              <w:top w:val="nil"/>
              <w:bottom w:val="nil"/>
            </w:tcBorders>
          </w:tcPr>
          <w:p w14:paraId="2D2C5780" w14:textId="77777777" w:rsidR="007D171E" w:rsidRDefault="007D171E">
            <w:pPr>
              <w:pStyle w:val="ConsPlusNormal"/>
            </w:pPr>
          </w:p>
        </w:tc>
        <w:tc>
          <w:tcPr>
            <w:tcW w:w="1304" w:type="dxa"/>
            <w:tcBorders>
              <w:top w:val="nil"/>
              <w:bottom w:val="nil"/>
            </w:tcBorders>
          </w:tcPr>
          <w:p w14:paraId="1925824C" w14:textId="77777777" w:rsidR="007D171E" w:rsidRDefault="007D171E">
            <w:pPr>
              <w:pStyle w:val="ConsPlusNormal"/>
            </w:pPr>
          </w:p>
        </w:tc>
        <w:tc>
          <w:tcPr>
            <w:tcW w:w="1304" w:type="dxa"/>
            <w:tcBorders>
              <w:top w:val="nil"/>
              <w:bottom w:val="nil"/>
            </w:tcBorders>
          </w:tcPr>
          <w:p w14:paraId="4F046B4F" w14:textId="77777777" w:rsidR="007D171E" w:rsidRDefault="007D171E">
            <w:pPr>
              <w:pStyle w:val="ConsPlusNormal"/>
            </w:pPr>
          </w:p>
        </w:tc>
        <w:tc>
          <w:tcPr>
            <w:tcW w:w="1304" w:type="dxa"/>
            <w:tcBorders>
              <w:top w:val="nil"/>
              <w:bottom w:val="nil"/>
            </w:tcBorders>
          </w:tcPr>
          <w:p w14:paraId="77959D66" w14:textId="77777777" w:rsidR="007D171E" w:rsidRDefault="007D171E">
            <w:pPr>
              <w:pStyle w:val="ConsPlusNormal"/>
            </w:pPr>
          </w:p>
        </w:tc>
        <w:tc>
          <w:tcPr>
            <w:tcW w:w="1304" w:type="dxa"/>
            <w:tcBorders>
              <w:top w:val="nil"/>
              <w:bottom w:val="nil"/>
            </w:tcBorders>
          </w:tcPr>
          <w:p w14:paraId="41C43AE1" w14:textId="77777777" w:rsidR="007D171E" w:rsidRDefault="007D171E">
            <w:pPr>
              <w:pStyle w:val="ConsPlusNormal"/>
            </w:pPr>
          </w:p>
        </w:tc>
        <w:tc>
          <w:tcPr>
            <w:tcW w:w="1304" w:type="dxa"/>
            <w:tcBorders>
              <w:top w:val="nil"/>
              <w:bottom w:val="nil"/>
            </w:tcBorders>
          </w:tcPr>
          <w:p w14:paraId="2013A813" w14:textId="77777777" w:rsidR="007D171E" w:rsidRDefault="007D171E">
            <w:pPr>
              <w:pStyle w:val="ConsPlusNormal"/>
            </w:pPr>
          </w:p>
        </w:tc>
      </w:tr>
      <w:tr w:rsidR="007D171E" w14:paraId="0CE766B3" w14:textId="77777777">
        <w:tblPrEx>
          <w:tblBorders>
            <w:insideH w:val="none" w:sz="0" w:space="0" w:color="auto"/>
          </w:tblBorders>
        </w:tblPrEx>
        <w:tc>
          <w:tcPr>
            <w:tcW w:w="624" w:type="dxa"/>
            <w:vMerge/>
            <w:tcBorders>
              <w:top w:val="single" w:sz="4" w:space="0" w:color="auto"/>
              <w:bottom w:val="single" w:sz="4" w:space="0" w:color="auto"/>
            </w:tcBorders>
          </w:tcPr>
          <w:p w14:paraId="4CF11184" w14:textId="77777777" w:rsidR="007D171E" w:rsidRDefault="007D171E">
            <w:pPr>
              <w:pStyle w:val="ConsPlusNormal"/>
            </w:pPr>
          </w:p>
        </w:tc>
        <w:tc>
          <w:tcPr>
            <w:tcW w:w="2029" w:type="dxa"/>
            <w:vMerge/>
            <w:tcBorders>
              <w:top w:val="single" w:sz="4" w:space="0" w:color="auto"/>
              <w:bottom w:val="single" w:sz="4" w:space="0" w:color="auto"/>
            </w:tcBorders>
          </w:tcPr>
          <w:p w14:paraId="5739D9A8" w14:textId="77777777" w:rsidR="007D171E" w:rsidRDefault="007D171E">
            <w:pPr>
              <w:pStyle w:val="ConsPlusNormal"/>
            </w:pPr>
          </w:p>
        </w:tc>
        <w:tc>
          <w:tcPr>
            <w:tcW w:w="1984" w:type="dxa"/>
            <w:vMerge/>
            <w:tcBorders>
              <w:top w:val="single" w:sz="4" w:space="0" w:color="auto"/>
              <w:bottom w:val="single" w:sz="4" w:space="0" w:color="auto"/>
            </w:tcBorders>
          </w:tcPr>
          <w:p w14:paraId="615FE0AA" w14:textId="77777777" w:rsidR="007D171E" w:rsidRDefault="007D171E">
            <w:pPr>
              <w:pStyle w:val="ConsPlusNormal"/>
            </w:pPr>
          </w:p>
        </w:tc>
        <w:tc>
          <w:tcPr>
            <w:tcW w:w="1757" w:type="dxa"/>
            <w:tcBorders>
              <w:top w:val="nil"/>
              <w:bottom w:val="nil"/>
            </w:tcBorders>
          </w:tcPr>
          <w:p w14:paraId="363AC368" w14:textId="77777777" w:rsidR="007D171E" w:rsidRDefault="007D171E">
            <w:pPr>
              <w:pStyle w:val="ConsPlusNormal"/>
            </w:pPr>
            <w:r>
              <w:t>из федерального бюджета</w:t>
            </w:r>
          </w:p>
        </w:tc>
        <w:tc>
          <w:tcPr>
            <w:tcW w:w="1644" w:type="dxa"/>
            <w:tcBorders>
              <w:top w:val="nil"/>
              <w:bottom w:val="nil"/>
            </w:tcBorders>
          </w:tcPr>
          <w:p w14:paraId="07674AF8" w14:textId="77777777" w:rsidR="007D171E" w:rsidRDefault="007D171E">
            <w:pPr>
              <w:pStyle w:val="ConsPlusNormal"/>
              <w:jc w:val="center"/>
            </w:pPr>
            <w:r>
              <w:t>0,0</w:t>
            </w:r>
          </w:p>
        </w:tc>
        <w:tc>
          <w:tcPr>
            <w:tcW w:w="1276" w:type="dxa"/>
            <w:tcBorders>
              <w:top w:val="nil"/>
              <w:bottom w:val="nil"/>
            </w:tcBorders>
          </w:tcPr>
          <w:p w14:paraId="20B3CBEF" w14:textId="77777777" w:rsidR="007D171E" w:rsidRDefault="007D171E">
            <w:pPr>
              <w:pStyle w:val="ConsPlusNormal"/>
              <w:jc w:val="center"/>
            </w:pPr>
            <w:r>
              <w:t>0,0</w:t>
            </w:r>
          </w:p>
        </w:tc>
        <w:tc>
          <w:tcPr>
            <w:tcW w:w="1304" w:type="dxa"/>
            <w:tcBorders>
              <w:top w:val="nil"/>
              <w:bottom w:val="nil"/>
            </w:tcBorders>
          </w:tcPr>
          <w:p w14:paraId="2CA36060" w14:textId="77777777" w:rsidR="007D171E" w:rsidRDefault="007D171E">
            <w:pPr>
              <w:pStyle w:val="ConsPlusNormal"/>
              <w:jc w:val="center"/>
            </w:pPr>
            <w:r>
              <w:t>0,0</w:t>
            </w:r>
          </w:p>
        </w:tc>
        <w:tc>
          <w:tcPr>
            <w:tcW w:w="1304" w:type="dxa"/>
            <w:tcBorders>
              <w:top w:val="nil"/>
              <w:bottom w:val="nil"/>
            </w:tcBorders>
          </w:tcPr>
          <w:p w14:paraId="12B50078" w14:textId="77777777" w:rsidR="007D171E" w:rsidRDefault="007D171E">
            <w:pPr>
              <w:pStyle w:val="ConsPlusNormal"/>
              <w:jc w:val="center"/>
            </w:pPr>
            <w:r>
              <w:t>0,0</w:t>
            </w:r>
          </w:p>
        </w:tc>
        <w:tc>
          <w:tcPr>
            <w:tcW w:w="1304" w:type="dxa"/>
            <w:tcBorders>
              <w:top w:val="nil"/>
              <w:bottom w:val="nil"/>
            </w:tcBorders>
          </w:tcPr>
          <w:p w14:paraId="44DFBAE8" w14:textId="77777777" w:rsidR="007D171E" w:rsidRDefault="007D171E">
            <w:pPr>
              <w:pStyle w:val="ConsPlusNormal"/>
              <w:jc w:val="center"/>
            </w:pPr>
            <w:r>
              <w:t>0,0</w:t>
            </w:r>
          </w:p>
        </w:tc>
        <w:tc>
          <w:tcPr>
            <w:tcW w:w="1304" w:type="dxa"/>
            <w:tcBorders>
              <w:top w:val="nil"/>
              <w:bottom w:val="nil"/>
            </w:tcBorders>
          </w:tcPr>
          <w:p w14:paraId="561242C7" w14:textId="77777777" w:rsidR="007D171E" w:rsidRDefault="007D171E">
            <w:pPr>
              <w:pStyle w:val="ConsPlusNormal"/>
              <w:jc w:val="center"/>
            </w:pPr>
            <w:r>
              <w:t>0,0</w:t>
            </w:r>
          </w:p>
        </w:tc>
        <w:tc>
          <w:tcPr>
            <w:tcW w:w="1304" w:type="dxa"/>
            <w:tcBorders>
              <w:top w:val="nil"/>
              <w:bottom w:val="nil"/>
            </w:tcBorders>
          </w:tcPr>
          <w:p w14:paraId="1598A6BC" w14:textId="77777777" w:rsidR="007D171E" w:rsidRDefault="007D171E">
            <w:pPr>
              <w:pStyle w:val="ConsPlusNormal"/>
              <w:jc w:val="center"/>
            </w:pPr>
            <w:r>
              <w:t>0,0</w:t>
            </w:r>
          </w:p>
        </w:tc>
        <w:tc>
          <w:tcPr>
            <w:tcW w:w="1304" w:type="dxa"/>
            <w:tcBorders>
              <w:top w:val="nil"/>
              <w:bottom w:val="nil"/>
            </w:tcBorders>
          </w:tcPr>
          <w:p w14:paraId="1C4136FE" w14:textId="77777777" w:rsidR="007D171E" w:rsidRDefault="007D171E">
            <w:pPr>
              <w:pStyle w:val="ConsPlusNormal"/>
              <w:jc w:val="center"/>
            </w:pPr>
            <w:r>
              <w:t>0,0</w:t>
            </w:r>
          </w:p>
        </w:tc>
      </w:tr>
      <w:tr w:rsidR="007D171E" w14:paraId="44413AF1" w14:textId="77777777">
        <w:tblPrEx>
          <w:tblBorders>
            <w:insideH w:val="none" w:sz="0" w:space="0" w:color="auto"/>
          </w:tblBorders>
        </w:tblPrEx>
        <w:tc>
          <w:tcPr>
            <w:tcW w:w="624" w:type="dxa"/>
            <w:vMerge/>
            <w:tcBorders>
              <w:top w:val="single" w:sz="4" w:space="0" w:color="auto"/>
              <w:bottom w:val="single" w:sz="4" w:space="0" w:color="auto"/>
            </w:tcBorders>
          </w:tcPr>
          <w:p w14:paraId="245B8BE3" w14:textId="77777777" w:rsidR="007D171E" w:rsidRDefault="007D171E">
            <w:pPr>
              <w:pStyle w:val="ConsPlusNormal"/>
            </w:pPr>
          </w:p>
        </w:tc>
        <w:tc>
          <w:tcPr>
            <w:tcW w:w="2029" w:type="dxa"/>
            <w:vMerge/>
            <w:tcBorders>
              <w:top w:val="single" w:sz="4" w:space="0" w:color="auto"/>
              <w:bottom w:val="single" w:sz="4" w:space="0" w:color="auto"/>
            </w:tcBorders>
          </w:tcPr>
          <w:p w14:paraId="67125968" w14:textId="77777777" w:rsidR="007D171E" w:rsidRDefault="007D171E">
            <w:pPr>
              <w:pStyle w:val="ConsPlusNormal"/>
            </w:pPr>
          </w:p>
        </w:tc>
        <w:tc>
          <w:tcPr>
            <w:tcW w:w="1984" w:type="dxa"/>
            <w:vMerge/>
            <w:tcBorders>
              <w:top w:val="single" w:sz="4" w:space="0" w:color="auto"/>
              <w:bottom w:val="single" w:sz="4" w:space="0" w:color="auto"/>
            </w:tcBorders>
          </w:tcPr>
          <w:p w14:paraId="45FCD1BC" w14:textId="77777777" w:rsidR="007D171E" w:rsidRDefault="007D171E">
            <w:pPr>
              <w:pStyle w:val="ConsPlusNormal"/>
            </w:pPr>
          </w:p>
        </w:tc>
        <w:tc>
          <w:tcPr>
            <w:tcW w:w="1757" w:type="dxa"/>
            <w:tcBorders>
              <w:top w:val="nil"/>
              <w:bottom w:val="nil"/>
            </w:tcBorders>
          </w:tcPr>
          <w:p w14:paraId="0F06E2CE" w14:textId="77777777" w:rsidR="007D171E" w:rsidRDefault="007D171E">
            <w:pPr>
              <w:pStyle w:val="ConsPlusNormal"/>
            </w:pPr>
            <w:r>
              <w:t>из республиканског</w:t>
            </w:r>
            <w:r>
              <w:lastRenderedPageBreak/>
              <w:t>о бюджета Республики Дагестан</w:t>
            </w:r>
          </w:p>
        </w:tc>
        <w:tc>
          <w:tcPr>
            <w:tcW w:w="1644" w:type="dxa"/>
            <w:tcBorders>
              <w:top w:val="nil"/>
              <w:bottom w:val="nil"/>
            </w:tcBorders>
          </w:tcPr>
          <w:p w14:paraId="1637B395" w14:textId="77777777" w:rsidR="007D171E" w:rsidRDefault="007D171E">
            <w:pPr>
              <w:pStyle w:val="ConsPlusNormal"/>
              <w:jc w:val="center"/>
            </w:pPr>
            <w:r>
              <w:lastRenderedPageBreak/>
              <w:t>0,0</w:t>
            </w:r>
          </w:p>
        </w:tc>
        <w:tc>
          <w:tcPr>
            <w:tcW w:w="1276" w:type="dxa"/>
            <w:tcBorders>
              <w:top w:val="nil"/>
              <w:bottom w:val="nil"/>
            </w:tcBorders>
          </w:tcPr>
          <w:p w14:paraId="71F11E30" w14:textId="77777777" w:rsidR="007D171E" w:rsidRDefault="007D171E">
            <w:pPr>
              <w:pStyle w:val="ConsPlusNormal"/>
              <w:jc w:val="center"/>
            </w:pPr>
            <w:r>
              <w:t>0,0</w:t>
            </w:r>
          </w:p>
        </w:tc>
        <w:tc>
          <w:tcPr>
            <w:tcW w:w="1304" w:type="dxa"/>
            <w:tcBorders>
              <w:top w:val="nil"/>
              <w:bottom w:val="nil"/>
            </w:tcBorders>
          </w:tcPr>
          <w:p w14:paraId="4A200715" w14:textId="77777777" w:rsidR="007D171E" w:rsidRDefault="007D171E">
            <w:pPr>
              <w:pStyle w:val="ConsPlusNormal"/>
              <w:jc w:val="center"/>
            </w:pPr>
            <w:r>
              <w:t>0,0</w:t>
            </w:r>
          </w:p>
        </w:tc>
        <w:tc>
          <w:tcPr>
            <w:tcW w:w="1304" w:type="dxa"/>
            <w:tcBorders>
              <w:top w:val="nil"/>
              <w:bottom w:val="nil"/>
            </w:tcBorders>
          </w:tcPr>
          <w:p w14:paraId="49BC7CFB" w14:textId="77777777" w:rsidR="007D171E" w:rsidRDefault="007D171E">
            <w:pPr>
              <w:pStyle w:val="ConsPlusNormal"/>
              <w:jc w:val="center"/>
            </w:pPr>
            <w:r>
              <w:t>0,0</w:t>
            </w:r>
          </w:p>
        </w:tc>
        <w:tc>
          <w:tcPr>
            <w:tcW w:w="1304" w:type="dxa"/>
            <w:tcBorders>
              <w:top w:val="nil"/>
              <w:bottom w:val="nil"/>
            </w:tcBorders>
          </w:tcPr>
          <w:p w14:paraId="5F13868B" w14:textId="77777777" w:rsidR="007D171E" w:rsidRDefault="007D171E">
            <w:pPr>
              <w:pStyle w:val="ConsPlusNormal"/>
              <w:jc w:val="center"/>
            </w:pPr>
            <w:r>
              <w:t>0,0</w:t>
            </w:r>
          </w:p>
        </w:tc>
        <w:tc>
          <w:tcPr>
            <w:tcW w:w="1304" w:type="dxa"/>
            <w:tcBorders>
              <w:top w:val="nil"/>
              <w:bottom w:val="nil"/>
            </w:tcBorders>
          </w:tcPr>
          <w:p w14:paraId="0B1D68C7" w14:textId="77777777" w:rsidR="007D171E" w:rsidRDefault="007D171E">
            <w:pPr>
              <w:pStyle w:val="ConsPlusNormal"/>
              <w:jc w:val="center"/>
            </w:pPr>
            <w:r>
              <w:t>0,0</w:t>
            </w:r>
          </w:p>
        </w:tc>
        <w:tc>
          <w:tcPr>
            <w:tcW w:w="1304" w:type="dxa"/>
            <w:tcBorders>
              <w:top w:val="nil"/>
              <w:bottom w:val="nil"/>
            </w:tcBorders>
          </w:tcPr>
          <w:p w14:paraId="02494B73" w14:textId="77777777" w:rsidR="007D171E" w:rsidRDefault="007D171E">
            <w:pPr>
              <w:pStyle w:val="ConsPlusNormal"/>
              <w:jc w:val="center"/>
            </w:pPr>
            <w:r>
              <w:t>0,0</w:t>
            </w:r>
          </w:p>
        </w:tc>
        <w:tc>
          <w:tcPr>
            <w:tcW w:w="1304" w:type="dxa"/>
            <w:tcBorders>
              <w:top w:val="nil"/>
              <w:bottom w:val="nil"/>
            </w:tcBorders>
          </w:tcPr>
          <w:p w14:paraId="50E0343F" w14:textId="77777777" w:rsidR="007D171E" w:rsidRDefault="007D171E">
            <w:pPr>
              <w:pStyle w:val="ConsPlusNormal"/>
              <w:jc w:val="center"/>
            </w:pPr>
            <w:r>
              <w:t>0,0</w:t>
            </w:r>
          </w:p>
        </w:tc>
      </w:tr>
      <w:tr w:rsidR="007D171E" w14:paraId="35A2DA5E" w14:textId="77777777">
        <w:tblPrEx>
          <w:tblBorders>
            <w:insideH w:val="none" w:sz="0" w:space="0" w:color="auto"/>
          </w:tblBorders>
        </w:tblPrEx>
        <w:tc>
          <w:tcPr>
            <w:tcW w:w="624" w:type="dxa"/>
            <w:vMerge/>
            <w:tcBorders>
              <w:top w:val="single" w:sz="4" w:space="0" w:color="auto"/>
              <w:bottom w:val="single" w:sz="4" w:space="0" w:color="auto"/>
            </w:tcBorders>
          </w:tcPr>
          <w:p w14:paraId="157F092B" w14:textId="77777777" w:rsidR="007D171E" w:rsidRDefault="007D171E">
            <w:pPr>
              <w:pStyle w:val="ConsPlusNormal"/>
            </w:pPr>
          </w:p>
        </w:tc>
        <w:tc>
          <w:tcPr>
            <w:tcW w:w="2029" w:type="dxa"/>
            <w:vMerge/>
            <w:tcBorders>
              <w:top w:val="single" w:sz="4" w:space="0" w:color="auto"/>
              <w:bottom w:val="single" w:sz="4" w:space="0" w:color="auto"/>
            </w:tcBorders>
          </w:tcPr>
          <w:p w14:paraId="458F7363" w14:textId="77777777" w:rsidR="007D171E" w:rsidRDefault="007D171E">
            <w:pPr>
              <w:pStyle w:val="ConsPlusNormal"/>
            </w:pPr>
          </w:p>
        </w:tc>
        <w:tc>
          <w:tcPr>
            <w:tcW w:w="1984" w:type="dxa"/>
            <w:vMerge/>
            <w:tcBorders>
              <w:top w:val="single" w:sz="4" w:space="0" w:color="auto"/>
              <w:bottom w:val="single" w:sz="4" w:space="0" w:color="auto"/>
            </w:tcBorders>
          </w:tcPr>
          <w:p w14:paraId="2B4A82B8" w14:textId="77777777" w:rsidR="007D171E" w:rsidRDefault="007D171E">
            <w:pPr>
              <w:pStyle w:val="ConsPlusNormal"/>
            </w:pPr>
          </w:p>
        </w:tc>
        <w:tc>
          <w:tcPr>
            <w:tcW w:w="1757" w:type="dxa"/>
            <w:tcBorders>
              <w:top w:val="nil"/>
              <w:bottom w:val="nil"/>
            </w:tcBorders>
          </w:tcPr>
          <w:p w14:paraId="648599F1"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746FAF3B" w14:textId="77777777" w:rsidR="007D171E" w:rsidRDefault="007D171E">
            <w:pPr>
              <w:pStyle w:val="ConsPlusNormal"/>
              <w:jc w:val="center"/>
            </w:pPr>
            <w:r>
              <w:t>0,0</w:t>
            </w:r>
          </w:p>
        </w:tc>
        <w:tc>
          <w:tcPr>
            <w:tcW w:w="1276" w:type="dxa"/>
            <w:tcBorders>
              <w:top w:val="nil"/>
              <w:bottom w:val="nil"/>
            </w:tcBorders>
          </w:tcPr>
          <w:p w14:paraId="7BA24DDC" w14:textId="77777777" w:rsidR="007D171E" w:rsidRDefault="007D171E">
            <w:pPr>
              <w:pStyle w:val="ConsPlusNormal"/>
              <w:jc w:val="center"/>
            </w:pPr>
            <w:r>
              <w:t>0,0</w:t>
            </w:r>
          </w:p>
        </w:tc>
        <w:tc>
          <w:tcPr>
            <w:tcW w:w="1304" w:type="dxa"/>
            <w:tcBorders>
              <w:top w:val="nil"/>
              <w:bottom w:val="nil"/>
            </w:tcBorders>
          </w:tcPr>
          <w:p w14:paraId="1C91F2A0" w14:textId="77777777" w:rsidR="007D171E" w:rsidRDefault="007D171E">
            <w:pPr>
              <w:pStyle w:val="ConsPlusNormal"/>
              <w:jc w:val="center"/>
            </w:pPr>
            <w:r>
              <w:t>0,0</w:t>
            </w:r>
          </w:p>
        </w:tc>
        <w:tc>
          <w:tcPr>
            <w:tcW w:w="1304" w:type="dxa"/>
            <w:tcBorders>
              <w:top w:val="nil"/>
              <w:bottom w:val="nil"/>
            </w:tcBorders>
          </w:tcPr>
          <w:p w14:paraId="2615A7CA" w14:textId="77777777" w:rsidR="007D171E" w:rsidRDefault="007D171E">
            <w:pPr>
              <w:pStyle w:val="ConsPlusNormal"/>
              <w:jc w:val="center"/>
            </w:pPr>
            <w:r>
              <w:t>0,0</w:t>
            </w:r>
          </w:p>
        </w:tc>
        <w:tc>
          <w:tcPr>
            <w:tcW w:w="1304" w:type="dxa"/>
            <w:tcBorders>
              <w:top w:val="nil"/>
              <w:bottom w:val="nil"/>
            </w:tcBorders>
          </w:tcPr>
          <w:p w14:paraId="27D2A4AF" w14:textId="77777777" w:rsidR="007D171E" w:rsidRDefault="007D171E">
            <w:pPr>
              <w:pStyle w:val="ConsPlusNormal"/>
              <w:jc w:val="center"/>
            </w:pPr>
            <w:r>
              <w:t>0,0</w:t>
            </w:r>
          </w:p>
        </w:tc>
        <w:tc>
          <w:tcPr>
            <w:tcW w:w="1304" w:type="dxa"/>
            <w:tcBorders>
              <w:top w:val="nil"/>
              <w:bottom w:val="nil"/>
            </w:tcBorders>
          </w:tcPr>
          <w:p w14:paraId="57049F2C" w14:textId="77777777" w:rsidR="007D171E" w:rsidRDefault="007D171E">
            <w:pPr>
              <w:pStyle w:val="ConsPlusNormal"/>
              <w:jc w:val="center"/>
            </w:pPr>
            <w:r>
              <w:t>0,0</w:t>
            </w:r>
          </w:p>
        </w:tc>
        <w:tc>
          <w:tcPr>
            <w:tcW w:w="1304" w:type="dxa"/>
            <w:tcBorders>
              <w:top w:val="nil"/>
              <w:bottom w:val="nil"/>
            </w:tcBorders>
          </w:tcPr>
          <w:p w14:paraId="675B2D67" w14:textId="77777777" w:rsidR="007D171E" w:rsidRDefault="007D171E">
            <w:pPr>
              <w:pStyle w:val="ConsPlusNormal"/>
              <w:jc w:val="center"/>
            </w:pPr>
            <w:r>
              <w:t>0,0</w:t>
            </w:r>
          </w:p>
        </w:tc>
        <w:tc>
          <w:tcPr>
            <w:tcW w:w="1304" w:type="dxa"/>
            <w:tcBorders>
              <w:top w:val="nil"/>
              <w:bottom w:val="nil"/>
            </w:tcBorders>
          </w:tcPr>
          <w:p w14:paraId="2FE9C121" w14:textId="77777777" w:rsidR="007D171E" w:rsidRDefault="007D171E">
            <w:pPr>
              <w:pStyle w:val="ConsPlusNormal"/>
              <w:jc w:val="center"/>
            </w:pPr>
            <w:r>
              <w:t>0,0</w:t>
            </w:r>
          </w:p>
        </w:tc>
      </w:tr>
      <w:tr w:rsidR="007D171E" w14:paraId="06F35033" w14:textId="77777777">
        <w:tc>
          <w:tcPr>
            <w:tcW w:w="624" w:type="dxa"/>
            <w:vMerge/>
            <w:tcBorders>
              <w:top w:val="single" w:sz="4" w:space="0" w:color="auto"/>
              <w:bottom w:val="single" w:sz="4" w:space="0" w:color="auto"/>
            </w:tcBorders>
          </w:tcPr>
          <w:p w14:paraId="43A017A6" w14:textId="77777777" w:rsidR="007D171E" w:rsidRDefault="007D171E">
            <w:pPr>
              <w:pStyle w:val="ConsPlusNormal"/>
            </w:pPr>
          </w:p>
        </w:tc>
        <w:tc>
          <w:tcPr>
            <w:tcW w:w="2029" w:type="dxa"/>
            <w:vMerge/>
            <w:tcBorders>
              <w:top w:val="single" w:sz="4" w:space="0" w:color="auto"/>
              <w:bottom w:val="single" w:sz="4" w:space="0" w:color="auto"/>
            </w:tcBorders>
          </w:tcPr>
          <w:p w14:paraId="6FB80A6D" w14:textId="77777777" w:rsidR="007D171E" w:rsidRDefault="007D171E">
            <w:pPr>
              <w:pStyle w:val="ConsPlusNormal"/>
            </w:pPr>
          </w:p>
        </w:tc>
        <w:tc>
          <w:tcPr>
            <w:tcW w:w="1984" w:type="dxa"/>
            <w:vMerge/>
            <w:tcBorders>
              <w:top w:val="single" w:sz="4" w:space="0" w:color="auto"/>
              <w:bottom w:val="single" w:sz="4" w:space="0" w:color="auto"/>
            </w:tcBorders>
          </w:tcPr>
          <w:p w14:paraId="0274F09C" w14:textId="77777777" w:rsidR="007D171E" w:rsidRDefault="007D171E">
            <w:pPr>
              <w:pStyle w:val="ConsPlusNormal"/>
            </w:pPr>
          </w:p>
        </w:tc>
        <w:tc>
          <w:tcPr>
            <w:tcW w:w="1757" w:type="dxa"/>
            <w:tcBorders>
              <w:top w:val="nil"/>
              <w:bottom w:val="single" w:sz="4" w:space="0" w:color="auto"/>
            </w:tcBorders>
          </w:tcPr>
          <w:p w14:paraId="5B3F51A2" w14:textId="77777777" w:rsidR="007D171E" w:rsidRDefault="007D171E">
            <w:pPr>
              <w:pStyle w:val="ConsPlusNormal"/>
            </w:pPr>
            <w:r>
              <w:t>внебюджетный источник</w:t>
            </w:r>
          </w:p>
        </w:tc>
        <w:tc>
          <w:tcPr>
            <w:tcW w:w="1644" w:type="dxa"/>
            <w:tcBorders>
              <w:top w:val="nil"/>
              <w:bottom w:val="single" w:sz="4" w:space="0" w:color="auto"/>
            </w:tcBorders>
          </w:tcPr>
          <w:p w14:paraId="272BA034" w14:textId="77777777" w:rsidR="007D171E" w:rsidRDefault="007D171E">
            <w:pPr>
              <w:pStyle w:val="ConsPlusNormal"/>
              <w:jc w:val="center"/>
            </w:pPr>
            <w:r>
              <w:t>0,0</w:t>
            </w:r>
          </w:p>
        </w:tc>
        <w:tc>
          <w:tcPr>
            <w:tcW w:w="1276" w:type="dxa"/>
            <w:tcBorders>
              <w:top w:val="nil"/>
              <w:bottom w:val="single" w:sz="4" w:space="0" w:color="auto"/>
            </w:tcBorders>
          </w:tcPr>
          <w:p w14:paraId="4FADA808" w14:textId="77777777" w:rsidR="007D171E" w:rsidRDefault="007D171E">
            <w:pPr>
              <w:pStyle w:val="ConsPlusNormal"/>
              <w:jc w:val="center"/>
            </w:pPr>
            <w:r>
              <w:t>0,0</w:t>
            </w:r>
          </w:p>
        </w:tc>
        <w:tc>
          <w:tcPr>
            <w:tcW w:w="1304" w:type="dxa"/>
            <w:tcBorders>
              <w:top w:val="nil"/>
              <w:bottom w:val="single" w:sz="4" w:space="0" w:color="auto"/>
            </w:tcBorders>
          </w:tcPr>
          <w:p w14:paraId="54141D23" w14:textId="77777777" w:rsidR="007D171E" w:rsidRDefault="007D171E">
            <w:pPr>
              <w:pStyle w:val="ConsPlusNormal"/>
              <w:jc w:val="center"/>
            </w:pPr>
            <w:r>
              <w:t>0,0</w:t>
            </w:r>
          </w:p>
        </w:tc>
        <w:tc>
          <w:tcPr>
            <w:tcW w:w="1304" w:type="dxa"/>
            <w:tcBorders>
              <w:top w:val="nil"/>
              <w:bottom w:val="single" w:sz="4" w:space="0" w:color="auto"/>
            </w:tcBorders>
          </w:tcPr>
          <w:p w14:paraId="22AEA694" w14:textId="77777777" w:rsidR="007D171E" w:rsidRDefault="007D171E">
            <w:pPr>
              <w:pStyle w:val="ConsPlusNormal"/>
              <w:jc w:val="center"/>
            </w:pPr>
            <w:r>
              <w:t>0,0</w:t>
            </w:r>
          </w:p>
        </w:tc>
        <w:tc>
          <w:tcPr>
            <w:tcW w:w="1304" w:type="dxa"/>
            <w:tcBorders>
              <w:top w:val="nil"/>
              <w:bottom w:val="single" w:sz="4" w:space="0" w:color="auto"/>
            </w:tcBorders>
          </w:tcPr>
          <w:p w14:paraId="21392D98" w14:textId="77777777" w:rsidR="007D171E" w:rsidRDefault="007D171E">
            <w:pPr>
              <w:pStyle w:val="ConsPlusNormal"/>
              <w:jc w:val="center"/>
            </w:pPr>
            <w:r>
              <w:t>0,0</w:t>
            </w:r>
          </w:p>
        </w:tc>
        <w:tc>
          <w:tcPr>
            <w:tcW w:w="1304" w:type="dxa"/>
            <w:tcBorders>
              <w:top w:val="nil"/>
              <w:bottom w:val="single" w:sz="4" w:space="0" w:color="auto"/>
            </w:tcBorders>
          </w:tcPr>
          <w:p w14:paraId="2996F20B" w14:textId="77777777" w:rsidR="007D171E" w:rsidRDefault="007D171E">
            <w:pPr>
              <w:pStyle w:val="ConsPlusNormal"/>
              <w:jc w:val="center"/>
            </w:pPr>
            <w:r>
              <w:t>0,0</w:t>
            </w:r>
          </w:p>
        </w:tc>
        <w:tc>
          <w:tcPr>
            <w:tcW w:w="1304" w:type="dxa"/>
            <w:tcBorders>
              <w:top w:val="nil"/>
              <w:bottom w:val="single" w:sz="4" w:space="0" w:color="auto"/>
            </w:tcBorders>
          </w:tcPr>
          <w:p w14:paraId="1ED050F6" w14:textId="77777777" w:rsidR="007D171E" w:rsidRDefault="007D171E">
            <w:pPr>
              <w:pStyle w:val="ConsPlusNormal"/>
              <w:jc w:val="center"/>
            </w:pPr>
            <w:r>
              <w:t>0,0</w:t>
            </w:r>
          </w:p>
        </w:tc>
        <w:tc>
          <w:tcPr>
            <w:tcW w:w="1304" w:type="dxa"/>
            <w:tcBorders>
              <w:top w:val="nil"/>
              <w:bottom w:val="single" w:sz="4" w:space="0" w:color="auto"/>
            </w:tcBorders>
          </w:tcPr>
          <w:p w14:paraId="38BEB35A" w14:textId="77777777" w:rsidR="007D171E" w:rsidRDefault="007D171E">
            <w:pPr>
              <w:pStyle w:val="ConsPlusNormal"/>
              <w:jc w:val="center"/>
            </w:pPr>
            <w:r>
              <w:t>0,0</w:t>
            </w:r>
          </w:p>
        </w:tc>
      </w:tr>
      <w:tr w:rsidR="007D171E" w14:paraId="4775A705" w14:textId="77777777">
        <w:tc>
          <w:tcPr>
            <w:tcW w:w="624" w:type="dxa"/>
            <w:vMerge w:val="restart"/>
            <w:tcBorders>
              <w:top w:val="single" w:sz="4" w:space="0" w:color="auto"/>
              <w:bottom w:val="single" w:sz="4" w:space="0" w:color="auto"/>
            </w:tcBorders>
          </w:tcPr>
          <w:p w14:paraId="3F587976" w14:textId="77777777" w:rsidR="007D171E" w:rsidRDefault="007D171E">
            <w:pPr>
              <w:pStyle w:val="ConsPlusNormal"/>
              <w:jc w:val="center"/>
            </w:pPr>
            <w:r>
              <w:t>18.</w:t>
            </w:r>
          </w:p>
        </w:tc>
        <w:tc>
          <w:tcPr>
            <w:tcW w:w="2029" w:type="dxa"/>
            <w:vMerge w:val="restart"/>
            <w:tcBorders>
              <w:top w:val="single" w:sz="4" w:space="0" w:color="auto"/>
              <w:bottom w:val="single" w:sz="4" w:space="0" w:color="auto"/>
            </w:tcBorders>
          </w:tcPr>
          <w:p w14:paraId="403881E7" w14:textId="77777777" w:rsidR="007D171E" w:rsidRDefault="007D171E">
            <w:pPr>
              <w:pStyle w:val="ConsPlusNormal"/>
            </w:pPr>
            <w:r>
              <w:t>Участие промышленных предприятий Республики Дагестан в реализации национального проекта "Производительность труда"</w:t>
            </w:r>
          </w:p>
        </w:tc>
        <w:tc>
          <w:tcPr>
            <w:tcW w:w="1984" w:type="dxa"/>
            <w:vMerge w:val="restart"/>
            <w:tcBorders>
              <w:top w:val="single" w:sz="4" w:space="0" w:color="auto"/>
              <w:bottom w:val="single" w:sz="4" w:space="0" w:color="auto"/>
            </w:tcBorders>
          </w:tcPr>
          <w:p w14:paraId="52DC532F" w14:textId="77777777" w:rsidR="007D171E" w:rsidRDefault="007D171E">
            <w:pPr>
              <w:pStyle w:val="ConsPlusNormal"/>
            </w:pPr>
            <w:r>
              <w:t>Минпромторг РД</w:t>
            </w:r>
          </w:p>
        </w:tc>
        <w:tc>
          <w:tcPr>
            <w:tcW w:w="1757" w:type="dxa"/>
            <w:tcBorders>
              <w:top w:val="single" w:sz="4" w:space="0" w:color="auto"/>
              <w:bottom w:val="nil"/>
            </w:tcBorders>
          </w:tcPr>
          <w:p w14:paraId="69700ADD" w14:textId="77777777" w:rsidR="007D171E" w:rsidRDefault="007D171E">
            <w:pPr>
              <w:pStyle w:val="ConsPlusNormal"/>
            </w:pPr>
            <w:r>
              <w:t>всего</w:t>
            </w:r>
          </w:p>
        </w:tc>
        <w:tc>
          <w:tcPr>
            <w:tcW w:w="1644" w:type="dxa"/>
            <w:tcBorders>
              <w:top w:val="single" w:sz="4" w:space="0" w:color="auto"/>
              <w:bottom w:val="nil"/>
            </w:tcBorders>
          </w:tcPr>
          <w:p w14:paraId="0A5DA37E" w14:textId="77777777" w:rsidR="007D171E" w:rsidRDefault="007D171E">
            <w:pPr>
              <w:pStyle w:val="ConsPlusNormal"/>
              <w:jc w:val="center"/>
            </w:pPr>
            <w:r>
              <w:t>0,0</w:t>
            </w:r>
          </w:p>
        </w:tc>
        <w:tc>
          <w:tcPr>
            <w:tcW w:w="1276" w:type="dxa"/>
            <w:tcBorders>
              <w:top w:val="single" w:sz="4" w:space="0" w:color="auto"/>
              <w:bottom w:val="nil"/>
            </w:tcBorders>
          </w:tcPr>
          <w:p w14:paraId="4555DF22" w14:textId="77777777" w:rsidR="007D171E" w:rsidRDefault="007D171E">
            <w:pPr>
              <w:pStyle w:val="ConsPlusNormal"/>
              <w:jc w:val="center"/>
            </w:pPr>
            <w:r>
              <w:t>0,0</w:t>
            </w:r>
          </w:p>
        </w:tc>
        <w:tc>
          <w:tcPr>
            <w:tcW w:w="1304" w:type="dxa"/>
            <w:tcBorders>
              <w:top w:val="single" w:sz="4" w:space="0" w:color="auto"/>
              <w:bottom w:val="nil"/>
            </w:tcBorders>
          </w:tcPr>
          <w:p w14:paraId="0A5DE456" w14:textId="77777777" w:rsidR="007D171E" w:rsidRDefault="007D171E">
            <w:pPr>
              <w:pStyle w:val="ConsPlusNormal"/>
              <w:jc w:val="center"/>
            </w:pPr>
            <w:r>
              <w:t>0,0</w:t>
            </w:r>
          </w:p>
        </w:tc>
        <w:tc>
          <w:tcPr>
            <w:tcW w:w="1304" w:type="dxa"/>
            <w:tcBorders>
              <w:top w:val="single" w:sz="4" w:space="0" w:color="auto"/>
              <w:bottom w:val="nil"/>
            </w:tcBorders>
          </w:tcPr>
          <w:p w14:paraId="4F0D6792" w14:textId="77777777" w:rsidR="007D171E" w:rsidRDefault="007D171E">
            <w:pPr>
              <w:pStyle w:val="ConsPlusNormal"/>
              <w:jc w:val="center"/>
            </w:pPr>
            <w:r>
              <w:t>0,0</w:t>
            </w:r>
          </w:p>
        </w:tc>
        <w:tc>
          <w:tcPr>
            <w:tcW w:w="1304" w:type="dxa"/>
            <w:tcBorders>
              <w:top w:val="single" w:sz="4" w:space="0" w:color="auto"/>
              <w:bottom w:val="nil"/>
            </w:tcBorders>
          </w:tcPr>
          <w:p w14:paraId="504B2BF2" w14:textId="77777777" w:rsidR="007D171E" w:rsidRDefault="007D171E">
            <w:pPr>
              <w:pStyle w:val="ConsPlusNormal"/>
              <w:jc w:val="center"/>
            </w:pPr>
            <w:r>
              <w:t>0,0</w:t>
            </w:r>
          </w:p>
        </w:tc>
        <w:tc>
          <w:tcPr>
            <w:tcW w:w="1304" w:type="dxa"/>
            <w:tcBorders>
              <w:top w:val="single" w:sz="4" w:space="0" w:color="auto"/>
              <w:bottom w:val="nil"/>
            </w:tcBorders>
          </w:tcPr>
          <w:p w14:paraId="6EE1CFEF" w14:textId="77777777" w:rsidR="007D171E" w:rsidRDefault="007D171E">
            <w:pPr>
              <w:pStyle w:val="ConsPlusNormal"/>
              <w:jc w:val="center"/>
            </w:pPr>
            <w:r>
              <w:t>0,0</w:t>
            </w:r>
          </w:p>
        </w:tc>
        <w:tc>
          <w:tcPr>
            <w:tcW w:w="1304" w:type="dxa"/>
            <w:tcBorders>
              <w:top w:val="single" w:sz="4" w:space="0" w:color="auto"/>
              <w:bottom w:val="nil"/>
            </w:tcBorders>
          </w:tcPr>
          <w:p w14:paraId="67F2E8AD" w14:textId="77777777" w:rsidR="007D171E" w:rsidRDefault="007D171E">
            <w:pPr>
              <w:pStyle w:val="ConsPlusNormal"/>
              <w:jc w:val="center"/>
            </w:pPr>
            <w:r>
              <w:t>0,0</w:t>
            </w:r>
          </w:p>
        </w:tc>
        <w:tc>
          <w:tcPr>
            <w:tcW w:w="1304" w:type="dxa"/>
            <w:tcBorders>
              <w:top w:val="single" w:sz="4" w:space="0" w:color="auto"/>
              <w:bottom w:val="nil"/>
            </w:tcBorders>
          </w:tcPr>
          <w:p w14:paraId="6CD52191" w14:textId="77777777" w:rsidR="007D171E" w:rsidRDefault="007D171E">
            <w:pPr>
              <w:pStyle w:val="ConsPlusNormal"/>
              <w:jc w:val="center"/>
            </w:pPr>
            <w:r>
              <w:t>0,0</w:t>
            </w:r>
          </w:p>
        </w:tc>
      </w:tr>
      <w:tr w:rsidR="007D171E" w14:paraId="4A5CB0C8" w14:textId="77777777">
        <w:tblPrEx>
          <w:tblBorders>
            <w:insideH w:val="none" w:sz="0" w:space="0" w:color="auto"/>
          </w:tblBorders>
        </w:tblPrEx>
        <w:tc>
          <w:tcPr>
            <w:tcW w:w="624" w:type="dxa"/>
            <w:vMerge/>
            <w:tcBorders>
              <w:top w:val="single" w:sz="4" w:space="0" w:color="auto"/>
              <w:bottom w:val="single" w:sz="4" w:space="0" w:color="auto"/>
            </w:tcBorders>
          </w:tcPr>
          <w:p w14:paraId="079541A9" w14:textId="77777777" w:rsidR="007D171E" w:rsidRDefault="007D171E">
            <w:pPr>
              <w:pStyle w:val="ConsPlusNormal"/>
            </w:pPr>
          </w:p>
        </w:tc>
        <w:tc>
          <w:tcPr>
            <w:tcW w:w="2029" w:type="dxa"/>
            <w:vMerge/>
            <w:tcBorders>
              <w:top w:val="single" w:sz="4" w:space="0" w:color="auto"/>
              <w:bottom w:val="single" w:sz="4" w:space="0" w:color="auto"/>
            </w:tcBorders>
          </w:tcPr>
          <w:p w14:paraId="0404B7E1" w14:textId="77777777" w:rsidR="007D171E" w:rsidRDefault="007D171E">
            <w:pPr>
              <w:pStyle w:val="ConsPlusNormal"/>
            </w:pPr>
          </w:p>
        </w:tc>
        <w:tc>
          <w:tcPr>
            <w:tcW w:w="1984" w:type="dxa"/>
            <w:vMerge/>
            <w:tcBorders>
              <w:top w:val="single" w:sz="4" w:space="0" w:color="auto"/>
              <w:bottom w:val="single" w:sz="4" w:space="0" w:color="auto"/>
            </w:tcBorders>
          </w:tcPr>
          <w:p w14:paraId="440EF127" w14:textId="77777777" w:rsidR="007D171E" w:rsidRDefault="007D171E">
            <w:pPr>
              <w:pStyle w:val="ConsPlusNormal"/>
            </w:pPr>
          </w:p>
        </w:tc>
        <w:tc>
          <w:tcPr>
            <w:tcW w:w="1757" w:type="dxa"/>
            <w:tcBorders>
              <w:top w:val="nil"/>
              <w:bottom w:val="nil"/>
            </w:tcBorders>
          </w:tcPr>
          <w:p w14:paraId="0C464AC6" w14:textId="77777777" w:rsidR="007D171E" w:rsidRDefault="007D171E">
            <w:pPr>
              <w:pStyle w:val="ConsPlusNormal"/>
            </w:pPr>
            <w:r>
              <w:t>в том числе:</w:t>
            </w:r>
          </w:p>
        </w:tc>
        <w:tc>
          <w:tcPr>
            <w:tcW w:w="1644" w:type="dxa"/>
            <w:tcBorders>
              <w:top w:val="nil"/>
              <w:bottom w:val="nil"/>
            </w:tcBorders>
          </w:tcPr>
          <w:p w14:paraId="7FAF4D17" w14:textId="77777777" w:rsidR="007D171E" w:rsidRDefault="007D171E">
            <w:pPr>
              <w:pStyle w:val="ConsPlusNormal"/>
            </w:pPr>
          </w:p>
        </w:tc>
        <w:tc>
          <w:tcPr>
            <w:tcW w:w="1276" w:type="dxa"/>
            <w:tcBorders>
              <w:top w:val="nil"/>
              <w:bottom w:val="nil"/>
            </w:tcBorders>
          </w:tcPr>
          <w:p w14:paraId="032D7048" w14:textId="77777777" w:rsidR="007D171E" w:rsidRDefault="007D171E">
            <w:pPr>
              <w:pStyle w:val="ConsPlusNormal"/>
            </w:pPr>
          </w:p>
        </w:tc>
        <w:tc>
          <w:tcPr>
            <w:tcW w:w="1304" w:type="dxa"/>
            <w:tcBorders>
              <w:top w:val="nil"/>
              <w:bottom w:val="nil"/>
            </w:tcBorders>
          </w:tcPr>
          <w:p w14:paraId="013936A1" w14:textId="77777777" w:rsidR="007D171E" w:rsidRDefault="007D171E">
            <w:pPr>
              <w:pStyle w:val="ConsPlusNormal"/>
            </w:pPr>
          </w:p>
        </w:tc>
        <w:tc>
          <w:tcPr>
            <w:tcW w:w="1304" w:type="dxa"/>
            <w:tcBorders>
              <w:top w:val="nil"/>
              <w:bottom w:val="nil"/>
            </w:tcBorders>
          </w:tcPr>
          <w:p w14:paraId="0AF16203" w14:textId="77777777" w:rsidR="007D171E" w:rsidRDefault="007D171E">
            <w:pPr>
              <w:pStyle w:val="ConsPlusNormal"/>
            </w:pPr>
          </w:p>
        </w:tc>
        <w:tc>
          <w:tcPr>
            <w:tcW w:w="1304" w:type="dxa"/>
            <w:tcBorders>
              <w:top w:val="nil"/>
              <w:bottom w:val="nil"/>
            </w:tcBorders>
          </w:tcPr>
          <w:p w14:paraId="6949B4F2" w14:textId="77777777" w:rsidR="007D171E" w:rsidRDefault="007D171E">
            <w:pPr>
              <w:pStyle w:val="ConsPlusNormal"/>
            </w:pPr>
          </w:p>
        </w:tc>
        <w:tc>
          <w:tcPr>
            <w:tcW w:w="1304" w:type="dxa"/>
            <w:tcBorders>
              <w:top w:val="nil"/>
              <w:bottom w:val="nil"/>
            </w:tcBorders>
          </w:tcPr>
          <w:p w14:paraId="4BAF86E7" w14:textId="77777777" w:rsidR="007D171E" w:rsidRDefault="007D171E">
            <w:pPr>
              <w:pStyle w:val="ConsPlusNormal"/>
            </w:pPr>
          </w:p>
        </w:tc>
        <w:tc>
          <w:tcPr>
            <w:tcW w:w="1304" w:type="dxa"/>
            <w:tcBorders>
              <w:top w:val="nil"/>
              <w:bottom w:val="nil"/>
            </w:tcBorders>
          </w:tcPr>
          <w:p w14:paraId="27D739EA" w14:textId="77777777" w:rsidR="007D171E" w:rsidRDefault="007D171E">
            <w:pPr>
              <w:pStyle w:val="ConsPlusNormal"/>
            </w:pPr>
          </w:p>
        </w:tc>
        <w:tc>
          <w:tcPr>
            <w:tcW w:w="1304" w:type="dxa"/>
            <w:tcBorders>
              <w:top w:val="nil"/>
              <w:bottom w:val="nil"/>
            </w:tcBorders>
          </w:tcPr>
          <w:p w14:paraId="06D5925D" w14:textId="77777777" w:rsidR="007D171E" w:rsidRDefault="007D171E">
            <w:pPr>
              <w:pStyle w:val="ConsPlusNormal"/>
            </w:pPr>
          </w:p>
        </w:tc>
      </w:tr>
      <w:tr w:rsidR="007D171E" w14:paraId="220B9D90" w14:textId="77777777">
        <w:tblPrEx>
          <w:tblBorders>
            <w:insideH w:val="none" w:sz="0" w:space="0" w:color="auto"/>
          </w:tblBorders>
        </w:tblPrEx>
        <w:tc>
          <w:tcPr>
            <w:tcW w:w="624" w:type="dxa"/>
            <w:vMerge/>
            <w:tcBorders>
              <w:top w:val="single" w:sz="4" w:space="0" w:color="auto"/>
              <w:bottom w:val="single" w:sz="4" w:space="0" w:color="auto"/>
            </w:tcBorders>
          </w:tcPr>
          <w:p w14:paraId="60F6CEEF" w14:textId="77777777" w:rsidR="007D171E" w:rsidRDefault="007D171E">
            <w:pPr>
              <w:pStyle w:val="ConsPlusNormal"/>
            </w:pPr>
          </w:p>
        </w:tc>
        <w:tc>
          <w:tcPr>
            <w:tcW w:w="2029" w:type="dxa"/>
            <w:vMerge/>
            <w:tcBorders>
              <w:top w:val="single" w:sz="4" w:space="0" w:color="auto"/>
              <w:bottom w:val="single" w:sz="4" w:space="0" w:color="auto"/>
            </w:tcBorders>
          </w:tcPr>
          <w:p w14:paraId="776D7E56" w14:textId="77777777" w:rsidR="007D171E" w:rsidRDefault="007D171E">
            <w:pPr>
              <w:pStyle w:val="ConsPlusNormal"/>
            </w:pPr>
          </w:p>
        </w:tc>
        <w:tc>
          <w:tcPr>
            <w:tcW w:w="1984" w:type="dxa"/>
            <w:vMerge/>
            <w:tcBorders>
              <w:top w:val="single" w:sz="4" w:space="0" w:color="auto"/>
              <w:bottom w:val="single" w:sz="4" w:space="0" w:color="auto"/>
            </w:tcBorders>
          </w:tcPr>
          <w:p w14:paraId="3E94AF70" w14:textId="77777777" w:rsidR="007D171E" w:rsidRDefault="007D171E">
            <w:pPr>
              <w:pStyle w:val="ConsPlusNormal"/>
            </w:pPr>
          </w:p>
        </w:tc>
        <w:tc>
          <w:tcPr>
            <w:tcW w:w="1757" w:type="dxa"/>
            <w:tcBorders>
              <w:top w:val="nil"/>
              <w:bottom w:val="nil"/>
            </w:tcBorders>
          </w:tcPr>
          <w:p w14:paraId="691B41D0" w14:textId="77777777" w:rsidR="007D171E" w:rsidRDefault="007D171E">
            <w:pPr>
              <w:pStyle w:val="ConsPlusNormal"/>
            </w:pPr>
            <w:r>
              <w:t>из федерального бюджета</w:t>
            </w:r>
          </w:p>
        </w:tc>
        <w:tc>
          <w:tcPr>
            <w:tcW w:w="1644" w:type="dxa"/>
            <w:tcBorders>
              <w:top w:val="nil"/>
              <w:bottom w:val="nil"/>
            </w:tcBorders>
          </w:tcPr>
          <w:p w14:paraId="55B8B881" w14:textId="77777777" w:rsidR="007D171E" w:rsidRDefault="007D171E">
            <w:pPr>
              <w:pStyle w:val="ConsPlusNormal"/>
              <w:jc w:val="center"/>
            </w:pPr>
            <w:r>
              <w:t>0,0</w:t>
            </w:r>
          </w:p>
        </w:tc>
        <w:tc>
          <w:tcPr>
            <w:tcW w:w="1276" w:type="dxa"/>
            <w:tcBorders>
              <w:top w:val="nil"/>
              <w:bottom w:val="nil"/>
            </w:tcBorders>
          </w:tcPr>
          <w:p w14:paraId="2A8B14F1" w14:textId="77777777" w:rsidR="007D171E" w:rsidRDefault="007D171E">
            <w:pPr>
              <w:pStyle w:val="ConsPlusNormal"/>
              <w:jc w:val="center"/>
            </w:pPr>
            <w:r>
              <w:t>0,0</w:t>
            </w:r>
          </w:p>
        </w:tc>
        <w:tc>
          <w:tcPr>
            <w:tcW w:w="1304" w:type="dxa"/>
            <w:tcBorders>
              <w:top w:val="nil"/>
              <w:bottom w:val="nil"/>
            </w:tcBorders>
          </w:tcPr>
          <w:p w14:paraId="34AF207E" w14:textId="77777777" w:rsidR="007D171E" w:rsidRDefault="007D171E">
            <w:pPr>
              <w:pStyle w:val="ConsPlusNormal"/>
              <w:jc w:val="center"/>
            </w:pPr>
            <w:r>
              <w:t>0,0</w:t>
            </w:r>
          </w:p>
        </w:tc>
        <w:tc>
          <w:tcPr>
            <w:tcW w:w="1304" w:type="dxa"/>
            <w:tcBorders>
              <w:top w:val="nil"/>
              <w:bottom w:val="nil"/>
            </w:tcBorders>
          </w:tcPr>
          <w:p w14:paraId="3D7E4B6E" w14:textId="77777777" w:rsidR="007D171E" w:rsidRDefault="007D171E">
            <w:pPr>
              <w:pStyle w:val="ConsPlusNormal"/>
              <w:jc w:val="center"/>
            </w:pPr>
            <w:r>
              <w:t>0,0</w:t>
            </w:r>
          </w:p>
        </w:tc>
        <w:tc>
          <w:tcPr>
            <w:tcW w:w="1304" w:type="dxa"/>
            <w:tcBorders>
              <w:top w:val="nil"/>
              <w:bottom w:val="nil"/>
            </w:tcBorders>
          </w:tcPr>
          <w:p w14:paraId="312083A5" w14:textId="77777777" w:rsidR="007D171E" w:rsidRDefault="007D171E">
            <w:pPr>
              <w:pStyle w:val="ConsPlusNormal"/>
              <w:jc w:val="center"/>
            </w:pPr>
            <w:r>
              <w:t>0,0</w:t>
            </w:r>
          </w:p>
        </w:tc>
        <w:tc>
          <w:tcPr>
            <w:tcW w:w="1304" w:type="dxa"/>
            <w:tcBorders>
              <w:top w:val="nil"/>
              <w:bottom w:val="nil"/>
            </w:tcBorders>
          </w:tcPr>
          <w:p w14:paraId="47670BC3" w14:textId="77777777" w:rsidR="007D171E" w:rsidRDefault="007D171E">
            <w:pPr>
              <w:pStyle w:val="ConsPlusNormal"/>
              <w:jc w:val="center"/>
            </w:pPr>
            <w:r>
              <w:t>0,0</w:t>
            </w:r>
          </w:p>
        </w:tc>
        <w:tc>
          <w:tcPr>
            <w:tcW w:w="1304" w:type="dxa"/>
            <w:tcBorders>
              <w:top w:val="nil"/>
              <w:bottom w:val="nil"/>
            </w:tcBorders>
          </w:tcPr>
          <w:p w14:paraId="573B01DE" w14:textId="77777777" w:rsidR="007D171E" w:rsidRDefault="007D171E">
            <w:pPr>
              <w:pStyle w:val="ConsPlusNormal"/>
              <w:jc w:val="center"/>
            </w:pPr>
            <w:r>
              <w:t>0,0</w:t>
            </w:r>
          </w:p>
        </w:tc>
        <w:tc>
          <w:tcPr>
            <w:tcW w:w="1304" w:type="dxa"/>
            <w:tcBorders>
              <w:top w:val="nil"/>
              <w:bottom w:val="nil"/>
            </w:tcBorders>
          </w:tcPr>
          <w:p w14:paraId="0DC38D2D" w14:textId="77777777" w:rsidR="007D171E" w:rsidRDefault="007D171E">
            <w:pPr>
              <w:pStyle w:val="ConsPlusNormal"/>
              <w:jc w:val="center"/>
            </w:pPr>
            <w:r>
              <w:t>0,0</w:t>
            </w:r>
          </w:p>
        </w:tc>
      </w:tr>
      <w:tr w:rsidR="007D171E" w14:paraId="57B60380" w14:textId="77777777">
        <w:tblPrEx>
          <w:tblBorders>
            <w:insideH w:val="none" w:sz="0" w:space="0" w:color="auto"/>
          </w:tblBorders>
        </w:tblPrEx>
        <w:tc>
          <w:tcPr>
            <w:tcW w:w="624" w:type="dxa"/>
            <w:vMerge/>
            <w:tcBorders>
              <w:top w:val="single" w:sz="4" w:space="0" w:color="auto"/>
              <w:bottom w:val="single" w:sz="4" w:space="0" w:color="auto"/>
            </w:tcBorders>
          </w:tcPr>
          <w:p w14:paraId="32A86937" w14:textId="77777777" w:rsidR="007D171E" w:rsidRDefault="007D171E">
            <w:pPr>
              <w:pStyle w:val="ConsPlusNormal"/>
            </w:pPr>
          </w:p>
        </w:tc>
        <w:tc>
          <w:tcPr>
            <w:tcW w:w="2029" w:type="dxa"/>
            <w:vMerge/>
            <w:tcBorders>
              <w:top w:val="single" w:sz="4" w:space="0" w:color="auto"/>
              <w:bottom w:val="single" w:sz="4" w:space="0" w:color="auto"/>
            </w:tcBorders>
          </w:tcPr>
          <w:p w14:paraId="01D93CE6" w14:textId="77777777" w:rsidR="007D171E" w:rsidRDefault="007D171E">
            <w:pPr>
              <w:pStyle w:val="ConsPlusNormal"/>
            </w:pPr>
          </w:p>
        </w:tc>
        <w:tc>
          <w:tcPr>
            <w:tcW w:w="1984" w:type="dxa"/>
            <w:vMerge/>
            <w:tcBorders>
              <w:top w:val="single" w:sz="4" w:space="0" w:color="auto"/>
              <w:bottom w:val="single" w:sz="4" w:space="0" w:color="auto"/>
            </w:tcBorders>
          </w:tcPr>
          <w:p w14:paraId="0601F5D6" w14:textId="77777777" w:rsidR="007D171E" w:rsidRDefault="007D171E">
            <w:pPr>
              <w:pStyle w:val="ConsPlusNormal"/>
            </w:pPr>
          </w:p>
        </w:tc>
        <w:tc>
          <w:tcPr>
            <w:tcW w:w="1757" w:type="dxa"/>
            <w:tcBorders>
              <w:top w:val="nil"/>
              <w:bottom w:val="nil"/>
            </w:tcBorders>
          </w:tcPr>
          <w:p w14:paraId="1440C1A7"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351E2E7" w14:textId="77777777" w:rsidR="007D171E" w:rsidRDefault="007D171E">
            <w:pPr>
              <w:pStyle w:val="ConsPlusNormal"/>
              <w:jc w:val="center"/>
            </w:pPr>
            <w:r>
              <w:t>0,0</w:t>
            </w:r>
          </w:p>
        </w:tc>
        <w:tc>
          <w:tcPr>
            <w:tcW w:w="1276" w:type="dxa"/>
            <w:tcBorders>
              <w:top w:val="nil"/>
              <w:bottom w:val="nil"/>
            </w:tcBorders>
          </w:tcPr>
          <w:p w14:paraId="477A67D6" w14:textId="77777777" w:rsidR="007D171E" w:rsidRDefault="007D171E">
            <w:pPr>
              <w:pStyle w:val="ConsPlusNormal"/>
              <w:jc w:val="center"/>
            </w:pPr>
            <w:r>
              <w:t>0,0</w:t>
            </w:r>
          </w:p>
        </w:tc>
        <w:tc>
          <w:tcPr>
            <w:tcW w:w="1304" w:type="dxa"/>
            <w:tcBorders>
              <w:top w:val="nil"/>
              <w:bottom w:val="nil"/>
            </w:tcBorders>
          </w:tcPr>
          <w:p w14:paraId="3DEE4982" w14:textId="77777777" w:rsidR="007D171E" w:rsidRDefault="007D171E">
            <w:pPr>
              <w:pStyle w:val="ConsPlusNormal"/>
              <w:jc w:val="center"/>
            </w:pPr>
            <w:r>
              <w:t>0,0</w:t>
            </w:r>
          </w:p>
        </w:tc>
        <w:tc>
          <w:tcPr>
            <w:tcW w:w="1304" w:type="dxa"/>
            <w:tcBorders>
              <w:top w:val="nil"/>
              <w:bottom w:val="nil"/>
            </w:tcBorders>
          </w:tcPr>
          <w:p w14:paraId="7986CA67" w14:textId="77777777" w:rsidR="007D171E" w:rsidRDefault="007D171E">
            <w:pPr>
              <w:pStyle w:val="ConsPlusNormal"/>
              <w:jc w:val="center"/>
            </w:pPr>
            <w:r>
              <w:t>0,0</w:t>
            </w:r>
          </w:p>
        </w:tc>
        <w:tc>
          <w:tcPr>
            <w:tcW w:w="1304" w:type="dxa"/>
            <w:tcBorders>
              <w:top w:val="nil"/>
              <w:bottom w:val="nil"/>
            </w:tcBorders>
          </w:tcPr>
          <w:p w14:paraId="430FCAE0" w14:textId="77777777" w:rsidR="007D171E" w:rsidRDefault="007D171E">
            <w:pPr>
              <w:pStyle w:val="ConsPlusNormal"/>
              <w:jc w:val="center"/>
            </w:pPr>
            <w:r>
              <w:t>0,0</w:t>
            </w:r>
          </w:p>
        </w:tc>
        <w:tc>
          <w:tcPr>
            <w:tcW w:w="1304" w:type="dxa"/>
            <w:tcBorders>
              <w:top w:val="nil"/>
              <w:bottom w:val="nil"/>
            </w:tcBorders>
          </w:tcPr>
          <w:p w14:paraId="4FE6DE26" w14:textId="77777777" w:rsidR="007D171E" w:rsidRDefault="007D171E">
            <w:pPr>
              <w:pStyle w:val="ConsPlusNormal"/>
              <w:jc w:val="center"/>
            </w:pPr>
            <w:r>
              <w:t>0,0</w:t>
            </w:r>
          </w:p>
        </w:tc>
        <w:tc>
          <w:tcPr>
            <w:tcW w:w="1304" w:type="dxa"/>
            <w:tcBorders>
              <w:top w:val="nil"/>
              <w:bottom w:val="nil"/>
            </w:tcBorders>
          </w:tcPr>
          <w:p w14:paraId="66E52B6C" w14:textId="77777777" w:rsidR="007D171E" w:rsidRDefault="007D171E">
            <w:pPr>
              <w:pStyle w:val="ConsPlusNormal"/>
              <w:jc w:val="center"/>
            </w:pPr>
            <w:r>
              <w:t>0,0</w:t>
            </w:r>
          </w:p>
        </w:tc>
        <w:tc>
          <w:tcPr>
            <w:tcW w:w="1304" w:type="dxa"/>
            <w:tcBorders>
              <w:top w:val="nil"/>
              <w:bottom w:val="nil"/>
            </w:tcBorders>
          </w:tcPr>
          <w:p w14:paraId="00BFC35A" w14:textId="77777777" w:rsidR="007D171E" w:rsidRDefault="007D171E">
            <w:pPr>
              <w:pStyle w:val="ConsPlusNormal"/>
              <w:jc w:val="center"/>
            </w:pPr>
            <w:r>
              <w:t>0,0</w:t>
            </w:r>
          </w:p>
        </w:tc>
      </w:tr>
      <w:tr w:rsidR="007D171E" w14:paraId="60A4E704" w14:textId="77777777">
        <w:tblPrEx>
          <w:tblBorders>
            <w:insideH w:val="none" w:sz="0" w:space="0" w:color="auto"/>
          </w:tblBorders>
        </w:tblPrEx>
        <w:tc>
          <w:tcPr>
            <w:tcW w:w="624" w:type="dxa"/>
            <w:vMerge/>
            <w:tcBorders>
              <w:top w:val="single" w:sz="4" w:space="0" w:color="auto"/>
              <w:bottom w:val="single" w:sz="4" w:space="0" w:color="auto"/>
            </w:tcBorders>
          </w:tcPr>
          <w:p w14:paraId="7CB11AFE" w14:textId="77777777" w:rsidR="007D171E" w:rsidRDefault="007D171E">
            <w:pPr>
              <w:pStyle w:val="ConsPlusNormal"/>
            </w:pPr>
          </w:p>
        </w:tc>
        <w:tc>
          <w:tcPr>
            <w:tcW w:w="2029" w:type="dxa"/>
            <w:vMerge/>
            <w:tcBorders>
              <w:top w:val="single" w:sz="4" w:space="0" w:color="auto"/>
              <w:bottom w:val="single" w:sz="4" w:space="0" w:color="auto"/>
            </w:tcBorders>
          </w:tcPr>
          <w:p w14:paraId="3165713E" w14:textId="77777777" w:rsidR="007D171E" w:rsidRDefault="007D171E">
            <w:pPr>
              <w:pStyle w:val="ConsPlusNormal"/>
            </w:pPr>
          </w:p>
        </w:tc>
        <w:tc>
          <w:tcPr>
            <w:tcW w:w="1984" w:type="dxa"/>
            <w:vMerge/>
            <w:tcBorders>
              <w:top w:val="single" w:sz="4" w:space="0" w:color="auto"/>
              <w:bottom w:val="single" w:sz="4" w:space="0" w:color="auto"/>
            </w:tcBorders>
          </w:tcPr>
          <w:p w14:paraId="1BB631D1" w14:textId="77777777" w:rsidR="007D171E" w:rsidRDefault="007D171E">
            <w:pPr>
              <w:pStyle w:val="ConsPlusNormal"/>
            </w:pPr>
          </w:p>
        </w:tc>
        <w:tc>
          <w:tcPr>
            <w:tcW w:w="1757" w:type="dxa"/>
            <w:tcBorders>
              <w:top w:val="nil"/>
              <w:bottom w:val="nil"/>
            </w:tcBorders>
          </w:tcPr>
          <w:p w14:paraId="37A1CDAF"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55C733D" w14:textId="77777777" w:rsidR="007D171E" w:rsidRDefault="007D171E">
            <w:pPr>
              <w:pStyle w:val="ConsPlusNormal"/>
              <w:jc w:val="center"/>
            </w:pPr>
            <w:r>
              <w:t>0,0</w:t>
            </w:r>
          </w:p>
        </w:tc>
        <w:tc>
          <w:tcPr>
            <w:tcW w:w="1276" w:type="dxa"/>
            <w:tcBorders>
              <w:top w:val="nil"/>
              <w:bottom w:val="nil"/>
            </w:tcBorders>
          </w:tcPr>
          <w:p w14:paraId="56BDBBA2" w14:textId="77777777" w:rsidR="007D171E" w:rsidRDefault="007D171E">
            <w:pPr>
              <w:pStyle w:val="ConsPlusNormal"/>
              <w:jc w:val="center"/>
            </w:pPr>
            <w:r>
              <w:t>0,0</w:t>
            </w:r>
          </w:p>
        </w:tc>
        <w:tc>
          <w:tcPr>
            <w:tcW w:w="1304" w:type="dxa"/>
            <w:tcBorders>
              <w:top w:val="nil"/>
              <w:bottom w:val="nil"/>
            </w:tcBorders>
          </w:tcPr>
          <w:p w14:paraId="47D412D6" w14:textId="77777777" w:rsidR="007D171E" w:rsidRDefault="007D171E">
            <w:pPr>
              <w:pStyle w:val="ConsPlusNormal"/>
              <w:jc w:val="center"/>
            </w:pPr>
            <w:r>
              <w:t>0,0</w:t>
            </w:r>
          </w:p>
        </w:tc>
        <w:tc>
          <w:tcPr>
            <w:tcW w:w="1304" w:type="dxa"/>
            <w:tcBorders>
              <w:top w:val="nil"/>
              <w:bottom w:val="nil"/>
            </w:tcBorders>
          </w:tcPr>
          <w:p w14:paraId="2DE3858B" w14:textId="77777777" w:rsidR="007D171E" w:rsidRDefault="007D171E">
            <w:pPr>
              <w:pStyle w:val="ConsPlusNormal"/>
              <w:jc w:val="center"/>
            </w:pPr>
            <w:r>
              <w:t>0,0</w:t>
            </w:r>
          </w:p>
        </w:tc>
        <w:tc>
          <w:tcPr>
            <w:tcW w:w="1304" w:type="dxa"/>
            <w:tcBorders>
              <w:top w:val="nil"/>
              <w:bottom w:val="nil"/>
            </w:tcBorders>
          </w:tcPr>
          <w:p w14:paraId="0C86EB42" w14:textId="77777777" w:rsidR="007D171E" w:rsidRDefault="007D171E">
            <w:pPr>
              <w:pStyle w:val="ConsPlusNormal"/>
              <w:jc w:val="center"/>
            </w:pPr>
            <w:r>
              <w:t>0,0</w:t>
            </w:r>
          </w:p>
        </w:tc>
        <w:tc>
          <w:tcPr>
            <w:tcW w:w="1304" w:type="dxa"/>
            <w:tcBorders>
              <w:top w:val="nil"/>
              <w:bottom w:val="nil"/>
            </w:tcBorders>
          </w:tcPr>
          <w:p w14:paraId="2EFBFA93" w14:textId="77777777" w:rsidR="007D171E" w:rsidRDefault="007D171E">
            <w:pPr>
              <w:pStyle w:val="ConsPlusNormal"/>
              <w:jc w:val="center"/>
            </w:pPr>
            <w:r>
              <w:t>0,0</w:t>
            </w:r>
          </w:p>
        </w:tc>
        <w:tc>
          <w:tcPr>
            <w:tcW w:w="1304" w:type="dxa"/>
            <w:tcBorders>
              <w:top w:val="nil"/>
              <w:bottom w:val="nil"/>
            </w:tcBorders>
          </w:tcPr>
          <w:p w14:paraId="13C8AAB4" w14:textId="77777777" w:rsidR="007D171E" w:rsidRDefault="007D171E">
            <w:pPr>
              <w:pStyle w:val="ConsPlusNormal"/>
              <w:jc w:val="center"/>
            </w:pPr>
            <w:r>
              <w:t>0,0</w:t>
            </w:r>
          </w:p>
        </w:tc>
        <w:tc>
          <w:tcPr>
            <w:tcW w:w="1304" w:type="dxa"/>
            <w:tcBorders>
              <w:top w:val="nil"/>
              <w:bottom w:val="nil"/>
            </w:tcBorders>
          </w:tcPr>
          <w:p w14:paraId="144971F1" w14:textId="77777777" w:rsidR="007D171E" w:rsidRDefault="007D171E">
            <w:pPr>
              <w:pStyle w:val="ConsPlusNormal"/>
              <w:jc w:val="center"/>
            </w:pPr>
            <w:r>
              <w:t>0,0</w:t>
            </w:r>
          </w:p>
        </w:tc>
      </w:tr>
      <w:tr w:rsidR="007D171E" w14:paraId="44C8343A" w14:textId="77777777">
        <w:tc>
          <w:tcPr>
            <w:tcW w:w="624" w:type="dxa"/>
            <w:vMerge/>
            <w:tcBorders>
              <w:top w:val="single" w:sz="4" w:space="0" w:color="auto"/>
              <w:bottom w:val="single" w:sz="4" w:space="0" w:color="auto"/>
            </w:tcBorders>
          </w:tcPr>
          <w:p w14:paraId="313F74B2" w14:textId="77777777" w:rsidR="007D171E" w:rsidRDefault="007D171E">
            <w:pPr>
              <w:pStyle w:val="ConsPlusNormal"/>
            </w:pPr>
          </w:p>
        </w:tc>
        <w:tc>
          <w:tcPr>
            <w:tcW w:w="2029" w:type="dxa"/>
            <w:vMerge/>
            <w:tcBorders>
              <w:top w:val="single" w:sz="4" w:space="0" w:color="auto"/>
              <w:bottom w:val="single" w:sz="4" w:space="0" w:color="auto"/>
            </w:tcBorders>
          </w:tcPr>
          <w:p w14:paraId="6A6CAE3F" w14:textId="77777777" w:rsidR="007D171E" w:rsidRDefault="007D171E">
            <w:pPr>
              <w:pStyle w:val="ConsPlusNormal"/>
            </w:pPr>
          </w:p>
        </w:tc>
        <w:tc>
          <w:tcPr>
            <w:tcW w:w="1984" w:type="dxa"/>
            <w:vMerge/>
            <w:tcBorders>
              <w:top w:val="single" w:sz="4" w:space="0" w:color="auto"/>
              <w:bottom w:val="single" w:sz="4" w:space="0" w:color="auto"/>
            </w:tcBorders>
          </w:tcPr>
          <w:p w14:paraId="6665A211" w14:textId="77777777" w:rsidR="007D171E" w:rsidRDefault="007D171E">
            <w:pPr>
              <w:pStyle w:val="ConsPlusNormal"/>
            </w:pPr>
          </w:p>
        </w:tc>
        <w:tc>
          <w:tcPr>
            <w:tcW w:w="1757" w:type="dxa"/>
            <w:tcBorders>
              <w:top w:val="nil"/>
              <w:bottom w:val="single" w:sz="4" w:space="0" w:color="auto"/>
            </w:tcBorders>
          </w:tcPr>
          <w:p w14:paraId="640757B1"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8BC0243" w14:textId="77777777" w:rsidR="007D171E" w:rsidRDefault="007D171E">
            <w:pPr>
              <w:pStyle w:val="ConsPlusNormal"/>
              <w:jc w:val="center"/>
            </w:pPr>
            <w:r>
              <w:t>0,0</w:t>
            </w:r>
          </w:p>
        </w:tc>
        <w:tc>
          <w:tcPr>
            <w:tcW w:w="1276" w:type="dxa"/>
            <w:tcBorders>
              <w:top w:val="nil"/>
              <w:bottom w:val="single" w:sz="4" w:space="0" w:color="auto"/>
            </w:tcBorders>
          </w:tcPr>
          <w:p w14:paraId="2FAF7977" w14:textId="77777777" w:rsidR="007D171E" w:rsidRDefault="007D171E">
            <w:pPr>
              <w:pStyle w:val="ConsPlusNormal"/>
              <w:jc w:val="center"/>
            </w:pPr>
            <w:r>
              <w:t>0,0</w:t>
            </w:r>
          </w:p>
        </w:tc>
        <w:tc>
          <w:tcPr>
            <w:tcW w:w="1304" w:type="dxa"/>
            <w:tcBorders>
              <w:top w:val="nil"/>
              <w:bottom w:val="single" w:sz="4" w:space="0" w:color="auto"/>
            </w:tcBorders>
          </w:tcPr>
          <w:p w14:paraId="79D39BC0" w14:textId="77777777" w:rsidR="007D171E" w:rsidRDefault="007D171E">
            <w:pPr>
              <w:pStyle w:val="ConsPlusNormal"/>
              <w:jc w:val="center"/>
            </w:pPr>
            <w:r>
              <w:t>0,0</w:t>
            </w:r>
          </w:p>
        </w:tc>
        <w:tc>
          <w:tcPr>
            <w:tcW w:w="1304" w:type="dxa"/>
            <w:tcBorders>
              <w:top w:val="nil"/>
              <w:bottom w:val="single" w:sz="4" w:space="0" w:color="auto"/>
            </w:tcBorders>
          </w:tcPr>
          <w:p w14:paraId="460B0691" w14:textId="77777777" w:rsidR="007D171E" w:rsidRDefault="007D171E">
            <w:pPr>
              <w:pStyle w:val="ConsPlusNormal"/>
              <w:jc w:val="center"/>
            </w:pPr>
            <w:r>
              <w:t>0,0</w:t>
            </w:r>
          </w:p>
        </w:tc>
        <w:tc>
          <w:tcPr>
            <w:tcW w:w="1304" w:type="dxa"/>
            <w:tcBorders>
              <w:top w:val="nil"/>
              <w:bottom w:val="single" w:sz="4" w:space="0" w:color="auto"/>
            </w:tcBorders>
          </w:tcPr>
          <w:p w14:paraId="3007BF38" w14:textId="77777777" w:rsidR="007D171E" w:rsidRDefault="007D171E">
            <w:pPr>
              <w:pStyle w:val="ConsPlusNormal"/>
              <w:jc w:val="center"/>
            </w:pPr>
            <w:r>
              <w:t>0,0</w:t>
            </w:r>
          </w:p>
        </w:tc>
        <w:tc>
          <w:tcPr>
            <w:tcW w:w="1304" w:type="dxa"/>
            <w:tcBorders>
              <w:top w:val="nil"/>
              <w:bottom w:val="single" w:sz="4" w:space="0" w:color="auto"/>
            </w:tcBorders>
          </w:tcPr>
          <w:p w14:paraId="343F9951" w14:textId="77777777" w:rsidR="007D171E" w:rsidRDefault="007D171E">
            <w:pPr>
              <w:pStyle w:val="ConsPlusNormal"/>
              <w:jc w:val="center"/>
            </w:pPr>
            <w:r>
              <w:t>0,0</w:t>
            </w:r>
          </w:p>
        </w:tc>
        <w:tc>
          <w:tcPr>
            <w:tcW w:w="1304" w:type="dxa"/>
            <w:tcBorders>
              <w:top w:val="nil"/>
              <w:bottom w:val="single" w:sz="4" w:space="0" w:color="auto"/>
            </w:tcBorders>
          </w:tcPr>
          <w:p w14:paraId="06E98754" w14:textId="77777777" w:rsidR="007D171E" w:rsidRDefault="007D171E">
            <w:pPr>
              <w:pStyle w:val="ConsPlusNormal"/>
              <w:jc w:val="center"/>
            </w:pPr>
            <w:r>
              <w:t>0,0</w:t>
            </w:r>
          </w:p>
        </w:tc>
        <w:tc>
          <w:tcPr>
            <w:tcW w:w="1304" w:type="dxa"/>
            <w:tcBorders>
              <w:top w:val="nil"/>
              <w:bottom w:val="single" w:sz="4" w:space="0" w:color="auto"/>
            </w:tcBorders>
          </w:tcPr>
          <w:p w14:paraId="47F95F42" w14:textId="77777777" w:rsidR="007D171E" w:rsidRDefault="007D171E">
            <w:pPr>
              <w:pStyle w:val="ConsPlusNormal"/>
              <w:jc w:val="center"/>
            </w:pPr>
            <w:r>
              <w:t>0,0</w:t>
            </w:r>
          </w:p>
        </w:tc>
      </w:tr>
      <w:tr w:rsidR="007D171E" w14:paraId="0D372E0F" w14:textId="77777777">
        <w:tc>
          <w:tcPr>
            <w:tcW w:w="624" w:type="dxa"/>
            <w:vMerge w:val="restart"/>
            <w:tcBorders>
              <w:top w:val="single" w:sz="4" w:space="0" w:color="auto"/>
              <w:bottom w:val="single" w:sz="4" w:space="0" w:color="auto"/>
            </w:tcBorders>
          </w:tcPr>
          <w:p w14:paraId="4F887953" w14:textId="77777777" w:rsidR="007D171E" w:rsidRDefault="007D171E">
            <w:pPr>
              <w:pStyle w:val="ConsPlusNormal"/>
              <w:jc w:val="center"/>
            </w:pPr>
            <w:r>
              <w:lastRenderedPageBreak/>
              <w:t>19.</w:t>
            </w:r>
          </w:p>
        </w:tc>
        <w:tc>
          <w:tcPr>
            <w:tcW w:w="2029" w:type="dxa"/>
            <w:vMerge w:val="restart"/>
            <w:tcBorders>
              <w:top w:val="single" w:sz="4" w:space="0" w:color="auto"/>
              <w:bottom w:val="single" w:sz="4" w:space="0" w:color="auto"/>
            </w:tcBorders>
          </w:tcPr>
          <w:p w14:paraId="41A34057" w14:textId="77777777" w:rsidR="007D171E" w:rsidRDefault="007D171E">
            <w:pPr>
              <w:pStyle w:val="ConsPlusNormal"/>
            </w:pPr>
            <w:r>
              <w:t>Участие в работе по подготовке кадров, информационно-просветительская работа, направленная на сохранение и развитие кадрового потенциала промышленного комплекса</w:t>
            </w:r>
          </w:p>
        </w:tc>
        <w:tc>
          <w:tcPr>
            <w:tcW w:w="1984" w:type="dxa"/>
            <w:vMerge w:val="restart"/>
            <w:tcBorders>
              <w:top w:val="single" w:sz="4" w:space="0" w:color="auto"/>
              <w:bottom w:val="single" w:sz="4" w:space="0" w:color="auto"/>
            </w:tcBorders>
          </w:tcPr>
          <w:p w14:paraId="2EE8259E" w14:textId="77777777" w:rsidR="007D171E" w:rsidRDefault="007D171E">
            <w:pPr>
              <w:pStyle w:val="ConsPlusNormal"/>
            </w:pPr>
            <w:r>
              <w:t>Минпромторг РД</w:t>
            </w:r>
          </w:p>
        </w:tc>
        <w:tc>
          <w:tcPr>
            <w:tcW w:w="1757" w:type="dxa"/>
            <w:tcBorders>
              <w:top w:val="single" w:sz="4" w:space="0" w:color="auto"/>
              <w:bottom w:val="nil"/>
            </w:tcBorders>
          </w:tcPr>
          <w:p w14:paraId="1AF7FA57" w14:textId="77777777" w:rsidR="007D171E" w:rsidRDefault="007D171E">
            <w:pPr>
              <w:pStyle w:val="ConsPlusNormal"/>
            </w:pPr>
            <w:r>
              <w:t>всего</w:t>
            </w:r>
          </w:p>
        </w:tc>
        <w:tc>
          <w:tcPr>
            <w:tcW w:w="1644" w:type="dxa"/>
            <w:tcBorders>
              <w:top w:val="single" w:sz="4" w:space="0" w:color="auto"/>
              <w:bottom w:val="nil"/>
            </w:tcBorders>
          </w:tcPr>
          <w:p w14:paraId="364B8A36" w14:textId="77777777" w:rsidR="007D171E" w:rsidRDefault="007D171E">
            <w:pPr>
              <w:pStyle w:val="ConsPlusNormal"/>
              <w:jc w:val="center"/>
            </w:pPr>
            <w:r>
              <w:t>0,0</w:t>
            </w:r>
          </w:p>
        </w:tc>
        <w:tc>
          <w:tcPr>
            <w:tcW w:w="1276" w:type="dxa"/>
            <w:tcBorders>
              <w:top w:val="single" w:sz="4" w:space="0" w:color="auto"/>
              <w:bottom w:val="nil"/>
            </w:tcBorders>
          </w:tcPr>
          <w:p w14:paraId="0B0212B6" w14:textId="77777777" w:rsidR="007D171E" w:rsidRDefault="007D171E">
            <w:pPr>
              <w:pStyle w:val="ConsPlusNormal"/>
              <w:jc w:val="center"/>
            </w:pPr>
            <w:r>
              <w:t>0,0</w:t>
            </w:r>
          </w:p>
        </w:tc>
        <w:tc>
          <w:tcPr>
            <w:tcW w:w="1304" w:type="dxa"/>
            <w:tcBorders>
              <w:top w:val="single" w:sz="4" w:space="0" w:color="auto"/>
              <w:bottom w:val="nil"/>
            </w:tcBorders>
          </w:tcPr>
          <w:p w14:paraId="69948277" w14:textId="77777777" w:rsidR="007D171E" w:rsidRDefault="007D171E">
            <w:pPr>
              <w:pStyle w:val="ConsPlusNormal"/>
              <w:jc w:val="center"/>
            </w:pPr>
            <w:r>
              <w:t>0,0</w:t>
            </w:r>
          </w:p>
        </w:tc>
        <w:tc>
          <w:tcPr>
            <w:tcW w:w="1304" w:type="dxa"/>
            <w:tcBorders>
              <w:top w:val="single" w:sz="4" w:space="0" w:color="auto"/>
              <w:bottom w:val="nil"/>
            </w:tcBorders>
          </w:tcPr>
          <w:p w14:paraId="015E11D6" w14:textId="77777777" w:rsidR="007D171E" w:rsidRDefault="007D171E">
            <w:pPr>
              <w:pStyle w:val="ConsPlusNormal"/>
              <w:jc w:val="center"/>
            </w:pPr>
            <w:r>
              <w:t>0,0</w:t>
            </w:r>
          </w:p>
        </w:tc>
        <w:tc>
          <w:tcPr>
            <w:tcW w:w="1304" w:type="dxa"/>
            <w:tcBorders>
              <w:top w:val="single" w:sz="4" w:space="0" w:color="auto"/>
              <w:bottom w:val="nil"/>
            </w:tcBorders>
          </w:tcPr>
          <w:p w14:paraId="10DEE2DC" w14:textId="77777777" w:rsidR="007D171E" w:rsidRDefault="007D171E">
            <w:pPr>
              <w:pStyle w:val="ConsPlusNormal"/>
              <w:jc w:val="center"/>
            </w:pPr>
            <w:r>
              <w:t>0,0</w:t>
            </w:r>
          </w:p>
        </w:tc>
        <w:tc>
          <w:tcPr>
            <w:tcW w:w="1304" w:type="dxa"/>
            <w:tcBorders>
              <w:top w:val="single" w:sz="4" w:space="0" w:color="auto"/>
              <w:bottom w:val="nil"/>
            </w:tcBorders>
          </w:tcPr>
          <w:p w14:paraId="51B1DA87" w14:textId="77777777" w:rsidR="007D171E" w:rsidRDefault="007D171E">
            <w:pPr>
              <w:pStyle w:val="ConsPlusNormal"/>
              <w:jc w:val="center"/>
            </w:pPr>
            <w:r>
              <w:t>0,0</w:t>
            </w:r>
          </w:p>
        </w:tc>
        <w:tc>
          <w:tcPr>
            <w:tcW w:w="1304" w:type="dxa"/>
            <w:tcBorders>
              <w:top w:val="single" w:sz="4" w:space="0" w:color="auto"/>
              <w:bottom w:val="nil"/>
            </w:tcBorders>
          </w:tcPr>
          <w:p w14:paraId="2F1952C2" w14:textId="77777777" w:rsidR="007D171E" w:rsidRDefault="007D171E">
            <w:pPr>
              <w:pStyle w:val="ConsPlusNormal"/>
              <w:jc w:val="center"/>
            </w:pPr>
            <w:r>
              <w:t>0,0</w:t>
            </w:r>
          </w:p>
        </w:tc>
        <w:tc>
          <w:tcPr>
            <w:tcW w:w="1304" w:type="dxa"/>
            <w:tcBorders>
              <w:top w:val="single" w:sz="4" w:space="0" w:color="auto"/>
              <w:bottom w:val="nil"/>
            </w:tcBorders>
          </w:tcPr>
          <w:p w14:paraId="7988B93C" w14:textId="77777777" w:rsidR="007D171E" w:rsidRDefault="007D171E">
            <w:pPr>
              <w:pStyle w:val="ConsPlusNormal"/>
              <w:jc w:val="center"/>
            </w:pPr>
            <w:r>
              <w:t>0,0</w:t>
            </w:r>
          </w:p>
        </w:tc>
      </w:tr>
      <w:tr w:rsidR="007D171E" w14:paraId="7675F445" w14:textId="77777777">
        <w:tblPrEx>
          <w:tblBorders>
            <w:insideH w:val="none" w:sz="0" w:space="0" w:color="auto"/>
          </w:tblBorders>
        </w:tblPrEx>
        <w:tc>
          <w:tcPr>
            <w:tcW w:w="624" w:type="dxa"/>
            <w:vMerge/>
            <w:tcBorders>
              <w:top w:val="single" w:sz="4" w:space="0" w:color="auto"/>
              <w:bottom w:val="single" w:sz="4" w:space="0" w:color="auto"/>
            </w:tcBorders>
          </w:tcPr>
          <w:p w14:paraId="18EEA149" w14:textId="77777777" w:rsidR="007D171E" w:rsidRDefault="007D171E">
            <w:pPr>
              <w:pStyle w:val="ConsPlusNormal"/>
            </w:pPr>
          </w:p>
        </w:tc>
        <w:tc>
          <w:tcPr>
            <w:tcW w:w="2029" w:type="dxa"/>
            <w:vMerge/>
            <w:tcBorders>
              <w:top w:val="single" w:sz="4" w:space="0" w:color="auto"/>
              <w:bottom w:val="single" w:sz="4" w:space="0" w:color="auto"/>
            </w:tcBorders>
          </w:tcPr>
          <w:p w14:paraId="15AE2AF7" w14:textId="77777777" w:rsidR="007D171E" w:rsidRDefault="007D171E">
            <w:pPr>
              <w:pStyle w:val="ConsPlusNormal"/>
            </w:pPr>
          </w:p>
        </w:tc>
        <w:tc>
          <w:tcPr>
            <w:tcW w:w="1984" w:type="dxa"/>
            <w:vMerge/>
            <w:tcBorders>
              <w:top w:val="single" w:sz="4" w:space="0" w:color="auto"/>
              <w:bottom w:val="single" w:sz="4" w:space="0" w:color="auto"/>
            </w:tcBorders>
          </w:tcPr>
          <w:p w14:paraId="55B2F71B" w14:textId="77777777" w:rsidR="007D171E" w:rsidRDefault="007D171E">
            <w:pPr>
              <w:pStyle w:val="ConsPlusNormal"/>
            </w:pPr>
          </w:p>
        </w:tc>
        <w:tc>
          <w:tcPr>
            <w:tcW w:w="1757" w:type="dxa"/>
            <w:tcBorders>
              <w:top w:val="nil"/>
              <w:bottom w:val="nil"/>
            </w:tcBorders>
          </w:tcPr>
          <w:p w14:paraId="4DBEBB8C" w14:textId="77777777" w:rsidR="007D171E" w:rsidRDefault="007D171E">
            <w:pPr>
              <w:pStyle w:val="ConsPlusNormal"/>
            </w:pPr>
            <w:r>
              <w:t>в том числе:</w:t>
            </w:r>
          </w:p>
        </w:tc>
        <w:tc>
          <w:tcPr>
            <w:tcW w:w="1644" w:type="dxa"/>
            <w:tcBorders>
              <w:top w:val="nil"/>
              <w:bottom w:val="nil"/>
            </w:tcBorders>
          </w:tcPr>
          <w:p w14:paraId="292DC38D" w14:textId="77777777" w:rsidR="007D171E" w:rsidRDefault="007D171E">
            <w:pPr>
              <w:pStyle w:val="ConsPlusNormal"/>
            </w:pPr>
          </w:p>
        </w:tc>
        <w:tc>
          <w:tcPr>
            <w:tcW w:w="1276" w:type="dxa"/>
            <w:tcBorders>
              <w:top w:val="nil"/>
              <w:bottom w:val="nil"/>
            </w:tcBorders>
          </w:tcPr>
          <w:p w14:paraId="5BB3BBF5" w14:textId="77777777" w:rsidR="007D171E" w:rsidRDefault="007D171E">
            <w:pPr>
              <w:pStyle w:val="ConsPlusNormal"/>
            </w:pPr>
          </w:p>
        </w:tc>
        <w:tc>
          <w:tcPr>
            <w:tcW w:w="1304" w:type="dxa"/>
            <w:tcBorders>
              <w:top w:val="nil"/>
              <w:bottom w:val="nil"/>
            </w:tcBorders>
          </w:tcPr>
          <w:p w14:paraId="193E87A3" w14:textId="77777777" w:rsidR="007D171E" w:rsidRDefault="007D171E">
            <w:pPr>
              <w:pStyle w:val="ConsPlusNormal"/>
            </w:pPr>
          </w:p>
        </w:tc>
        <w:tc>
          <w:tcPr>
            <w:tcW w:w="1304" w:type="dxa"/>
            <w:tcBorders>
              <w:top w:val="nil"/>
              <w:bottom w:val="nil"/>
            </w:tcBorders>
          </w:tcPr>
          <w:p w14:paraId="0EE645B2" w14:textId="77777777" w:rsidR="007D171E" w:rsidRDefault="007D171E">
            <w:pPr>
              <w:pStyle w:val="ConsPlusNormal"/>
            </w:pPr>
          </w:p>
        </w:tc>
        <w:tc>
          <w:tcPr>
            <w:tcW w:w="1304" w:type="dxa"/>
            <w:tcBorders>
              <w:top w:val="nil"/>
              <w:bottom w:val="nil"/>
            </w:tcBorders>
          </w:tcPr>
          <w:p w14:paraId="330C6A19" w14:textId="77777777" w:rsidR="007D171E" w:rsidRDefault="007D171E">
            <w:pPr>
              <w:pStyle w:val="ConsPlusNormal"/>
            </w:pPr>
          </w:p>
        </w:tc>
        <w:tc>
          <w:tcPr>
            <w:tcW w:w="1304" w:type="dxa"/>
            <w:tcBorders>
              <w:top w:val="nil"/>
              <w:bottom w:val="nil"/>
            </w:tcBorders>
          </w:tcPr>
          <w:p w14:paraId="7E4F0FE7" w14:textId="77777777" w:rsidR="007D171E" w:rsidRDefault="007D171E">
            <w:pPr>
              <w:pStyle w:val="ConsPlusNormal"/>
            </w:pPr>
          </w:p>
        </w:tc>
        <w:tc>
          <w:tcPr>
            <w:tcW w:w="1304" w:type="dxa"/>
            <w:tcBorders>
              <w:top w:val="nil"/>
              <w:bottom w:val="nil"/>
            </w:tcBorders>
          </w:tcPr>
          <w:p w14:paraId="3A22146B" w14:textId="77777777" w:rsidR="007D171E" w:rsidRDefault="007D171E">
            <w:pPr>
              <w:pStyle w:val="ConsPlusNormal"/>
            </w:pPr>
          </w:p>
        </w:tc>
        <w:tc>
          <w:tcPr>
            <w:tcW w:w="1304" w:type="dxa"/>
            <w:tcBorders>
              <w:top w:val="nil"/>
              <w:bottom w:val="nil"/>
            </w:tcBorders>
          </w:tcPr>
          <w:p w14:paraId="48761E51" w14:textId="77777777" w:rsidR="007D171E" w:rsidRDefault="007D171E">
            <w:pPr>
              <w:pStyle w:val="ConsPlusNormal"/>
            </w:pPr>
          </w:p>
        </w:tc>
      </w:tr>
      <w:tr w:rsidR="007D171E" w14:paraId="65FBDC17" w14:textId="77777777">
        <w:tblPrEx>
          <w:tblBorders>
            <w:insideH w:val="none" w:sz="0" w:space="0" w:color="auto"/>
          </w:tblBorders>
        </w:tblPrEx>
        <w:tc>
          <w:tcPr>
            <w:tcW w:w="624" w:type="dxa"/>
            <w:vMerge/>
            <w:tcBorders>
              <w:top w:val="single" w:sz="4" w:space="0" w:color="auto"/>
              <w:bottom w:val="single" w:sz="4" w:space="0" w:color="auto"/>
            </w:tcBorders>
          </w:tcPr>
          <w:p w14:paraId="2628FC05" w14:textId="77777777" w:rsidR="007D171E" w:rsidRDefault="007D171E">
            <w:pPr>
              <w:pStyle w:val="ConsPlusNormal"/>
            </w:pPr>
          </w:p>
        </w:tc>
        <w:tc>
          <w:tcPr>
            <w:tcW w:w="2029" w:type="dxa"/>
            <w:vMerge/>
            <w:tcBorders>
              <w:top w:val="single" w:sz="4" w:space="0" w:color="auto"/>
              <w:bottom w:val="single" w:sz="4" w:space="0" w:color="auto"/>
            </w:tcBorders>
          </w:tcPr>
          <w:p w14:paraId="0D591686" w14:textId="77777777" w:rsidR="007D171E" w:rsidRDefault="007D171E">
            <w:pPr>
              <w:pStyle w:val="ConsPlusNormal"/>
            </w:pPr>
          </w:p>
        </w:tc>
        <w:tc>
          <w:tcPr>
            <w:tcW w:w="1984" w:type="dxa"/>
            <w:vMerge/>
            <w:tcBorders>
              <w:top w:val="single" w:sz="4" w:space="0" w:color="auto"/>
              <w:bottom w:val="single" w:sz="4" w:space="0" w:color="auto"/>
            </w:tcBorders>
          </w:tcPr>
          <w:p w14:paraId="2DC1C9D4" w14:textId="77777777" w:rsidR="007D171E" w:rsidRDefault="007D171E">
            <w:pPr>
              <w:pStyle w:val="ConsPlusNormal"/>
            </w:pPr>
          </w:p>
        </w:tc>
        <w:tc>
          <w:tcPr>
            <w:tcW w:w="1757" w:type="dxa"/>
            <w:tcBorders>
              <w:top w:val="nil"/>
              <w:bottom w:val="nil"/>
            </w:tcBorders>
          </w:tcPr>
          <w:p w14:paraId="7E6897DD" w14:textId="77777777" w:rsidR="007D171E" w:rsidRDefault="007D171E">
            <w:pPr>
              <w:pStyle w:val="ConsPlusNormal"/>
            </w:pPr>
            <w:r>
              <w:t>из федерального бюджета</w:t>
            </w:r>
          </w:p>
        </w:tc>
        <w:tc>
          <w:tcPr>
            <w:tcW w:w="1644" w:type="dxa"/>
            <w:tcBorders>
              <w:top w:val="nil"/>
              <w:bottom w:val="nil"/>
            </w:tcBorders>
          </w:tcPr>
          <w:p w14:paraId="0D96EEED" w14:textId="77777777" w:rsidR="007D171E" w:rsidRDefault="007D171E">
            <w:pPr>
              <w:pStyle w:val="ConsPlusNormal"/>
              <w:jc w:val="center"/>
            </w:pPr>
            <w:r>
              <w:t>0,0</w:t>
            </w:r>
          </w:p>
        </w:tc>
        <w:tc>
          <w:tcPr>
            <w:tcW w:w="1276" w:type="dxa"/>
            <w:tcBorders>
              <w:top w:val="nil"/>
              <w:bottom w:val="nil"/>
            </w:tcBorders>
          </w:tcPr>
          <w:p w14:paraId="7258B477" w14:textId="77777777" w:rsidR="007D171E" w:rsidRDefault="007D171E">
            <w:pPr>
              <w:pStyle w:val="ConsPlusNormal"/>
              <w:jc w:val="center"/>
            </w:pPr>
            <w:r>
              <w:t>0,0</w:t>
            </w:r>
          </w:p>
        </w:tc>
        <w:tc>
          <w:tcPr>
            <w:tcW w:w="1304" w:type="dxa"/>
            <w:tcBorders>
              <w:top w:val="nil"/>
              <w:bottom w:val="nil"/>
            </w:tcBorders>
          </w:tcPr>
          <w:p w14:paraId="5010262D" w14:textId="77777777" w:rsidR="007D171E" w:rsidRDefault="007D171E">
            <w:pPr>
              <w:pStyle w:val="ConsPlusNormal"/>
              <w:jc w:val="center"/>
            </w:pPr>
            <w:r>
              <w:t>0,0</w:t>
            </w:r>
          </w:p>
        </w:tc>
        <w:tc>
          <w:tcPr>
            <w:tcW w:w="1304" w:type="dxa"/>
            <w:tcBorders>
              <w:top w:val="nil"/>
              <w:bottom w:val="nil"/>
            </w:tcBorders>
          </w:tcPr>
          <w:p w14:paraId="16956A63" w14:textId="77777777" w:rsidR="007D171E" w:rsidRDefault="007D171E">
            <w:pPr>
              <w:pStyle w:val="ConsPlusNormal"/>
              <w:jc w:val="center"/>
            </w:pPr>
            <w:r>
              <w:t>0,0</w:t>
            </w:r>
          </w:p>
        </w:tc>
        <w:tc>
          <w:tcPr>
            <w:tcW w:w="1304" w:type="dxa"/>
            <w:tcBorders>
              <w:top w:val="nil"/>
              <w:bottom w:val="nil"/>
            </w:tcBorders>
          </w:tcPr>
          <w:p w14:paraId="7D1F09DD" w14:textId="77777777" w:rsidR="007D171E" w:rsidRDefault="007D171E">
            <w:pPr>
              <w:pStyle w:val="ConsPlusNormal"/>
              <w:jc w:val="center"/>
            </w:pPr>
            <w:r>
              <w:t>0,0</w:t>
            </w:r>
          </w:p>
        </w:tc>
        <w:tc>
          <w:tcPr>
            <w:tcW w:w="1304" w:type="dxa"/>
            <w:tcBorders>
              <w:top w:val="nil"/>
              <w:bottom w:val="nil"/>
            </w:tcBorders>
          </w:tcPr>
          <w:p w14:paraId="2ACA6271" w14:textId="77777777" w:rsidR="007D171E" w:rsidRDefault="007D171E">
            <w:pPr>
              <w:pStyle w:val="ConsPlusNormal"/>
              <w:jc w:val="center"/>
            </w:pPr>
            <w:r>
              <w:t>0,0</w:t>
            </w:r>
          </w:p>
        </w:tc>
        <w:tc>
          <w:tcPr>
            <w:tcW w:w="1304" w:type="dxa"/>
            <w:tcBorders>
              <w:top w:val="nil"/>
              <w:bottom w:val="nil"/>
            </w:tcBorders>
          </w:tcPr>
          <w:p w14:paraId="312F45F8" w14:textId="77777777" w:rsidR="007D171E" w:rsidRDefault="007D171E">
            <w:pPr>
              <w:pStyle w:val="ConsPlusNormal"/>
              <w:jc w:val="center"/>
            </w:pPr>
            <w:r>
              <w:t>0,0</w:t>
            </w:r>
          </w:p>
        </w:tc>
        <w:tc>
          <w:tcPr>
            <w:tcW w:w="1304" w:type="dxa"/>
            <w:tcBorders>
              <w:top w:val="nil"/>
              <w:bottom w:val="nil"/>
            </w:tcBorders>
          </w:tcPr>
          <w:p w14:paraId="7D9C086B" w14:textId="77777777" w:rsidR="007D171E" w:rsidRDefault="007D171E">
            <w:pPr>
              <w:pStyle w:val="ConsPlusNormal"/>
              <w:jc w:val="center"/>
            </w:pPr>
            <w:r>
              <w:t>0,0</w:t>
            </w:r>
          </w:p>
        </w:tc>
      </w:tr>
      <w:tr w:rsidR="007D171E" w14:paraId="05C63420" w14:textId="77777777">
        <w:tblPrEx>
          <w:tblBorders>
            <w:insideH w:val="none" w:sz="0" w:space="0" w:color="auto"/>
          </w:tblBorders>
        </w:tblPrEx>
        <w:tc>
          <w:tcPr>
            <w:tcW w:w="624" w:type="dxa"/>
            <w:vMerge/>
            <w:tcBorders>
              <w:top w:val="single" w:sz="4" w:space="0" w:color="auto"/>
              <w:bottom w:val="single" w:sz="4" w:space="0" w:color="auto"/>
            </w:tcBorders>
          </w:tcPr>
          <w:p w14:paraId="0A375BDD" w14:textId="77777777" w:rsidR="007D171E" w:rsidRDefault="007D171E">
            <w:pPr>
              <w:pStyle w:val="ConsPlusNormal"/>
            </w:pPr>
          </w:p>
        </w:tc>
        <w:tc>
          <w:tcPr>
            <w:tcW w:w="2029" w:type="dxa"/>
            <w:vMerge/>
            <w:tcBorders>
              <w:top w:val="single" w:sz="4" w:space="0" w:color="auto"/>
              <w:bottom w:val="single" w:sz="4" w:space="0" w:color="auto"/>
            </w:tcBorders>
          </w:tcPr>
          <w:p w14:paraId="08CBEA48" w14:textId="77777777" w:rsidR="007D171E" w:rsidRDefault="007D171E">
            <w:pPr>
              <w:pStyle w:val="ConsPlusNormal"/>
            </w:pPr>
          </w:p>
        </w:tc>
        <w:tc>
          <w:tcPr>
            <w:tcW w:w="1984" w:type="dxa"/>
            <w:vMerge/>
            <w:tcBorders>
              <w:top w:val="single" w:sz="4" w:space="0" w:color="auto"/>
              <w:bottom w:val="single" w:sz="4" w:space="0" w:color="auto"/>
            </w:tcBorders>
          </w:tcPr>
          <w:p w14:paraId="11E77A17" w14:textId="77777777" w:rsidR="007D171E" w:rsidRDefault="007D171E">
            <w:pPr>
              <w:pStyle w:val="ConsPlusNormal"/>
            </w:pPr>
          </w:p>
        </w:tc>
        <w:tc>
          <w:tcPr>
            <w:tcW w:w="1757" w:type="dxa"/>
            <w:tcBorders>
              <w:top w:val="nil"/>
              <w:bottom w:val="nil"/>
            </w:tcBorders>
          </w:tcPr>
          <w:p w14:paraId="78438517"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155C129" w14:textId="77777777" w:rsidR="007D171E" w:rsidRDefault="007D171E">
            <w:pPr>
              <w:pStyle w:val="ConsPlusNormal"/>
              <w:jc w:val="center"/>
            </w:pPr>
            <w:r>
              <w:t>0,0</w:t>
            </w:r>
          </w:p>
        </w:tc>
        <w:tc>
          <w:tcPr>
            <w:tcW w:w="1276" w:type="dxa"/>
            <w:tcBorders>
              <w:top w:val="nil"/>
              <w:bottom w:val="nil"/>
            </w:tcBorders>
          </w:tcPr>
          <w:p w14:paraId="61E01AD5" w14:textId="77777777" w:rsidR="007D171E" w:rsidRDefault="007D171E">
            <w:pPr>
              <w:pStyle w:val="ConsPlusNormal"/>
              <w:jc w:val="center"/>
            </w:pPr>
            <w:r>
              <w:t>0,0</w:t>
            </w:r>
          </w:p>
        </w:tc>
        <w:tc>
          <w:tcPr>
            <w:tcW w:w="1304" w:type="dxa"/>
            <w:tcBorders>
              <w:top w:val="nil"/>
              <w:bottom w:val="nil"/>
            </w:tcBorders>
          </w:tcPr>
          <w:p w14:paraId="6D724E85" w14:textId="77777777" w:rsidR="007D171E" w:rsidRDefault="007D171E">
            <w:pPr>
              <w:pStyle w:val="ConsPlusNormal"/>
              <w:jc w:val="center"/>
            </w:pPr>
            <w:r>
              <w:t>0,0</w:t>
            </w:r>
          </w:p>
        </w:tc>
        <w:tc>
          <w:tcPr>
            <w:tcW w:w="1304" w:type="dxa"/>
            <w:tcBorders>
              <w:top w:val="nil"/>
              <w:bottom w:val="nil"/>
            </w:tcBorders>
          </w:tcPr>
          <w:p w14:paraId="553B28CB" w14:textId="77777777" w:rsidR="007D171E" w:rsidRDefault="007D171E">
            <w:pPr>
              <w:pStyle w:val="ConsPlusNormal"/>
              <w:jc w:val="center"/>
            </w:pPr>
            <w:r>
              <w:t>0,0</w:t>
            </w:r>
          </w:p>
        </w:tc>
        <w:tc>
          <w:tcPr>
            <w:tcW w:w="1304" w:type="dxa"/>
            <w:tcBorders>
              <w:top w:val="nil"/>
              <w:bottom w:val="nil"/>
            </w:tcBorders>
          </w:tcPr>
          <w:p w14:paraId="5998E3EA" w14:textId="77777777" w:rsidR="007D171E" w:rsidRDefault="007D171E">
            <w:pPr>
              <w:pStyle w:val="ConsPlusNormal"/>
              <w:jc w:val="center"/>
            </w:pPr>
            <w:r>
              <w:t>0,0</w:t>
            </w:r>
          </w:p>
        </w:tc>
        <w:tc>
          <w:tcPr>
            <w:tcW w:w="1304" w:type="dxa"/>
            <w:tcBorders>
              <w:top w:val="nil"/>
              <w:bottom w:val="nil"/>
            </w:tcBorders>
          </w:tcPr>
          <w:p w14:paraId="596C5EA0" w14:textId="77777777" w:rsidR="007D171E" w:rsidRDefault="007D171E">
            <w:pPr>
              <w:pStyle w:val="ConsPlusNormal"/>
              <w:jc w:val="center"/>
            </w:pPr>
            <w:r>
              <w:t>0,0</w:t>
            </w:r>
          </w:p>
        </w:tc>
        <w:tc>
          <w:tcPr>
            <w:tcW w:w="1304" w:type="dxa"/>
            <w:tcBorders>
              <w:top w:val="nil"/>
              <w:bottom w:val="nil"/>
            </w:tcBorders>
          </w:tcPr>
          <w:p w14:paraId="2D76F911" w14:textId="77777777" w:rsidR="007D171E" w:rsidRDefault="007D171E">
            <w:pPr>
              <w:pStyle w:val="ConsPlusNormal"/>
              <w:jc w:val="center"/>
            </w:pPr>
            <w:r>
              <w:t>0,0</w:t>
            </w:r>
          </w:p>
        </w:tc>
        <w:tc>
          <w:tcPr>
            <w:tcW w:w="1304" w:type="dxa"/>
            <w:tcBorders>
              <w:top w:val="nil"/>
              <w:bottom w:val="nil"/>
            </w:tcBorders>
          </w:tcPr>
          <w:p w14:paraId="483DCBF4" w14:textId="77777777" w:rsidR="007D171E" w:rsidRDefault="007D171E">
            <w:pPr>
              <w:pStyle w:val="ConsPlusNormal"/>
              <w:jc w:val="center"/>
            </w:pPr>
            <w:r>
              <w:t>0,0</w:t>
            </w:r>
          </w:p>
        </w:tc>
      </w:tr>
      <w:tr w:rsidR="007D171E" w14:paraId="7B3BFF64" w14:textId="77777777">
        <w:tblPrEx>
          <w:tblBorders>
            <w:insideH w:val="none" w:sz="0" w:space="0" w:color="auto"/>
          </w:tblBorders>
        </w:tblPrEx>
        <w:tc>
          <w:tcPr>
            <w:tcW w:w="624" w:type="dxa"/>
            <w:vMerge/>
            <w:tcBorders>
              <w:top w:val="single" w:sz="4" w:space="0" w:color="auto"/>
              <w:bottom w:val="single" w:sz="4" w:space="0" w:color="auto"/>
            </w:tcBorders>
          </w:tcPr>
          <w:p w14:paraId="1FCA52FE" w14:textId="77777777" w:rsidR="007D171E" w:rsidRDefault="007D171E">
            <w:pPr>
              <w:pStyle w:val="ConsPlusNormal"/>
            </w:pPr>
          </w:p>
        </w:tc>
        <w:tc>
          <w:tcPr>
            <w:tcW w:w="2029" w:type="dxa"/>
            <w:vMerge/>
            <w:tcBorders>
              <w:top w:val="single" w:sz="4" w:space="0" w:color="auto"/>
              <w:bottom w:val="single" w:sz="4" w:space="0" w:color="auto"/>
            </w:tcBorders>
          </w:tcPr>
          <w:p w14:paraId="2FDEA9EC" w14:textId="77777777" w:rsidR="007D171E" w:rsidRDefault="007D171E">
            <w:pPr>
              <w:pStyle w:val="ConsPlusNormal"/>
            </w:pPr>
          </w:p>
        </w:tc>
        <w:tc>
          <w:tcPr>
            <w:tcW w:w="1984" w:type="dxa"/>
            <w:vMerge/>
            <w:tcBorders>
              <w:top w:val="single" w:sz="4" w:space="0" w:color="auto"/>
              <w:bottom w:val="single" w:sz="4" w:space="0" w:color="auto"/>
            </w:tcBorders>
          </w:tcPr>
          <w:p w14:paraId="0C299FCC" w14:textId="77777777" w:rsidR="007D171E" w:rsidRDefault="007D171E">
            <w:pPr>
              <w:pStyle w:val="ConsPlusNormal"/>
            </w:pPr>
          </w:p>
        </w:tc>
        <w:tc>
          <w:tcPr>
            <w:tcW w:w="1757" w:type="dxa"/>
            <w:tcBorders>
              <w:top w:val="nil"/>
              <w:bottom w:val="nil"/>
            </w:tcBorders>
          </w:tcPr>
          <w:p w14:paraId="33E41F84"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199CC97" w14:textId="77777777" w:rsidR="007D171E" w:rsidRDefault="007D171E">
            <w:pPr>
              <w:pStyle w:val="ConsPlusNormal"/>
              <w:jc w:val="center"/>
            </w:pPr>
            <w:r>
              <w:t>0,0</w:t>
            </w:r>
          </w:p>
        </w:tc>
        <w:tc>
          <w:tcPr>
            <w:tcW w:w="1276" w:type="dxa"/>
            <w:tcBorders>
              <w:top w:val="nil"/>
              <w:bottom w:val="nil"/>
            </w:tcBorders>
          </w:tcPr>
          <w:p w14:paraId="144A9B31" w14:textId="77777777" w:rsidR="007D171E" w:rsidRDefault="007D171E">
            <w:pPr>
              <w:pStyle w:val="ConsPlusNormal"/>
              <w:jc w:val="center"/>
            </w:pPr>
            <w:r>
              <w:t>0,0</w:t>
            </w:r>
          </w:p>
        </w:tc>
        <w:tc>
          <w:tcPr>
            <w:tcW w:w="1304" w:type="dxa"/>
            <w:tcBorders>
              <w:top w:val="nil"/>
              <w:bottom w:val="nil"/>
            </w:tcBorders>
          </w:tcPr>
          <w:p w14:paraId="0D307494" w14:textId="77777777" w:rsidR="007D171E" w:rsidRDefault="007D171E">
            <w:pPr>
              <w:pStyle w:val="ConsPlusNormal"/>
              <w:jc w:val="center"/>
            </w:pPr>
            <w:r>
              <w:t>0,0</w:t>
            </w:r>
          </w:p>
        </w:tc>
        <w:tc>
          <w:tcPr>
            <w:tcW w:w="1304" w:type="dxa"/>
            <w:tcBorders>
              <w:top w:val="nil"/>
              <w:bottom w:val="nil"/>
            </w:tcBorders>
          </w:tcPr>
          <w:p w14:paraId="16F51A13" w14:textId="77777777" w:rsidR="007D171E" w:rsidRDefault="007D171E">
            <w:pPr>
              <w:pStyle w:val="ConsPlusNormal"/>
              <w:jc w:val="center"/>
            </w:pPr>
            <w:r>
              <w:t>0,0</w:t>
            </w:r>
          </w:p>
        </w:tc>
        <w:tc>
          <w:tcPr>
            <w:tcW w:w="1304" w:type="dxa"/>
            <w:tcBorders>
              <w:top w:val="nil"/>
              <w:bottom w:val="nil"/>
            </w:tcBorders>
          </w:tcPr>
          <w:p w14:paraId="53F6093E" w14:textId="77777777" w:rsidR="007D171E" w:rsidRDefault="007D171E">
            <w:pPr>
              <w:pStyle w:val="ConsPlusNormal"/>
              <w:jc w:val="center"/>
            </w:pPr>
            <w:r>
              <w:t>0,0</w:t>
            </w:r>
          </w:p>
        </w:tc>
        <w:tc>
          <w:tcPr>
            <w:tcW w:w="1304" w:type="dxa"/>
            <w:tcBorders>
              <w:top w:val="nil"/>
              <w:bottom w:val="nil"/>
            </w:tcBorders>
          </w:tcPr>
          <w:p w14:paraId="20CD6E29" w14:textId="77777777" w:rsidR="007D171E" w:rsidRDefault="007D171E">
            <w:pPr>
              <w:pStyle w:val="ConsPlusNormal"/>
              <w:jc w:val="center"/>
            </w:pPr>
            <w:r>
              <w:t>0,0</w:t>
            </w:r>
          </w:p>
        </w:tc>
        <w:tc>
          <w:tcPr>
            <w:tcW w:w="1304" w:type="dxa"/>
            <w:tcBorders>
              <w:top w:val="nil"/>
              <w:bottom w:val="nil"/>
            </w:tcBorders>
          </w:tcPr>
          <w:p w14:paraId="0407DE2F" w14:textId="77777777" w:rsidR="007D171E" w:rsidRDefault="007D171E">
            <w:pPr>
              <w:pStyle w:val="ConsPlusNormal"/>
              <w:jc w:val="center"/>
            </w:pPr>
            <w:r>
              <w:t>0,0</w:t>
            </w:r>
          </w:p>
        </w:tc>
        <w:tc>
          <w:tcPr>
            <w:tcW w:w="1304" w:type="dxa"/>
            <w:tcBorders>
              <w:top w:val="nil"/>
              <w:bottom w:val="nil"/>
            </w:tcBorders>
          </w:tcPr>
          <w:p w14:paraId="3CE368E5" w14:textId="77777777" w:rsidR="007D171E" w:rsidRDefault="007D171E">
            <w:pPr>
              <w:pStyle w:val="ConsPlusNormal"/>
              <w:jc w:val="center"/>
            </w:pPr>
            <w:r>
              <w:t>0,0</w:t>
            </w:r>
          </w:p>
        </w:tc>
      </w:tr>
      <w:tr w:rsidR="007D171E" w14:paraId="3D57C9DE" w14:textId="77777777">
        <w:tc>
          <w:tcPr>
            <w:tcW w:w="624" w:type="dxa"/>
            <w:vMerge/>
            <w:tcBorders>
              <w:top w:val="single" w:sz="4" w:space="0" w:color="auto"/>
              <w:bottom w:val="single" w:sz="4" w:space="0" w:color="auto"/>
            </w:tcBorders>
          </w:tcPr>
          <w:p w14:paraId="47C1963D" w14:textId="77777777" w:rsidR="007D171E" w:rsidRDefault="007D171E">
            <w:pPr>
              <w:pStyle w:val="ConsPlusNormal"/>
            </w:pPr>
          </w:p>
        </w:tc>
        <w:tc>
          <w:tcPr>
            <w:tcW w:w="2029" w:type="dxa"/>
            <w:vMerge/>
            <w:tcBorders>
              <w:top w:val="single" w:sz="4" w:space="0" w:color="auto"/>
              <w:bottom w:val="single" w:sz="4" w:space="0" w:color="auto"/>
            </w:tcBorders>
          </w:tcPr>
          <w:p w14:paraId="68AD8630" w14:textId="77777777" w:rsidR="007D171E" w:rsidRDefault="007D171E">
            <w:pPr>
              <w:pStyle w:val="ConsPlusNormal"/>
            </w:pPr>
          </w:p>
        </w:tc>
        <w:tc>
          <w:tcPr>
            <w:tcW w:w="1984" w:type="dxa"/>
            <w:vMerge/>
            <w:tcBorders>
              <w:top w:val="single" w:sz="4" w:space="0" w:color="auto"/>
              <w:bottom w:val="single" w:sz="4" w:space="0" w:color="auto"/>
            </w:tcBorders>
          </w:tcPr>
          <w:p w14:paraId="6401CC15" w14:textId="77777777" w:rsidR="007D171E" w:rsidRDefault="007D171E">
            <w:pPr>
              <w:pStyle w:val="ConsPlusNormal"/>
            </w:pPr>
          </w:p>
        </w:tc>
        <w:tc>
          <w:tcPr>
            <w:tcW w:w="1757" w:type="dxa"/>
            <w:tcBorders>
              <w:top w:val="nil"/>
              <w:bottom w:val="single" w:sz="4" w:space="0" w:color="auto"/>
            </w:tcBorders>
          </w:tcPr>
          <w:p w14:paraId="33FF2A01"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EFB432D" w14:textId="77777777" w:rsidR="007D171E" w:rsidRDefault="007D171E">
            <w:pPr>
              <w:pStyle w:val="ConsPlusNormal"/>
              <w:jc w:val="center"/>
            </w:pPr>
            <w:r>
              <w:t>0,0</w:t>
            </w:r>
          </w:p>
        </w:tc>
        <w:tc>
          <w:tcPr>
            <w:tcW w:w="1276" w:type="dxa"/>
            <w:tcBorders>
              <w:top w:val="nil"/>
              <w:bottom w:val="single" w:sz="4" w:space="0" w:color="auto"/>
            </w:tcBorders>
          </w:tcPr>
          <w:p w14:paraId="684CF4E1" w14:textId="77777777" w:rsidR="007D171E" w:rsidRDefault="007D171E">
            <w:pPr>
              <w:pStyle w:val="ConsPlusNormal"/>
              <w:jc w:val="center"/>
            </w:pPr>
            <w:r>
              <w:t>0,0</w:t>
            </w:r>
          </w:p>
        </w:tc>
        <w:tc>
          <w:tcPr>
            <w:tcW w:w="1304" w:type="dxa"/>
            <w:tcBorders>
              <w:top w:val="nil"/>
              <w:bottom w:val="single" w:sz="4" w:space="0" w:color="auto"/>
            </w:tcBorders>
          </w:tcPr>
          <w:p w14:paraId="6B5B4C47" w14:textId="77777777" w:rsidR="007D171E" w:rsidRDefault="007D171E">
            <w:pPr>
              <w:pStyle w:val="ConsPlusNormal"/>
              <w:jc w:val="center"/>
            </w:pPr>
            <w:r>
              <w:t>0,0</w:t>
            </w:r>
          </w:p>
        </w:tc>
        <w:tc>
          <w:tcPr>
            <w:tcW w:w="1304" w:type="dxa"/>
            <w:tcBorders>
              <w:top w:val="nil"/>
              <w:bottom w:val="single" w:sz="4" w:space="0" w:color="auto"/>
            </w:tcBorders>
          </w:tcPr>
          <w:p w14:paraId="288A3941" w14:textId="77777777" w:rsidR="007D171E" w:rsidRDefault="007D171E">
            <w:pPr>
              <w:pStyle w:val="ConsPlusNormal"/>
              <w:jc w:val="center"/>
            </w:pPr>
            <w:r>
              <w:t>0,0</w:t>
            </w:r>
          </w:p>
        </w:tc>
        <w:tc>
          <w:tcPr>
            <w:tcW w:w="1304" w:type="dxa"/>
            <w:tcBorders>
              <w:top w:val="nil"/>
              <w:bottom w:val="single" w:sz="4" w:space="0" w:color="auto"/>
            </w:tcBorders>
          </w:tcPr>
          <w:p w14:paraId="59C33706" w14:textId="77777777" w:rsidR="007D171E" w:rsidRDefault="007D171E">
            <w:pPr>
              <w:pStyle w:val="ConsPlusNormal"/>
              <w:jc w:val="center"/>
            </w:pPr>
            <w:r>
              <w:t>0,0</w:t>
            </w:r>
          </w:p>
        </w:tc>
        <w:tc>
          <w:tcPr>
            <w:tcW w:w="1304" w:type="dxa"/>
            <w:tcBorders>
              <w:top w:val="nil"/>
              <w:bottom w:val="single" w:sz="4" w:space="0" w:color="auto"/>
            </w:tcBorders>
          </w:tcPr>
          <w:p w14:paraId="3122B4CD" w14:textId="77777777" w:rsidR="007D171E" w:rsidRDefault="007D171E">
            <w:pPr>
              <w:pStyle w:val="ConsPlusNormal"/>
              <w:jc w:val="center"/>
            </w:pPr>
            <w:r>
              <w:t>0,0</w:t>
            </w:r>
          </w:p>
        </w:tc>
        <w:tc>
          <w:tcPr>
            <w:tcW w:w="1304" w:type="dxa"/>
            <w:tcBorders>
              <w:top w:val="nil"/>
              <w:bottom w:val="single" w:sz="4" w:space="0" w:color="auto"/>
            </w:tcBorders>
          </w:tcPr>
          <w:p w14:paraId="1B7EEB3A" w14:textId="77777777" w:rsidR="007D171E" w:rsidRDefault="007D171E">
            <w:pPr>
              <w:pStyle w:val="ConsPlusNormal"/>
              <w:jc w:val="center"/>
            </w:pPr>
            <w:r>
              <w:t>0,0</w:t>
            </w:r>
          </w:p>
        </w:tc>
        <w:tc>
          <w:tcPr>
            <w:tcW w:w="1304" w:type="dxa"/>
            <w:tcBorders>
              <w:top w:val="nil"/>
              <w:bottom w:val="single" w:sz="4" w:space="0" w:color="auto"/>
            </w:tcBorders>
          </w:tcPr>
          <w:p w14:paraId="6F12BFDF" w14:textId="77777777" w:rsidR="007D171E" w:rsidRDefault="007D171E">
            <w:pPr>
              <w:pStyle w:val="ConsPlusNormal"/>
              <w:jc w:val="center"/>
            </w:pPr>
            <w:r>
              <w:t>0,0</w:t>
            </w:r>
          </w:p>
        </w:tc>
      </w:tr>
      <w:tr w:rsidR="007D171E" w14:paraId="7D55A947" w14:textId="77777777">
        <w:tc>
          <w:tcPr>
            <w:tcW w:w="624" w:type="dxa"/>
            <w:vMerge w:val="restart"/>
            <w:tcBorders>
              <w:top w:val="single" w:sz="4" w:space="0" w:color="auto"/>
              <w:bottom w:val="single" w:sz="4" w:space="0" w:color="auto"/>
            </w:tcBorders>
          </w:tcPr>
          <w:p w14:paraId="6BE82D3A" w14:textId="77777777" w:rsidR="007D171E" w:rsidRDefault="007D171E">
            <w:pPr>
              <w:pStyle w:val="ConsPlusNormal"/>
              <w:jc w:val="center"/>
            </w:pPr>
            <w:r>
              <w:t>20.</w:t>
            </w:r>
          </w:p>
        </w:tc>
        <w:tc>
          <w:tcPr>
            <w:tcW w:w="2029" w:type="dxa"/>
            <w:vMerge w:val="restart"/>
            <w:tcBorders>
              <w:top w:val="single" w:sz="4" w:space="0" w:color="auto"/>
              <w:bottom w:val="single" w:sz="4" w:space="0" w:color="auto"/>
            </w:tcBorders>
          </w:tcPr>
          <w:p w14:paraId="451BF345" w14:textId="77777777" w:rsidR="007D171E" w:rsidRDefault="007D171E">
            <w:pPr>
              <w:pStyle w:val="ConsPlusNormal"/>
            </w:pPr>
            <w:r>
              <w:t xml:space="preserve">Предоставление субсидий предприятиям легкой промышленности на возмещение части затрат на приобретение оборудования для переработки шерсти и шкур животных, являющегося </w:t>
            </w:r>
            <w:r>
              <w:lastRenderedPageBreak/>
              <w:t>неотъемлемой частью инвестиционного проекта</w:t>
            </w:r>
          </w:p>
        </w:tc>
        <w:tc>
          <w:tcPr>
            <w:tcW w:w="1984" w:type="dxa"/>
            <w:vMerge w:val="restart"/>
            <w:tcBorders>
              <w:top w:val="single" w:sz="4" w:space="0" w:color="auto"/>
              <w:bottom w:val="single" w:sz="4" w:space="0" w:color="auto"/>
            </w:tcBorders>
          </w:tcPr>
          <w:p w14:paraId="5C5078CE"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16374F67" w14:textId="77777777" w:rsidR="007D171E" w:rsidRDefault="007D171E">
            <w:pPr>
              <w:pStyle w:val="ConsPlusNormal"/>
            </w:pPr>
            <w:r>
              <w:t>всего</w:t>
            </w:r>
          </w:p>
        </w:tc>
        <w:tc>
          <w:tcPr>
            <w:tcW w:w="1644" w:type="dxa"/>
            <w:tcBorders>
              <w:top w:val="single" w:sz="4" w:space="0" w:color="auto"/>
              <w:bottom w:val="nil"/>
            </w:tcBorders>
          </w:tcPr>
          <w:p w14:paraId="62EDF0B7" w14:textId="77777777" w:rsidR="007D171E" w:rsidRDefault="007D171E">
            <w:pPr>
              <w:pStyle w:val="ConsPlusNormal"/>
              <w:jc w:val="center"/>
            </w:pPr>
            <w:r>
              <w:t>0,0</w:t>
            </w:r>
          </w:p>
        </w:tc>
        <w:tc>
          <w:tcPr>
            <w:tcW w:w="1276" w:type="dxa"/>
            <w:tcBorders>
              <w:top w:val="single" w:sz="4" w:space="0" w:color="auto"/>
              <w:bottom w:val="nil"/>
            </w:tcBorders>
          </w:tcPr>
          <w:p w14:paraId="5D389590" w14:textId="77777777" w:rsidR="007D171E" w:rsidRDefault="007D171E">
            <w:pPr>
              <w:pStyle w:val="ConsPlusNormal"/>
              <w:jc w:val="center"/>
            </w:pPr>
            <w:r>
              <w:t>0,0</w:t>
            </w:r>
          </w:p>
        </w:tc>
        <w:tc>
          <w:tcPr>
            <w:tcW w:w="1304" w:type="dxa"/>
            <w:tcBorders>
              <w:top w:val="single" w:sz="4" w:space="0" w:color="auto"/>
              <w:bottom w:val="nil"/>
            </w:tcBorders>
          </w:tcPr>
          <w:p w14:paraId="5ECEA388" w14:textId="77777777" w:rsidR="007D171E" w:rsidRDefault="007D171E">
            <w:pPr>
              <w:pStyle w:val="ConsPlusNormal"/>
              <w:jc w:val="center"/>
            </w:pPr>
            <w:r>
              <w:t>0,0</w:t>
            </w:r>
          </w:p>
        </w:tc>
        <w:tc>
          <w:tcPr>
            <w:tcW w:w="1304" w:type="dxa"/>
            <w:tcBorders>
              <w:top w:val="single" w:sz="4" w:space="0" w:color="auto"/>
              <w:bottom w:val="nil"/>
            </w:tcBorders>
          </w:tcPr>
          <w:p w14:paraId="386479AA" w14:textId="77777777" w:rsidR="007D171E" w:rsidRDefault="007D171E">
            <w:pPr>
              <w:pStyle w:val="ConsPlusNormal"/>
              <w:jc w:val="center"/>
            </w:pPr>
            <w:r>
              <w:t>0,0</w:t>
            </w:r>
          </w:p>
        </w:tc>
        <w:tc>
          <w:tcPr>
            <w:tcW w:w="1304" w:type="dxa"/>
            <w:tcBorders>
              <w:top w:val="single" w:sz="4" w:space="0" w:color="auto"/>
              <w:bottom w:val="nil"/>
            </w:tcBorders>
          </w:tcPr>
          <w:p w14:paraId="019C3FC2" w14:textId="77777777" w:rsidR="007D171E" w:rsidRDefault="007D171E">
            <w:pPr>
              <w:pStyle w:val="ConsPlusNormal"/>
              <w:jc w:val="center"/>
            </w:pPr>
            <w:r>
              <w:t>0,0</w:t>
            </w:r>
          </w:p>
        </w:tc>
        <w:tc>
          <w:tcPr>
            <w:tcW w:w="1304" w:type="dxa"/>
            <w:tcBorders>
              <w:top w:val="single" w:sz="4" w:space="0" w:color="auto"/>
              <w:bottom w:val="nil"/>
            </w:tcBorders>
          </w:tcPr>
          <w:p w14:paraId="6246B683" w14:textId="77777777" w:rsidR="007D171E" w:rsidRDefault="007D171E">
            <w:pPr>
              <w:pStyle w:val="ConsPlusNormal"/>
              <w:jc w:val="center"/>
            </w:pPr>
            <w:r>
              <w:t>0,0</w:t>
            </w:r>
          </w:p>
        </w:tc>
        <w:tc>
          <w:tcPr>
            <w:tcW w:w="1304" w:type="dxa"/>
            <w:tcBorders>
              <w:top w:val="single" w:sz="4" w:space="0" w:color="auto"/>
              <w:bottom w:val="nil"/>
            </w:tcBorders>
          </w:tcPr>
          <w:p w14:paraId="4DD4B2E8" w14:textId="77777777" w:rsidR="007D171E" w:rsidRDefault="007D171E">
            <w:pPr>
              <w:pStyle w:val="ConsPlusNormal"/>
              <w:jc w:val="center"/>
            </w:pPr>
            <w:r>
              <w:t>0,0</w:t>
            </w:r>
          </w:p>
        </w:tc>
        <w:tc>
          <w:tcPr>
            <w:tcW w:w="1304" w:type="dxa"/>
            <w:tcBorders>
              <w:top w:val="single" w:sz="4" w:space="0" w:color="auto"/>
              <w:bottom w:val="nil"/>
            </w:tcBorders>
          </w:tcPr>
          <w:p w14:paraId="73E04220" w14:textId="77777777" w:rsidR="007D171E" w:rsidRDefault="007D171E">
            <w:pPr>
              <w:pStyle w:val="ConsPlusNormal"/>
              <w:jc w:val="center"/>
            </w:pPr>
            <w:r>
              <w:t>0,0</w:t>
            </w:r>
          </w:p>
        </w:tc>
      </w:tr>
      <w:tr w:rsidR="007D171E" w14:paraId="5A39268E" w14:textId="77777777">
        <w:tblPrEx>
          <w:tblBorders>
            <w:insideH w:val="none" w:sz="0" w:space="0" w:color="auto"/>
          </w:tblBorders>
        </w:tblPrEx>
        <w:tc>
          <w:tcPr>
            <w:tcW w:w="624" w:type="dxa"/>
            <w:vMerge/>
            <w:tcBorders>
              <w:top w:val="single" w:sz="4" w:space="0" w:color="auto"/>
              <w:bottom w:val="single" w:sz="4" w:space="0" w:color="auto"/>
            </w:tcBorders>
          </w:tcPr>
          <w:p w14:paraId="5A4BF91C" w14:textId="77777777" w:rsidR="007D171E" w:rsidRDefault="007D171E">
            <w:pPr>
              <w:pStyle w:val="ConsPlusNormal"/>
            </w:pPr>
          </w:p>
        </w:tc>
        <w:tc>
          <w:tcPr>
            <w:tcW w:w="2029" w:type="dxa"/>
            <w:vMerge/>
            <w:tcBorders>
              <w:top w:val="single" w:sz="4" w:space="0" w:color="auto"/>
              <w:bottom w:val="single" w:sz="4" w:space="0" w:color="auto"/>
            </w:tcBorders>
          </w:tcPr>
          <w:p w14:paraId="2FA08BCD" w14:textId="77777777" w:rsidR="007D171E" w:rsidRDefault="007D171E">
            <w:pPr>
              <w:pStyle w:val="ConsPlusNormal"/>
            </w:pPr>
          </w:p>
        </w:tc>
        <w:tc>
          <w:tcPr>
            <w:tcW w:w="1984" w:type="dxa"/>
            <w:vMerge/>
            <w:tcBorders>
              <w:top w:val="single" w:sz="4" w:space="0" w:color="auto"/>
              <w:bottom w:val="single" w:sz="4" w:space="0" w:color="auto"/>
            </w:tcBorders>
          </w:tcPr>
          <w:p w14:paraId="3D200F24" w14:textId="77777777" w:rsidR="007D171E" w:rsidRDefault="007D171E">
            <w:pPr>
              <w:pStyle w:val="ConsPlusNormal"/>
            </w:pPr>
          </w:p>
        </w:tc>
        <w:tc>
          <w:tcPr>
            <w:tcW w:w="1757" w:type="dxa"/>
            <w:tcBorders>
              <w:top w:val="nil"/>
              <w:bottom w:val="nil"/>
            </w:tcBorders>
          </w:tcPr>
          <w:p w14:paraId="11F19F7D" w14:textId="77777777" w:rsidR="007D171E" w:rsidRDefault="007D171E">
            <w:pPr>
              <w:pStyle w:val="ConsPlusNormal"/>
            </w:pPr>
            <w:r>
              <w:t>в том числе:</w:t>
            </w:r>
          </w:p>
        </w:tc>
        <w:tc>
          <w:tcPr>
            <w:tcW w:w="1644" w:type="dxa"/>
            <w:tcBorders>
              <w:top w:val="nil"/>
              <w:bottom w:val="nil"/>
            </w:tcBorders>
          </w:tcPr>
          <w:p w14:paraId="7D8035DB" w14:textId="77777777" w:rsidR="007D171E" w:rsidRDefault="007D171E">
            <w:pPr>
              <w:pStyle w:val="ConsPlusNormal"/>
            </w:pPr>
          </w:p>
        </w:tc>
        <w:tc>
          <w:tcPr>
            <w:tcW w:w="1276" w:type="dxa"/>
            <w:tcBorders>
              <w:top w:val="nil"/>
              <w:bottom w:val="nil"/>
            </w:tcBorders>
          </w:tcPr>
          <w:p w14:paraId="3A9EFC48" w14:textId="77777777" w:rsidR="007D171E" w:rsidRDefault="007D171E">
            <w:pPr>
              <w:pStyle w:val="ConsPlusNormal"/>
            </w:pPr>
          </w:p>
        </w:tc>
        <w:tc>
          <w:tcPr>
            <w:tcW w:w="1304" w:type="dxa"/>
            <w:tcBorders>
              <w:top w:val="nil"/>
              <w:bottom w:val="nil"/>
            </w:tcBorders>
          </w:tcPr>
          <w:p w14:paraId="00413B63" w14:textId="77777777" w:rsidR="007D171E" w:rsidRDefault="007D171E">
            <w:pPr>
              <w:pStyle w:val="ConsPlusNormal"/>
            </w:pPr>
          </w:p>
        </w:tc>
        <w:tc>
          <w:tcPr>
            <w:tcW w:w="1304" w:type="dxa"/>
            <w:tcBorders>
              <w:top w:val="nil"/>
              <w:bottom w:val="nil"/>
            </w:tcBorders>
          </w:tcPr>
          <w:p w14:paraId="619007A6" w14:textId="77777777" w:rsidR="007D171E" w:rsidRDefault="007D171E">
            <w:pPr>
              <w:pStyle w:val="ConsPlusNormal"/>
            </w:pPr>
          </w:p>
        </w:tc>
        <w:tc>
          <w:tcPr>
            <w:tcW w:w="1304" w:type="dxa"/>
            <w:tcBorders>
              <w:top w:val="nil"/>
              <w:bottom w:val="nil"/>
            </w:tcBorders>
          </w:tcPr>
          <w:p w14:paraId="6D825E78" w14:textId="77777777" w:rsidR="007D171E" w:rsidRDefault="007D171E">
            <w:pPr>
              <w:pStyle w:val="ConsPlusNormal"/>
            </w:pPr>
          </w:p>
        </w:tc>
        <w:tc>
          <w:tcPr>
            <w:tcW w:w="1304" w:type="dxa"/>
            <w:tcBorders>
              <w:top w:val="nil"/>
              <w:bottom w:val="nil"/>
            </w:tcBorders>
          </w:tcPr>
          <w:p w14:paraId="3D6F10CA" w14:textId="77777777" w:rsidR="007D171E" w:rsidRDefault="007D171E">
            <w:pPr>
              <w:pStyle w:val="ConsPlusNormal"/>
            </w:pPr>
          </w:p>
        </w:tc>
        <w:tc>
          <w:tcPr>
            <w:tcW w:w="1304" w:type="dxa"/>
            <w:tcBorders>
              <w:top w:val="nil"/>
              <w:bottom w:val="nil"/>
            </w:tcBorders>
          </w:tcPr>
          <w:p w14:paraId="68E3DE23" w14:textId="77777777" w:rsidR="007D171E" w:rsidRDefault="007D171E">
            <w:pPr>
              <w:pStyle w:val="ConsPlusNormal"/>
            </w:pPr>
          </w:p>
        </w:tc>
        <w:tc>
          <w:tcPr>
            <w:tcW w:w="1304" w:type="dxa"/>
            <w:tcBorders>
              <w:top w:val="nil"/>
              <w:bottom w:val="nil"/>
            </w:tcBorders>
          </w:tcPr>
          <w:p w14:paraId="08CDCCDE" w14:textId="77777777" w:rsidR="007D171E" w:rsidRDefault="007D171E">
            <w:pPr>
              <w:pStyle w:val="ConsPlusNormal"/>
            </w:pPr>
          </w:p>
        </w:tc>
      </w:tr>
      <w:tr w:rsidR="007D171E" w14:paraId="59DF8EBF" w14:textId="77777777">
        <w:tblPrEx>
          <w:tblBorders>
            <w:insideH w:val="none" w:sz="0" w:space="0" w:color="auto"/>
          </w:tblBorders>
        </w:tblPrEx>
        <w:tc>
          <w:tcPr>
            <w:tcW w:w="624" w:type="dxa"/>
            <w:vMerge/>
            <w:tcBorders>
              <w:top w:val="single" w:sz="4" w:space="0" w:color="auto"/>
              <w:bottom w:val="single" w:sz="4" w:space="0" w:color="auto"/>
            </w:tcBorders>
          </w:tcPr>
          <w:p w14:paraId="5D89017B" w14:textId="77777777" w:rsidR="007D171E" w:rsidRDefault="007D171E">
            <w:pPr>
              <w:pStyle w:val="ConsPlusNormal"/>
            </w:pPr>
          </w:p>
        </w:tc>
        <w:tc>
          <w:tcPr>
            <w:tcW w:w="2029" w:type="dxa"/>
            <w:vMerge/>
            <w:tcBorders>
              <w:top w:val="single" w:sz="4" w:space="0" w:color="auto"/>
              <w:bottom w:val="single" w:sz="4" w:space="0" w:color="auto"/>
            </w:tcBorders>
          </w:tcPr>
          <w:p w14:paraId="6C0ABB19" w14:textId="77777777" w:rsidR="007D171E" w:rsidRDefault="007D171E">
            <w:pPr>
              <w:pStyle w:val="ConsPlusNormal"/>
            </w:pPr>
          </w:p>
        </w:tc>
        <w:tc>
          <w:tcPr>
            <w:tcW w:w="1984" w:type="dxa"/>
            <w:vMerge/>
            <w:tcBorders>
              <w:top w:val="single" w:sz="4" w:space="0" w:color="auto"/>
              <w:bottom w:val="single" w:sz="4" w:space="0" w:color="auto"/>
            </w:tcBorders>
          </w:tcPr>
          <w:p w14:paraId="72B8B21A" w14:textId="77777777" w:rsidR="007D171E" w:rsidRDefault="007D171E">
            <w:pPr>
              <w:pStyle w:val="ConsPlusNormal"/>
            </w:pPr>
          </w:p>
        </w:tc>
        <w:tc>
          <w:tcPr>
            <w:tcW w:w="1757" w:type="dxa"/>
            <w:tcBorders>
              <w:top w:val="nil"/>
              <w:bottom w:val="nil"/>
            </w:tcBorders>
          </w:tcPr>
          <w:p w14:paraId="329591BF" w14:textId="77777777" w:rsidR="007D171E" w:rsidRDefault="007D171E">
            <w:pPr>
              <w:pStyle w:val="ConsPlusNormal"/>
            </w:pPr>
            <w:r>
              <w:t>из федерального бюджета</w:t>
            </w:r>
          </w:p>
        </w:tc>
        <w:tc>
          <w:tcPr>
            <w:tcW w:w="1644" w:type="dxa"/>
            <w:tcBorders>
              <w:top w:val="nil"/>
              <w:bottom w:val="nil"/>
            </w:tcBorders>
          </w:tcPr>
          <w:p w14:paraId="2F05216F" w14:textId="77777777" w:rsidR="007D171E" w:rsidRDefault="007D171E">
            <w:pPr>
              <w:pStyle w:val="ConsPlusNormal"/>
              <w:jc w:val="center"/>
            </w:pPr>
            <w:r>
              <w:t>0,0</w:t>
            </w:r>
          </w:p>
        </w:tc>
        <w:tc>
          <w:tcPr>
            <w:tcW w:w="1276" w:type="dxa"/>
            <w:tcBorders>
              <w:top w:val="nil"/>
              <w:bottom w:val="nil"/>
            </w:tcBorders>
          </w:tcPr>
          <w:p w14:paraId="72E05904" w14:textId="77777777" w:rsidR="007D171E" w:rsidRDefault="007D171E">
            <w:pPr>
              <w:pStyle w:val="ConsPlusNormal"/>
              <w:jc w:val="center"/>
            </w:pPr>
            <w:r>
              <w:t>0,0</w:t>
            </w:r>
          </w:p>
        </w:tc>
        <w:tc>
          <w:tcPr>
            <w:tcW w:w="1304" w:type="dxa"/>
            <w:tcBorders>
              <w:top w:val="nil"/>
              <w:bottom w:val="nil"/>
            </w:tcBorders>
          </w:tcPr>
          <w:p w14:paraId="23C3E96A" w14:textId="77777777" w:rsidR="007D171E" w:rsidRDefault="007D171E">
            <w:pPr>
              <w:pStyle w:val="ConsPlusNormal"/>
              <w:jc w:val="center"/>
            </w:pPr>
            <w:r>
              <w:t>0,0</w:t>
            </w:r>
          </w:p>
        </w:tc>
        <w:tc>
          <w:tcPr>
            <w:tcW w:w="1304" w:type="dxa"/>
            <w:tcBorders>
              <w:top w:val="nil"/>
              <w:bottom w:val="nil"/>
            </w:tcBorders>
          </w:tcPr>
          <w:p w14:paraId="2DDE3DD5" w14:textId="77777777" w:rsidR="007D171E" w:rsidRDefault="007D171E">
            <w:pPr>
              <w:pStyle w:val="ConsPlusNormal"/>
              <w:jc w:val="center"/>
            </w:pPr>
            <w:r>
              <w:t>0,0</w:t>
            </w:r>
          </w:p>
        </w:tc>
        <w:tc>
          <w:tcPr>
            <w:tcW w:w="1304" w:type="dxa"/>
            <w:tcBorders>
              <w:top w:val="nil"/>
              <w:bottom w:val="nil"/>
            </w:tcBorders>
          </w:tcPr>
          <w:p w14:paraId="41F6E24E" w14:textId="77777777" w:rsidR="007D171E" w:rsidRDefault="007D171E">
            <w:pPr>
              <w:pStyle w:val="ConsPlusNormal"/>
              <w:jc w:val="center"/>
            </w:pPr>
            <w:r>
              <w:t>0,0</w:t>
            </w:r>
          </w:p>
        </w:tc>
        <w:tc>
          <w:tcPr>
            <w:tcW w:w="1304" w:type="dxa"/>
            <w:tcBorders>
              <w:top w:val="nil"/>
              <w:bottom w:val="nil"/>
            </w:tcBorders>
          </w:tcPr>
          <w:p w14:paraId="3754A094" w14:textId="77777777" w:rsidR="007D171E" w:rsidRDefault="007D171E">
            <w:pPr>
              <w:pStyle w:val="ConsPlusNormal"/>
              <w:jc w:val="center"/>
            </w:pPr>
            <w:r>
              <w:t>0,0</w:t>
            </w:r>
          </w:p>
        </w:tc>
        <w:tc>
          <w:tcPr>
            <w:tcW w:w="1304" w:type="dxa"/>
            <w:tcBorders>
              <w:top w:val="nil"/>
              <w:bottom w:val="nil"/>
            </w:tcBorders>
          </w:tcPr>
          <w:p w14:paraId="44A12A3A" w14:textId="77777777" w:rsidR="007D171E" w:rsidRDefault="007D171E">
            <w:pPr>
              <w:pStyle w:val="ConsPlusNormal"/>
              <w:jc w:val="center"/>
            </w:pPr>
            <w:r>
              <w:t>0,0</w:t>
            </w:r>
          </w:p>
        </w:tc>
        <w:tc>
          <w:tcPr>
            <w:tcW w:w="1304" w:type="dxa"/>
            <w:tcBorders>
              <w:top w:val="nil"/>
              <w:bottom w:val="nil"/>
            </w:tcBorders>
          </w:tcPr>
          <w:p w14:paraId="75DDD273" w14:textId="77777777" w:rsidR="007D171E" w:rsidRDefault="007D171E">
            <w:pPr>
              <w:pStyle w:val="ConsPlusNormal"/>
              <w:jc w:val="center"/>
            </w:pPr>
            <w:r>
              <w:t>0,0</w:t>
            </w:r>
          </w:p>
        </w:tc>
      </w:tr>
      <w:tr w:rsidR="007D171E" w14:paraId="5D899432" w14:textId="77777777">
        <w:tblPrEx>
          <w:tblBorders>
            <w:insideH w:val="none" w:sz="0" w:space="0" w:color="auto"/>
          </w:tblBorders>
        </w:tblPrEx>
        <w:tc>
          <w:tcPr>
            <w:tcW w:w="624" w:type="dxa"/>
            <w:vMerge/>
            <w:tcBorders>
              <w:top w:val="single" w:sz="4" w:space="0" w:color="auto"/>
              <w:bottom w:val="single" w:sz="4" w:space="0" w:color="auto"/>
            </w:tcBorders>
          </w:tcPr>
          <w:p w14:paraId="707410B9" w14:textId="77777777" w:rsidR="007D171E" w:rsidRDefault="007D171E">
            <w:pPr>
              <w:pStyle w:val="ConsPlusNormal"/>
            </w:pPr>
          </w:p>
        </w:tc>
        <w:tc>
          <w:tcPr>
            <w:tcW w:w="2029" w:type="dxa"/>
            <w:vMerge/>
            <w:tcBorders>
              <w:top w:val="single" w:sz="4" w:space="0" w:color="auto"/>
              <w:bottom w:val="single" w:sz="4" w:space="0" w:color="auto"/>
            </w:tcBorders>
          </w:tcPr>
          <w:p w14:paraId="2FB27328" w14:textId="77777777" w:rsidR="007D171E" w:rsidRDefault="007D171E">
            <w:pPr>
              <w:pStyle w:val="ConsPlusNormal"/>
            </w:pPr>
          </w:p>
        </w:tc>
        <w:tc>
          <w:tcPr>
            <w:tcW w:w="1984" w:type="dxa"/>
            <w:vMerge/>
            <w:tcBorders>
              <w:top w:val="single" w:sz="4" w:space="0" w:color="auto"/>
              <w:bottom w:val="single" w:sz="4" w:space="0" w:color="auto"/>
            </w:tcBorders>
          </w:tcPr>
          <w:p w14:paraId="6BF89960" w14:textId="77777777" w:rsidR="007D171E" w:rsidRDefault="007D171E">
            <w:pPr>
              <w:pStyle w:val="ConsPlusNormal"/>
            </w:pPr>
          </w:p>
        </w:tc>
        <w:tc>
          <w:tcPr>
            <w:tcW w:w="1757" w:type="dxa"/>
            <w:tcBorders>
              <w:top w:val="nil"/>
              <w:bottom w:val="nil"/>
            </w:tcBorders>
          </w:tcPr>
          <w:p w14:paraId="3B20DB88"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7692BA5C" w14:textId="77777777" w:rsidR="007D171E" w:rsidRDefault="007D171E">
            <w:pPr>
              <w:pStyle w:val="ConsPlusNormal"/>
              <w:jc w:val="center"/>
            </w:pPr>
            <w:r>
              <w:t>0,0</w:t>
            </w:r>
          </w:p>
        </w:tc>
        <w:tc>
          <w:tcPr>
            <w:tcW w:w="1276" w:type="dxa"/>
            <w:tcBorders>
              <w:top w:val="nil"/>
              <w:bottom w:val="nil"/>
            </w:tcBorders>
          </w:tcPr>
          <w:p w14:paraId="76043FF9" w14:textId="77777777" w:rsidR="007D171E" w:rsidRDefault="007D171E">
            <w:pPr>
              <w:pStyle w:val="ConsPlusNormal"/>
              <w:jc w:val="center"/>
            </w:pPr>
            <w:r>
              <w:t>0,0</w:t>
            </w:r>
          </w:p>
        </w:tc>
        <w:tc>
          <w:tcPr>
            <w:tcW w:w="1304" w:type="dxa"/>
            <w:tcBorders>
              <w:top w:val="nil"/>
              <w:bottom w:val="nil"/>
            </w:tcBorders>
          </w:tcPr>
          <w:p w14:paraId="1C172AAC" w14:textId="77777777" w:rsidR="007D171E" w:rsidRDefault="007D171E">
            <w:pPr>
              <w:pStyle w:val="ConsPlusNormal"/>
              <w:jc w:val="center"/>
            </w:pPr>
            <w:r>
              <w:t>0,0</w:t>
            </w:r>
          </w:p>
        </w:tc>
        <w:tc>
          <w:tcPr>
            <w:tcW w:w="1304" w:type="dxa"/>
            <w:tcBorders>
              <w:top w:val="nil"/>
              <w:bottom w:val="nil"/>
            </w:tcBorders>
          </w:tcPr>
          <w:p w14:paraId="3FCCBBA9" w14:textId="77777777" w:rsidR="007D171E" w:rsidRDefault="007D171E">
            <w:pPr>
              <w:pStyle w:val="ConsPlusNormal"/>
              <w:jc w:val="center"/>
            </w:pPr>
            <w:r>
              <w:t>0,0</w:t>
            </w:r>
          </w:p>
        </w:tc>
        <w:tc>
          <w:tcPr>
            <w:tcW w:w="1304" w:type="dxa"/>
            <w:tcBorders>
              <w:top w:val="nil"/>
              <w:bottom w:val="nil"/>
            </w:tcBorders>
          </w:tcPr>
          <w:p w14:paraId="2C481E8F" w14:textId="77777777" w:rsidR="007D171E" w:rsidRDefault="007D171E">
            <w:pPr>
              <w:pStyle w:val="ConsPlusNormal"/>
              <w:jc w:val="center"/>
            </w:pPr>
            <w:r>
              <w:t>0,0</w:t>
            </w:r>
          </w:p>
        </w:tc>
        <w:tc>
          <w:tcPr>
            <w:tcW w:w="1304" w:type="dxa"/>
            <w:tcBorders>
              <w:top w:val="nil"/>
              <w:bottom w:val="nil"/>
            </w:tcBorders>
          </w:tcPr>
          <w:p w14:paraId="65C91775" w14:textId="77777777" w:rsidR="007D171E" w:rsidRDefault="007D171E">
            <w:pPr>
              <w:pStyle w:val="ConsPlusNormal"/>
              <w:jc w:val="center"/>
            </w:pPr>
            <w:r>
              <w:t>0,0</w:t>
            </w:r>
          </w:p>
        </w:tc>
        <w:tc>
          <w:tcPr>
            <w:tcW w:w="1304" w:type="dxa"/>
            <w:tcBorders>
              <w:top w:val="nil"/>
              <w:bottom w:val="nil"/>
            </w:tcBorders>
          </w:tcPr>
          <w:p w14:paraId="6E95D697" w14:textId="77777777" w:rsidR="007D171E" w:rsidRDefault="007D171E">
            <w:pPr>
              <w:pStyle w:val="ConsPlusNormal"/>
              <w:jc w:val="center"/>
            </w:pPr>
            <w:r>
              <w:t>0,0</w:t>
            </w:r>
          </w:p>
        </w:tc>
        <w:tc>
          <w:tcPr>
            <w:tcW w:w="1304" w:type="dxa"/>
            <w:tcBorders>
              <w:top w:val="nil"/>
              <w:bottom w:val="nil"/>
            </w:tcBorders>
          </w:tcPr>
          <w:p w14:paraId="05565F10" w14:textId="77777777" w:rsidR="007D171E" w:rsidRDefault="007D171E">
            <w:pPr>
              <w:pStyle w:val="ConsPlusNormal"/>
              <w:jc w:val="center"/>
            </w:pPr>
            <w:r>
              <w:t>0,0</w:t>
            </w:r>
          </w:p>
        </w:tc>
      </w:tr>
      <w:tr w:rsidR="007D171E" w14:paraId="4A02915A" w14:textId="77777777">
        <w:tblPrEx>
          <w:tblBorders>
            <w:insideH w:val="none" w:sz="0" w:space="0" w:color="auto"/>
          </w:tblBorders>
        </w:tblPrEx>
        <w:tc>
          <w:tcPr>
            <w:tcW w:w="624" w:type="dxa"/>
            <w:vMerge/>
            <w:tcBorders>
              <w:top w:val="single" w:sz="4" w:space="0" w:color="auto"/>
              <w:bottom w:val="single" w:sz="4" w:space="0" w:color="auto"/>
            </w:tcBorders>
          </w:tcPr>
          <w:p w14:paraId="02072287" w14:textId="77777777" w:rsidR="007D171E" w:rsidRDefault="007D171E">
            <w:pPr>
              <w:pStyle w:val="ConsPlusNormal"/>
            </w:pPr>
          </w:p>
        </w:tc>
        <w:tc>
          <w:tcPr>
            <w:tcW w:w="2029" w:type="dxa"/>
            <w:vMerge/>
            <w:tcBorders>
              <w:top w:val="single" w:sz="4" w:space="0" w:color="auto"/>
              <w:bottom w:val="single" w:sz="4" w:space="0" w:color="auto"/>
            </w:tcBorders>
          </w:tcPr>
          <w:p w14:paraId="66C438C8" w14:textId="77777777" w:rsidR="007D171E" w:rsidRDefault="007D171E">
            <w:pPr>
              <w:pStyle w:val="ConsPlusNormal"/>
            </w:pPr>
          </w:p>
        </w:tc>
        <w:tc>
          <w:tcPr>
            <w:tcW w:w="1984" w:type="dxa"/>
            <w:vMerge/>
            <w:tcBorders>
              <w:top w:val="single" w:sz="4" w:space="0" w:color="auto"/>
              <w:bottom w:val="single" w:sz="4" w:space="0" w:color="auto"/>
            </w:tcBorders>
          </w:tcPr>
          <w:p w14:paraId="10C34327" w14:textId="77777777" w:rsidR="007D171E" w:rsidRDefault="007D171E">
            <w:pPr>
              <w:pStyle w:val="ConsPlusNormal"/>
            </w:pPr>
          </w:p>
        </w:tc>
        <w:tc>
          <w:tcPr>
            <w:tcW w:w="1757" w:type="dxa"/>
            <w:tcBorders>
              <w:top w:val="nil"/>
              <w:bottom w:val="nil"/>
            </w:tcBorders>
          </w:tcPr>
          <w:p w14:paraId="2DF3E844" w14:textId="77777777" w:rsidR="007D171E" w:rsidRDefault="007D171E">
            <w:pPr>
              <w:pStyle w:val="ConsPlusNormal"/>
            </w:pPr>
            <w:r>
              <w:t xml:space="preserve">из бюджета </w:t>
            </w:r>
            <w:r>
              <w:lastRenderedPageBreak/>
              <w:t>муниципального образования Республики Дагестан</w:t>
            </w:r>
          </w:p>
        </w:tc>
        <w:tc>
          <w:tcPr>
            <w:tcW w:w="1644" w:type="dxa"/>
            <w:tcBorders>
              <w:top w:val="nil"/>
              <w:bottom w:val="nil"/>
            </w:tcBorders>
          </w:tcPr>
          <w:p w14:paraId="01223BEB" w14:textId="77777777" w:rsidR="007D171E" w:rsidRDefault="007D171E">
            <w:pPr>
              <w:pStyle w:val="ConsPlusNormal"/>
              <w:jc w:val="center"/>
            </w:pPr>
            <w:r>
              <w:lastRenderedPageBreak/>
              <w:t>0,0</w:t>
            </w:r>
          </w:p>
        </w:tc>
        <w:tc>
          <w:tcPr>
            <w:tcW w:w="1276" w:type="dxa"/>
            <w:tcBorders>
              <w:top w:val="nil"/>
              <w:bottom w:val="nil"/>
            </w:tcBorders>
          </w:tcPr>
          <w:p w14:paraId="1961573A" w14:textId="77777777" w:rsidR="007D171E" w:rsidRDefault="007D171E">
            <w:pPr>
              <w:pStyle w:val="ConsPlusNormal"/>
              <w:jc w:val="center"/>
            </w:pPr>
            <w:r>
              <w:t>0,0</w:t>
            </w:r>
          </w:p>
        </w:tc>
        <w:tc>
          <w:tcPr>
            <w:tcW w:w="1304" w:type="dxa"/>
            <w:tcBorders>
              <w:top w:val="nil"/>
              <w:bottom w:val="nil"/>
            </w:tcBorders>
          </w:tcPr>
          <w:p w14:paraId="465C1008" w14:textId="77777777" w:rsidR="007D171E" w:rsidRDefault="007D171E">
            <w:pPr>
              <w:pStyle w:val="ConsPlusNormal"/>
              <w:jc w:val="center"/>
            </w:pPr>
            <w:r>
              <w:t>0,0</w:t>
            </w:r>
          </w:p>
        </w:tc>
        <w:tc>
          <w:tcPr>
            <w:tcW w:w="1304" w:type="dxa"/>
            <w:tcBorders>
              <w:top w:val="nil"/>
              <w:bottom w:val="nil"/>
            </w:tcBorders>
          </w:tcPr>
          <w:p w14:paraId="54DFDE94" w14:textId="77777777" w:rsidR="007D171E" w:rsidRDefault="007D171E">
            <w:pPr>
              <w:pStyle w:val="ConsPlusNormal"/>
              <w:jc w:val="center"/>
            </w:pPr>
            <w:r>
              <w:t>0,0</w:t>
            </w:r>
          </w:p>
        </w:tc>
        <w:tc>
          <w:tcPr>
            <w:tcW w:w="1304" w:type="dxa"/>
            <w:tcBorders>
              <w:top w:val="nil"/>
              <w:bottom w:val="nil"/>
            </w:tcBorders>
          </w:tcPr>
          <w:p w14:paraId="2B6AC9DB" w14:textId="77777777" w:rsidR="007D171E" w:rsidRDefault="007D171E">
            <w:pPr>
              <w:pStyle w:val="ConsPlusNormal"/>
              <w:jc w:val="center"/>
            </w:pPr>
            <w:r>
              <w:t>0,0</w:t>
            </w:r>
          </w:p>
        </w:tc>
        <w:tc>
          <w:tcPr>
            <w:tcW w:w="1304" w:type="dxa"/>
            <w:tcBorders>
              <w:top w:val="nil"/>
              <w:bottom w:val="nil"/>
            </w:tcBorders>
          </w:tcPr>
          <w:p w14:paraId="3ACE943A" w14:textId="77777777" w:rsidR="007D171E" w:rsidRDefault="007D171E">
            <w:pPr>
              <w:pStyle w:val="ConsPlusNormal"/>
              <w:jc w:val="center"/>
            </w:pPr>
            <w:r>
              <w:t>0,0</w:t>
            </w:r>
          </w:p>
        </w:tc>
        <w:tc>
          <w:tcPr>
            <w:tcW w:w="1304" w:type="dxa"/>
            <w:tcBorders>
              <w:top w:val="nil"/>
              <w:bottom w:val="nil"/>
            </w:tcBorders>
          </w:tcPr>
          <w:p w14:paraId="22193B5B" w14:textId="77777777" w:rsidR="007D171E" w:rsidRDefault="007D171E">
            <w:pPr>
              <w:pStyle w:val="ConsPlusNormal"/>
              <w:jc w:val="center"/>
            </w:pPr>
            <w:r>
              <w:t>0,0</w:t>
            </w:r>
          </w:p>
        </w:tc>
        <w:tc>
          <w:tcPr>
            <w:tcW w:w="1304" w:type="dxa"/>
            <w:tcBorders>
              <w:top w:val="nil"/>
              <w:bottom w:val="nil"/>
            </w:tcBorders>
          </w:tcPr>
          <w:p w14:paraId="3D06D412" w14:textId="77777777" w:rsidR="007D171E" w:rsidRDefault="007D171E">
            <w:pPr>
              <w:pStyle w:val="ConsPlusNormal"/>
              <w:jc w:val="center"/>
            </w:pPr>
            <w:r>
              <w:t>0,0</w:t>
            </w:r>
          </w:p>
        </w:tc>
      </w:tr>
      <w:tr w:rsidR="007D171E" w14:paraId="644E9A28" w14:textId="77777777">
        <w:tc>
          <w:tcPr>
            <w:tcW w:w="624" w:type="dxa"/>
            <w:vMerge/>
            <w:tcBorders>
              <w:top w:val="single" w:sz="4" w:space="0" w:color="auto"/>
              <w:bottom w:val="single" w:sz="4" w:space="0" w:color="auto"/>
            </w:tcBorders>
          </w:tcPr>
          <w:p w14:paraId="5F8F093A" w14:textId="77777777" w:rsidR="007D171E" w:rsidRDefault="007D171E">
            <w:pPr>
              <w:pStyle w:val="ConsPlusNormal"/>
            </w:pPr>
          </w:p>
        </w:tc>
        <w:tc>
          <w:tcPr>
            <w:tcW w:w="2029" w:type="dxa"/>
            <w:vMerge/>
            <w:tcBorders>
              <w:top w:val="single" w:sz="4" w:space="0" w:color="auto"/>
              <w:bottom w:val="single" w:sz="4" w:space="0" w:color="auto"/>
            </w:tcBorders>
          </w:tcPr>
          <w:p w14:paraId="0D61E69E" w14:textId="77777777" w:rsidR="007D171E" w:rsidRDefault="007D171E">
            <w:pPr>
              <w:pStyle w:val="ConsPlusNormal"/>
            </w:pPr>
          </w:p>
        </w:tc>
        <w:tc>
          <w:tcPr>
            <w:tcW w:w="1984" w:type="dxa"/>
            <w:vMerge/>
            <w:tcBorders>
              <w:top w:val="single" w:sz="4" w:space="0" w:color="auto"/>
              <w:bottom w:val="single" w:sz="4" w:space="0" w:color="auto"/>
            </w:tcBorders>
          </w:tcPr>
          <w:p w14:paraId="7FD8E821" w14:textId="77777777" w:rsidR="007D171E" w:rsidRDefault="007D171E">
            <w:pPr>
              <w:pStyle w:val="ConsPlusNormal"/>
            </w:pPr>
          </w:p>
        </w:tc>
        <w:tc>
          <w:tcPr>
            <w:tcW w:w="1757" w:type="dxa"/>
            <w:tcBorders>
              <w:top w:val="nil"/>
              <w:bottom w:val="single" w:sz="4" w:space="0" w:color="auto"/>
            </w:tcBorders>
          </w:tcPr>
          <w:p w14:paraId="3F4E24B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3E24097" w14:textId="77777777" w:rsidR="007D171E" w:rsidRDefault="007D171E">
            <w:pPr>
              <w:pStyle w:val="ConsPlusNormal"/>
              <w:jc w:val="center"/>
            </w:pPr>
            <w:r>
              <w:t>0,0</w:t>
            </w:r>
          </w:p>
        </w:tc>
        <w:tc>
          <w:tcPr>
            <w:tcW w:w="1276" w:type="dxa"/>
            <w:tcBorders>
              <w:top w:val="nil"/>
              <w:bottom w:val="single" w:sz="4" w:space="0" w:color="auto"/>
            </w:tcBorders>
          </w:tcPr>
          <w:p w14:paraId="09D4B3BB" w14:textId="77777777" w:rsidR="007D171E" w:rsidRDefault="007D171E">
            <w:pPr>
              <w:pStyle w:val="ConsPlusNormal"/>
              <w:jc w:val="center"/>
            </w:pPr>
            <w:r>
              <w:t>0,0</w:t>
            </w:r>
          </w:p>
        </w:tc>
        <w:tc>
          <w:tcPr>
            <w:tcW w:w="1304" w:type="dxa"/>
            <w:tcBorders>
              <w:top w:val="nil"/>
              <w:bottom w:val="single" w:sz="4" w:space="0" w:color="auto"/>
            </w:tcBorders>
          </w:tcPr>
          <w:p w14:paraId="3FFFBC5D" w14:textId="77777777" w:rsidR="007D171E" w:rsidRDefault="007D171E">
            <w:pPr>
              <w:pStyle w:val="ConsPlusNormal"/>
              <w:jc w:val="center"/>
            </w:pPr>
            <w:r>
              <w:t>0,0</w:t>
            </w:r>
          </w:p>
        </w:tc>
        <w:tc>
          <w:tcPr>
            <w:tcW w:w="1304" w:type="dxa"/>
            <w:tcBorders>
              <w:top w:val="nil"/>
              <w:bottom w:val="single" w:sz="4" w:space="0" w:color="auto"/>
            </w:tcBorders>
          </w:tcPr>
          <w:p w14:paraId="50EA14CD" w14:textId="77777777" w:rsidR="007D171E" w:rsidRDefault="007D171E">
            <w:pPr>
              <w:pStyle w:val="ConsPlusNormal"/>
              <w:jc w:val="center"/>
            </w:pPr>
            <w:r>
              <w:t>0,0</w:t>
            </w:r>
          </w:p>
        </w:tc>
        <w:tc>
          <w:tcPr>
            <w:tcW w:w="1304" w:type="dxa"/>
            <w:tcBorders>
              <w:top w:val="nil"/>
              <w:bottom w:val="single" w:sz="4" w:space="0" w:color="auto"/>
            </w:tcBorders>
          </w:tcPr>
          <w:p w14:paraId="3F2CCE38" w14:textId="77777777" w:rsidR="007D171E" w:rsidRDefault="007D171E">
            <w:pPr>
              <w:pStyle w:val="ConsPlusNormal"/>
              <w:jc w:val="center"/>
            </w:pPr>
            <w:r>
              <w:t>0,0</w:t>
            </w:r>
          </w:p>
        </w:tc>
        <w:tc>
          <w:tcPr>
            <w:tcW w:w="1304" w:type="dxa"/>
            <w:tcBorders>
              <w:top w:val="nil"/>
              <w:bottom w:val="single" w:sz="4" w:space="0" w:color="auto"/>
            </w:tcBorders>
          </w:tcPr>
          <w:p w14:paraId="34F01AB4" w14:textId="77777777" w:rsidR="007D171E" w:rsidRDefault="007D171E">
            <w:pPr>
              <w:pStyle w:val="ConsPlusNormal"/>
              <w:jc w:val="center"/>
            </w:pPr>
            <w:r>
              <w:t>0,0</w:t>
            </w:r>
          </w:p>
        </w:tc>
        <w:tc>
          <w:tcPr>
            <w:tcW w:w="1304" w:type="dxa"/>
            <w:tcBorders>
              <w:top w:val="nil"/>
              <w:bottom w:val="single" w:sz="4" w:space="0" w:color="auto"/>
            </w:tcBorders>
          </w:tcPr>
          <w:p w14:paraId="7A3D357E" w14:textId="77777777" w:rsidR="007D171E" w:rsidRDefault="007D171E">
            <w:pPr>
              <w:pStyle w:val="ConsPlusNormal"/>
              <w:jc w:val="center"/>
            </w:pPr>
            <w:r>
              <w:t>0,0</w:t>
            </w:r>
          </w:p>
        </w:tc>
        <w:tc>
          <w:tcPr>
            <w:tcW w:w="1304" w:type="dxa"/>
            <w:tcBorders>
              <w:top w:val="nil"/>
              <w:bottom w:val="single" w:sz="4" w:space="0" w:color="auto"/>
            </w:tcBorders>
          </w:tcPr>
          <w:p w14:paraId="193A1544" w14:textId="77777777" w:rsidR="007D171E" w:rsidRDefault="007D171E">
            <w:pPr>
              <w:pStyle w:val="ConsPlusNormal"/>
              <w:jc w:val="center"/>
            </w:pPr>
            <w:r>
              <w:t>0,0</w:t>
            </w:r>
          </w:p>
        </w:tc>
      </w:tr>
      <w:tr w:rsidR="007D171E" w14:paraId="7023E560" w14:textId="77777777">
        <w:tc>
          <w:tcPr>
            <w:tcW w:w="17138" w:type="dxa"/>
            <w:gridSpan w:val="12"/>
            <w:tcBorders>
              <w:top w:val="single" w:sz="4" w:space="0" w:color="auto"/>
              <w:bottom w:val="single" w:sz="4" w:space="0" w:color="auto"/>
            </w:tcBorders>
          </w:tcPr>
          <w:p w14:paraId="367CE32C" w14:textId="77777777" w:rsidR="007D171E" w:rsidRDefault="007D171E">
            <w:pPr>
              <w:pStyle w:val="ConsPlusNormal"/>
              <w:jc w:val="center"/>
              <w:outlineLvl w:val="2"/>
            </w:pPr>
            <w:r>
              <w:t>Подпрограмма "Развитие промышленной инфраструктуры и инфраструктуры поддержки деятельности в сфере промышленности"</w:t>
            </w:r>
          </w:p>
        </w:tc>
      </w:tr>
      <w:tr w:rsidR="007D171E" w14:paraId="7A1E2DA4" w14:textId="77777777">
        <w:tc>
          <w:tcPr>
            <w:tcW w:w="624" w:type="dxa"/>
            <w:vMerge w:val="restart"/>
            <w:tcBorders>
              <w:top w:val="single" w:sz="4" w:space="0" w:color="auto"/>
              <w:bottom w:val="single" w:sz="4" w:space="0" w:color="auto"/>
            </w:tcBorders>
          </w:tcPr>
          <w:p w14:paraId="2C237E46" w14:textId="77777777" w:rsidR="007D171E" w:rsidRDefault="007D171E">
            <w:pPr>
              <w:pStyle w:val="ConsPlusNormal"/>
            </w:pPr>
          </w:p>
        </w:tc>
        <w:tc>
          <w:tcPr>
            <w:tcW w:w="2029" w:type="dxa"/>
            <w:vMerge w:val="restart"/>
            <w:tcBorders>
              <w:top w:val="single" w:sz="4" w:space="0" w:color="auto"/>
              <w:bottom w:val="single" w:sz="4" w:space="0" w:color="auto"/>
            </w:tcBorders>
          </w:tcPr>
          <w:p w14:paraId="68B01A92" w14:textId="77777777" w:rsidR="007D171E" w:rsidRDefault="007D171E">
            <w:pPr>
              <w:pStyle w:val="ConsPlusNormal"/>
            </w:pPr>
          </w:p>
        </w:tc>
        <w:tc>
          <w:tcPr>
            <w:tcW w:w="1984" w:type="dxa"/>
            <w:vMerge w:val="restart"/>
            <w:tcBorders>
              <w:top w:val="single" w:sz="4" w:space="0" w:color="auto"/>
              <w:bottom w:val="single" w:sz="4" w:space="0" w:color="auto"/>
            </w:tcBorders>
          </w:tcPr>
          <w:p w14:paraId="46F83665" w14:textId="77777777" w:rsidR="007D171E" w:rsidRDefault="007D171E">
            <w:pPr>
              <w:pStyle w:val="ConsPlusNormal"/>
            </w:pPr>
          </w:p>
        </w:tc>
        <w:tc>
          <w:tcPr>
            <w:tcW w:w="1757" w:type="dxa"/>
            <w:tcBorders>
              <w:top w:val="single" w:sz="4" w:space="0" w:color="auto"/>
              <w:bottom w:val="nil"/>
            </w:tcBorders>
          </w:tcPr>
          <w:p w14:paraId="3B4B94FD" w14:textId="77777777" w:rsidR="007D171E" w:rsidRDefault="007D171E">
            <w:pPr>
              <w:pStyle w:val="ConsPlusNormal"/>
            </w:pPr>
            <w:r>
              <w:t>Всего</w:t>
            </w:r>
          </w:p>
        </w:tc>
        <w:tc>
          <w:tcPr>
            <w:tcW w:w="1644" w:type="dxa"/>
            <w:tcBorders>
              <w:top w:val="single" w:sz="4" w:space="0" w:color="auto"/>
              <w:bottom w:val="nil"/>
            </w:tcBorders>
          </w:tcPr>
          <w:p w14:paraId="5D9F6EA6" w14:textId="77777777" w:rsidR="007D171E" w:rsidRDefault="007D171E">
            <w:pPr>
              <w:pStyle w:val="ConsPlusNormal"/>
              <w:jc w:val="center"/>
            </w:pPr>
            <w:r>
              <w:t>2558,6385</w:t>
            </w:r>
          </w:p>
        </w:tc>
        <w:tc>
          <w:tcPr>
            <w:tcW w:w="1276" w:type="dxa"/>
            <w:tcBorders>
              <w:top w:val="single" w:sz="4" w:space="0" w:color="auto"/>
              <w:bottom w:val="nil"/>
            </w:tcBorders>
          </w:tcPr>
          <w:p w14:paraId="4864ADBF" w14:textId="77777777" w:rsidR="007D171E" w:rsidRDefault="007D171E">
            <w:pPr>
              <w:pStyle w:val="ConsPlusNormal"/>
              <w:jc w:val="center"/>
            </w:pPr>
            <w:r>
              <w:t>121,8163</w:t>
            </w:r>
          </w:p>
        </w:tc>
        <w:tc>
          <w:tcPr>
            <w:tcW w:w="1304" w:type="dxa"/>
            <w:tcBorders>
              <w:top w:val="single" w:sz="4" w:space="0" w:color="auto"/>
              <w:bottom w:val="nil"/>
            </w:tcBorders>
          </w:tcPr>
          <w:p w14:paraId="596A5140" w14:textId="77777777" w:rsidR="007D171E" w:rsidRDefault="007D171E">
            <w:pPr>
              <w:pStyle w:val="ConsPlusNormal"/>
              <w:jc w:val="center"/>
            </w:pPr>
            <w:r>
              <w:t>278,6647</w:t>
            </w:r>
          </w:p>
        </w:tc>
        <w:tc>
          <w:tcPr>
            <w:tcW w:w="1304" w:type="dxa"/>
            <w:tcBorders>
              <w:top w:val="single" w:sz="4" w:space="0" w:color="auto"/>
              <w:bottom w:val="nil"/>
            </w:tcBorders>
          </w:tcPr>
          <w:p w14:paraId="5EBBEE6C" w14:textId="77777777" w:rsidR="007D171E" w:rsidRDefault="007D171E">
            <w:pPr>
              <w:pStyle w:val="ConsPlusNormal"/>
              <w:jc w:val="center"/>
            </w:pPr>
            <w:r>
              <w:t>488,9315</w:t>
            </w:r>
          </w:p>
        </w:tc>
        <w:tc>
          <w:tcPr>
            <w:tcW w:w="1304" w:type="dxa"/>
            <w:tcBorders>
              <w:top w:val="single" w:sz="4" w:space="0" w:color="auto"/>
              <w:bottom w:val="nil"/>
            </w:tcBorders>
          </w:tcPr>
          <w:p w14:paraId="6AB68DD5" w14:textId="77777777" w:rsidR="007D171E" w:rsidRDefault="007D171E">
            <w:pPr>
              <w:pStyle w:val="ConsPlusNormal"/>
              <w:jc w:val="center"/>
            </w:pPr>
            <w:r>
              <w:t>413,4315</w:t>
            </w:r>
          </w:p>
        </w:tc>
        <w:tc>
          <w:tcPr>
            <w:tcW w:w="1304" w:type="dxa"/>
            <w:tcBorders>
              <w:top w:val="single" w:sz="4" w:space="0" w:color="auto"/>
              <w:bottom w:val="nil"/>
            </w:tcBorders>
          </w:tcPr>
          <w:p w14:paraId="786C1418" w14:textId="77777777" w:rsidR="007D171E" w:rsidRDefault="007D171E">
            <w:pPr>
              <w:pStyle w:val="ConsPlusNormal"/>
              <w:jc w:val="center"/>
            </w:pPr>
            <w:r>
              <w:t>411,4315</w:t>
            </w:r>
          </w:p>
        </w:tc>
        <w:tc>
          <w:tcPr>
            <w:tcW w:w="1304" w:type="dxa"/>
            <w:tcBorders>
              <w:top w:val="single" w:sz="4" w:space="0" w:color="auto"/>
              <w:bottom w:val="nil"/>
            </w:tcBorders>
          </w:tcPr>
          <w:p w14:paraId="654BD640" w14:textId="77777777" w:rsidR="007D171E" w:rsidRDefault="007D171E">
            <w:pPr>
              <w:pStyle w:val="ConsPlusNormal"/>
              <w:jc w:val="center"/>
            </w:pPr>
            <w:r>
              <w:t>411,9315</w:t>
            </w:r>
          </w:p>
        </w:tc>
        <w:tc>
          <w:tcPr>
            <w:tcW w:w="1304" w:type="dxa"/>
            <w:tcBorders>
              <w:top w:val="single" w:sz="4" w:space="0" w:color="auto"/>
              <w:bottom w:val="nil"/>
            </w:tcBorders>
          </w:tcPr>
          <w:p w14:paraId="29674711" w14:textId="77777777" w:rsidR="007D171E" w:rsidRDefault="007D171E">
            <w:pPr>
              <w:pStyle w:val="ConsPlusNormal"/>
              <w:jc w:val="center"/>
            </w:pPr>
            <w:r>
              <w:t>432,4315</w:t>
            </w:r>
          </w:p>
        </w:tc>
      </w:tr>
      <w:tr w:rsidR="007D171E" w14:paraId="37EF067B" w14:textId="77777777">
        <w:tblPrEx>
          <w:tblBorders>
            <w:insideH w:val="none" w:sz="0" w:space="0" w:color="auto"/>
          </w:tblBorders>
        </w:tblPrEx>
        <w:tc>
          <w:tcPr>
            <w:tcW w:w="624" w:type="dxa"/>
            <w:vMerge/>
            <w:tcBorders>
              <w:top w:val="single" w:sz="4" w:space="0" w:color="auto"/>
              <w:bottom w:val="single" w:sz="4" w:space="0" w:color="auto"/>
            </w:tcBorders>
          </w:tcPr>
          <w:p w14:paraId="72C9DDF1" w14:textId="77777777" w:rsidR="007D171E" w:rsidRDefault="007D171E">
            <w:pPr>
              <w:pStyle w:val="ConsPlusNormal"/>
            </w:pPr>
          </w:p>
        </w:tc>
        <w:tc>
          <w:tcPr>
            <w:tcW w:w="2029" w:type="dxa"/>
            <w:vMerge/>
            <w:tcBorders>
              <w:top w:val="single" w:sz="4" w:space="0" w:color="auto"/>
              <w:bottom w:val="single" w:sz="4" w:space="0" w:color="auto"/>
            </w:tcBorders>
          </w:tcPr>
          <w:p w14:paraId="45546002" w14:textId="77777777" w:rsidR="007D171E" w:rsidRDefault="007D171E">
            <w:pPr>
              <w:pStyle w:val="ConsPlusNormal"/>
            </w:pPr>
          </w:p>
        </w:tc>
        <w:tc>
          <w:tcPr>
            <w:tcW w:w="1984" w:type="dxa"/>
            <w:vMerge/>
            <w:tcBorders>
              <w:top w:val="single" w:sz="4" w:space="0" w:color="auto"/>
              <w:bottom w:val="single" w:sz="4" w:space="0" w:color="auto"/>
            </w:tcBorders>
          </w:tcPr>
          <w:p w14:paraId="50F41780" w14:textId="77777777" w:rsidR="007D171E" w:rsidRDefault="007D171E">
            <w:pPr>
              <w:pStyle w:val="ConsPlusNormal"/>
            </w:pPr>
          </w:p>
        </w:tc>
        <w:tc>
          <w:tcPr>
            <w:tcW w:w="1757" w:type="dxa"/>
            <w:tcBorders>
              <w:top w:val="nil"/>
              <w:bottom w:val="nil"/>
            </w:tcBorders>
          </w:tcPr>
          <w:p w14:paraId="3F365D1F" w14:textId="77777777" w:rsidR="007D171E" w:rsidRDefault="007D171E">
            <w:pPr>
              <w:pStyle w:val="ConsPlusNormal"/>
            </w:pPr>
            <w:r>
              <w:t>в том числе:</w:t>
            </w:r>
          </w:p>
        </w:tc>
        <w:tc>
          <w:tcPr>
            <w:tcW w:w="1644" w:type="dxa"/>
            <w:tcBorders>
              <w:top w:val="nil"/>
              <w:bottom w:val="nil"/>
            </w:tcBorders>
          </w:tcPr>
          <w:p w14:paraId="239F3D03" w14:textId="77777777" w:rsidR="007D171E" w:rsidRDefault="007D171E">
            <w:pPr>
              <w:pStyle w:val="ConsPlusNormal"/>
            </w:pPr>
          </w:p>
        </w:tc>
        <w:tc>
          <w:tcPr>
            <w:tcW w:w="1276" w:type="dxa"/>
            <w:tcBorders>
              <w:top w:val="nil"/>
              <w:bottom w:val="nil"/>
            </w:tcBorders>
          </w:tcPr>
          <w:p w14:paraId="2EF47242" w14:textId="77777777" w:rsidR="007D171E" w:rsidRDefault="007D171E">
            <w:pPr>
              <w:pStyle w:val="ConsPlusNormal"/>
            </w:pPr>
          </w:p>
        </w:tc>
        <w:tc>
          <w:tcPr>
            <w:tcW w:w="1304" w:type="dxa"/>
            <w:tcBorders>
              <w:top w:val="nil"/>
              <w:bottom w:val="nil"/>
            </w:tcBorders>
          </w:tcPr>
          <w:p w14:paraId="72D02378" w14:textId="77777777" w:rsidR="007D171E" w:rsidRDefault="007D171E">
            <w:pPr>
              <w:pStyle w:val="ConsPlusNormal"/>
            </w:pPr>
          </w:p>
        </w:tc>
        <w:tc>
          <w:tcPr>
            <w:tcW w:w="1304" w:type="dxa"/>
            <w:tcBorders>
              <w:top w:val="nil"/>
              <w:bottom w:val="nil"/>
            </w:tcBorders>
          </w:tcPr>
          <w:p w14:paraId="35ED9619" w14:textId="77777777" w:rsidR="007D171E" w:rsidRDefault="007D171E">
            <w:pPr>
              <w:pStyle w:val="ConsPlusNormal"/>
            </w:pPr>
          </w:p>
        </w:tc>
        <w:tc>
          <w:tcPr>
            <w:tcW w:w="1304" w:type="dxa"/>
            <w:tcBorders>
              <w:top w:val="nil"/>
              <w:bottom w:val="nil"/>
            </w:tcBorders>
          </w:tcPr>
          <w:p w14:paraId="76A41F4F" w14:textId="77777777" w:rsidR="007D171E" w:rsidRDefault="007D171E">
            <w:pPr>
              <w:pStyle w:val="ConsPlusNormal"/>
            </w:pPr>
          </w:p>
        </w:tc>
        <w:tc>
          <w:tcPr>
            <w:tcW w:w="1304" w:type="dxa"/>
            <w:tcBorders>
              <w:top w:val="nil"/>
              <w:bottom w:val="nil"/>
            </w:tcBorders>
          </w:tcPr>
          <w:p w14:paraId="11521EED" w14:textId="77777777" w:rsidR="007D171E" w:rsidRDefault="007D171E">
            <w:pPr>
              <w:pStyle w:val="ConsPlusNormal"/>
            </w:pPr>
          </w:p>
        </w:tc>
        <w:tc>
          <w:tcPr>
            <w:tcW w:w="1304" w:type="dxa"/>
            <w:tcBorders>
              <w:top w:val="nil"/>
              <w:bottom w:val="nil"/>
            </w:tcBorders>
          </w:tcPr>
          <w:p w14:paraId="16791C14" w14:textId="77777777" w:rsidR="007D171E" w:rsidRDefault="007D171E">
            <w:pPr>
              <w:pStyle w:val="ConsPlusNormal"/>
            </w:pPr>
          </w:p>
        </w:tc>
        <w:tc>
          <w:tcPr>
            <w:tcW w:w="1304" w:type="dxa"/>
            <w:tcBorders>
              <w:top w:val="nil"/>
              <w:bottom w:val="nil"/>
            </w:tcBorders>
          </w:tcPr>
          <w:p w14:paraId="3F36E4A9" w14:textId="77777777" w:rsidR="007D171E" w:rsidRDefault="007D171E">
            <w:pPr>
              <w:pStyle w:val="ConsPlusNormal"/>
            </w:pPr>
          </w:p>
        </w:tc>
      </w:tr>
      <w:tr w:rsidR="007D171E" w14:paraId="75F6568C" w14:textId="77777777">
        <w:tblPrEx>
          <w:tblBorders>
            <w:insideH w:val="none" w:sz="0" w:space="0" w:color="auto"/>
          </w:tblBorders>
        </w:tblPrEx>
        <w:tc>
          <w:tcPr>
            <w:tcW w:w="624" w:type="dxa"/>
            <w:vMerge/>
            <w:tcBorders>
              <w:top w:val="single" w:sz="4" w:space="0" w:color="auto"/>
              <w:bottom w:val="single" w:sz="4" w:space="0" w:color="auto"/>
            </w:tcBorders>
          </w:tcPr>
          <w:p w14:paraId="67D8636A" w14:textId="77777777" w:rsidR="007D171E" w:rsidRDefault="007D171E">
            <w:pPr>
              <w:pStyle w:val="ConsPlusNormal"/>
            </w:pPr>
          </w:p>
        </w:tc>
        <w:tc>
          <w:tcPr>
            <w:tcW w:w="2029" w:type="dxa"/>
            <w:vMerge/>
            <w:tcBorders>
              <w:top w:val="single" w:sz="4" w:space="0" w:color="auto"/>
              <w:bottom w:val="single" w:sz="4" w:space="0" w:color="auto"/>
            </w:tcBorders>
          </w:tcPr>
          <w:p w14:paraId="736AC554" w14:textId="77777777" w:rsidR="007D171E" w:rsidRDefault="007D171E">
            <w:pPr>
              <w:pStyle w:val="ConsPlusNormal"/>
            </w:pPr>
          </w:p>
        </w:tc>
        <w:tc>
          <w:tcPr>
            <w:tcW w:w="1984" w:type="dxa"/>
            <w:vMerge/>
            <w:tcBorders>
              <w:top w:val="single" w:sz="4" w:space="0" w:color="auto"/>
              <w:bottom w:val="single" w:sz="4" w:space="0" w:color="auto"/>
            </w:tcBorders>
          </w:tcPr>
          <w:p w14:paraId="62210FF7" w14:textId="77777777" w:rsidR="007D171E" w:rsidRDefault="007D171E">
            <w:pPr>
              <w:pStyle w:val="ConsPlusNormal"/>
            </w:pPr>
          </w:p>
        </w:tc>
        <w:tc>
          <w:tcPr>
            <w:tcW w:w="1757" w:type="dxa"/>
            <w:tcBorders>
              <w:top w:val="nil"/>
              <w:bottom w:val="nil"/>
            </w:tcBorders>
          </w:tcPr>
          <w:p w14:paraId="296E58AA" w14:textId="77777777" w:rsidR="007D171E" w:rsidRDefault="007D171E">
            <w:pPr>
              <w:pStyle w:val="ConsPlusNormal"/>
            </w:pPr>
            <w:r>
              <w:t>из федерального бюджета</w:t>
            </w:r>
          </w:p>
        </w:tc>
        <w:tc>
          <w:tcPr>
            <w:tcW w:w="1644" w:type="dxa"/>
            <w:tcBorders>
              <w:top w:val="nil"/>
              <w:bottom w:val="nil"/>
            </w:tcBorders>
          </w:tcPr>
          <w:p w14:paraId="094C34BF" w14:textId="77777777" w:rsidR="007D171E" w:rsidRDefault="007D171E">
            <w:pPr>
              <w:pStyle w:val="ConsPlusNormal"/>
              <w:jc w:val="center"/>
            </w:pPr>
            <w:r>
              <w:t>64,4297</w:t>
            </w:r>
          </w:p>
        </w:tc>
        <w:tc>
          <w:tcPr>
            <w:tcW w:w="1276" w:type="dxa"/>
            <w:tcBorders>
              <w:top w:val="nil"/>
              <w:bottom w:val="nil"/>
            </w:tcBorders>
          </w:tcPr>
          <w:p w14:paraId="4B9045B3" w14:textId="77777777" w:rsidR="007D171E" w:rsidRDefault="007D171E">
            <w:pPr>
              <w:pStyle w:val="ConsPlusNormal"/>
              <w:jc w:val="center"/>
            </w:pPr>
            <w:r>
              <w:t>0,0</w:t>
            </w:r>
          </w:p>
        </w:tc>
        <w:tc>
          <w:tcPr>
            <w:tcW w:w="1304" w:type="dxa"/>
            <w:tcBorders>
              <w:top w:val="nil"/>
              <w:bottom w:val="nil"/>
            </w:tcBorders>
          </w:tcPr>
          <w:p w14:paraId="78CEB459" w14:textId="77777777" w:rsidR="007D171E" w:rsidRDefault="007D171E">
            <w:pPr>
              <w:pStyle w:val="ConsPlusNormal"/>
              <w:jc w:val="center"/>
            </w:pPr>
            <w:r>
              <w:t>14,4297</w:t>
            </w:r>
          </w:p>
        </w:tc>
        <w:tc>
          <w:tcPr>
            <w:tcW w:w="1304" w:type="dxa"/>
            <w:tcBorders>
              <w:top w:val="nil"/>
              <w:bottom w:val="nil"/>
            </w:tcBorders>
          </w:tcPr>
          <w:p w14:paraId="2CE9AFBF" w14:textId="77777777" w:rsidR="007D171E" w:rsidRDefault="007D171E">
            <w:pPr>
              <w:pStyle w:val="ConsPlusNormal"/>
              <w:jc w:val="center"/>
            </w:pPr>
            <w:r>
              <w:t>50,0</w:t>
            </w:r>
          </w:p>
        </w:tc>
        <w:tc>
          <w:tcPr>
            <w:tcW w:w="1304" w:type="dxa"/>
            <w:tcBorders>
              <w:top w:val="nil"/>
              <w:bottom w:val="nil"/>
            </w:tcBorders>
          </w:tcPr>
          <w:p w14:paraId="1C07FE24" w14:textId="77777777" w:rsidR="007D171E" w:rsidRDefault="007D171E">
            <w:pPr>
              <w:pStyle w:val="ConsPlusNormal"/>
              <w:jc w:val="center"/>
            </w:pPr>
            <w:r>
              <w:t>0,0</w:t>
            </w:r>
          </w:p>
        </w:tc>
        <w:tc>
          <w:tcPr>
            <w:tcW w:w="1304" w:type="dxa"/>
            <w:tcBorders>
              <w:top w:val="nil"/>
              <w:bottom w:val="nil"/>
            </w:tcBorders>
          </w:tcPr>
          <w:p w14:paraId="79AD770D" w14:textId="77777777" w:rsidR="007D171E" w:rsidRDefault="007D171E">
            <w:pPr>
              <w:pStyle w:val="ConsPlusNormal"/>
              <w:jc w:val="center"/>
            </w:pPr>
            <w:r>
              <w:t>0,0</w:t>
            </w:r>
          </w:p>
        </w:tc>
        <w:tc>
          <w:tcPr>
            <w:tcW w:w="1304" w:type="dxa"/>
            <w:tcBorders>
              <w:top w:val="nil"/>
              <w:bottom w:val="nil"/>
            </w:tcBorders>
          </w:tcPr>
          <w:p w14:paraId="0EBD34F9" w14:textId="77777777" w:rsidR="007D171E" w:rsidRDefault="007D171E">
            <w:pPr>
              <w:pStyle w:val="ConsPlusNormal"/>
              <w:jc w:val="center"/>
            </w:pPr>
            <w:r>
              <w:t>0,0</w:t>
            </w:r>
          </w:p>
        </w:tc>
        <w:tc>
          <w:tcPr>
            <w:tcW w:w="1304" w:type="dxa"/>
            <w:tcBorders>
              <w:top w:val="nil"/>
              <w:bottom w:val="nil"/>
            </w:tcBorders>
          </w:tcPr>
          <w:p w14:paraId="0BA5E2B1" w14:textId="77777777" w:rsidR="007D171E" w:rsidRDefault="007D171E">
            <w:pPr>
              <w:pStyle w:val="ConsPlusNormal"/>
              <w:jc w:val="center"/>
            </w:pPr>
            <w:r>
              <w:t>0,0</w:t>
            </w:r>
          </w:p>
        </w:tc>
      </w:tr>
      <w:tr w:rsidR="007D171E" w14:paraId="36C3E7FD" w14:textId="77777777">
        <w:tblPrEx>
          <w:tblBorders>
            <w:insideH w:val="none" w:sz="0" w:space="0" w:color="auto"/>
          </w:tblBorders>
        </w:tblPrEx>
        <w:tc>
          <w:tcPr>
            <w:tcW w:w="624" w:type="dxa"/>
            <w:vMerge/>
            <w:tcBorders>
              <w:top w:val="single" w:sz="4" w:space="0" w:color="auto"/>
              <w:bottom w:val="single" w:sz="4" w:space="0" w:color="auto"/>
            </w:tcBorders>
          </w:tcPr>
          <w:p w14:paraId="0663262F" w14:textId="77777777" w:rsidR="007D171E" w:rsidRDefault="007D171E">
            <w:pPr>
              <w:pStyle w:val="ConsPlusNormal"/>
            </w:pPr>
          </w:p>
        </w:tc>
        <w:tc>
          <w:tcPr>
            <w:tcW w:w="2029" w:type="dxa"/>
            <w:vMerge/>
            <w:tcBorders>
              <w:top w:val="single" w:sz="4" w:space="0" w:color="auto"/>
              <w:bottom w:val="single" w:sz="4" w:space="0" w:color="auto"/>
            </w:tcBorders>
          </w:tcPr>
          <w:p w14:paraId="24BC8D27" w14:textId="77777777" w:rsidR="007D171E" w:rsidRDefault="007D171E">
            <w:pPr>
              <w:pStyle w:val="ConsPlusNormal"/>
            </w:pPr>
          </w:p>
        </w:tc>
        <w:tc>
          <w:tcPr>
            <w:tcW w:w="1984" w:type="dxa"/>
            <w:vMerge/>
            <w:tcBorders>
              <w:top w:val="single" w:sz="4" w:space="0" w:color="auto"/>
              <w:bottom w:val="single" w:sz="4" w:space="0" w:color="auto"/>
            </w:tcBorders>
          </w:tcPr>
          <w:p w14:paraId="707FCDDB" w14:textId="77777777" w:rsidR="007D171E" w:rsidRDefault="007D171E">
            <w:pPr>
              <w:pStyle w:val="ConsPlusNormal"/>
            </w:pPr>
          </w:p>
        </w:tc>
        <w:tc>
          <w:tcPr>
            <w:tcW w:w="1757" w:type="dxa"/>
            <w:tcBorders>
              <w:top w:val="nil"/>
              <w:bottom w:val="nil"/>
            </w:tcBorders>
          </w:tcPr>
          <w:p w14:paraId="72094FB4"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6A43A40D" w14:textId="77777777" w:rsidR="007D171E" w:rsidRDefault="007D171E">
            <w:pPr>
              <w:pStyle w:val="ConsPlusNormal"/>
              <w:jc w:val="center"/>
            </w:pPr>
            <w:r>
              <w:t>804,1688</w:t>
            </w:r>
          </w:p>
        </w:tc>
        <w:tc>
          <w:tcPr>
            <w:tcW w:w="1276" w:type="dxa"/>
            <w:tcBorders>
              <w:top w:val="nil"/>
              <w:bottom w:val="nil"/>
            </w:tcBorders>
          </w:tcPr>
          <w:p w14:paraId="3FF963B6" w14:textId="77777777" w:rsidR="007D171E" w:rsidRDefault="007D171E">
            <w:pPr>
              <w:pStyle w:val="ConsPlusNormal"/>
              <w:jc w:val="center"/>
            </w:pPr>
            <w:r>
              <w:t>104,8763</w:t>
            </w:r>
          </w:p>
        </w:tc>
        <w:tc>
          <w:tcPr>
            <w:tcW w:w="1304" w:type="dxa"/>
            <w:tcBorders>
              <w:top w:val="nil"/>
              <w:bottom w:val="nil"/>
            </w:tcBorders>
          </w:tcPr>
          <w:p w14:paraId="5D73008D" w14:textId="77777777" w:rsidR="007D171E" w:rsidRDefault="007D171E">
            <w:pPr>
              <w:pStyle w:val="ConsPlusNormal"/>
              <w:jc w:val="center"/>
            </w:pPr>
            <w:r>
              <w:t>146,635</w:t>
            </w:r>
          </w:p>
        </w:tc>
        <w:tc>
          <w:tcPr>
            <w:tcW w:w="1304" w:type="dxa"/>
            <w:tcBorders>
              <w:top w:val="nil"/>
              <w:bottom w:val="nil"/>
            </w:tcBorders>
          </w:tcPr>
          <w:p w14:paraId="1FE90D59" w14:textId="77777777" w:rsidR="007D171E" w:rsidRDefault="007D171E">
            <w:pPr>
              <w:pStyle w:val="ConsPlusNormal"/>
              <w:jc w:val="center"/>
            </w:pPr>
            <w:r>
              <w:t>130,9315</w:t>
            </w:r>
          </w:p>
        </w:tc>
        <w:tc>
          <w:tcPr>
            <w:tcW w:w="1304" w:type="dxa"/>
            <w:tcBorders>
              <w:top w:val="nil"/>
              <w:bottom w:val="nil"/>
            </w:tcBorders>
          </w:tcPr>
          <w:p w14:paraId="4AB1C6EE" w14:textId="77777777" w:rsidR="007D171E" w:rsidRDefault="007D171E">
            <w:pPr>
              <w:pStyle w:val="ConsPlusNormal"/>
              <w:jc w:val="center"/>
            </w:pPr>
            <w:r>
              <w:t>105,4315</w:t>
            </w:r>
          </w:p>
        </w:tc>
        <w:tc>
          <w:tcPr>
            <w:tcW w:w="1304" w:type="dxa"/>
            <w:tcBorders>
              <w:top w:val="nil"/>
              <w:bottom w:val="nil"/>
            </w:tcBorders>
          </w:tcPr>
          <w:p w14:paraId="212969C3" w14:textId="77777777" w:rsidR="007D171E" w:rsidRDefault="007D171E">
            <w:pPr>
              <w:pStyle w:val="ConsPlusNormal"/>
              <w:jc w:val="center"/>
            </w:pPr>
            <w:r>
              <w:t>105,4315</w:t>
            </w:r>
          </w:p>
        </w:tc>
        <w:tc>
          <w:tcPr>
            <w:tcW w:w="1304" w:type="dxa"/>
            <w:tcBorders>
              <w:top w:val="nil"/>
              <w:bottom w:val="nil"/>
            </w:tcBorders>
          </w:tcPr>
          <w:p w14:paraId="4CCB1463" w14:textId="77777777" w:rsidR="007D171E" w:rsidRDefault="007D171E">
            <w:pPr>
              <w:pStyle w:val="ConsPlusNormal"/>
              <w:jc w:val="center"/>
            </w:pPr>
            <w:r>
              <w:t xml:space="preserve">105,4315 </w:t>
            </w:r>
            <w:hyperlink w:anchor="P5843">
              <w:r>
                <w:rPr>
                  <w:color w:val="0000FF"/>
                </w:rPr>
                <w:t>&lt;*&gt;</w:t>
              </w:r>
            </w:hyperlink>
          </w:p>
        </w:tc>
        <w:tc>
          <w:tcPr>
            <w:tcW w:w="1304" w:type="dxa"/>
            <w:tcBorders>
              <w:top w:val="nil"/>
              <w:bottom w:val="nil"/>
            </w:tcBorders>
          </w:tcPr>
          <w:p w14:paraId="25D9FCCC" w14:textId="77777777" w:rsidR="007D171E" w:rsidRDefault="007D171E">
            <w:pPr>
              <w:pStyle w:val="ConsPlusNormal"/>
              <w:jc w:val="center"/>
            </w:pPr>
            <w:r>
              <w:t xml:space="preserve">105,4315 </w:t>
            </w:r>
            <w:hyperlink w:anchor="P5843">
              <w:r>
                <w:rPr>
                  <w:color w:val="0000FF"/>
                </w:rPr>
                <w:t>&lt;*&gt;</w:t>
              </w:r>
            </w:hyperlink>
          </w:p>
        </w:tc>
      </w:tr>
      <w:tr w:rsidR="007D171E" w14:paraId="4A96FD0A" w14:textId="77777777">
        <w:tblPrEx>
          <w:tblBorders>
            <w:insideH w:val="none" w:sz="0" w:space="0" w:color="auto"/>
          </w:tblBorders>
        </w:tblPrEx>
        <w:tc>
          <w:tcPr>
            <w:tcW w:w="624" w:type="dxa"/>
            <w:vMerge/>
            <w:tcBorders>
              <w:top w:val="single" w:sz="4" w:space="0" w:color="auto"/>
              <w:bottom w:val="single" w:sz="4" w:space="0" w:color="auto"/>
            </w:tcBorders>
          </w:tcPr>
          <w:p w14:paraId="14A7B280" w14:textId="77777777" w:rsidR="007D171E" w:rsidRDefault="007D171E">
            <w:pPr>
              <w:pStyle w:val="ConsPlusNormal"/>
            </w:pPr>
          </w:p>
        </w:tc>
        <w:tc>
          <w:tcPr>
            <w:tcW w:w="2029" w:type="dxa"/>
            <w:vMerge/>
            <w:tcBorders>
              <w:top w:val="single" w:sz="4" w:space="0" w:color="auto"/>
              <w:bottom w:val="single" w:sz="4" w:space="0" w:color="auto"/>
            </w:tcBorders>
          </w:tcPr>
          <w:p w14:paraId="007786F6" w14:textId="77777777" w:rsidR="007D171E" w:rsidRDefault="007D171E">
            <w:pPr>
              <w:pStyle w:val="ConsPlusNormal"/>
            </w:pPr>
          </w:p>
        </w:tc>
        <w:tc>
          <w:tcPr>
            <w:tcW w:w="1984" w:type="dxa"/>
            <w:vMerge/>
            <w:tcBorders>
              <w:top w:val="single" w:sz="4" w:space="0" w:color="auto"/>
              <w:bottom w:val="single" w:sz="4" w:space="0" w:color="auto"/>
            </w:tcBorders>
          </w:tcPr>
          <w:p w14:paraId="04813029" w14:textId="77777777" w:rsidR="007D171E" w:rsidRDefault="007D171E">
            <w:pPr>
              <w:pStyle w:val="ConsPlusNormal"/>
            </w:pPr>
          </w:p>
        </w:tc>
        <w:tc>
          <w:tcPr>
            <w:tcW w:w="1757" w:type="dxa"/>
            <w:tcBorders>
              <w:top w:val="nil"/>
              <w:bottom w:val="nil"/>
            </w:tcBorders>
          </w:tcPr>
          <w:p w14:paraId="6B214F7D"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77F35564" w14:textId="77777777" w:rsidR="007D171E" w:rsidRDefault="007D171E">
            <w:pPr>
              <w:pStyle w:val="ConsPlusNormal"/>
              <w:jc w:val="center"/>
            </w:pPr>
            <w:r>
              <w:t>0,0000</w:t>
            </w:r>
          </w:p>
        </w:tc>
        <w:tc>
          <w:tcPr>
            <w:tcW w:w="1276" w:type="dxa"/>
            <w:tcBorders>
              <w:top w:val="nil"/>
              <w:bottom w:val="nil"/>
            </w:tcBorders>
          </w:tcPr>
          <w:p w14:paraId="4D1FDC55" w14:textId="77777777" w:rsidR="007D171E" w:rsidRDefault="007D171E">
            <w:pPr>
              <w:pStyle w:val="ConsPlusNormal"/>
              <w:jc w:val="center"/>
            </w:pPr>
            <w:r>
              <w:t>0,0000</w:t>
            </w:r>
          </w:p>
        </w:tc>
        <w:tc>
          <w:tcPr>
            <w:tcW w:w="1304" w:type="dxa"/>
            <w:tcBorders>
              <w:top w:val="nil"/>
              <w:bottom w:val="nil"/>
            </w:tcBorders>
          </w:tcPr>
          <w:p w14:paraId="5A547E39" w14:textId="77777777" w:rsidR="007D171E" w:rsidRDefault="007D171E">
            <w:pPr>
              <w:pStyle w:val="ConsPlusNormal"/>
              <w:jc w:val="center"/>
            </w:pPr>
            <w:r>
              <w:t>0,0000</w:t>
            </w:r>
          </w:p>
        </w:tc>
        <w:tc>
          <w:tcPr>
            <w:tcW w:w="1304" w:type="dxa"/>
            <w:tcBorders>
              <w:top w:val="nil"/>
              <w:bottom w:val="nil"/>
            </w:tcBorders>
          </w:tcPr>
          <w:p w14:paraId="767B2646" w14:textId="77777777" w:rsidR="007D171E" w:rsidRDefault="007D171E">
            <w:pPr>
              <w:pStyle w:val="ConsPlusNormal"/>
              <w:jc w:val="center"/>
            </w:pPr>
            <w:r>
              <w:t>0,0000</w:t>
            </w:r>
          </w:p>
        </w:tc>
        <w:tc>
          <w:tcPr>
            <w:tcW w:w="1304" w:type="dxa"/>
            <w:tcBorders>
              <w:top w:val="nil"/>
              <w:bottom w:val="nil"/>
            </w:tcBorders>
          </w:tcPr>
          <w:p w14:paraId="6D7835E6" w14:textId="77777777" w:rsidR="007D171E" w:rsidRDefault="007D171E">
            <w:pPr>
              <w:pStyle w:val="ConsPlusNormal"/>
              <w:jc w:val="center"/>
            </w:pPr>
            <w:r>
              <w:t>0,0000</w:t>
            </w:r>
          </w:p>
        </w:tc>
        <w:tc>
          <w:tcPr>
            <w:tcW w:w="1304" w:type="dxa"/>
            <w:tcBorders>
              <w:top w:val="nil"/>
              <w:bottom w:val="nil"/>
            </w:tcBorders>
          </w:tcPr>
          <w:p w14:paraId="37B8BD1B" w14:textId="77777777" w:rsidR="007D171E" w:rsidRDefault="007D171E">
            <w:pPr>
              <w:pStyle w:val="ConsPlusNormal"/>
              <w:jc w:val="center"/>
            </w:pPr>
            <w:r>
              <w:t>0,0000</w:t>
            </w:r>
          </w:p>
        </w:tc>
        <w:tc>
          <w:tcPr>
            <w:tcW w:w="1304" w:type="dxa"/>
            <w:tcBorders>
              <w:top w:val="nil"/>
              <w:bottom w:val="nil"/>
            </w:tcBorders>
          </w:tcPr>
          <w:p w14:paraId="453B74B9" w14:textId="77777777" w:rsidR="007D171E" w:rsidRDefault="007D171E">
            <w:pPr>
              <w:pStyle w:val="ConsPlusNormal"/>
              <w:jc w:val="center"/>
            </w:pPr>
            <w:r>
              <w:t>0,0000</w:t>
            </w:r>
          </w:p>
        </w:tc>
        <w:tc>
          <w:tcPr>
            <w:tcW w:w="1304" w:type="dxa"/>
            <w:tcBorders>
              <w:top w:val="nil"/>
              <w:bottom w:val="nil"/>
            </w:tcBorders>
          </w:tcPr>
          <w:p w14:paraId="14F9B4BA" w14:textId="77777777" w:rsidR="007D171E" w:rsidRDefault="007D171E">
            <w:pPr>
              <w:pStyle w:val="ConsPlusNormal"/>
              <w:jc w:val="center"/>
            </w:pPr>
            <w:r>
              <w:t>0,0000</w:t>
            </w:r>
          </w:p>
        </w:tc>
      </w:tr>
      <w:tr w:rsidR="007D171E" w14:paraId="7F40E034" w14:textId="77777777">
        <w:tc>
          <w:tcPr>
            <w:tcW w:w="624" w:type="dxa"/>
            <w:vMerge/>
            <w:tcBorders>
              <w:top w:val="single" w:sz="4" w:space="0" w:color="auto"/>
              <w:bottom w:val="single" w:sz="4" w:space="0" w:color="auto"/>
            </w:tcBorders>
          </w:tcPr>
          <w:p w14:paraId="1D764EB0" w14:textId="77777777" w:rsidR="007D171E" w:rsidRDefault="007D171E">
            <w:pPr>
              <w:pStyle w:val="ConsPlusNormal"/>
            </w:pPr>
          </w:p>
        </w:tc>
        <w:tc>
          <w:tcPr>
            <w:tcW w:w="2029" w:type="dxa"/>
            <w:vMerge/>
            <w:tcBorders>
              <w:top w:val="single" w:sz="4" w:space="0" w:color="auto"/>
              <w:bottom w:val="single" w:sz="4" w:space="0" w:color="auto"/>
            </w:tcBorders>
          </w:tcPr>
          <w:p w14:paraId="5EB5788C" w14:textId="77777777" w:rsidR="007D171E" w:rsidRDefault="007D171E">
            <w:pPr>
              <w:pStyle w:val="ConsPlusNormal"/>
            </w:pPr>
          </w:p>
        </w:tc>
        <w:tc>
          <w:tcPr>
            <w:tcW w:w="1984" w:type="dxa"/>
            <w:vMerge/>
            <w:tcBorders>
              <w:top w:val="single" w:sz="4" w:space="0" w:color="auto"/>
              <w:bottom w:val="single" w:sz="4" w:space="0" w:color="auto"/>
            </w:tcBorders>
          </w:tcPr>
          <w:p w14:paraId="72DE7F0E" w14:textId="77777777" w:rsidR="007D171E" w:rsidRDefault="007D171E">
            <w:pPr>
              <w:pStyle w:val="ConsPlusNormal"/>
            </w:pPr>
          </w:p>
        </w:tc>
        <w:tc>
          <w:tcPr>
            <w:tcW w:w="1757" w:type="dxa"/>
            <w:tcBorders>
              <w:top w:val="nil"/>
              <w:bottom w:val="single" w:sz="4" w:space="0" w:color="auto"/>
            </w:tcBorders>
          </w:tcPr>
          <w:p w14:paraId="5CBD2103"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EA863B4" w14:textId="77777777" w:rsidR="007D171E" w:rsidRDefault="007D171E">
            <w:pPr>
              <w:pStyle w:val="ConsPlusNormal"/>
              <w:jc w:val="center"/>
            </w:pPr>
            <w:r>
              <w:t>1690,04</w:t>
            </w:r>
          </w:p>
        </w:tc>
        <w:tc>
          <w:tcPr>
            <w:tcW w:w="1276" w:type="dxa"/>
            <w:tcBorders>
              <w:top w:val="nil"/>
              <w:bottom w:val="single" w:sz="4" w:space="0" w:color="auto"/>
            </w:tcBorders>
          </w:tcPr>
          <w:p w14:paraId="7D05D4A4" w14:textId="77777777" w:rsidR="007D171E" w:rsidRDefault="007D171E">
            <w:pPr>
              <w:pStyle w:val="ConsPlusNormal"/>
              <w:jc w:val="center"/>
            </w:pPr>
            <w:r>
              <w:t>16,94</w:t>
            </w:r>
          </w:p>
        </w:tc>
        <w:tc>
          <w:tcPr>
            <w:tcW w:w="1304" w:type="dxa"/>
            <w:tcBorders>
              <w:top w:val="nil"/>
              <w:bottom w:val="single" w:sz="4" w:space="0" w:color="auto"/>
            </w:tcBorders>
          </w:tcPr>
          <w:p w14:paraId="63BB9921" w14:textId="77777777" w:rsidR="007D171E" w:rsidRDefault="007D171E">
            <w:pPr>
              <w:pStyle w:val="ConsPlusNormal"/>
              <w:jc w:val="center"/>
            </w:pPr>
            <w:r>
              <w:t>117,6</w:t>
            </w:r>
          </w:p>
        </w:tc>
        <w:tc>
          <w:tcPr>
            <w:tcW w:w="1304" w:type="dxa"/>
            <w:tcBorders>
              <w:top w:val="nil"/>
              <w:bottom w:val="single" w:sz="4" w:space="0" w:color="auto"/>
            </w:tcBorders>
          </w:tcPr>
          <w:p w14:paraId="2EEE6314" w14:textId="77777777" w:rsidR="007D171E" w:rsidRDefault="007D171E">
            <w:pPr>
              <w:pStyle w:val="ConsPlusNormal"/>
              <w:jc w:val="center"/>
            </w:pPr>
            <w:r>
              <w:t>308,0</w:t>
            </w:r>
          </w:p>
        </w:tc>
        <w:tc>
          <w:tcPr>
            <w:tcW w:w="1304" w:type="dxa"/>
            <w:tcBorders>
              <w:top w:val="nil"/>
              <w:bottom w:val="single" w:sz="4" w:space="0" w:color="auto"/>
            </w:tcBorders>
          </w:tcPr>
          <w:p w14:paraId="0A5BB2D0" w14:textId="77777777" w:rsidR="007D171E" w:rsidRDefault="007D171E">
            <w:pPr>
              <w:pStyle w:val="ConsPlusNormal"/>
              <w:jc w:val="center"/>
            </w:pPr>
            <w:r>
              <w:t>308,0</w:t>
            </w:r>
          </w:p>
        </w:tc>
        <w:tc>
          <w:tcPr>
            <w:tcW w:w="1304" w:type="dxa"/>
            <w:tcBorders>
              <w:top w:val="nil"/>
              <w:bottom w:val="single" w:sz="4" w:space="0" w:color="auto"/>
            </w:tcBorders>
          </w:tcPr>
          <w:p w14:paraId="7AE7800B" w14:textId="77777777" w:rsidR="007D171E" w:rsidRDefault="007D171E">
            <w:pPr>
              <w:pStyle w:val="ConsPlusNormal"/>
              <w:jc w:val="center"/>
            </w:pPr>
            <w:r>
              <w:t>306,0</w:t>
            </w:r>
          </w:p>
        </w:tc>
        <w:tc>
          <w:tcPr>
            <w:tcW w:w="1304" w:type="dxa"/>
            <w:tcBorders>
              <w:top w:val="nil"/>
              <w:bottom w:val="single" w:sz="4" w:space="0" w:color="auto"/>
            </w:tcBorders>
          </w:tcPr>
          <w:p w14:paraId="1E2825D3" w14:textId="77777777" w:rsidR="007D171E" w:rsidRDefault="007D171E">
            <w:pPr>
              <w:pStyle w:val="ConsPlusNormal"/>
              <w:jc w:val="center"/>
            </w:pPr>
            <w:r>
              <w:t>306,5</w:t>
            </w:r>
          </w:p>
        </w:tc>
        <w:tc>
          <w:tcPr>
            <w:tcW w:w="1304" w:type="dxa"/>
            <w:tcBorders>
              <w:top w:val="nil"/>
              <w:bottom w:val="single" w:sz="4" w:space="0" w:color="auto"/>
            </w:tcBorders>
          </w:tcPr>
          <w:p w14:paraId="053FE500" w14:textId="77777777" w:rsidR="007D171E" w:rsidRDefault="007D171E">
            <w:pPr>
              <w:pStyle w:val="ConsPlusNormal"/>
              <w:jc w:val="center"/>
            </w:pPr>
            <w:r>
              <w:t>327,0</w:t>
            </w:r>
          </w:p>
        </w:tc>
      </w:tr>
      <w:tr w:rsidR="007D171E" w14:paraId="5B26EEA9" w14:textId="77777777">
        <w:tc>
          <w:tcPr>
            <w:tcW w:w="624" w:type="dxa"/>
            <w:vMerge w:val="restart"/>
            <w:tcBorders>
              <w:top w:val="single" w:sz="4" w:space="0" w:color="auto"/>
              <w:bottom w:val="single" w:sz="4" w:space="0" w:color="auto"/>
            </w:tcBorders>
          </w:tcPr>
          <w:p w14:paraId="76E6155C" w14:textId="77777777" w:rsidR="007D171E" w:rsidRDefault="007D171E">
            <w:pPr>
              <w:pStyle w:val="ConsPlusNormal"/>
              <w:jc w:val="center"/>
            </w:pPr>
            <w:r>
              <w:t>1.</w:t>
            </w:r>
          </w:p>
        </w:tc>
        <w:tc>
          <w:tcPr>
            <w:tcW w:w="2029" w:type="dxa"/>
            <w:vMerge w:val="restart"/>
            <w:tcBorders>
              <w:top w:val="single" w:sz="4" w:space="0" w:color="auto"/>
              <w:bottom w:val="single" w:sz="4" w:space="0" w:color="auto"/>
            </w:tcBorders>
          </w:tcPr>
          <w:p w14:paraId="73CE6EF8" w14:textId="77777777" w:rsidR="007D171E" w:rsidRDefault="007D171E">
            <w:pPr>
              <w:pStyle w:val="ConsPlusNormal"/>
            </w:pPr>
            <w:r>
              <w:t xml:space="preserve">Финансовое обеспечение </w:t>
            </w:r>
            <w:r>
              <w:lastRenderedPageBreak/>
              <w:t>деятельности (докапитализации) Фонда развития промышленности Республики Дагестан</w:t>
            </w:r>
          </w:p>
        </w:tc>
        <w:tc>
          <w:tcPr>
            <w:tcW w:w="1984" w:type="dxa"/>
            <w:vMerge w:val="restart"/>
            <w:tcBorders>
              <w:top w:val="single" w:sz="4" w:space="0" w:color="auto"/>
              <w:bottom w:val="single" w:sz="4" w:space="0" w:color="auto"/>
            </w:tcBorders>
          </w:tcPr>
          <w:p w14:paraId="5184065F"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50F5421A" w14:textId="77777777" w:rsidR="007D171E" w:rsidRDefault="007D171E">
            <w:pPr>
              <w:pStyle w:val="ConsPlusNormal"/>
            </w:pPr>
            <w:r>
              <w:t>всего</w:t>
            </w:r>
          </w:p>
        </w:tc>
        <w:tc>
          <w:tcPr>
            <w:tcW w:w="1644" w:type="dxa"/>
            <w:tcBorders>
              <w:top w:val="single" w:sz="4" w:space="0" w:color="auto"/>
              <w:bottom w:val="nil"/>
            </w:tcBorders>
          </w:tcPr>
          <w:p w14:paraId="6BF5C63F" w14:textId="77777777" w:rsidR="007D171E" w:rsidRDefault="007D171E">
            <w:pPr>
              <w:pStyle w:val="ConsPlusNormal"/>
              <w:jc w:val="center"/>
            </w:pPr>
            <w:r>
              <w:t>456,112745</w:t>
            </w:r>
          </w:p>
        </w:tc>
        <w:tc>
          <w:tcPr>
            <w:tcW w:w="1276" w:type="dxa"/>
            <w:tcBorders>
              <w:top w:val="single" w:sz="4" w:space="0" w:color="auto"/>
              <w:bottom w:val="nil"/>
            </w:tcBorders>
          </w:tcPr>
          <w:p w14:paraId="4EC340D1" w14:textId="77777777" w:rsidR="007D171E" w:rsidRDefault="007D171E">
            <w:pPr>
              <w:pStyle w:val="ConsPlusNormal"/>
              <w:jc w:val="center"/>
            </w:pPr>
            <w:r>
              <w:t>45,048</w:t>
            </w:r>
          </w:p>
        </w:tc>
        <w:tc>
          <w:tcPr>
            <w:tcW w:w="1304" w:type="dxa"/>
            <w:tcBorders>
              <w:top w:val="single" w:sz="4" w:space="0" w:color="auto"/>
              <w:bottom w:val="nil"/>
            </w:tcBorders>
          </w:tcPr>
          <w:p w14:paraId="339A7B5A" w14:textId="77777777" w:rsidR="007D171E" w:rsidRDefault="007D171E">
            <w:pPr>
              <w:pStyle w:val="ConsPlusNormal"/>
              <w:jc w:val="center"/>
            </w:pPr>
            <w:r>
              <w:t>85,564745</w:t>
            </w:r>
          </w:p>
        </w:tc>
        <w:tc>
          <w:tcPr>
            <w:tcW w:w="1304" w:type="dxa"/>
            <w:tcBorders>
              <w:top w:val="single" w:sz="4" w:space="0" w:color="auto"/>
              <w:bottom w:val="nil"/>
            </w:tcBorders>
          </w:tcPr>
          <w:p w14:paraId="487AF4FA" w14:textId="77777777" w:rsidR="007D171E" w:rsidRDefault="007D171E">
            <w:pPr>
              <w:pStyle w:val="ConsPlusNormal"/>
              <w:jc w:val="center"/>
            </w:pPr>
            <w:r>
              <w:t>125,5</w:t>
            </w:r>
          </w:p>
        </w:tc>
        <w:tc>
          <w:tcPr>
            <w:tcW w:w="1304" w:type="dxa"/>
            <w:tcBorders>
              <w:top w:val="single" w:sz="4" w:space="0" w:color="auto"/>
              <w:bottom w:val="nil"/>
            </w:tcBorders>
          </w:tcPr>
          <w:p w14:paraId="3014E706" w14:textId="77777777" w:rsidR="007D171E" w:rsidRDefault="007D171E">
            <w:pPr>
              <w:pStyle w:val="ConsPlusNormal"/>
              <w:jc w:val="center"/>
            </w:pPr>
            <w:r>
              <w:t>50,0</w:t>
            </w:r>
          </w:p>
        </w:tc>
        <w:tc>
          <w:tcPr>
            <w:tcW w:w="1304" w:type="dxa"/>
            <w:tcBorders>
              <w:top w:val="single" w:sz="4" w:space="0" w:color="auto"/>
              <w:bottom w:val="nil"/>
            </w:tcBorders>
          </w:tcPr>
          <w:p w14:paraId="2CEFA09B" w14:textId="77777777" w:rsidR="007D171E" w:rsidRDefault="007D171E">
            <w:pPr>
              <w:pStyle w:val="ConsPlusNormal"/>
              <w:jc w:val="center"/>
            </w:pPr>
            <w:r>
              <w:t>50,0</w:t>
            </w:r>
          </w:p>
        </w:tc>
        <w:tc>
          <w:tcPr>
            <w:tcW w:w="1304" w:type="dxa"/>
            <w:tcBorders>
              <w:top w:val="single" w:sz="4" w:space="0" w:color="auto"/>
              <w:bottom w:val="nil"/>
            </w:tcBorders>
          </w:tcPr>
          <w:p w14:paraId="7FF12276" w14:textId="77777777" w:rsidR="007D171E" w:rsidRDefault="007D171E">
            <w:pPr>
              <w:pStyle w:val="ConsPlusNormal"/>
              <w:jc w:val="center"/>
            </w:pPr>
            <w:r>
              <w:t>50,0</w:t>
            </w:r>
          </w:p>
        </w:tc>
        <w:tc>
          <w:tcPr>
            <w:tcW w:w="1304" w:type="dxa"/>
            <w:tcBorders>
              <w:top w:val="single" w:sz="4" w:space="0" w:color="auto"/>
              <w:bottom w:val="nil"/>
            </w:tcBorders>
          </w:tcPr>
          <w:p w14:paraId="60C405FF" w14:textId="77777777" w:rsidR="007D171E" w:rsidRDefault="007D171E">
            <w:pPr>
              <w:pStyle w:val="ConsPlusNormal"/>
              <w:jc w:val="center"/>
            </w:pPr>
            <w:r>
              <w:t>50,0</w:t>
            </w:r>
          </w:p>
        </w:tc>
      </w:tr>
      <w:tr w:rsidR="007D171E" w14:paraId="7F8014BE" w14:textId="77777777">
        <w:tblPrEx>
          <w:tblBorders>
            <w:insideH w:val="none" w:sz="0" w:space="0" w:color="auto"/>
          </w:tblBorders>
        </w:tblPrEx>
        <w:tc>
          <w:tcPr>
            <w:tcW w:w="624" w:type="dxa"/>
            <w:vMerge/>
            <w:tcBorders>
              <w:top w:val="single" w:sz="4" w:space="0" w:color="auto"/>
              <w:bottom w:val="single" w:sz="4" w:space="0" w:color="auto"/>
            </w:tcBorders>
          </w:tcPr>
          <w:p w14:paraId="7F9EC03A" w14:textId="77777777" w:rsidR="007D171E" w:rsidRDefault="007D171E">
            <w:pPr>
              <w:pStyle w:val="ConsPlusNormal"/>
            </w:pPr>
          </w:p>
        </w:tc>
        <w:tc>
          <w:tcPr>
            <w:tcW w:w="2029" w:type="dxa"/>
            <w:vMerge/>
            <w:tcBorders>
              <w:top w:val="single" w:sz="4" w:space="0" w:color="auto"/>
              <w:bottom w:val="single" w:sz="4" w:space="0" w:color="auto"/>
            </w:tcBorders>
          </w:tcPr>
          <w:p w14:paraId="0841746C" w14:textId="77777777" w:rsidR="007D171E" w:rsidRDefault="007D171E">
            <w:pPr>
              <w:pStyle w:val="ConsPlusNormal"/>
            </w:pPr>
          </w:p>
        </w:tc>
        <w:tc>
          <w:tcPr>
            <w:tcW w:w="1984" w:type="dxa"/>
            <w:vMerge/>
            <w:tcBorders>
              <w:top w:val="single" w:sz="4" w:space="0" w:color="auto"/>
              <w:bottom w:val="single" w:sz="4" w:space="0" w:color="auto"/>
            </w:tcBorders>
          </w:tcPr>
          <w:p w14:paraId="521C16BE" w14:textId="77777777" w:rsidR="007D171E" w:rsidRDefault="007D171E">
            <w:pPr>
              <w:pStyle w:val="ConsPlusNormal"/>
            </w:pPr>
          </w:p>
        </w:tc>
        <w:tc>
          <w:tcPr>
            <w:tcW w:w="1757" w:type="dxa"/>
            <w:tcBorders>
              <w:top w:val="nil"/>
              <w:bottom w:val="nil"/>
            </w:tcBorders>
          </w:tcPr>
          <w:p w14:paraId="1AA16A1E" w14:textId="77777777" w:rsidR="007D171E" w:rsidRDefault="007D171E">
            <w:pPr>
              <w:pStyle w:val="ConsPlusNormal"/>
            </w:pPr>
            <w:r>
              <w:t>в том числе:</w:t>
            </w:r>
          </w:p>
        </w:tc>
        <w:tc>
          <w:tcPr>
            <w:tcW w:w="1644" w:type="dxa"/>
            <w:tcBorders>
              <w:top w:val="nil"/>
              <w:bottom w:val="nil"/>
            </w:tcBorders>
          </w:tcPr>
          <w:p w14:paraId="3D70B460" w14:textId="77777777" w:rsidR="007D171E" w:rsidRDefault="007D171E">
            <w:pPr>
              <w:pStyle w:val="ConsPlusNormal"/>
            </w:pPr>
          </w:p>
        </w:tc>
        <w:tc>
          <w:tcPr>
            <w:tcW w:w="1276" w:type="dxa"/>
            <w:tcBorders>
              <w:top w:val="nil"/>
              <w:bottom w:val="nil"/>
            </w:tcBorders>
          </w:tcPr>
          <w:p w14:paraId="27C4988C" w14:textId="77777777" w:rsidR="007D171E" w:rsidRDefault="007D171E">
            <w:pPr>
              <w:pStyle w:val="ConsPlusNormal"/>
            </w:pPr>
          </w:p>
        </w:tc>
        <w:tc>
          <w:tcPr>
            <w:tcW w:w="1304" w:type="dxa"/>
            <w:tcBorders>
              <w:top w:val="nil"/>
              <w:bottom w:val="nil"/>
            </w:tcBorders>
          </w:tcPr>
          <w:p w14:paraId="3C1D0C40" w14:textId="77777777" w:rsidR="007D171E" w:rsidRDefault="007D171E">
            <w:pPr>
              <w:pStyle w:val="ConsPlusNormal"/>
            </w:pPr>
          </w:p>
        </w:tc>
        <w:tc>
          <w:tcPr>
            <w:tcW w:w="1304" w:type="dxa"/>
            <w:tcBorders>
              <w:top w:val="nil"/>
              <w:bottom w:val="nil"/>
            </w:tcBorders>
          </w:tcPr>
          <w:p w14:paraId="416BC17A" w14:textId="77777777" w:rsidR="007D171E" w:rsidRDefault="007D171E">
            <w:pPr>
              <w:pStyle w:val="ConsPlusNormal"/>
            </w:pPr>
          </w:p>
        </w:tc>
        <w:tc>
          <w:tcPr>
            <w:tcW w:w="1304" w:type="dxa"/>
            <w:tcBorders>
              <w:top w:val="nil"/>
              <w:bottom w:val="nil"/>
            </w:tcBorders>
          </w:tcPr>
          <w:p w14:paraId="5DEA3112" w14:textId="77777777" w:rsidR="007D171E" w:rsidRDefault="007D171E">
            <w:pPr>
              <w:pStyle w:val="ConsPlusNormal"/>
            </w:pPr>
          </w:p>
        </w:tc>
        <w:tc>
          <w:tcPr>
            <w:tcW w:w="1304" w:type="dxa"/>
            <w:tcBorders>
              <w:top w:val="nil"/>
              <w:bottom w:val="nil"/>
            </w:tcBorders>
          </w:tcPr>
          <w:p w14:paraId="7C6971E0" w14:textId="77777777" w:rsidR="007D171E" w:rsidRDefault="007D171E">
            <w:pPr>
              <w:pStyle w:val="ConsPlusNormal"/>
            </w:pPr>
          </w:p>
        </w:tc>
        <w:tc>
          <w:tcPr>
            <w:tcW w:w="1304" w:type="dxa"/>
            <w:tcBorders>
              <w:top w:val="nil"/>
              <w:bottom w:val="nil"/>
            </w:tcBorders>
          </w:tcPr>
          <w:p w14:paraId="7442A59E" w14:textId="77777777" w:rsidR="007D171E" w:rsidRDefault="007D171E">
            <w:pPr>
              <w:pStyle w:val="ConsPlusNormal"/>
            </w:pPr>
          </w:p>
        </w:tc>
        <w:tc>
          <w:tcPr>
            <w:tcW w:w="1304" w:type="dxa"/>
            <w:tcBorders>
              <w:top w:val="nil"/>
              <w:bottom w:val="nil"/>
            </w:tcBorders>
          </w:tcPr>
          <w:p w14:paraId="3BD8995B" w14:textId="77777777" w:rsidR="007D171E" w:rsidRDefault="007D171E">
            <w:pPr>
              <w:pStyle w:val="ConsPlusNormal"/>
            </w:pPr>
          </w:p>
        </w:tc>
      </w:tr>
      <w:tr w:rsidR="007D171E" w14:paraId="3F647F70" w14:textId="77777777">
        <w:tblPrEx>
          <w:tblBorders>
            <w:insideH w:val="none" w:sz="0" w:space="0" w:color="auto"/>
          </w:tblBorders>
        </w:tblPrEx>
        <w:tc>
          <w:tcPr>
            <w:tcW w:w="624" w:type="dxa"/>
            <w:vMerge/>
            <w:tcBorders>
              <w:top w:val="single" w:sz="4" w:space="0" w:color="auto"/>
              <w:bottom w:val="single" w:sz="4" w:space="0" w:color="auto"/>
            </w:tcBorders>
          </w:tcPr>
          <w:p w14:paraId="6FA8B14F" w14:textId="77777777" w:rsidR="007D171E" w:rsidRDefault="007D171E">
            <w:pPr>
              <w:pStyle w:val="ConsPlusNormal"/>
            </w:pPr>
          </w:p>
        </w:tc>
        <w:tc>
          <w:tcPr>
            <w:tcW w:w="2029" w:type="dxa"/>
            <w:vMerge/>
            <w:tcBorders>
              <w:top w:val="single" w:sz="4" w:space="0" w:color="auto"/>
              <w:bottom w:val="single" w:sz="4" w:space="0" w:color="auto"/>
            </w:tcBorders>
          </w:tcPr>
          <w:p w14:paraId="35A7204E" w14:textId="77777777" w:rsidR="007D171E" w:rsidRDefault="007D171E">
            <w:pPr>
              <w:pStyle w:val="ConsPlusNormal"/>
            </w:pPr>
          </w:p>
        </w:tc>
        <w:tc>
          <w:tcPr>
            <w:tcW w:w="1984" w:type="dxa"/>
            <w:vMerge/>
            <w:tcBorders>
              <w:top w:val="single" w:sz="4" w:space="0" w:color="auto"/>
              <w:bottom w:val="single" w:sz="4" w:space="0" w:color="auto"/>
            </w:tcBorders>
          </w:tcPr>
          <w:p w14:paraId="678F2CDF" w14:textId="77777777" w:rsidR="007D171E" w:rsidRDefault="007D171E">
            <w:pPr>
              <w:pStyle w:val="ConsPlusNormal"/>
            </w:pPr>
          </w:p>
        </w:tc>
        <w:tc>
          <w:tcPr>
            <w:tcW w:w="1757" w:type="dxa"/>
            <w:tcBorders>
              <w:top w:val="nil"/>
              <w:bottom w:val="nil"/>
            </w:tcBorders>
          </w:tcPr>
          <w:p w14:paraId="7AB94D5C" w14:textId="77777777" w:rsidR="007D171E" w:rsidRDefault="007D171E">
            <w:pPr>
              <w:pStyle w:val="ConsPlusNormal"/>
            </w:pPr>
            <w:r>
              <w:t>из федерального бюджета</w:t>
            </w:r>
          </w:p>
        </w:tc>
        <w:tc>
          <w:tcPr>
            <w:tcW w:w="1644" w:type="dxa"/>
            <w:tcBorders>
              <w:top w:val="nil"/>
              <w:bottom w:val="nil"/>
            </w:tcBorders>
          </w:tcPr>
          <w:p w14:paraId="31D9C745" w14:textId="77777777" w:rsidR="007D171E" w:rsidRDefault="007D171E">
            <w:pPr>
              <w:pStyle w:val="ConsPlusNormal"/>
              <w:jc w:val="center"/>
            </w:pPr>
            <w:r>
              <w:t>50,0</w:t>
            </w:r>
          </w:p>
        </w:tc>
        <w:tc>
          <w:tcPr>
            <w:tcW w:w="1276" w:type="dxa"/>
            <w:tcBorders>
              <w:top w:val="nil"/>
              <w:bottom w:val="nil"/>
            </w:tcBorders>
          </w:tcPr>
          <w:p w14:paraId="0ABE7DDB" w14:textId="77777777" w:rsidR="007D171E" w:rsidRDefault="007D171E">
            <w:pPr>
              <w:pStyle w:val="ConsPlusNormal"/>
              <w:jc w:val="center"/>
            </w:pPr>
            <w:r>
              <w:t>0,0</w:t>
            </w:r>
          </w:p>
        </w:tc>
        <w:tc>
          <w:tcPr>
            <w:tcW w:w="1304" w:type="dxa"/>
            <w:tcBorders>
              <w:top w:val="nil"/>
              <w:bottom w:val="nil"/>
            </w:tcBorders>
          </w:tcPr>
          <w:p w14:paraId="48EF0197" w14:textId="77777777" w:rsidR="007D171E" w:rsidRDefault="007D171E">
            <w:pPr>
              <w:pStyle w:val="ConsPlusNormal"/>
              <w:jc w:val="center"/>
            </w:pPr>
            <w:r>
              <w:t>0,0</w:t>
            </w:r>
          </w:p>
        </w:tc>
        <w:tc>
          <w:tcPr>
            <w:tcW w:w="1304" w:type="dxa"/>
            <w:tcBorders>
              <w:top w:val="nil"/>
              <w:bottom w:val="nil"/>
            </w:tcBorders>
          </w:tcPr>
          <w:p w14:paraId="141CDF31" w14:textId="77777777" w:rsidR="007D171E" w:rsidRDefault="007D171E">
            <w:pPr>
              <w:pStyle w:val="ConsPlusNormal"/>
              <w:jc w:val="center"/>
            </w:pPr>
            <w:r>
              <w:t>50,0</w:t>
            </w:r>
          </w:p>
        </w:tc>
        <w:tc>
          <w:tcPr>
            <w:tcW w:w="1304" w:type="dxa"/>
            <w:tcBorders>
              <w:top w:val="nil"/>
              <w:bottom w:val="nil"/>
            </w:tcBorders>
          </w:tcPr>
          <w:p w14:paraId="32AB0C68" w14:textId="77777777" w:rsidR="007D171E" w:rsidRDefault="007D171E">
            <w:pPr>
              <w:pStyle w:val="ConsPlusNormal"/>
              <w:jc w:val="center"/>
            </w:pPr>
            <w:r>
              <w:t>0,0</w:t>
            </w:r>
          </w:p>
        </w:tc>
        <w:tc>
          <w:tcPr>
            <w:tcW w:w="1304" w:type="dxa"/>
            <w:tcBorders>
              <w:top w:val="nil"/>
              <w:bottom w:val="nil"/>
            </w:tcBorders>
          </w:tcPr>
          <w:p w14:paraId="6707AEB2" w14:textId="77777777" w:rsidR="007D171E" w:rsidRDefault="007D171E">
            <w:pPr>
              <w:pStyle w:val="ConsPlusNormal"/>
              <w:jc w:val="center"/>
            </w:pPr>
            <w:r>
              <w:t>0,0</w:t>
            </w:r>
          </w:p>
        </w:tc>
        <w:tc>
          <w:tcPr>
            <w:tcW w:w="1304" w:type="dxa"/>
            <w:tcBorders>
              <w:top w:val="nil"/>
              <w:bottom w:val="nil"/>
            </w:tcBorders>
          </w:tcPr>
          <w:p w14:paraId="2CC5D65B" w14:textId="77777777" w:rsidR="007D171E" w:rsidRDefault="007D171E">
            <w:pPr>
              <w:pStyle w:val="ConsPlusNormal"/>
              <w:jc w:val="center"/>
            </w:pPr>
            <w:r>
              <w:t>0,0</w:t>
            </w:r>
          </w:p>
        </w:tc>
        <w:tc>
          <w:tcPr>
            <w:tcW w:w="1304" w:type="dxa"/>
            <w:tcBorders>
              <w:top w:val="nil"/>
              <w:bottom w:val="nil"/>
            </w:tcBorders>
          </w:tcPr>
          <w:p w14:paraId="3CBD25EB" w14:textId="77777777" w:rsidR="007D171E" w:rsidRDefault="007D171E">
            <w:pPr>
              <w:pStyle w:val="ConsPlusNormal"/>
              <w:jc w:val="center"/>
            </w:pPr>
            <w:r>
              <w:t>0,0</w:t>
            </w:r>
          </w:p>
        </w:tc>
      </w:tr>
      <w:tr w:rsidR="007D171E" w14:paraId="501A014F" w14:textId="77777777">
        <w:tblPrEx>
          <w:tblBorders>
            <w:insideH w:val="none" w:sz="0" w:space="0" w:color="auto"/>
          </w:tblBorders>
        </w:tblPrEx>
        <w:tc>
          <w:tcPr>
            <w:tcW w:w="624" w:type="dxa"/>
            <w:vMerge/>
            <w:tcBorders>
              <w:top w:val="single" w:sz="4" w:space="0" w:color="auto"/>
              <w:bottom w:val="single" w:sz="4" w:space="0" w:color="auto"/>
            </w:tcBorders>
          </w:tcPr>
          <w:p w14:paraId="0D79C814" w14:textId="77777777" w:rsidR="007D171E" w:rsidRDefault="007D171E">
            <w:pPr>
              <w:pStyle w:val="ConsPlusNormal"/>
            </w:pPr>
          </w:p>
        </w:tc>
        <w:tc>
          <w:tcPr>
            <w:tcW w:w="2029" w:type="dxa"/>
            <w:vMerge/>
            <w:tcBorders>
              <w:top w:val="single" w:sz="4" w:space="0" w:color="auto"/>
              <w:bottom w:val="single" w:sz="4" w:space="0" w:color="auto"/>
            </w:tcBorders>
          </w:tcPr>
          <w:p w14:paraId="13FD5952" w14:textId="77777777" w:rsidR="007D171E" w:rsidRDefault="007D171E">
            <w:pPr>
              <w:pStyle w:val="ConsPlusNormal"/>
            </w:pPr>
          </w:p>
        </w:tc>
        <w:tc>
          <w:tcPr>
            <w:tcW w:w="1984" w:type="dxa"/>
            <w:vMerge/>
            <w:tcBorders>
              <w:top w:val="single" w:sz="4" w:space="0" w:color="auto"/>
              <w:bottom w:val="single" w:sz="4" w:space="0" w:color="auto"/>
            </w:tcBorders>
          </w:tcPr>
          <w:p w14:paraId="79585F26" w14:textId="77777777" w:rsidR="007D171E" w:rsidRDefault="007D171E">
            <w:pPr>
              <w:pStyle w:val="ConsPlusNormal"/>
            </w:pPr>
          </w:p>
        </w:tc>
        <w:tc>
          <w:tcPr>
            <w:tcW w:w="1757" w:type="dxa"/>
            <w:tcBorders>
              <w:top w:val="nil"/>
              <w:bottom w:val="nil"/>
            </w:tcBorders>
          </w:tcPr>
          <w:p w14:paraId="4E473621"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CF47D9C" w14:textId="77777777" w:rsidR="007D171E" w:rsidRDefault="007D171E">
            <w:pPr>
              <w:pStyle w:val="ConsPlusNormal"/>
              <w:jc w:val="center"/>
            </w:pPr>
            <w:r>
              <w:t>406,112745</w:t>
            </w:r>
          </w:p>
        </w:tc>
        <w:tc>
          <w:tcPr>
            <w:tcW w:w="1276" w:type="dxa"/>
            <w:tcBorders>
              <w:top w:val="nil"/>
              <w:bottom w:val="nil"/>
            </w:tcBorders>
          </w:tcPr>
          <w:p w14:paraId="6A83998B" w14:textId="77777777" w:rsidR="007D171E" w:rsidRDefault="007D171E">
            <w:pPr>
              <w:pStyle w:val="ConsPlusNormal"/>
              <w:jc w:val="center"/>
            </w:pPr>
            <w:r>
              <w:t>45,048</w:t>
            </w:r>
          </w:p>
        </w:tc>
        <w:tc>
          <w:tcPr>
            <w:tcW w:w="1304" w:type="dxa"/>
            <w:tcBorders>
              <w:top w:val="nil"/>
              <w:bottom w:val="nil"/>
            </w:tcBorders>
          </w:tcPr>
          <w:p w14:paraId="55A65B76" w14:textId="77777777" w:rsidR="007D171E" w:rsidRDefault="007D171E">
            <w:pPr>
              <w:pStyle w:val="ConsPlusNormal"/>
              <w:jc w:val="center"/>
            </w:pPr>
            <w:r>
              <w:t>85,564745</w:t>
            </w:r>
          </w:p>
        </w:tc>
        <w:tc>
          <w:tcPr>
            <w:tcW w:w="1304" w:type="dxa"/>
            <w:tcBorders>
              <w:top w:val="nil"/>
              <w:bottom w:val="nil"/>
            </w:tcBorders>
          </w:tcPr>
          <w:p w14:paraId="6A0FA245" w14:textId="77777777" w:rsidR="007D171E" w:rsidRDefault="007D171E">
            <w:pPr>
              <w:pStyle w:val="ConsPlusNormal"/>
              <w:jc w:val="center"/>
            </w:pPr>
            <w:r>
              <w:t>75,5</w:t>
            </w:r>
          </w:p>
        </w:tc>
        <w:tc>
          <w:tcPr>
            <w:tcW w:w="1304" w:type="dxa"/>
            <w:tcBorders>
              <w:top w:val="nil"/>
              <w:bottom w:val="nil"/>
            </w:tcBorders>
          </w:tcPr>
          <w:p w14:paraId="74D11A30" w14:textId="77777777" w:rsidR="007D171E" w:rsidRDefault="007D171E">
            <w:pPr>
              <w:pStyle w:val="ConsPlusNormal"/>
              <w:jc w:val="center"/>
            </w:pPr>
            <w:r>
              <w:t>50,0</w:t>
            </w:r>
          </w:p>
        </w:tc>
        <w:tc>
          <w:tcPr>
            <w:tcW w:w="1304" w:type="dxa"/>
            <w:tcBorders>
              <w:top w:val="nil"/>
              <w:bottom w:val="nil"/>
            </w:tcBorders>
          </w:tcPr>
          <w:p w14:paraId="14E69D93" w14:textId="77777777" w:rsidR="007D171E" w:rsidRDefault="007D171E">
            <w:pPr>
              <w:pStyle w:val="ConsPlusNormal"/>
              <w:jc w:val="center"/>
            </w:pPr>
            <w:r>
              <w:t>50,0</w:t>
            </w:r>
          </w:p>
        </w:tc>
        <w:tc>
          <w:tcPr>
            <w:tcW w:w="1304" w:type="dxa"/>
            <w:tcBorders>
              <w:top w:val="nil"/>
              <w:bottom w:val="nil"/>
            </w:tcBorders>
          </w:tcPr>
          <w:p w14:paraId="6E37C6DF" w14:textId="77777777" w:rsidR="007D171E" w:rsidRDefault="007D171E">
            <w:pPr>
              <w:pStyle w:val="ConsPlusNormal"/>
              <w:jc w:val="center"/>
            </w:pPr>
            <w:r>
              <w:t>50,0</w:t>
            </w:r>
          </w:p>
        </w:tc>
        <w:tc>
          <w:tcPr>
            <w:tcW w:w="1304" w:type="dxa"/>
            <w:tcBorders>
              <w:top w:val="nil"/>
              <w:bottom w:val="nil"/>
            </w:tcBorders>
          </w:tcPr>
          <w:p w14:paraId="6CD55B3C" w14:textId="77777777" w:rsidR="007D171E" w:rsidRDefault="007D171E">
            <w:pPr>
              <w:pStyle w:val="ConsPlusNormal"/>
              <w:jc w:val="center"/>
            </w:pPr>
            <w:r>
              <w:t>50,0</w:t>
            </w:r>
          </w:p>
        </w:tc>
      </w:tr>
      <w:tr w:rsidR="007D171E" w14:paraId="5B4F9E55" w14:textId="77777777">
        <w:tblPrEx>
          <w:tblBorders>
            <w:insideH w:val="none" w:sz="0" w:space="0" w:color="auto"/>
          </w:tblBorders>
        </w:tblPrEx>
        <w:tc>
          <w:tcPr>
            <w:tcW w:w="624" w:type="dxa"/>
            <w:vMerge/>
            <w:tcBorders>
              <w:top w:val="single" w:sz="4" w:space="0" w:color="auto"/>
              <w:bottom w:val="single" w:sz="4" w:space="0" w:color="auto"/>
            </w:tcBorders>
          </w:tcPr>
          <w:p w14:paraId="10B11EED" w14:textId="77777777" w:rsidR="007D171E" w:rsidRDefault="007D171E">
            <w:pPr>
              <w:pStyle w:val="ConsPlusNormal"/>
            </w:pPr>
          </w:p>
        </w:tc>
        <w:tc>
          <w:tcPr>
            <w:tcW w:w="2029" w:type="dxa"/>
            <w:vMerge/>
            <w:tcBorders>
              <w:top w:val="single" w:sz="4" w:space="0" w:color="auto"/>
              <w:bottom w:val="single" w:sz="4" w:space="0" w:color="auto"/>
            </w:tcBorders>
          </w:tcPr>
          <w:p w14:paraId="75FC1ACC" w14:textId="77777777" w:rsidR="007D171E" w:rsidRDefault="007D171E">
            <w:pPr>
              <w:pStyle w:val="ConsPlusNormal"/>
            </w:pPr>
          </w:p>
        </w:tc>
        <w:tc>
          <w:tcPr>
            <w:tcW w:w="1984" w:type="dxa"/>
            <w:vMerge/>
            <w:tcBorders>
              <w:top w:val="single" w:sz="4" w:space="0" w:color="auto"/>
              <w:bottom w:val="single" w:sz="4" w:space="0" w:color="auto"/>
            </w:tcBorders>
          </w:tcPr>
          <w:p w14:paraId="639D06DB" w14:textId="77777777" w:rsidR="007D171E" w:rsidRDefault="007D171E">
            <w:pPr>
              <w:pStyle w:val="ConsPlusNormal"/>
            </w:pPr>
          </w:p>
        </w:tc>
        <w:tc>
          <w:tcPr>
            <w:tcW w:w="1757" w:type="dxa"/>
            <w:tcBorders>
              <w:top w:val="nil"/>
              <w:bottom w:val="nil"/>
            </w:tcBorders>
          </w:tcPr>
          <w:p w14:paraId="1A1CFE6A"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558EFD6" w14:textId="77777777" w:rsidR="007D171E" w:rsidRDefault="007D171E">
            <w:pPr>
              <w:pStyle w:val="ConsPlusNormal"/>
              <w:jc w:val="center"/>
            </w:pPr>
            <w:r>
              <w:t>0,0</w:t>
            </w:r>
          </w:p>
        </w:tc>
        <w:tc>
          <w:tcPr>
            <w:tcW w:w="1276" w:type="dxa"/>
            <w:tcBorders>
              <w:top w:val="nil"/>
              <w:bottom w:val="nil"/>
            </w:tcBorders>
          </w:tcPr>
          <w:p w14:paraId="1FF5E1F3" w14:textId="77777777" w:rsidR="007D171E" w:rsidRDefault="007D171E">
            <w:pPr>
              <w:pStyle w:val="ConsPlusNormal"/>
              <w:jc w:val="center"/>
            </w:pPr>
            <w:r>
              <w:t>0,0</w:t>
            </w:r>
          </w:p>
        </w:tc>
        <w:tc>
          <w:tcPr>
            <w:tcW w:w="1304" w:type="dxa"/>
            <w:tcBorders>
              <w:top w:val="nil"/>
              <w:bottom w:val="nil"/>
            </w:tcBorders>
          </w:tcPr>
          <w:p w14:paraId="36E9EEC3" w14:textId="77777777" w:rsidR="007D171E" w:rsidRDefault="007D171E">
            <w:pPr>
              <w:pStyle w:val="ConsPlusNormal"/>
              <w:jc w:val="center"/>
            </w:pPr>
            <w:r>
              <w:t>0,0</w:t>
            </w:r>
          </w:p>
        </w:tc>
        <w:tc>
          <w:tcPr>
            <w:tcW w:w="1304" w:type="dxa"/>
            <w:tcBorders>
              <w:top w:val="nil"/>
              <w:bottom w:val="nil"/>
            </w:tcBorders>
          </w:tcPr>
          <w:p w14:paraId="47796D41" w14:textId="77777777" w:rsidR="007D171E" w:rsidRDefault="007D171E">
            <w:pPr>
              <w:pStyle w:val="ConsPlusNormal"/>
              <w:jc w:val="center"/>
            </w:pPr>
            <w:r>
              <w:t>0,0</w:t>
            </w:r>
          </w:p>
        </w:tc>
        <w:tc>
          <w:tcPr>
            <w:tcW w:w="1304" w:type="dxa"/>
            <w:tcBorders>
              <w:top w:val="nil"/>
              <w:bottom w:val="nil"/>
            </w:tcBorders>
          </w:tcPr>
          <w:p w14:paraId="18613C38" w14:textId="77777777" w:rsidR="007D171E" w:rsidRDefault="007D171E">
            <w:pPr>
              <w:pStyle w:val="ConsPlusNormal"/>
              <w:jc w:val="center"/>
            </w:pPr>
            <w:r>
              <w:t>0,0</w:t>
            </w:r>
          </w:p>
        </w:tc>
        <w:tc>
          <w:tcPr>
            <w:tcW w:w="1304" w:type="dxa"/>
            <w:tcBorders>
              <w:top w:val="nil"/>
              <w:bottom w:val="nil"/>
            </w:tcBorders>
          </w:tcPr>
          <w:p w14:paraId="654FEF82" w14:textId="77777777" w:rsidR="007D171E" w:rsidRDefault="007D171E">
            <w:pPr>
              <w:pStyle w:val="ConsPlusNormal"/>
              <w:jc w:val="center"/>
            </w:pPr>
            <w:r>
              <w:t>0,0</w:t>
            </w:r>
          </w:p>
        </w:tc>
        <w:tc>
          <w:tcPr>
            <w:tcW w:w="1304" w:type="dxa"/>
            <w:tcBorders>
              <w:top w:val="nil"/>
              <w:bottom w:val="nil"/>
            </w:tcBorders>
          </w:tcPr>
          <w:p w14:paraId="46A42CC9" w14:textId="77777777" w:rsidR="007D171E" w:rsidRDefault="007D171E">
            <w:pPr>
              <w:pStyle w:val="ConsPlusNormal"/>
              <w:jc w:val="center"/>
            </w:pPr>
            <w:r>
              <w:t>0,0</w:t>
            </w:r>
          </w:p>
        </w:tc>
        <w:tc>
          <w:tcPr>
            <w:tcW w:w="1304" w:type="dxa"/>
            <w:tcBorders>
              <w:top w:val="nil"/>
              <w:bottom w:val="nil"/>
            </w:tcBorders>
          </w:tcPr>
          <w:p w14:paraId="2356FDB4" w14:textId="77777777" w:rsidR="007D171E" w:rsidRDefault="007D171E">
            <w:pPr>
              <w:pStyle w:val="ConsPlusNormal"/>
              <w:jc w:val="center"/>
            </w:pPr>
            <w:r>
              <w:t>0,0</w:t>
            </w:r>
          </w:p>
        </w:tc>
      </w:tr>
      <w:tr w:rsidR="007D171E" w14:paraId="282780E4" w14:textId="77777777">
        <w:tc>
          <w:tcPr>
            <w:tcW w:w="624" w:type="dxa"/>
            <w:vMerge/>
            <w:tcBorders>
              <w:top w:val="single" w:sz="4" w:space="0" w:color="auto"/>
              <w:bottom w:val="single" w:sz="4" w:space="0" w:color="auto"/>
            </w:tcBorders>
          </w:tcPr>
          <w:p w14:paraId="187A08B6" w14:textId="77777777" w:rsidR="007D171E" w:rsidRDefault="007D171E">
            <w:pPr>
              <w:pStyle w:val="ConsPlusNormal"/>
            </w:pPr>
          </w:p>
        </w:tc>
        <w:tc>
          <w:tcPr>
            <w:tcW w:w="2029" w:type="dxa"/>
            <w:vMerge/>
            <w:tcBorders>
              <w:top w:val="single" w:sz="4" w:space="0" w:color="auto"/>
              <w:bottom w:val="single" w:sz="4" w:space="0" w:color="auto"/>
            </w:tcBorders>
          </w:tcPr>
          <w:p w14:paraId="1CACDBD3" w14:textId="77777777" w:rsidR="007D171E" w:rsidRDefault="007D171E">
            <w:pPr>
              <w:pStyle w:val="ConsPlusNormal"/>
            </w:pPr>
          </w:p>
        </w:tc>
        <w:tc>
          <w:tcPr>
            <w:tcW w:w="1984" w:type="dxa"/>
            <w:vMerge/>
            <w:tcBorders>
              <w:top w:val="single" w:sz="4" w:space="0" w:color="auto"/>
              <w:bottom w:val="single" w:sz="4" w:space="0" w:color="auto"/>
            </w:tcBorders>
          </w:tcPr>
          <w:p w14:paraId="2E79FFDA" w14:textId="77777777" w:rsidR="007D171E" w:rsidRDefault="007D171E">
            <w:pPr>
              <w:pStyle w:val="ConsPlusNormal"/>
            </w:pPr>
          </w:p>
        </w:tc>
        <w:tc>
          <w:tcPr>
            <w:tcW w:w="1757" w:type="dxa"/>
            <w:tcBorders>
              <w:top w:val="nil"/>
              <w:bottom w:val="single" w:sz="4" w:space="0" w:color="auto"/>
            </w:tcBorders>
          </w:tcPr>
          <w:p w14:paraId="19590BA4"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82043F6" w14:textId="77777777" w:rsidR="007D171E" w:rsidRDefault="007D171E">
            <w:pPr>
              <w:pStyle w:val="ConsPlusNormal"/>
              <w:jc w:val="center"/>
            </w:pPr>
            <w:r>
              <w:t>0,0</w:t>
            </w:r>
          </w:p>
        </w:tc>
        <w:tc>
          <w:tcPr>
            <w:tcW w:w="1276" w:type="dxa"/>
            <w:tcBorders>
              <w:top w:val="nil"/>
              <w:bottom w:val="single" w:sz="4" w:space="0" w:color="auto"/>
            </w:tcBorders>
          </w:tcPr>
          <w:p w14:paraId="58DBDC61" w14:textId="77777777" w:rsidR="007D171E" w:rsidRDefault="007D171E">
            <w:pPr>
              <w:pStyle w:val="ConsPlusNormal"/>
              <w:jc w:val="center"/>
            </w:pPr>
            <w:r>
              <w:t>0,0</w:t>
            </w:r>
          </w:p>
        </w:tc>
        <w:tc>
          <w:tcPr>
            <w:tcW w:w="1304" w:type="dxa"/>
            <w:tcBorders>
              <w:top w:val="nil"/>
              <w:bottom w:val="single" w:sz="4" w:space="0" w:color="auto"/>
            </w:tcBorders>
          </w:tcPr>
          <w:p w14:paraId="05A24EEE" w14:textId="77777777" w:rsidR="007D171E" w:rsidRDefault="007D171E">
            <w:pPr>
              <w:pStyle w:val="ConsPlusNormal"/>
              <w:jc w:val="center"/>
            </w:pPr>
            <w:r>
              <w:t>0,0</w:t>
            </w:r>
          </w:p>
        </w:tc>
        <w:tc>
          <w:tcPr>
            <w:tcW w:w="1304" w:type="dxa"/>
            <w:tcBorders>
              <w:top w:val="nil"/>
              <w:bottom w:val="single" w:sz="4" w:space="0" w:color="auto"/>
            </w:tcBorders>
          </w:tcPr>
          <w:p w14:paraId="3EBAC432" w14:textId="77777777" w:rsidR="007D171E" w:rsidRDefault="007D171E">
            <w:pPr>
              <w:pStyle w:val="ConsPlusNormal"/>
              <w:jc w:val="center"/>
            </w:pPr>
            <w:r>
              <w:t>0,0</w:t>
            </w:r>
          </w:p>
        </w:tc>
        <w:tc>
          <w:tcPr>
            <w:tcW w:w="1304" w:type="dxa"/>
            <w:tcBorders>
              <w:top w:val="nil"/>
              <w:bottom w:val="single" w:sz="4" w:space="0" w:color="auto"/>
            </w:tcBorders>
          </w:tcPr>
          <w:p w14:paraId="1E0593CC" w14:textId="77777777" w:rsidR="007D171E" w:rsidRDefault="007D171E">
            <w:pPr>
              <w:pStyle w:val="ConsPlusNormal"/>
              <w:jc w:val="center"/>
            </w:pPr>
            <w:r>
              <w:t>0,0</w:t>
            </w:r>
          </w:p>
        </w:tc>
        <w:tc>
          <w:tcPr>
            <w:tcW w:w="1304" w:type="dxa"/>
            <w:tcBorders>
              <w:top w:val="nil"/>
              <w:bottom w:val="single" w:sz="4" w:space="0" w:color="auto"/>
            </w:tcBorders>
          </w:tcPr>
          <w:p w14:paraId="5703C696" w14:textId="77777777" w:rsidR="007D171E" w:rsidRDefault="007D171E">
            <w:pPr>
              <w:pStyle w:val="ConsPlusNormal"/>
              <w:jc w:val="center"/>
            </w:pPr>
            <w:r>
              <w:t>0,0</w:t>
            </w:r>
          </w:p>
        </w:tc>
        <w:tc>
          <w:tcPr>
            <w:tcW w:w="1304" w:type="dxa"/>
            <w:tcBorders>
              <w:top w:val="nil"/>
              <w:bottom w:val="single" w:sz="4" w:space="0" w:color="auto"/>
            </w:tcBorders>
          </w:tcPr>
          <w:p w14:paraId="46E63B4A" w14:textId="77777777" w:rsidR="007D171E" w:rsidRDefault="007D171E">
            <w:pPr>
              <w:pStyle w:val="ConsPlusNormal"/>
              <w:jc w:val="center"/>
            </w:pPr>
            <w:r>
              <w:t>0,0</w:t>
            </w:r>
          </w:p>
        </w:tc>
        <w:tc>
          <w:tcPr>
            <w:tcW w:w="1304" w:type="dxa"/>
            <w:tcBorders>
              <w:top w:val="nil"/>
              <w:bottom w:val="single" w:sz="4" w:space="0" w:color="auto"/>
            </w:tcBorders>
          </w:tcPr>
          <w:p w14:paraId="097D54B6" w14:textId="77777777" w:rsidR="007D171E" w:rsidRDefault="007D171E">
            <w:pPr>
              <w:pStyle w:val="ConsPlusNormal"/>
              <w:jc w:val="center"/>
            </w:pPr>
            <w:r>
              <w:t>0,0</w:t>
            </w:r>
          </w:p>
        </w:tc>
      </w:tr>
      <w:tr w:rsidR="007D171E" w14:paraId="500DBD9B" w14:textId="77777777">
        <w:tc>
          <w:tcPr>
            <w:tcW w:w="624" w:type="dxa"/>
            <w:vMerge w:val="restart"/>
            <w:tcBorders>
              <w:top w:val="single" w:sz="4" w:space="0" w:color="auto"/>
              <w:bottom w:val="single" w:sz="4" w:space="0" w:color="auto"/>
            </w:tcBorders>
          </w:tcPr>
          <w:p w14:paraId="0E887C34" w14:textId="77777777" w:rsidR="007D171E" w:rsidRDefault="007D171E">
            <w:pPr>
              <w:pStyle w:val="ConsPlusNormal"/>
              <w:jc w:val="center"/>
            </w:pPr>
            <w:r>
              <w:t>2.</w:t>
            </w:r>
          </w:p>
        </w:tc>
        <w:tc>
          <w:tcPr>
            <w:tcW w:w="2029" w:type="dxa"/>
            <w:vMerge w:val="restart"/>
            <w:tcBorders>
              <w:top w:val="single" w:sz="4" w:space="0" w:color="auto"/>
              <w:bottom w:val="single" w:sz="4" w:space="0" w:color="auto"/>
            </w:tcBorders>
          </w:tcPr>
          <w:p w14:paraId="25119469" w14:textId="77777777" w:rsidR="007D171E" w:rsidRDefault="007D171E">
            <w:pPr>
              <w:pStyle w:val="ConsPlusNormal"/>
            </w:pPr>
            <w:r>
              <w:t>Субсидии на обеспечение текущей деятельности Фонда развития промышленности Республики Дагестан</w:t>
            </w:r>
          </w:p>
        </w:tc>
        <w:tc>
          <w:tcPr>
            <w:tcW w:w="1984" w:type="dxa"/>
            <w:vMerge w:val="restart"/>
            <w:tcBorders>
              <w:top w:val="single" w:sz="4" w:space="0" w:color="auto"/>
              <w:bottom w:val="single" w:sz="4" w:space="0" w:color="auto"/>
            </w:tcBorders>
          </w:tcPr>
          <w:p w14:paraId="2E77387E" w14:textId="77777777" w:rsidR="007D171E" w:rsidRDefault="007D171E">
            <w:pPr>
              <w:pStyle w:val="ConsPlusNormal"/>
            </w:pPr>
            <w:r>
              <w:t>Минпромторг РД</w:t>
            </w:r>
          </w:p>
        </w:tc>
        <w:tc>
          <w:tcPr>
            <w:tcW w:w="1757" w:type="dxa"/>
            <w:tcBorders>
              <w:top w:val="single" w:sz="4" w:space="0" w:color="auto"/>
              <w:bottom w:val="nil"/>
            </w:tcBorders>
          </w:tcPr>
          <w:p w14:paraId="2EBF0407" w14:textId="77777777" w:rsidR="007D171E" w:rsidRDefault="007D171E">
            <w:pPr>
              <w:pStyle w:val="ConsPlusNormal"/>
            </w:pPr>
            <w:r>
              <w:t>всего</w:t>
            </w:r>
          </w:p>
        </w:tc>
        <w:tc>
          <w:tcPr>
            <w:tcW w:w="1644" w:type="dxa"/>
            <w:tcBorders>
              <w:top w:val="single" w:sz="4" w:space="0" w:color="auto"/>
              <w:bottom w:val="nil"/>
            </w:tcBorders>
          </w:tcPr>
          <w:p w14:paraId="710A5A9B" w14:textId="77777777" w:rsidR="007D171E" w:rsidRDefault="007D171E">
            <w:pPr>
              <w:pStyle w:val="ConsPlusNormal"/>
              <w:jc w:val="center"/>
            </w:pPr>
            <w:r>
              <w:t>4,952</w:t>
            </w:r>
          </w:p>
        </w:tc>
        <w:tc>
          <w:tcPr>
            <w:tcW w:w="1276" w:type="dxa"/>
            <w:tcBorders>
              <w:top w:val="single" w:sz="4" w:space="0" w:color="auto"/>
              <w:bottom w:val="nil"/>
            </w:tcBorders>
          </w:tcPr>
          <w:p w14:paraId="3542D2E3" w14:textId="77777777" w:rsidR="007D171E" w:rsidRDefault="007D171E">
            <w:pPr>
              <w:pStyle w:val="ConsPlusNormal"/>
              <w:jc w:val="center"/>
            </w:pPr>
            <w:r>
              <w:t>4,952</w:t>
            </w:r>
          </w:p>
        </w:tc>
        <w:tc>
          <w:tcPr>
            <w:tcW w:w="1304" w:type="dxa"/>
            <w:tcBorders>
              <w:top w:val="single" w:sz="4" w:space="0" w:color="auto"/>
              <w:bottom w:val="nil"/>
            </w:tcBorders>
          </w:tcPr>
          <w:p w14:paraId="5FA11B90" w14:textId="77777777" w:rsidR="007D171E" w:rsidRDefault="007D171E">
            <w:pPr>
              <w:pStyle w:val="ConsPlusNormal"/>
              <w:jc w:val="center"/>
            </w:pPr>
            <w:r>
              <w:t>0,0</w:t>
            </w:r>
          </w:p>
        </w:tc>
        <w:tc>
          <w:tcPr>
            <w:tcW w:w="1304" w:type="dxa"/>
            <w:tcBorders>
              <w:top w:val="single" w:sz="4" w:space="0" w:color="auto"/>
              <w:bottom w:val="nil"/>
            </w:tcBorders>
          </w:tcPr>
          <w:p w14:paraId="42AB5FFE" w14:textId="77777777" w:rsidR="007D171E" w:rsidRDefault="007D171E">
            <w:pPr>
              <w:pStyle w:val="ConsPlusNormal"/>
              <w:jc w:val="center"/>
            </w:pPr>
            <w:r>
              <w:t>0,0</w:t>
            </w:r>
          </w:p>
        </w:tc>
        <w:tc>
          <w:tcPr>
            <w:tcW w:w="1304" w:type="dxa"/>
            <w:tcBorders>
              <w:top w:val="single" w:sz="4" w:space="0" w:color="auto"/>
              <w:bottom w:val="nil"/>
            </w:tcBorders>
          </w:tcPr>
          <w:p w14:paraId="438E76B4" w14:textId="77777777" w:rsidR="007D171E" w:rsidRDefault="007D171E">
            <w:pPr>
              <w:pStyle w:val="ConsPlusNormal"/>
              <w:jc w:val="center"/>
            </w:pPr>
            <w:r>
              <w:t>0,0</w:t>
            </w:r>
          </w:p>
        </w:tc>
        <w:tc>
          <w:tcPr>
            <w:tcW w:w="1304" w:type="dxa"/>
            <w:tcBorders>
              <w:top w:val="single" w:sz="4" w:space="0" w:color="auto"/>
              <w:bottom w:val="nil"/>
            </w:tcBorders>
          </w:tcPr>
          <w:p w14:paraId="4B6CB2A7" w14:textId="77777777" w:rsidR="007D171E" w:rsidRDefault="007D171E">
            <w:pPr>
              <w:pStyle w:val="ConsPlusNormal"/>
              <w:jc w:val="center"/>
            </w:pPr>
            <w:r>
              <w:t>0,0</w:t>
            </w:r>
          </w:p>
        </w:tc>
        <w:tc>
          <w:tcPr>
            <w:tcW w:w="1304" w:type="dxa"/>
            <w:tcBorders>
              <w:top w:val="single" w:sz="4" w:space="0" w:color="auto"/>
              <w:bottom w:val="nil"/>
            </w:tcBorders>
          </w:tcPr>
          <w:p w14:paraId="240E93A6" w14:textId="77777777" w:rsidR="007D171E" w:rsidRDefault="007D171E">
            <w:pPr>
              <w:pStyle w:val="ConsPlusNormal"/>
              <w:jc w:val="center"/>
            </w:pPr>
            <w:r>
              <w:t>0,0</w:t>
            </w:r>
          </w:p>
        </w:tc>
        <w:tc>
          <w:tcPr>
            <w:tcW w:w="1304" w:type="dxa"/>
            <w:tcBorders>
              <w:top w:val="single" w:sz="4" w:space="0" w:color="auto"/>
              <w:bottom w:val="nil"/>
            </w:tcBorders>
          </w:tcPr>
          <w:p w14:paraId="5E431F1E" w14:textId="77777777" w:rsidR="007D171E" w:rsidRDefault="007D171E">
            <w:pPr>
              <w:pStyle w:val="ConsPlusNormal"/>
              <w:jc w:val="center"/>
            </w:pPr>
            <w:r>
              <w:t>0,0</w:t>
            </w:r>
          </w:p>
        </w:tc>
      </w:tr>
      <w:tr w:rsidR="007D171E" w14:paraId="485433BC" w14:textId="77777777">
        <w:tblPrEx>
          <w:tblBorders>
            <w:insideH w:val="none" w:sz="0" w:space="0" w:color="auto"/>
          </w:tblBorders>
        </w:tblPrEx>
        <w:tc>
          <w:tcPr>
            <w:tcW w:w="624" w:type="dxa"/>
            <w:vMerge/>
            <w:tcBorders>
              <w:top w:val="single" w:sz="4" w:space="0" w:color="auto"/>
              <w:bottom w:val="single" w:sz="4" w:space="0" w:color="auto"/>
            </w:tcBorders>
          </w:tcPr>
          <w:p w14:paraId="3A2FB8E1" w14:textId="77777777" w:rsidR="007D171E" w:rsidRDefault="007D171E">
            <w:pPr>
              <w:pStyle w:val="ConsPlusNormal"/>
            </w:pPr>
          </w:p>
        </w:tc>
        <w:tc>
          <w:tcPr>
            <w:tcW w:w="2029" w:type="dxa"/>
            <w:vMerge/>
            <w:tcBorders>
              <w:top w:val="single" w:sz="4" w:space="0" w:color="auto"/>
              <w:bottom w:val="single" w:sz="4" w:space="0" w:color="auto"/>
            </w:tcBorders>
          </w:tcPr>
          <w:p w14:paraId="53D453D9" w14:textId="77777777" w:rsidR="007D171E" w:rsidRDefault="007D171E">
            <w:pPr>
              <w:pStyle w:val="ConsPlusNormal"/>
            </w:pPr>
          </w:p>
        </w:tc>
        <w:tc>
          <w:tcPr>
            <w:tcW w:w="1984" w:type="dxa"/>
            <w:vMerge/>
            <w:tcBorders>
              <w:top w:val="single" w:sz="4" w:space="0" w:color="auto"/>
              <w:bottom w:val="single" w:sz="4" w:space="0" w:color="auto"/>
            </w:tcBorders>
          </w:tcPr>
          <w:p w14:paraId="13A189F2" w14:textId="77777777" w:rsidR="007D171E" w:rsidRDefault="007D171E">
            <w:pPr>
              <w:pStyle w:val="ConsPlusNormal"/>
            </w:pPr>
          </w:p>
        </w:tc>
        <w:tc>
          <w:tcPr>
            <w:tcW w:w="1757" w:type="dxa"/>
            <w:tcBorders>
              <w:top w:val="nil"/>
              <w:bottom w:val="nil"/>
            </w:tcBorders>
          </w:tcPr>
          <w:p w14:paraId="3735C1C9" w14:textId="77777777" w:rsidR="007D171E" w:rsidRDefault="007D171E">
            <w:pPr>
              <w:pStyle w:val="ConsPlusNormal"/>
            </w:pPr>
            <w:r>
              <w:t>в том числе:</w:t>
            </w:r>
          </w:p>
        </w:tc>
        <w:tc>
          <w:tcPr>
            <w:tcW w:w="1644" w:type="dxa"/>
            <w:tcBorders>
              <w:top w:val="nil"/>
              <w:bottom w:val="nil"/>
            </w:tcBorders>
          </w:tcPr>
          <w:p w14:paraId="245810B1" w14:textId="77777777" w:rsidR="007D171E" w:rsidRDefault="007D171E">
            <w:pPr>
              <w:pStyle w:val="ConsPlusNormal"/>
            </w:pPr>
          </w:p>
        </w:tc>
        <w:tc>
          <w:tcPr>
            <w:tcW w:w="1276" w:type="dxa"/>
            <w:tcBorders>
              <w:top w:val="nil"/>
              <w:bottom w:val="nil"/>
            </w:tcBorders>
          </w:tcPr>
          <w:p w14:paraId="61851384" w14:textId="77777777" w:rsidR="007D171E" w:rsidRDefault="007D171E">
            <w:pPr>
              <w:pStyle w:val="ConsPlusNormal"/>
            </w:pPr>
          </w:p>
        </w:tc>
        <w:tc>
          <w:tcPr>
            <w:tcW w:w="1304" w:type="dxa"/>
            <w:tcBorders>
              <w:top w:val="nil"/>
              <w:bottom w:val="nil"/>
            </w:tcBorders>
          </w:tcPr>
          <w:p w14:paraId="494A9827" w14:textId="77777777" w:rsidR="007D171E" w:rsidRDefault="007D171E">
            <w:pPr>
              <w:pStyle w:val="ConsPlusNormal"/>
            </w:pPr>
          </w:p>
        </w:tc>
        <w:tc>
          <w:tcPr>
            <w:tcW w:w="1304" w:type="dxa"/>
            <w:tcBorders>
              <w:top w:val="nil"/>
              <w:bottom w:val="nil"/>
            </w:tcBorders>
          </w:tcPr>
          <w:p w14:paraId="4DBBEAE8" w14:textId="77777777" w:rsidR="007D171E" w:rsidRDefault="007D171E">
            <w:pPr>
              <w:pStyle w:val="ConsPlusNormal"/>
            </w:pPr>
          </w:p>
        </w:tc>
        <w:tc>
          <w:tcPr>
            <w:tcW w:w="1304" w:type="dxa"/>
            <w:tcBorders>
              <w:top w:val="nil"/>
              <w:bottom w:val="nil"/>
            </w:tcBorders>
          </w:tcPr>
          <w:p w14:paraId="3D2F9ED9" w14:textId="77777777" w:rsidR="007D171E" w:rsidRDefault="007D171E">
            <w:pPr>
              <w:pStyle w:val="ConsPlusNormal"/>
            </w:pPr>
          </w:p>
        </w:tc>
        <w:tc>
          <w:tcPr>
            <w:tcW w:w="1304" w:type="dxa"/>
            <w:tcBorders>
              <w:top w:val="nil"/>
              <w:bottom w:val="nil"/>
            </w:tcBorders>
          </w:tcPr>
          <w:p w14:paraId="66EDB921" w14:textId="77777777" w:rsidR="007D171E" w:rsidRDefault="007D171E">
            <w:pPr>
              <w:pStyle w:val="ConsPlusNormal"/>
            </w:pPr>
          </w:p>
        </w:tc>
        <w:tc>
          <w:tcPr>
            <w:tcW w:w="1304" w:type="dxa"/>
            <w:tcBorders>
              <w:top w:val="nil"/>
              <w:bottom w:val="nil"/>
            </w:tcBorders>
          </w:tcPr>
          <w:p w14:paraId="48E42012" w14:textId="77777777" w:rsidR="007D171E" w:rsidRDefault="007D171E">
            <w:pPr>
              <w:pStyle w:val="ConsPlusNormal"/>
            </w:pPr>
          </w:p>
        </w:tc>
        <w:tc>
          <w:tcPr>
            <w:tcW w:w="1304" w:type="dxa"/>
            <w:tcBorders>
              <w:top w:val="nil"/>
              <w:bottom w:val="nil"/>
            </w:tcBorders>
          </w:tcPr>
          <w:p w14:paraId="72AF40C1" w14:textId="77777777" w:rsidR="007D171E" w:rsidRDefault="007D171E">
            <w:pPr>
              <w:pStyle w:val="ConsPlusNormal"/>
            </w:pPr>
          </w:p>
        </w:tc>
      </w:tr>
      <w:tr w:rsidR="007D171E" w14:paraId="49E1CCAA" w14:textId="77777777">
        <w:tblPrEx>
          <w:tblBorders>
            <w:insideH w:val="none" w:sz="0" w:space="0" w:color="auto"/>
          </w:tblBorders>
        </w:tblPrEx>
        <w:tc>
          <w:tcPr>
            <w:tcW w:w="624" w:type="dxa"/>
            <w:vMerge/>
            <w:tcBorders>
              <w:top w:val="single" w:sz="4" w:space="0" w:color="auto"/>
              <w:bottom w:val="single" w:sz="4" w:space="0" w:color="auto"/>
            </w:tcBorders>
          </w:tcPr>
          <w:p w14:paraId="61518471" w14:textId="77777777" w:rsidR="007D171E" w:rsidRDefault="007D171E">
            <w:pPr>
              <w:pStyle w:val="ConsPlusNormal"/>
            </w:pPr>
          </w:p>
        </w:tc>
        <w:tc>
          <w:tcPr>
            <w:tcW w:w="2029" w:type="dxa"/>
            <w:vMerge/>
            <w:tcBorders>
              <w:top w:val="single" w:sz="4" w:space="0" w:color="auto"/>
              <w:bottom w:val="single" w:sz="4" w:space="0" w:color="auto"/>
            </w:tcBorders>
          </w:tcPr>
          <w:p w14:paraId="0F52D864" w14:textId="77777777" w:rsidR="007D171E" w:rsidRDefault="007D171E">
            <w:pPr>
              <w:pStyle w:val="ConsPlusNormal"/>
            </w:pPr>
          </w:p>
        </w:tc>
        <w:tc>
          <w:tcPr>
            <w:tcW w:w="1984" w:type="dxa"/>
            <w:vMerge/>
            <w:tcBorders>
              <w:top w:val="single" w:sz="4" w:space="0" w:color="auto"/>
              <w:bottom w:val="single" w:sz="4" w:space="0" w:color="auto"/>
            </w:tcBorders>
          </w:tcPr>
          <w:p w14:paraId="78443909" w14:textId="77777777" w:rsidR="007D171E" w:rsidRDefault="007D171E">
            <w:pPr>
              <w:pStyle w:val="ConsPlusNormal"/>
            </w:pPr>
          </w:p>
        </w:tc>
        <w:tc>
          <w:tcPr>
            <w:tcW w:w="1757" w:type="dxa"/>
            <w:tcBorders>
              <w:top w:val="nil"/>
              <w:bottom w:val="nil"/>
            </w:tcBorders>
          </w:tcPr>
          <w:p w14:paraId="6C4CFDC3" w14:textId="77777777" w:rsidR="007D171E" w:rsidRDefault="007D171E">
            <w:pPr>
              <w:pStyle w:val="ConsPlusNormal"/>
            </w:pPr>
            <w:r>
              <w:t>из федерального бюджета</w:t>
            </w:r>
          </w:p>
        </w:tc>
        <w:tc>
          <w:tcPr>
            <w:tcW w:w="1644" w:type="dxa"/>
            <w:tcBorders>
              <w:top w:val="nil"/>
              <w:bottom w:val="nil"/>
            </w:tcBorders>
          </w:tcPr>
          <w:p w14:paraId="60B00678" w14:textId="77777777" w:rsidR="007D171E" w:rsidRDefault="007D171E">
            <w:pPr>
              <w:pStyle w:val="ConsPlusNormal"/>
              <w:jc w:val="center"/>
            </w:pPr>
            <w:r>
              <w:t>0,0</w:t>
            </w:r>
          </w:p>
        </w:tc>
        <w:tc>
          <w:tcPr>
            <w:tcW w:w="1276" w:type="dxa"/>
            <w:tcBorders>
              <w:top w:val="nil"/>
              <w:bottom w:val="nil"/>
            </w:tcBorders>
          </w:tcPr>
          <w:p w14:paraId="5BF50155" w14:textId="77777777" w:rsidR="007D171E" w:rsidRDefault="007D171E">
            <w:pPr>
              <w:pStyle w:val="ConsPlusNormal"/>
              <w:jc w:val="center"/>
            </w:pPr>
            <w:r>
              <w:t>0,0</w:t>
            </w:r>
          </w:p>
        </w:tc>
        <w:tc>
          <w:tcPr>
            <w:tcW w:w="1304" w:type="dxa"/>
            <w:tcBorders>
              <w:top w:val="nil"/>
              <w:bottom w:val="nil"/>
            </w:tcBorders>
          </w:tcPr>
          <w:p w14:paraId="61410E9E" w14:textId="77777777" w:rsidR="007D171E" w:rsidRDefault="007D171E">
            <w:pPr>
              <w:pStyle w:val="ConsPlusNormal"/>
              <w:jc w:val="center"/>
            </w:pPr>
            <w:r>
              <w:t>0,0</w:t>
            </w:r>
          </w:p>
        </w:tc>
        <w:tc>
          <w:tcPr>
            <w:tcW w:w="1304" w:type="dxa"/>
            <w:tcBorders>
              <w:top w:val="nil"/>
              <w:bottom w:val="nil"/>
            </w:tcBorders>
          </w:tcPr>
          <w:p w14:paraId="17DA9D17" w14:textId="77777777" w:rsidR="007D171E" w:rsidRDefault="007D171E">
            <w:pPr>
              <w:pStyle w:val="ConsPlusNormal"/>
              <w:jc w:val="center"/>
            </w:pPr>
            <w:r>
              <w:t>0,0</w:t>
            </w:r>
          </w:p>
        </w:tc>
        <w:tc>
          <w:tcPr>
            <w:tcW w:w="1304" w:type="dxa"/>
            <w:tcBorders>
              <w:top w:val="nil"/>
              <w:bottom w:val="nil"/>
            </w:tcBorders>
          </w:tcPr>
          <w:p w14:paraId="38C93F17" w14:textId="77777777" w:rsidR="007D171E" w:rsidRDefault="007D171E">
            <w:pPr>
              <w:pStyle w:val="ConsPlusNormal"/>
              <w:jc w:val="center"/>
            </w:pPr>
            <w:r>
              <w:t>0,0</w:t>
            </w:r>
          </w:p>
        </w:tc>
        <w:tc>
          <w:tcPr>
            <w:tcW w:w="1304" w:type="dxa"/>
            <w:tcBorders>
              <w:top w:val="nil"/>
              <w:bottom w:val="nil"/>
            </w:tcBorders>
          </w:tcPr>
          <w:p w14:paraId="1B8636FD" w14:textId="77777777" w:rsidR="007D171E" w:rsidRDefault="007D171E">
            <w:pPr>
              <w:pStyle w:val="ConsPlusNormal"/>
              <w:jc w:val="center"/>
            </w:pPr>
            <w:r>
              <w:t>0,0</w:t>
            </w:r>
          </w:p>
        </w:tc>
        <w:tc>
          <w:tcPr>
            <w:tcW w:w="1304" w:type="dxa"/>
            <w:tcBorders>
              <w:top w:val="nil"/>
              <w:bottom w:val="nil"/>
            </w:tcBorders>
          </w:tcPr>
          <w:p w14:paraId="06F85564" w14:textId="77777777" w:rsidR="007D171E" w:rsidRDefault="007D171E">
            <w:pPr>
              <w:pStyle w:val="ConsPlusNormal"/>
              <w:jc w:val="center"/>
            </w:pPr>
            <w:r>
              <w:t>0,0</w:t>
            </w:r>
          </w:p>
        </w:tc>
        <w:tc>
          <w:tcPr>
            <w:tcW w:w="1304" w:type="dxa"/>
            <w:tcBorders>
              <w:top w:val="nil"/>
              <w:bottom w:val="nil"/>
            </w:tcBorders>
          </w:tcPr>
          <w:p w14:paraId="7FF089C2" w14:textId="77777777" w:rsidR="007D171E" w:rsidRDefault="007D171E">
            <w:pPr>
              <w:pStyle w:val="ConsPlusNormal"/>
              <w:jc w:val="center"/>
            </w:pPr>
            <w:r>
              <w:t>0,0</w:t>
            </w:r>
          </w:p>
        </w:tc>
      </w:tr>
      <w:tr w:rsidR="007D171E" w14:paraId="5DA18F69" w14:textId="77777777">
        <w:tblPrEx>
          <w:tblBorders>
            <w:insideH w:val="none" w:sz="0" w:space="0" w:color="auto"/>
          </w:tblBorders>
        </w:tblPrEx>
        <w:tc>
          <w:tcPr>
            <w:tcW w:w="624" w:type="dxa"/>
            <w:vMerge/>
            <w:tcBorders>
              <w:top w:val="single" w:sz="4" w:space="0" w:color="auto"/>
              <w:bottom w:val="single" w:sz="4" w:space="0" w:color="auto"/>
            </w:tcBorders>
          </w:tcPr>
          <w:p w14:paraId="767572E4" w14:textId="77777777" w:rsidR="007D171E" w:rsidRDefault="007D171E">
            <w:pPr>
              <w:pStyle w:val="ConsPlusNormal"/>
            </w:pPr>
          </w:p>
        </w:tc>
        <w:tc>
          <w:tcPr>
            <w:tcW w:w="2029" w:type="dxa"/>
            <w:vMerge/>
            <w:tcBorders>
              <w:top w:val="single" w:sz="4" w:space="0" w:color="auto"/>
              <w:bottom w:val="single" w:sz="4" w:space="0" w:color="auto"/>
            </w:tcBorders>
          </w:tcPr>
          <w:p w14:paraId="12C58C91" w14:textId="77777777" w:rsidR="007D171E" w:rsidRDefault="007D171E">
            <w:pPr>
              <w:pStyle w:val="ConsPlusNormal"/>
            </w:pPr>
          </w:p>
        </w:tc>
        <w:tc>
          <w:tcPr>
            <w:tcW w:w="1984" w:type="dxa"/>
            <w:vMerge/>
            <w:tcBorders>
              <w:top w:val="single" w:sz="4" w:space="0" w:color="auto"/>
              <w:bottom w:val="single" w:sz="4" w:space="0" w:color="auto"/>
            </w:tcBorders>
          </w:tcPr>
          <w:p w14:paraId="3FAE5458" w14:textId="77777777" w:rsidR="007D171E" w:rsidRDefault="007D171E">
            <w:pPr>
              <w:pStyle w:val="ConsPlusNormal"/>
            </w:pPr>
          </w:p>
        </w:tc>
        <w:tc>
          <w:tcPr>
            <w:tcW w:w="1757" w:type="dxa"/>
            <w:tcBorders>
              <w:top w:val="nil"/>
              <w:bottom w:val="nil"/>
            </w:tcBorders>
          </w:tcPr>
          <w:p w14:paraId="1DE67A41"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2DECD1A0" w14:textId="77777777" w:rsidR="007D171E" w:rsidRDefault="007D171E">
            <w:pPr>
              <w:pStyle w:val="ConsPlusNormal"/>
              <w:jc w:val="center"/>
            </w:pPr>
            <w:r>
              <w:t>4,952</w:t>
            </w:r>
          </w:p>
        </w:tc>
        <w:tc>
          <w:tcPr>
            <w:tcW w:w="1276" w:type="dxa"/>
            <w:tcBorders>
              <w:top w:val="nil"/>
              <w:bottom w:val="nil"/>
            </w:tcBorders>
          </w:tcPr>
          <w:p w14:paraId="7132C1EF" w14:textId="77777777" w:rsidR="007D171E" w:rsidRDefault="007D171E">
            <w:pPr>
              <w:pStyle w:val="ConsPlusNormal"/>
              <w:jc w:val="center"/>
            </w:pPr>
            <w:r>
              <w:t>4,952</w:t>
            </w:r>
          </w:p>
        </w:tc>
        <w:tc>
          <w:tcPr>
            <w:tcW w:w="1304" w:type="dxa"/>
            <w:tcBorders>
              <w:top w:val="nil"/>
              <w:bottom w:val="nil"/>
            </w:tcBorders>
          </w:tcPr>
          <w:p w14:paraId="4346F3B9" w14:textId="77777777" w:rsidR="007D171E" w:rsidRDefault="007D171E">
            <w:pPr>
              <w:pStyle w:val="ConsPlusNormal"/>
              <w:jc w:val="center"/>
            </w:pPr>
            <w:r>
              <w:t>0,0</w:t>
            </w:r>
          </w:p>
        </w:tc>
        <w:tc>
          <w:tcPr>
            <w:tcW w:w="1304" w:type="dxa"/>
            <w:tcBorders>
              <w:top w:val="nil"/>
              <w:bottom w:val="nil"/>
            </w:tcBorders>
          </w:tcPr>
          <w:p w14:paraId="1400CA77" w14:textId="77777777" w:rsidR="007D171E" w:rsidRDefault="007D171E">
            <w:pPr>
              <w:pStyle w:val="ConsPlusNormal"/>
              <w:jc w:val="center"/>
            </w:pPr>
            <w:r>
              <w:t>0,0</w:t>
            </w:r>
          </w:p>
        </w:tc>
        <w:tc>
          <w:tcPr>
            <w:tcW w:w="1304" w:type="dxa"/>
            <w:tcBorders>
              <w:top w:val="nil"/>
              <w:bottom w:val="nil"/>
            </w:tcBorders>
          </w:tcPr>
          <w:p w14:paraId="7D63EAED" w14:textId="77777777" w:rsidR="007D171E" w:rsidRDefault="007D171E">
            <w:pPr>
              <w:pStyle w:val="ConsPlusNormal"/>
              <w:jc w:val="center"/>
            </w:pPr>
            <w:r>
              <w:t>0,0</w:t>
            </w:r>
          </w:p>
        </w:tc>
        <w:tc>
          <w:tcPr>
            <w:tcW w:w="1304" w:type="dxa"/>
            <w:tcBorders>
              <w:top w:val="nil"/>
              <w:bottom w:val="nil"/>
            </w:tcBorders>
          </w:tcPr>
          <w:p w14:paraId="7D389309" w14:textId="77777777" w:rsidR="007D171E" w:rsidRDefault="007D171E">
            <w:pPr>
              <w:pStyle w:val="ConsPlusNormal"/>
              <w:jc w:val="center"/>
            </w:pPr>
            <w:r>
              <w:t>0,0</w:t>
            </w:r>
          </w:p>
        </w:tc>
        <w:tc>
          <w:tcPr>
            <w:tcW w:w="1304" w:type="dxa"/>
            <w:tcBorders>
              <w:top w:val="nil"/>
              <w:bottom w:val="nil"/>
            </w:tcBorders>
          </w:tcPr>
          <w:p w14:paraId="7E6DB3BB" w14:textId="77777777" w:rsidR="007D171E" w:rsidRDefault="007D171E">
            <w:pPr>
              <w:pStyle w:val="ConsPlusNormal"/>
              <w:jc w:val="center"/>
            </w:pPr>
            <w:r>
              <w:t>0,0</w:t>
            </w:r>
          </w:p>
        </w:tc>
        <w:tc>
          <w:tcPr>
            <w:tcW w:w="1304" w:type="dxa"/>
            <w:tcBorders>
              <w:top w:val="nil"/>
              <w:bottom w:val="nil"/>
            </w:tcBorders>
          </w:tcPr>
          <w:p w14:paraId="519509B0" w14:textId="77777777" w:rsidR="007D171E" w:rsidRDefault="007D171E">
            <w:pPr>
              <w:pStyle w:val="ConsPlusNormal"/>
              <w:jc w:val="center"/>
            </w:pPr>
            <w:r>
              <w:t>0,0</w:t>
            </w:r>
          </w:p>
        </w:tc>
      </w:tr>
      <w:tr w:rsidR="007D171E" w14:paraId="510D2EF5" w14:textId="77777777">
        <w:tblPrEx>
          <w:tblBorders>
            <w:insideH w:val="none" w:sz="0" w:space="0" w:color="auto"/>
          </w:tblBorders>
        </w:tblPrEx>
        <w:tc>
          <w:tcPr>
            <w:tcW w:w="624" w:type="dxa"/>
            <w:vMerge/>
            <w:tcBorders>
              <w:top w:val="single" w:sz="4" w:space="0" w:color="auto"/>
              <w:bottom w:val="single" w:sz="4" w:space="0" w:color="auto"/>
            </w:tcBorders>
          </w:tcPr>
          <w:p w14:paraId="1A078D42" w14:textId="77777777" w:rsidR="007D171E" w:rsidRDefault="007D171E">
            <w:pPr>
              <w:pStyle w:val="ConsPlusNormal"/>
            </w:pPr>
          </w:p>
        </w:tc>
        <w:tc>
          <w:tcPr>
            <w:tcW w:w="2029" w:type="dxa"/>
            <w:vMerge/>
            <w:tcBorders>
              <w:top w:val="single" w:sz="4" w:space="0" w:color="auto"/>
              <w:bottom w:val="single" w:sz="4" w:space="0" w:color="auto"/>
            </w:tcBorders>
          </w:tcPr>
          <w:p w14:paraId="2EC2D5D9" w14:textId="77777777" w:rsidR="007D171E" w:rsidRDefault="007D171E">
            <w:pPr>
              <w:pStyle w:val="ConsPlusNormal"/>
            </w:pPr>
          </w:p>
        </w:tc>
        <w:tc>
          <w:tcPr>
            <w:tcW w:w="1984" w:type="dxa"/>
            <w:vMerge/>
            <w:tcBorders>
              <w:top w:val="single" w:sz="4" w:space="0" w:color="auto"/>
              <w:bottom w:val="single" w:sz="4" w:space="0" w:color="auto"/>
            </w:tcBorders>
          </w:tcPr>
          <w:p w14:paraId="0392BA81" w14:textId="77777777" w:rsidR="007D171E" w:rsidRDefault="007D171E">
            <w:pPr>
              <w:pStyle w:val="ConsPlusNormal"/>
            </w:pPr>
          </w:p>
        </w:tc>
        <w:tc>
          <w:tcPr>
            <w:tcW w:w="1757" w:type="dxa"/>
            <w:tcBorders>
              <w:top w:val="nil"/>
              <w:bottom w:val="nil"/>
            </w:tcBorders>
          </w:tcPr>
          <w:p w14:paraId="2F09A415" w14:textId="77777777" w:rsidR="007D171E" w:rsidRDefault="007D171E">
            <w:pPr>
              <w:pStyle w:val="ConsPlusNormal"/>
            </w:pPr>
            <w:r>
              <w:t xml:space="preserve">из бюджета муниципального образования Республики </w:t>
            </w:r>
            <w:r>
              <w:lastRenderedPageBreak/>
              <w:t>Дагестан</w:t>
            </w:r>
          </w:p>
        </w:tc>
        <w:tc>
          <w:tcPr>
            <w:tcW w:w="1644" w:type="dxa"/>
            <w:tcBorders>
              <w:top w:val="nil"/>
              <w:bottom w:val="nil"/>
            </w:tcBorders>
          </w:tcPr>
          <w:p w14:paraId="1FE87C78" w14:textId="77777777" w:rsidR="007D171E" w:rsidRDefault="007D171E">
            <w:pPr>
              <w:pStyle w:val="ConsPlusNormal"/>
              <w:jc w:val="center"/>
            </w:pPr>
            <w:r>
              <w:lastRenderedPageBreak/>
              <w:t>0,0</w:t>
            </w:r>
          </w:p>
        </w:tc>
        <w:tc>
          <w:tcPr>
            <w:tcW w:w="1276" w:type="dxa"/>
            <w:tcBorders>
              <w:top w:val="nil"/>
              <w:bottom w:val="nil"/>
            </w:tcBorders>
          </w:tcPr>
          <w:p w14:paraId="34FBBBF8" w14:textId="77777777" w:rsidR="007D171E" w:rsidRDefault="007D171E">
            <w:pPr>
              <w:pStyle w:val="ConsPlusNormal"/>
              <w:jc w:val="center"/>
            </w:pPr>
            <w:r>
              <w:t>0,0</w:t>
            </w:r>
          </w:p>
        </w:tc>
        <w:tc>
          <w:tcPr>
            <w:tcW w:w="1304" w:type="dxa"/>
            <w:tcBorders>
              <w:top w:val="nil"/>
              <w:bottom w:val="nil"/>
            </w:tcBorders>
          </w:tcPr>
          <w:p w14:paraId="3866F1A9" w14:textId="77777777" w:rsidR="007D171E" w:rsidRDefault="007D171E">
            <w:pPr>
              <w:pStyle w:val="ConsPlusNormal"/>
              <w:jc w:val="center"/>
            </w:pPr>
            <w:r>
              <w:t>0,0</w:t>
            </w:r>
          </w:p>
        </w:tc>
        <w:tc>
          <w:tcPr>
            <w:tcW w:w="1304" w:type="dxa"/>
            <w:tcBorders>
              <w:top w:val="nil"/>
              <w:bottom w:val="nil"/>
            </w:tcBorders>
          </w:tcPr>
          <w:p w14:paraId="6051AEB1" w14:textId="77777777" w:rsidR="007D171E" w:rsidRDefault="007D171E">
            <w:pPr>
              <w:pStyle w:val="ConsPlusNormal"/>
              <w:jc w:val="center"/>
            </w:pPr>
            <w:r>
              <w:t>0,0</w:t>
            </w:r>
          </w:p>
        </w:tc>
        <w:tc>
          <w:tcPr>
            <w:tcW w:w="1304" w:type="dxa"/>
            <w:tcBorders>
              <w:top w:val="nil"/>
              <w:bottom w:val="nil"/>
            </w:tcBorders>
          </w:tcPr>
          <w:p w14:paraId="38A7B563" w14:textId="77777777" w:rsidR="007D171E" w:rsidRDefault="007D171E">
            <w:pPr>
              <w:pStyle w:val="ConsPlusNormal"/>
              <w:jc w:val="center"/>
            </w:pPr>
            <w:r>
              <w:t>0,0</w:t>
            </w:r>
          </w:p>
        </w:tc>
        <w:tc>
          <w:tcPr>
            <w:tcW w:w="1304" w:type="dxa"/>
            <w:tcBorders>
              <w:top w:val="nil"/>
              <w:bottom w:val="nil"/>
            </w:tcBorders>
          </w:tcPr>
          <w:p w14:paraId="14E65ED3" w14:textId="77777777" w:rsidR="007D171E" w:rsidRDefault="007D171E">
            <w:pPr>
              <w:pStyle w:val="ConsPlusNormal"/>
              <w:jc w:val="center"/>
            </w:pPr>
            <w:r>
              <w:t>0,0</w:t>
            </w:r>
          </w:p>
        </w:tc>
        <w:tc>
          <w:tcPr>
            <w:tcW w:w="1304" w:type="dxa"/>
            <w:tcBorders>
              <w:top w:val="nil"/>
              <w:bottom w:val="nil"/>
            </w:tcBorders>
          </w:tcPr>
          <w:p w14:paraId="64D07F8B" w14:textId="77777777" w:rsidR="007D171E" w:rsidRDefault="007D171E">
            <w:pPr>
              <w:pStyle w:val="ConsPlusNormal"/>
              <w:jc w:val="center"/>
            </w:pPr>
            <w:r>
              <w:t>0,0</w:t>
            </w:r>
          </w:p>
        </w:tc>
        <w:tc>
          <w:tcPr>
            <w:tcW w:w="1304" w:type="dxa"/>
            <w:tcBorders>
              <w:top w:val="nil"/>
              <w:bottom w:val="nil"/>
            </w:tcBorders>
          </w:tcPr>
          <w:p w14:paraId="2DB9EEDC" w14:textId="77777777" w:rsidR="007D171E" w:rsidRDefault="007D171E">
            <w:pPr>
              <w:pStyle w:val="ConsPlusNormal"/>
              <w:jc w:val="center"/>
            </w:pPr>
            <w:r>
              <w:t>0,0</w:t>
            </w:r>
          </w:p>
        </w:tc>
      </w:tr>
      <w:tr w:rsidR="007D171E" w14:paraId="0611DFFE" w14:textId="77777777">
        <w:tc>
          <w:tcPr>
            <w:tcW w:w="624" w:type="dxa"/>
            <w:vMerge/>
            <w:tcBorders>
              <w:top w:val="single" w:sz="4" w:space="0" w:color="auto"/>
              <w:bottom w:val="single" w:sz="4" w:space="0" w:color="auto"/>
            </w:tcBorders>
          </w:tcPr>
          <w:p w14:paraId="01CF6053" w14:textId="77777777" w:rsidR="007D171E" w:rsidRDefault="007D171E">
            <w:pPr>
              <w:pStyle w:val="ConsPlusNormal"/>
            </w:pPr>
          </w:p>
        </w:tc>
        <w:tc>
          <w:tcPr>
            <w:tcW w:w="2029" w:type="dxa"/>
            <w:vMerge/>
            <w:tcBorders>
              <w:top w:val="single" w:sz="4" w:space="0" w:color="auto"/>
              <w:bottom w:val="single" w:sz="4" w:space="0" w:color="auto"/>
            </w:tcBorders>
          </w:tcPr>
          <w:p w14:paraId="0BAEF22C" w14:textId="77777777" w:rsidR="007D171E" w:rsidRDefault="007D171E">
            <w:pPr>
              <w:pStyle w:val="ConsPlusNormal"/>
            </w:pPr>
          </w:p>
        </w:tc>
        <w:tc>
          <w:tcPr>
            <w:tcW w:w="1984" w:type="dxa"/>
            <w:vMerge/>
            <w:tcBorders>
              <w:top w:val="single" w:sz="4" w:space="0" w:color="auto"/>
              <w:bottom w:val="single" w:sz="4" w:space="0" w:color="auto"/>
            </w:tcBorders>
          </w:tcPr>
          <w:p w14:paraId="518D474B" w14:textId="77777777" w:rsidR="007D171E" w:rsidRDefault="007D171E">
            <w:pPr>
              <w:pStyle w:val="ConsPlusNormal"/>
            </w:pPr>
          </w:p>
        </w:tc>
        <w:tc>
          <w:tcPr>
            <w:tcW w:w="1757" w:type="dxa"/>
            <w:tcBorders>
              <w:top w:val="nil"/>
              <w:bottom w:val="single" w:sz="4" w:space="0" w:color="auto"/>
            </w:tcBorders>
          </w:tcPr>
          <w:p w14:paraId="33F4F9C1"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81E32C9" w14:textId="77777777" w:rsidR="007D171E" w:rsidRDefault="007D171E">
            <w:pPr>
              <w:pStyle w:val="ConsPlusNormal"/>
              <w:jc w:val="center"/>
            </w:pPr>
            <w:r>
              <w:t>0,0</w:t>
            </w:r>
          </w:p>
        </w:tc>
        <w:tc>
          <w:tcPr>
            <w:tcW w:w="1276" w:type="dxa"/>
            <w:tcBorders>
              <w:top w:val="nil"/>
              <w:bottom w:val="single" w:sz="4" w:space="0" w:color="auto"/>
            </w:tcBorders>
          </w:tcPr>
          <w:p w14:paraId="198F2269" w14:textId="77777777" w:rsidR="007D171E" w:rsidRDefault="007D171E">
            <w:pPr>
              <w:pStyle w:val="ConsPlusNormal"/>
              <w:jc w:val="center"/>
            </w:pPr>
            <w:r>
              <w:t>0,0</w:t>
            </w:r>
          </w:p>
        </w:tc>
        <w:tc>
          <w:tcPr>
            <w:tcW w:w="1304" w:type="dxa"/>
            <w:tcBorders>
              <w:top w:val="nil"/>
              <w:bottom w:val="single" w:sz="4" w:space="0" w:color="auto"/>
            </w:tcBorders>
          </w:tcPr>
          <w:p w14:paraId="2327E45F" w14:textId="77777777" w:rsidR="007D171E" w:rsidRDefault="007D171E">
            <w:pPr>
              <w:pStyle w:val="ConsPlusNormal"/>
              <w:jc w:val="center"/>
            </w:pPr>
            <w:r>
              <w:t>0,0</w:t>
            </w:r>
          </w:p>
        </w:tc>
        <w:tc>
          <w:tcPr>
            <w:tcW w:w="1304" w:type="dxa"/>
            <w:tcBorders>
              <w:top w:val="nil"/>
              <w:bottom w:val="single" w:sz="4" w:space="0" w:color="auto"/>
            </w:tcBorders>
          </w:tcPr>
          <w:p w14:paraId="4C70DC44" w14:textId="77777777" w:rsidR="007D171E" w:rsidRDefault="007D171E">
            <w:pPr>
              <w:pStyle w:val="ConsPlusNormal"/>
              <w:jc w:val="center"/>
            </w:pPr>
            <w:r>
              <w:t>0,0</w:t>
            </w:r>
          </w:p>
        </w:tc>
        <w:tc>
          <w:tcPr>
            <w:tcW w:w="1304" w:type="dxa"/>
            <w:tcBorders>
              <w:top w:val="nil"/>
              <w:bottom w:val="single" w:sz="4" w:space="0" w:color="auto"/>
            </w:tcBorders>
          </w:tcPr>
          <w:p w14:paraId="20BEE8AF" w14:textId="77777777" w:rsidR="007D171E" w:rsidRDefault="007D171E">
            <w:pPr>
              <w:pStyle w:val="ConsPlusNormal"/>
              <w:jc w:val="center"/>
            </w:pPr>
            <w:r>
              <w:t>0,0</w:t>
            </w:r>
          </w:p>
        </w:tc>
        <w:tc>
          <w:tcPr>
            <w:tcW w:w="1304" w:type="dxa"/>
            <w:tcBorders>
              <w:top w:val="nil"/>
              <w:bottom w:val="single" w:sz="4" w:space="0" w:color="auto"/>
            </w:tcBorders>
          </w:tcPr>
          <w:p w14:paraId="56F13C18" w14:textId="77777777" w:rsidR="007D171E" w:rsidRDefault="007D171E">
            <w:pPr>
              <w:pStyle w:val="ConsPlusNormal"/>
              <w:jc w:val="center"/>
            </w:pPr>
            <w:r>
              <w:t>0,0</w:t>
            </w:r>
          </w:p>
        </w:tc>
        <w:tc>
          <w:tcPr>
            <w:tcW w:w="1304" w:type="dxa"/>
            <w:tcBorders>
              <w:top w:val="nil"/>
              <w:bottom w:val="single" w:sz="4" w:space="0" w:color="auto"/>
            </w:tcBorders>
          </w:tcPr>
          <w:p w14:paraId="7F9B393C" w14:textId="77777777" w:rsidR="007D171E" w:rsidRDefault="007D171E">
            <w:pPr>
              <w:pStyle w:val="ConsPlusNormal"/>
              <w:jc w:val="center"/>
            </w:pPr>
            <w:r>
              <w:t>0,0</w:t>
            </w:r>
          </w:p>
        </w:tc>
        <w:tc>
          <w:tcPr>
            <w:tcW w:w="1304" w:type="dxa"/>
            <w:tcBorders>
              <w:top w:val="nil"/>
              <w:bottom w:val="single" w:sz="4" w:space="0" w:color="auto"/>
            </w:tcBorders>
          </w:tcPr>
          <w:p w14:paraId="00EFAECF" w14:textId="77777777" w:rsidR="007D171E" w:rsidRDefault="007D171E">
            <w:pPr>
              <w:pStyle w:val="ConsPlusNormal"/>
              <w:jc w:val="center"/>
            </w:pPr>
            <w:r>
              <w:t>0,0</w:t>
            </w:r>
          </w:p>
        </w:tc>
      </w:tr>
      <w:tr w:rsidR="007D171E" w14:paraId="0BB81F97" w14:textId="77777777">
        <w:tc>
          <w:tcPr>
            <w:tcW w:w="624" w:type="dxa"/>
            <w:vMerge w:val="restart"/>
            <w:tcBorders>
              <w:top w:val="single" w:sz="4" w:space="0" w:color="auto"/>
              <w:bottom w:val="single" w:sz="4" w:space="0" w:color="auto"/>
            </w:tcBorders>
          </w:tcPr>
          <w:p w14:paraId="76CACDDE" w14:textId="77777777" w:rsidR="007D171E" w:rsidRDefault="007D171E">
            <w:pPr>
              <w:pStyle w:val="ConsPlusNormal"/>
              <w:jc w:val="center"/>
            </w:pPr>
            <w:r>
              <w:t>2.1.</w:t>
            </w:r>
          </w:p>
        </w:tc>
        <w:tc>
          <w:tcPr>
            <w:tcW w:w="2029" w:type="dxa"/>
            <w:vMerge w:val="restart"/>
            <w:tcBorders>
              <w:top w:val="single" w:sz="4" w:space="0" w:color="auto"/>
              <w:bottom w:val="single" w:sz="4" w:space="0" w:color="auto"/>
            </w:tcBorders>
          </w:tcPr>
          <w:p w14:paraId="5D48A4A2" w14:textId="77777777" w:rsidR="007D171E" w:rsidRDefault="007D171E">
            <w:pPr>
              <w:pStyle w:val="ConsPlusNormal"/>
            </w:pPr>
            <w:r>
              <w:t>Реализация дополнительных мероприятий по финансовому обеспечению деятельности (докапитализации) Фонда развития промышленности Республики Дагестан</w:t>
            </w:r>
          </w:p>
        </w:tc>
        <w:tc>
          <w:tcPr>
            <w:tcW w:w="1984" w:type="dxa"/>
            <w:vMerge w:val="restart"/>
            <w:tcBorders>
              <w:top w:val="single" w:sz="4" w:space="0" w:color="auto"/>
              <w:bottom w:val="single" w:sz="4" w:space="0" w:color="auto"/>
            </w:tcBorders>
          </w:tcPr>
          <w:p w14:paraId="46E0B37E" w14:textId="77777777" w:rsidR="007D171E" w:rsidRDefault="007D171E">
            <w:pPr>
              <w:pStyle w:val="ConsPlusNormal"/>
            </w:pPr>
            <w:r>
              <w:t>Минпромторг РД</w:t>
            </w:r>
          </w:p>
        </w:tc>
        <w:tc>
          <w:tcPr>
            <w:tcW w:w="1757" w:type="dxa"/>
            <w:tcBorders>
              <w:top w:val="single" w:sz="4" w:space="0" w:color="auto"/>
              <w:bottom w:val="nil"/>
            </w:tcBorders>
          </w:tcPr>
          <w:p w14:paraId="3552BE0B" w14:textId="77777777" w:rsidR="007D171E" w:rsidRDefault="007D171E">
            <w:pPr>
              <w:pStyle w:val="ConsPlusNormal"/>
            </w:pPr>
            <w:r>
              <w:t>всего</w:t>
            </w:r>
          </w:p>
        </w:tc>
        <w:tc>
          <w:tcPr>
            <w:tcW w:w="1644" w:type="dxa"/>
            <w:tcBorders>
              <w:top w:val="single" w:sz="4" w:space="0" w:color="auto"/>
              <w:bottom w:val="nil"/>
            </w:tcBorders>
          </w:tcPr>
          <w:p w14:paraId="42517A99" w14:textId="77777777" w:rsidR="007D171E" w:rsidRDefault="007D171E">
            <w:pPr>
              <w:pStyle w:val="ConsPlusNormal"/>
              <w:jc w:val="center"/>
            </w:pPr>
            <w:r>
              <w:t>14,575455</w:t>
            </w:r>
          </w:p>
        </w:tc>
        <w:tc>
          <w:tcPr>
            <w:tcW w:w="1276" w:type="dxa"/>
            <w:tcBorders>
              <w:top w:val="single" w:sz="4" w:space="0" w:color="auto"/>
              <w:bottom w:val="nil"/>
            </w:tcBorders>
          </w:tcPr>
          <w:p w14:paraId="4AD907D0" w14:textId="77777777" w:rsidR="007D171E" w:rsidRDefault="007D171E">
            <w:pPr>
              <w:pStyle w:val="ConsPlusNormal"/>
              <w:jc w:val="center"/>
            </w:pPr>
            <w:r>
              <w:t>0,0</w:t>
            </w:r>
          </w:p>
        </w:tc>
        <w:tc>
          <w:tcPr>
            <w:tcW w:w="1304" w:type="dxa"/>
            <w:tcBorders>
              <w:top w:val="single" w:sz="4" w:space="0" w:color="auto"/>
              <w:bottom w:val="nil"/>
            </w:tcBorders>
          </w:tcPr>
          <w:p w14:paraId="030D944D" w14:textId="77777777" w:rsidR="007D171E" w:rsidRDefault="007D171E">
            <w:pPr>
              <w:pStyle w:val="ConsPlusNormal"/>
              <w:jc w:val="center"/>
            </w:pPr>
            <w:r>
              <w:t>14,575455</w:t>
            </w:r>
          </w:p>
        </w:tc>
        <w:tc>
          <w:tcPr>
            <w:tcW w:w="1304" w:type="dxa"/>
            <w:tcBorders>
              <w:top w:val="single" w:sz="4" w:space="0" w:color="auto"/>
              <w:bottom w:val="nil"/>
            </w:tcBorders>
          </w:tcPr>
          <w:p w14:paraId="3AFF0A5E" w14:textId="77777777" w:rsidR="007D171E" w:rsidRDefault="007D171E">
            <w:pPr>
              <w:pStyle w:val="ConsPlusNormal"/>
              <w:jc w:val="center"/>
            </w:pPr>
            <w:r>
              <w:t>0,0</w:t>
            </w:r>
          </w:p>
        </w:tc>
        <w:tc>
          <w:tcPr>
            <w:tcW w:w="1304" w:type="dxa"/>
            <w:tcBorders>
              <w:top w:val="single" w:sz="4" w:space="0" w:color="auto"/>
              <w:bottom w:val="nil"/>
            </w:tcBorders>
          </w:tcPr>
          <w:p w14:paraId="653D7B0F" w14:textId="77777777" w:rsidR="007D171E" w:rsidRDefault="007D171E">
            <w:pPr>
              <w:pStyle w:val="ConsPlusNormal"/>
              <w:jc w:val="center"/>
            </w:pPr>
            <w:r>
              <w:t>0,0</w:t>
            </w:r>
          </w:p>
        </w:tc>
        <w:tc>
          <w:tcPr>
            <w:tcW w:w="1304" w:type="dxa"/>
            <w:tcBorders>
              <w:top w:val="single" w:sz="4" w:space="0" w:color="auto"/>
              <w:bottom w:val="nil"/>
            </w:tcBorders>
          </w:tcPr>
          <w:p w14:paraId="02A6E72A" w14:textId="77777777" w:rsidR="007D171E" w:rsidRDefault="007D171E">
            <w:pPr>
              <w:pStyle w:val="ConsPlusNormal"/>
              <w:jc w:val="center"/>
            </w:pPr>
            <w:r>
              <w:t>0,0</w:t>
            </w:r>
          </w:p>
        </w:tc>
        <w:tc>
          <w:tcPr>
            <w:tcW w:w="1304" w:type="dxa"/>
            <w:tcBorders>
              <w:top w:val="single" w:sz="4" w:space="0" w:color="auto"/>
              <w:bottom w:val="nil"/>
            </w:tcBorders>
          </w:tcPr>
          <w:p w14:paraId="57FEDB45" w14:textId="77777777" w:rsidR="007D171E" w:rsidRDefault="007D171E">
            <w:pPr>
              <w:pStyle w:val="ConsPlusNormal"/>
              <w:jc w:val="center"/>
            </w:pPr>
            <w:r>
              <w:t>0,0</w:t>
            </w:r>
          </w:p>
        </w:tc>
        <w:tc>
          <w:tcPr>
            <w:tcW w:w="1304" w:type="dxa"/>
            <w:tcBorders>
              <w:top w:val="single" w:sz="4" w:space="0" w:color="auto"/>
              <w:bottom w:val="nil"/>
            </w:tcBorders>
          </w:tcPr>
          <w:p w14:paraId="672EDBEE" w14:textId="77777777" w:rsidR="007D171E" w:rsidRDefault="007D171E">
            <w:pPr>
              <w:pStyle w:val="ConsPlusNormal"/>
              <w:jc w:val="center"/>
            </w:pPr>
            <w:r>
              <w:t>0,0</w:t>
            </w:r>
          </w:p>
        </w:tc>
      </w:tr>
      <w:tr w:rsidR="007D171E" w14:paraId="22C9341E" w14:textId="77777777">
        <w:tblPrEx>
          <w:tblBorders>
            <w:insideH w:val="none" w:sz="0" w:space="0" w:color="auto"/>
          </w:tblBorders>
        </w:tblPrEx>
        <w:tc>
          <w:tcPr>
            <w:tcW w:w="624" w:type="dxa"/>
            <w:vMerge/>
            <w:tcBorders>
              <w:top w:val="single" w:sz="4" w:space="0" w:color="auto"/>
              <w:bottom w:val="single" w:sz="4" w:space="0" w:color="auto"/>
            </w:tcBorders>
          </w:tcPr>
          <w:p w14:paraId="31A0AD70" w14:textId="77777777" w:rsidR="007D171E" w:rsidRDefault="007D171E">
            <w:pPr>
              <w:pStyle w:val="ConsPlusNormal"/>
            </w:pPr>
          </w:p>
        </w:tc>
        <w:tc>
          <w:tcPr>
            <w:tcW w:w="2029" w:type="dxa"/>
            <w:vMerge/>
            <w:tcBorders>
              <w:top w:val="single" w:sz="4" w:space="0" w:color="auto"/>
              <w:bottom w:val="single" w:sz="4" w:space="0" w:color="auto"/>
            </w:tcBorders>
          </w:tcPr>
          <w:p w14:paraId="7C2A6365" w14:textId="77777777" w:rsidR="007D171E" w:rsidRDefault="007D171E">
            <w:pPr>
              <w:pStyle w:val="ConsPlusNormal"/>
            </w:pPr>
          </w:p>
        </w:tc>
        <w:tc>
          <w:tcPr>
            <w:tcW w:w="1984" w:type="dxa"/>
            <w:vMerge/>
            <w:tcBorders>
              <w:top w:val="single" w:sz="4" w:space="0" w:color="auto"/>
              <w:bottom w:val="single" w:sz="4" w:space="0" w:color="auto"/>
            </w:tcBorders>
          </w:tcPr>
          <w:p w14:paraId="0134255D" w14:textId="77777777" w:rsidR="007D171E" w:rsidRDefault="007D171E">
            <w:pPr>
              <w:pStyle w:val="ConsPlusNormal"/>
            </w:pPr>
          </w:p>
        </w:tc>
        <w:tc>
          <w:tcPr>
            <w:tcW w:w="1757" w:type="dxa"/>
            <w:tcBorders>
              <w:top w:val="nil"/>
              <w:bottom w:val="nil"/>
            </w:tcBorders>
          </w:tcPr>
          <w:p w14:paraId="488A0414" w14:textId="77777777" w:rsidR="007D171E" w:rsidRDefault="007D171E">
            <w:pPr>
              <w:pStyle w:val="ConsPlusNormal"/>
            </w:pPr>
            <w:r>
              <w:t>в том числе:</w:t>
            </w:r>
          </w:p>
        </w:tc>
        <w:tc>
          <w:tcPr>
            <w:tcW w:w="1644" w:type="dxa"/>
            <w:tcBorders>
              <w:top w:val="nil"/>
              <w:bottom w:val="nil"/>
            </w:tcBorders>
          </w:tcPr>
          <w:p w14:paraId="71CB3BF2" w14:textId="77777777" w:rsidR="007D171E" w:rsidRDefault="007D171E">
            <w:pPr>
              <w:pStyle w:val="ConsPlusNormal"/>
            </w:pPr>
          </w:p>
        </w:tc>
        <w:tc>
          <w:tcPr>
            <w:tcW w:w="1276" w:type="dxa"/>
            <w:tcBorders>
              <w:top w:val="nil"/>
              <w:bottom w:val="nil"/>
            </w:tcBorders>
          </w:tcPr>
          <w:p w14:paraId="1CC79F90" w14:textId="77777777" w:rsidR="007D171E" w:rsidRDefault="007D171E">
            <w:pPr>
              <w:pStyle w:val="ConsPlusNormal"/>
            </w:pPr>
          </w:p>
        </w:tc>
        <w:tc>
          <w:tcPr>
            <w:tcW w:w="1304" w:type="dxa"/>
            <w:tcBorders>
              <w:top w:val="nil"/>
              <w:bottom w:val="nil"/>
            </w:tcBorders>
          </w:tcPr>
          <w:p w14:paraId="3141197A" w14:textId="77777777" w:rsidR="007D171E" w:rsidRDefault="007D171E">
            <w:pPr>
              <w:pStyle w:val="ConsPlusNormal"/>
            </w:pPr>
          </w:p>
        </w:tc>
        <w:tc>
          <w:tcPr>
            <w:tcW w:w="1304" w:type="dxa"/>
            <w:tcBorders>
              <w:top w:val="nil"/>
              <w:bottom w:val="nil"/>
            </w:tcBorders>
          </w:tcPr>
          <w:p w14:paraId="297B1FB5" w14:textId="77777777" w:rsidR="007D171E" w:rsidRDefault="007D171E">
            <w:pPr>
              <w:pStyle w:val="ConsPlusNormal"/>
            </w:pPr>
          </w:p>
        </w:tc>
        <w:tc>
          <w:tcPr>
            <w:tcW w:w="1304" w:type="dxa"/>
            <w:tcBorders>
              <w:top w:val="nil"/>
              <w:bottom w:val="nil"/>
            </w:tcBorders>
          </w:tcPr>
          <w:p w14:paraId="737C3A0B" w14:textId="77777777" w:rsidR="007D171E" w:rsidRDefault="007D171E">
            <w:pPr>
              <w:pStyle w:val="ConsPlusNormal"/>
            </w:pPr>
          </w:p>
        </w:tc>
        <w:tc>
          <w:tcPr>
            <w:tcW w:w="1304" w:type="dxa"/>
            <w:tcBorders>
              <w:top w:val="nil"/>
              <w:bottom w:val="nil"/>
            </w:tcBorders>
          </w:tcPr>
          <w:p w14:paraId="7FCBA949" w14:textId="77777777" w:rsidR="007D171E" w:rsidRDefault="007D171E">
            <w:pPr>
              <w:pStyle w:val="ConsPlusNormal"/>
            </w:pPr>
          </w:p>
        </w:tc>
        <w:tc>
          <w:tcPr>
            <w:tcW w:w="1304" w:type="dxa"/>
            <w:tcBorders>
              <w:top w:val="nil"/>
              <w:bottom w:val="nil"/>
            </w:tcBorders>
          </w:tcPr>
          <w:p w14:paraId="432A47EF" w14:textId="77777777" w:rsidR="007D171E" w:rsidRDefault="007D171E">
            <w:pPr>
              <w:pStyle w:val="ConsPlusNormal"/>
            </w:pPr>
          </w:p>
        </w:tc>
        <w:tc>
          <w:tcPr>
            <w:tcW w:w="1304" w:type="dxa"/>
            <w:tcBorders>
              <w:top w:val="nil"/>
              <w:bottom w:val="nil"/>
            </w:tcBorders>
          </w:tcPr>
          <w:p w14:paraId="481683C0" w14:textId="77777777" w:rsidR="007D171E" w:rsidRDefault="007D171E">
            <w:pPr>
              <w:pStyle w:val="ConsPlusNormal"/>
            </w:pPr>
          </w:p>
        </w:tc>
      </w:tr>
      <w:tr w:rsidR="007D171E" w14:paraId="56736F84" w14:textId="77777777">
        <w:tblPrEx>
          <w:tblBorders>
            <w:insideH w:val="none" w:sz="0" w:space="0" w:color="auto"/>
          </w:tblBorders>
        </w:tblPrEx>
        <w:tc>
          <w:tcPr>
            <w:tcW w:w="624" w:type="dxa"/>
            <w:vMerge/>
            <w:tcBorders>
              <w:top w:val="single" w:sz="4" w:space="0" w:color="auto"/>
              <w:bottom w:val="single" w:sz="4" w:space="0" w:color="auto"/>
            </w:tcBorders>
          </w:tcPr>
          <w:p w14:paraId="1BE134CC" w14:textId="77777777" w:rsidR="007D171E" w:rsidRDefault="007D171E">
            <w:pPr>
              <w:pStyle w:val="ConsPlusNormal"/>
            </w:pPr>
          </w:p>
        </w:tc>
        <w:tc>
          <w:tcPr>
            <w:tcW w:w="2029" w:type="dxa"/>
            <w:vMerge/>
            <w:tcBorders>
              <w:top w:val="single" w:sz="4" w:space="0" w:color="auto"/>
              <w:bottom w:val="single" w:sz="4" w:space="0" w:color="auto"/>
            </w:tcBorders>
          </w:tcPr>
          <w:p w14:paraId="29B33E0B" w14:textId="77777777" w:rsidR="007D171E" w:rsidRDefault="007D171E">
            <w:pPr>
              <w:pStyle w:val="ConsPlusNormal"/>
            </w:pPr>
          </w:p>
        </w:tc>
        <w:tc>
          <w:tcPr>
            <w:tcW w:w="1984" w:type="dxa"/>
            <w:vMerge/>
            <w:tcBorders>
              <w:top w:val="single" w:sz="4" w:space="0" w:color="auto"/>
              <w:bottom w:val="single" w:sz="4" w:space="0" w:color="auto"/>
            </w:tcBorders>
          </w:tcPr>
          <w:p w14:paraId="5C5FEDDB" w14:textId="77777777" w:rsidR="007D171E" w:rsidRDefault="007D171E">
            <w:pPr>
              <w:pStyle w:val="ConsPlusNormal"/>
            </w:pPr>
          </w:p>
        </w:tc>
        <w:tc>
          <w:tcPr>
            <w:tcW w:w="1757" w:type="dxa"/>
            <w:tcBorders>
              <w:top w:val="nil"/>
              <w:bottom w:val="nil"/>
            </w:tcBorders>
          </w:tcPr>
          <w:p w14:paraId="6734DDCC" w14:textId="77777777" w:rsidR="007D171E" w:rsidRDefault="007D171E">
            <w:pPr>
              <w:pStyle w:val="ConsPlusNormal"/>
            </w:pPr>
            <w:r>
              <w:t>из федерального бюджета</w:t>
            </w:r>
          </w:p>
        </w:tc>
        <w:tc>
          <w:tcPr>
            <w:tcW w:w="1644" w:type="dxa"/>
            <w:tcBorders>
              <w:top w:val="nil"/>
              <w:bottom w:val="nil"/>
            </w:tcBorders>
          </w:tcPr>
          <w:p w14:paraId="722DC2E2" w14:textId="77777777" w:rsidR="007D171E" w:rsidRDefault="007D171E">
            <w:pPr>
              <w:pStyle w:val="ConsPlusNormal"/>
              <w:jc w:val="center"/>
            </w:pPr>
            <w:r>
              <w:t>14,4297</w:t>
            </w:r>
          </w:p>
        </w:tc>
        <w:tc>
          <w:tcPr>
            <w:tcW w:w="1276" w:type="dxa"/>
            <w:tcBorders>
              <w:top w:val="nil"/>
              <w:bottom w:val="nil"/>
            </w:tcBorders>
          </w:tcPr>
          <w:p w14:paraId="609A47E5" w14:textId="77777777" w:rsidR="007D171E" w:rsidRDefault="007D171E">
            <w:pPr>
              <w:pStyle w:val="ConsPlusNormal"/>
              <w:jc w:val="center"/>
            </w:pPr>
            <w:r>
              <w:t>0,0</w:t>
            </w:r>
          </w:p>
        </w:tc>
        <w:tc>
          <w:tcPr>
            <w:tcW w:w="1304" w:type="dxa"/>
            <w:tcBorders>
              <w:top w:val="nil"/>
              <w:bottom w:val="nil"/>
            </w:tcBorders>
          </w:tcPr>
          <w:p w14:paraId="19C4F655" w14:textId="77777777" w:rsidR="007D171E" w:rsidRDefault="007D171E">
            <w:pPr>
              <w:pStyle w:val="ConsPlusNormal"/>
              <w:jc w:val="center"/>
            </w:pPr>
            <w:r>
              <w:t>14,4297</w:t>
            </w:r>
          </w:p>
        </w:tc>
        <w:tc>
          <w:tcPr>
            <w:tcW w:w="1304" w:type="dxa"/>
            <w:tcBorders>
              <w:top w:val="nil"/>
              <w:bottom w:val="nil"/>
            </w:tcBorders>
          </w:tcPr>
          <w:p w14:paraId="342AE210" w14:textId="77777777" w:rsidR="007D171E" w:rsidRDefault="007D171E">
            <w:pPr>
              <w:pStyle w:val="ConsPlusNormal"/>
              <w:jc w:val="center"/>
            </w:pPr>
            <w:r>
              <w:t>0,0</w:t>
            </w:r>
          </w:p>
        </w:tc>
        <w:tc>
          <w:tcPr>
            <w:tcW w:w="1304" w:type="dxa"/>
            <w:tcBorders>
              <w:top w:val="nil"/>
              <w:bottom w:val="nil"/>
            </w:tcBorders>
          </w:tcPr>
          <w:p w14:paraId="6C2F48B7" w14:textId="77777777" w:rsidR="007D171E" w:rsidRDefault="007D171E">
            <w:pPr>
              <w:pStyle w:val="ConsPlusNormal"/>
              <w:jc w:val="center"/>
            </w:pPr>
            <w:r>
              <w:t>0,0</w:t>
            </w:r>
          </w:p>
        </w:tc>
        <w:tc>
          <w:tcPr>
            <w:tcW w:w="1304" w:type="dxa"/>
            <w:tcBorders>
              <w:top w:val="nil"/>
              <w:bottom w:val="nil"/>
            </w:tcBorders>
          </w:tcPr>
          <w:p w14:paraId="6D058A91" w14:textId="77777777" w:rsidR="007D171E" w:rsidRDefault="007D171E">
            <w:pPr>
              <w:pStyle w:val="ConsPlusNormal"/>
              <w:jc w:val="center"/>
            </w:pPr>
            <w:r>
              <w:t>0,0</w:t>
            </w:r>
          </w:p>
        </w:tc>
        <w:tc>
          <w:tcPr>
            <w:tcW w:w="1304" w:type="dxa"/>
            <w:tcBorders>
              <w:top w:val="nil"/>
              <w:bottom w:val="nil"/>
            </w:tcBorders>
          </w:tcPr>
          <w:p w14:paraId="08A1C0B5" w14:textId="77777777" w:rsidR="007D171E" w:rsidRDefault="007D171E">
            <w:pPr>
              <w:pStyle w:val="ConsPlusNormal"/>
              <w:jc w:val="center"/>
            </w:pPr>
            <w:r>
              <w:t>0,0</w:t>
            </w:r>
          </w:p>
        </w:tc>
        <w:tc>
          <w:tcPr>
            <w:tcW w:w="1304" w:type="dxa"/>
            <w:tcBorders>
              <w:top w:val="nil"/>
              <w:bottom w:val="nil"/>
            </w:tcBorders>
          </w:tcPr>
          <w:p w14:paraId="406AA61D" w14:textId="77777777" w:rsidR="007D171E" w:rsidRDefault="007D171E">
            <w:pPr>
              <w:pStyle w:val="ConsPlusNormal"/>
              <w:jc w:val="center"/>
            </w:pPr>
            <w:r>
              <w:t>0,0</w:t>
            </w:r>
          </w:p>
        </w:tc>
      </w:tr>
      <w:tr w:rsidR="007D171E" w14:paraId="569B25DC" w14:textId="77777777">
        <w:tblPrEx>
          <w:tblBorders>
            <w:insideH w:val="none" w:sz="0" w:space="0" w:color="auto"/>
          </w:tblBorders>
        </w:tblPrEx>
        <w:tc>
          <w:tcPr>
            <w:tcW w:w="624" w:type="dxa"/>
            <w:vMerge/>
            <w:tcBorders>
              <w:top w:val="single" w:sz="4" w:space="0" w:color="auto"/>
              <w:bottom w:val="single" w:sz="4" w:space="0" w:color="auto"/>
            </w:tcBorders>
          </w:tcPr>
          <w:p w14:paraId="2589F1A6" w14:textId="77777777" w:rsidR="007D171E" w:rsidRDefault="007D171E">
            <w:pPr>
              <w:pStyle w:val="ConsPlusNormal"/>
            </w:pPr>
          </w:p>
        </w:tc>
        <w:tc>
          <w:tcPr>
            <w:tcW w:w="2029" w:type="dxa"/>
            <w:vMerge/>
            <w:tcBorders>
              <w:top w:val="single" w:sz="4" w:space="0" w:color="auto"/>
              <w:bottom w:val="single" w:sz="4" w:space="0" w:color="auto"/>
            </w:tcBorders>
          </w:tcPr>
          <w:p w14:paraId="380826DA" w14:textId="77777777" w:rsidR="007D171E" w:rsidRDefault="007D171E">
            <w:pPr>
              <w:pStyle w:val="ConsPlusNormal"/>
            </w:pPr>
          </w:p>
        </w:tc>
        <w:tc>
          <w:tcPr>
            <w:tcW w:w="1984" w:type="dxa"/>
            <w:vMerge/>
            <w:tcBorders>
              <w:top w:val="single" w:sz="4" w:space="0" w:color="auto"/>
              <w:bottom w:val="single" w:sz="4" w:space="0" w:color="auto"/>
            </w:tcBorders>
          </w:tcPr>
          <w:p w14:paraId="2BC73FDB" w14:textId="77777777" w:rsidR="007D171E" w:rsidRDefault="007D171E">
            <w:pPr>
              <w:pStyle w:val="ConsPlusNormal"/>
            </w:pPr>
          </w:p>
        </w:tc>
        <w:tc>
          <w:tcPr>
            <w:tcW w:w="1757" w:type="dxa"/>
            <w:tcBorders>
              <w:top w:val="nil"/>
              <w:bottom w:val="nil"/>
            </w:tcBorders>
          </w:tcPr>
          <w:p w14:paraId="15E9730D"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37EF7FEE" w14:textId="77777777" w:rsidR="007D171E" w:rsidRDefault="007D171E">
            <w:pPr>
              <w:pStyle w:val="ConsPlusNormal"/>
              <w:jc w:val="center"/>
            </w:pPr>
            <w:r>
              <w:t>0,145755</w:t>
            </w:r>
          </w:p>
        </w:tc>
        <w:tc>
          <w:tcPr>
            <w:tcW w:w="1276" w:type="dxa"/>
            <w:tcBorders>
              <w:top w:val="nil"/>
              <w:bottom w:val="nil"/>
            </w:tcBorders>
          </w:tcPr>
          <w:p w14:paraId="7A0BAEDD" w14:textId="77777777" w:rsidR="007D171E" w:rsidRDefault="007D171E">
            <w:pPr>
              <w:pStyle w:val="ConsPlusNormal"/>
              <w:jc w:val="center"/>
            </w:pPr>
            <w:r>
              <w:t>0,0</w:t>
            </w:r>
          </w:p>
        </w:tc>
        <w:tc>
          <w:tcPr>
            <w:tcW w:w="1304" w:type="dxa"/>
            <w:tcBorders>
              <w:top w:val="nil"/>
              <w:bottom w:val="nil"/>
            </w:tcBorders>
          </w:tcPr>
          <w:p w14:paraId="2D405996" w14:textId="77777777" w:rsidR="007D171E" w:rsidRDefault="007D171E">
            <w:pPr>
              <w:pStyle w:val="ConsPlusNormal"/>
              <w:jc w:val="center"/>
            </w:pPr>
            <w:r>
              <w:t>0,145755</w:t>
            </w:r>
          </w:p>
        </w:tc>
        <w:tc>
          <w:tcPr>
            <w:tcW w:w="1304" w:type="dxa"/>
            <w:tcBorders>
              <w:top w:val="nil"/>
              <w:bottom w:val="nil"/>
            </w:tcBorders>
          </w:tcPr>
          <w:p w14:paraId="18B9885E" w14:textId="77777777" w:rsidR="007D171E" w:rsidRDefault="007D171E">
            <w:pPr>
              <w:pStyle w:val="ConsPlusNormal"/>
              <w:jc w:val="center"/>
            </w:pPr>
            <w:r>
              <w:t>0,0</w:t>
            </w:r>
          </w:p>
        </w:tc>
        <w:tc>
          <w:tcPr>
            <w:tcW w:w="1304" w:type="dxa"/>
            <w:tcBorders>
              <w:top w:val="nil"/>
              <w:bottom w:val="nil"/>
            </w:tcBorders>
          </w:tcPr>
          <w:p w14:paraId="20B12C75" w14:textId="77777777" w:rsidR="007D171E" w:rsidRDefault="007D171E">
            <w:pPr>
              <w:pStyle w:val="ConsPlusNormal"/>
              <w:jc w:val="center"/>
            </w:pPr>
            <w:r>
              <w:t>0,0</w:t>
            </w:r>
          </w:p>
        </w:tc>
        <w:tc>
          <w:tcPr>
            <w:tcW w:w="1304" w:type="dxa"/>
            <w:tcBorders>
              <w:top w:val="nil"/>
              <w:bottom w:val="nil"/>
            </w:tcBorders>
          </w:tcPr>
          <w:p w14:paraId="480341B8" w14:textId="77777777" w:rsidR="007D171E" w:rsidRDefault="007D171E">
            <w:pPr>
              <w:pStyle w:val="ConsPlusNormal"/>
              <w:jc w:val="center"/>
            </w:pPr>
            <w:r>
              <w:t>0,0</w:t>
            </w:r>
          </w:p>
        </w:tc>
        <w:tc>
          <w:tcPr>
            <w:tcW w:w="1304" w:type="dxa"/>
            <w:tcBorders>
              <w:top w:val="nil"/>
              <w:bottom w:val="nil"/>
            </w:tcBorders>
          </w:tcPr>
          <w:p w14:paraId="3FFD190B" w14:textId="77777777" w:rsidR="007D171E" w:rsidRDefault="007D171E">
            <w:pPr>
              <w:pStyle w:val="ConsPlusNormal"/>
              <w:jc w:val="center"/>
            </w:pPr>
            <w:r>
              <w:t>0,0</w:t>
            </w:r>
          </w:p>
        </w:tc>
        <w:tc>
          <w:tcPr>
            <w:tcW w:w="1304" w:type="dxa"/>
            <w:tcBorders>
              <w:top w:val="nil"/>
              <w:bottom w:val="nil"/>
            </w:tcBorders>
          </w:tcPr>
          <w:p w14:paraId="6BB695BB" w14:textId="77777777" w:rsidR="007D171E" w:rsidRDefault="007D171E">
            <w:pPr>
              <w:pStyle w:val="ConsPlusNormal"/>
              <w:jc w:val="center"/>
            </w:pPr>
            <w:r>
              <w:t>0,0</w:t>
            </w:r>
          </w:p>
        </w:tc>
      </w:tr>
      <w:tr w:rsidR="007D171E" w14:paraId="000DF06D" w14:textId="77777777">
        <w:tblPrEx>
          <w:tblBorders>
            <w:insideH w:val="none" w:sz="0" w:space="0" w:color="auto"/>
          </w:tblBorders>
        </w:tblPrEx>
        <w:tc>
          <w:tcPr>
            <w:tcW w:w="624" w:type="dxa"/>
            <w:vMerge/>
            <w:tcBorders>
              <w:top w:val="single" w:sz="4" w:space="0" w:color="auto"/>
              <w:bottom w:val="single" w:sz="4" w:space="0" w:color="auto"/>
            </w:tcBorders>
          </w:tcPr>
          <w:p w14:paraId="19085DBD" w14:textId="77777777" w:rsidR="007D171E" w:rsidRDefault="007D171E">
            <w:pPr>
              <w:pStyle w:val="ConsPlusNormal"/>
            </w:pPr>
          </w:p>
        </w:tc>
        <w:tc>
          <w:tcPr>
            <w:tcW w:w="2029" w:type="dxa"/>
            <w:vMerge/>
            <w:tcBorders>
              <w:top w:val="single" w:sz="4" w:space="0" w:color="auto"/>
              <w:bottom w:val="single" w:sz="4" w:space="0" w:color="auto"/>
            </w:tcBorders>
          </w:tcPr>
          <w:p w14:paraId="7100D5F4" w14:textId="77777777" w:rsidR="007D171E" w:rsidRDefault="007D171E">
            <w:pPr>
              <w:pStyle w:val="ConsPlusNormal"/>
            </w:pPr>
          </w:p>
        </w:tc>
        <w:tc>
          <w:tcPr>
            <w:tcW w:w="1984" w:type="dxa"/>
            <w:vMerge/>
            <w:tcBorders>
              <w:top w:val="single" w:sz="4" w:space="0" w:color="auto"/>
              <w:bottom w:val="single" w:sz="4" w:space="0" w:color="auto"/>
            </w:tcBorders>
          </w:tcPr>
          <w:p w14:paraId="481CD79E" w14:textId="77777777" w:rsidR="007D171E" w:rsidRDefault="007D171E">
            <w:pPr>
              <w:pStyle w:val="ConsPlusNormal"/>
            </w:pPr>
          </w:p>
        </w:tc>
        <w:tc>
          <w:tcPr>
            <w:tcW w:w="1757" w:type="dxa"/>
            <w:tcBorders>
              <w:top w:val="nil"/>
              <w:bottom w:val="nil"/>
            </w:tcBorders>
          </w:tcPr>
          <w:p w14:paraId="1588AA7C"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701019B" w14:textId="77777777" w:rsidR="007D171E" w:rsidRDefault="007D171E">
            <w:pPr>
              <w:pStyle w:val="ConsPlusNormal"/>
              <w:jc w:val="center"/>
            </w:pPr>
            <w:r>
              <w:t>0,0</w:t>
            </w:r>
          </w:p>
        </w:tc>
        <w:tc>
          <w:tcPr>
            <w:tcW w:w="1276" w:type="dxa"/>
            <w:tcBorders>
              <w:top w:val="nil"/>
              <w:bottom w:val="nil"/>
            </w:tcBorders>
          </w:tcPr>
          <w:p w14:paraId="3CA777BE" w14:textId="77777777" w:rsidR="007D171E" w:rsidRDefault="007D171E">
            <w:pPr>
              <w:pStyle w:val="ConsPlusNormal"/>
              <w:jc w:val="center"/>
            </w:pPr>
            <w:r>
              <w:t>0,0</w:t>
            </w:r>
          </w:p>
        </w:tc>
        <w:tc>
          <w:tcPr>
            <w:tcW w:w="1304" w:type="dxa"/>
            <w:tcBorders>
              <w:top w:val="nil"/>
              <w:bottom w:val="nil"/>
            </w:tcBorders>
          </w:tcPr>
          <w:p w14:paraId="7FA98518" w14:textId="77777777" w:rsidR="007D171E" w:rsidRDefault="007D171E">
            <w:pPr>
              <w:pStyle w:val="ConsPlusNormal"/>
              <w:jc w:val="center"/>
            </w:pPr>
            <w:r>
              <w:t>0,0</w:t>
            </w:r>
          </w:p>
        </w:tc>
        <w:tc>
          <w:tcPr>
            <w:tcW w:w="1304" w:type="dxa"/>
            <w:tcBorders>
              <w:top w:val="nil"/>
              <w:bottom w:val="nil"/>
            </w:tcBorders>
          </w:tcPr>
          <w:p w14:paraId="2563D817" w14:textId="77777777" w:rsidR="007D171E" w:rsidRDefault="007D171E">
            <w:pPr>
              <w:pStyle w:val="ConsPlusNormal"/>
              <w:jc w:val="center"/>
            </w:pPr>
            <w:r>
              <w:t>0,0</w:t>
            </w:r>
          </w:p>
        </w:tc>
        <w:tc>
          <w:tcPr>
            <w:tcW w:w="1304" w:type="dxa"/>
            <w:tcBorders>
              <w:top w:val="nil"/>
              <w:bottom w:val="nil"/>
            </w:tcBorders>
          </w:tcPr>
          <w:p w14:paraId="0265B344" w14:textId="77777777" w:rsidR="007D171E" w:rsidRDefault="007D171E">
            <w:pPr>
              <w:pStyle w:val="ConsPlusNormal"/>
              <w:jc w:val="center"/>
            </w:pPr>
            <w:r>
              <w:t>0,0</w:t>
            </w:r>
          </w:p>
        </w:tc>
        <w:tc>
          <w:tcPr>
            <w:tcW w:w="1304" w:type="dxa"/>
            <w:tcBorders>
              <w:top w:val="nil"/>
              <w:bottom w:val="nil"/>
            </w:tcBorders>
          </w:tcPr>
          <w:p w14:paraId="129AE111" w14:textId="77777777" w:rsidR="007D171E" w:rsidRDefault="007D171E">
            <w:pPr>
              <w:pStyle w:val="ConsPlusNormal"/>
              <w:jc w:val="center"/>
            </w:pPr>
            <w:r>
              <w:t>0,0</w:t>
            </w:r>
          </w:p>
        </w:tc>
        <w:tc>
          <w:tcPr>
            <w:tcW w:w="1304" w:type="dxa"/>
            <w:tcBorders>
              <w:top w:val="nil"/>
              <w:bottom w:val="nil"/>
            </w:tcBorders>
          </w:tcPr>
          <w:p w14:paraId="5AB906D8" w14:textId="77777777" w:rsidR="007D171E" w:rsidRDefault="007D171E">
            <w:pPr>
              <w:pStyle w:val="ConsPlusNormal"/>
              <w:jc w:val="center"/>
            </w:pPr>
            <w:r>
              <w:t>0,0</w:t>
            </w:r>
          </w:p>
        </w:tc>
        <w:tc>
          <w:tcPr>
            <w:tcW w:w="1304" w:type="dxa"/>
            <w:tcBorders>
              <w:top w:val="nil"/>
              <w:bottom w:val="nil"/>
            </w:tcBorders>
          </w:tcPr>
          <w:p w14:paraId="074869C2" w14:textId="77777777" w:rsidR="007D171E" w:rsidRDefault="007D171E">
            <w:pPr>
              <w:pStyle w:val="ConsPlusNormal"/>
              <w:jc w:val="center"/>
            </w:pPr>
            <w:r>
              <w:t>0,0</w:t>
            </w:r>
          </w:p>
        </w:tc>
      </w:tr>
      <w:tr w:rsidR="007D171E" w14:paraId="1DA90BAE" w14:textId="77777777">
        <w:tc>
          <w:tcPr>
            <w:tcW w:w="624" w:type="dxa"/>
            <w:vMerge/>
            <w:tcBorders>
              <w:top w:val="single" w:sz="4" w:space="0" w:color="auto"/>
              <w:bottom w:val="single" w:sz="4" w:space="0" w:color="auto"/>
            </w:tcBorders>
          </w:tcPr>
          <w:p w14:paraId="31CD3ADF" w14:textId="77777777" w:rsidR="007D171E" w:rsidRDefault="007D171E">
            <w:pPr>
              <w:pStyle w:val="ConsPlusNormal"/>
            </w:pPr>
          </w:p>
        </w:tc>
        <w:tc>
          <w:tcPr>
            <w:tcW w:w="2029" w:type="dxa"/>
            <w:vMerge/>
            <w:tcBorders>
              <w:top w:val="single" w:sz="4" w:space="0" w:color="auto"/>
              <w:bottom w:val="single" w:sz="4" w:space="0" w:color="auto"/>
            </w:tcBorders>
          </w:tcPr>
          <w:p w14:paraId="29585C79" w14:textId="77777777" w:rsidR="007D171E" w:rsidRDefault="007D171E">
            <w:pPr>
              <w:pStyle w:val="ConsPlusNormal"/>
            </w:pPr>
          </w:p>
        </w:tc>
        <w:tc>
          <w:tcPr>
            <w:tcW w:w="1984" w:type="dxa"/>
            <w:vMerge/>
            <w:tcBorders>
              <w:top w:val="single" w:sz="4" w:space="0" w:color="auto"/>
              <w:bottom w:val="single" w:sz="4" w:space="0" w:color="auto"/>
            </w:tcBorders>
          </w:tcPr>
          <w:p w14:paraId="3DE05ECE" w14:textId="77777777" w:rsidR="007D171E" w:rsidRDefault="007D171E">
            <w:pPr>
              <w:pStyle w:val="ConsPlusNormal"/>
            </w:pPr>
          </w:p>
        </w:tc>
        <w:tc>
          <w:tcPr>
            <w:tcW w:w="1757" w:type="dxa"/>
            <w:tcBorders>
              <w:top w:val="nil"/>
              <w:bottom w:val="single" w:sz="4" w:space="0" w:color="auto"/>
            </w:tcBorders>
          </w:tcPr>
          <w:p w14:paraId="63A1DE4C"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3DA052A" w14:textId="77777777" w:rsidR="007D171E" w:rsidRDefault="007D171E">
            <w:pPr>
              <w:pStyle w:val="ConsPlusNormal"/>
              <w:jc w:val="center"/>
            </w:pPr>
            <w:r>
              <w:t>0,0</w:t>
            </w:r>
          </w:p>
        </w:tc>
        <w:tc>
          <w:tcPr>
            <w:tcW w:w="1276" w:type="dxa"/>
            <w:tcBorders>
              <w:top w:val="nil"/>
              <w:bottom w:val="single" w:sz="4" w:space="0" w:color="auto"/>
            </w:tcBorders>
          </w:tcPr>
          <w:p w14:paraId="6E050A40" w14:textId="77777777" w:rsidR="007D171E" w:rsidRDefault="007D171E">
            <w:pPr>
              <w:pStyle w:val="ConsPlusNormal"/>
              <w:jc w:val="center"/>
            </w:pPr>
            <w:r>
              <w:t>0,0</w:t>
            </w:r>
          </w:p>
        </w:tc>
        <w:tc>
          <w:tcPr>
            <w:tcW w:w="1304" w:type="dxa"/>
            <w:tcBorders>
              <w:top w:val="nil"/>
              <w:bottom w:val="single" w:sz="4" w:space="0" w:color="auto"/>
            </w:tcBorders>
          </w:tcPr>
          <w:p w14:paraId="52672BF7" w14:textId="77777777" w:rsidR="007D171E" w:rsidRDefault="007D171E">
            <w:pPr>
              <w:pStyle w:val="ConsPlusNormal"/>
              <w:jc w:val="center"/>
            </w:pPr>
            <w:r>
              <w:t>0,0</w:t>
            </w:r>
          </w:p>
        </w:tc>
        <w:tc>
          <w:tcPr>
            <w:tcW w:w="1304" w:type="dxa"/>
            <w:tcBorders>
              <w:top w:val="nil"/>
              <w:bottom w:val="single" w:sz="4" w:space="0" w:color="auto"/>
            </w:tcBorders>
          </w:tcPr>
          <w:p w14:paraId="5B0E802A" w14:textId="77777777" w:rsidR="007D171E" w:rsidRDefault="007D171E">
            <w:pPr>
              <w:pStyle w:val="ConsPlusNormal"/>
              <w:jc w:val="center"/>
            </w:pPr>
            <w:r>
              <w:t>0,0</w:t>
            </w:r>
          </w:p>
        </w:tc>
        <w:tc>
          <w:tcPr>
            <w:tcW w:w="1304" w:type="dxa"/>
            <w:tcBorders>
              <w:top w:val="nil"/>
              <w:bottom w:val="single" w:sz="4" w:space="0" w:color="auto"/>
            </w:tcBorders>
          </w:tcPr>
          <w:p w14:paraId="5657B881" w14:textId="77777777" w:rsidR="007D171E" w:rsidRDefault="007D171E">
            <w:pPr>
              <w:pStyle w:val="ConsPlusNormal"/>
              <w:jc w:val="center"/>
            </w:pPr>
            <w:r>
              <w:t>0,0</w:t>
            </w:r>
          </w:p>
        </w:tc>
        <w:tc>
          <w:tcPr>
            <w:tcW w:w="1304" w:type="dxa"/>
            <w:tcBorders>
              <w:top w:val="nil"/>
              <w:bottom w:val="single" w:sz="4" w:space="0" w:color="auto"/>
            </w:tcBorders>
          </w:tcPr>
          <w:p w14:paraId="7E4E0041" w14:textId="77777777" w:rsidR="007D171E" w:rsidRDefault="007D171E">
            <w:pPr>
              <w:pStyle w:val="ConsPlusNormal"/>
              <w:jc w:val="center"/>
            </w:pPr>
            <w:r>
              <w:t>0,0</w:t>
            </w:r>
          </w:p>
        </w:tc>
        <w:tc>
          <w:tcPr>
            <w:tcW w:w="1304" w:type="dxa"/>
            <w:tcBorders>
              <w:top w:val="nil"/>
              <w:bottom w:val="single" w:sz="4" w:space="0" w:color="auto"/>
            </w:tcBorders>
          </w:tcPr>
          <w:p w14:paraId="116CC430" w14:textId="77777777" w:rsidR="007D171E" w:rsidRDefault="007D171E">
            <w:pPr>
              <w:pStyle w:val="ConsPlusNormal"/>
              <w:jc w:val="center"/>
            </w:pPr>
            <w:r>
              <w:t>0,0</w:t>
            </w:r>
          </w:p>
        </w:tc>
        <w:tc>
          <w:tcPr>
            <w:tcW w:w="1304" w:type="dxa"/>
            <w:tcBorders>
              <w:top w:val="nil"/>
              <w:bottom w:val="single" w:sz="4" w:space="0" w:color="auto"/>
            </w:tcBorders>
          </w:tcPr>
          <w:p w14:paraId="14AF219C" w14:textId="77777777" w:rsidR="007D171E" w:rsidRDefault="007D171E">
            <w:pPr>
              <w:pStyle w:val="ConsPlusNormal"/>
              <w:jc w:val="center"/>
            </w:pPr>
            <w:r>
              <w:t>0,0</w:t>
            </w:r>
          </w:p>
        </w:tc>
      </w:tr>
      <w:tr w:rsidR="007D171E" w14:paraId="5379F7EE" w14:textId="77777777">
        <w:tc>
          <w:tcPr>
            <w:tcW w:w="624" w:type="dxa"/>
            <w:vMerge w:val="restart"/>
            <w:tcBorders>
              <w:top w:val="single" w:sz="4" w:space="0" w:color="auto"/>
              <w:bottom w:val="single" w:sz="4" w:space="0" w:color="auto"/>
            </w:tcBorders>
          </w:tcPr>
          <w:p w14:paraId="7931D9EA" w14:textId="77777777" w:rsidR="007D171E" w:rsidRDefault="007D171E">
            <w:pPr>
              <w:pStyle w:val="ConsPlusNormal"/>
              <w:jc w:val="center"/>
            </w:pPr>
            <w:r>
              <w:t>3.</w:t>
            </w:r>
          </w:p>
        </w:tc>
        <w:tc>
          <w:tcPr>
            <w:tcW w:w="2029" w:type="dxa"/>
            <w:vMerge w:val="restart"/>
            <w:tcBorders>
              <w:top w:val="single" w:sz="4" w:space="0" w:color="auto"/>
              <w:bottom w:val="single" w:sz="4" w:space="0" w:color="auto"/>
            </w:tcBorders>
          </w:tcPr>
          <w:p w14:paraId="0881DFB2" w14:textId="77777777" w:rsidR="007D171E" w:rsidRDefault="007D171E">
            <w:pPr>
              <w:pStyle w:val="ConsPlusNormal"/>
            </w:pPr>
            <w:r>
              <w:t xml:space="preserve">Субсидии управляющим компаниям индустриальных парков, промышленных технопарков на возмещение части </w:t>
            </w:r>
            <w:r>
              <w:lastRenderedPageBreak/>
              <w:t>капитальных вложений в строительство производственных объектов, закупку технологического оборудования и пусконаладочные работы</w:t>
            </w:r>
          </w:p>
        </w:tc>
        <w:tc>
          <w:tcPr>
            <w:tcW w:w="1984" w:type="dxa"/>
            <w:vMerge w:val="restart"/>
            <w:tcBorders>
              <w:top w:val="single" w:sz="4" w:space="0" w:color="auto"/>
              <w:bottom w:val="single" w:sz="4" w:space="0" w:color="auto"/>
            </w:tcBorders>
          </w:tcPr>
          <w:p w14:paraId="796F628A"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41242EC9" w14:textId="77777777" w:rsidR="007D171E" w:rsidRDefault="007D171E">
            <w:pPr>
              <w:pStyle w:val="ConsPlusNormal"/>
            </w:pPr>
            <w:r>
              <w:t>всего</w:t>
            </w:r>
          </w:p>
        </w:tc>
        <w:tc>
          <w:tcPr>
            <w:tcW w:w="1644" w:type="dxa"/>
            <w:tcBorders>
              <w:top w:val="single" w:sz="4" w:space="0" w:color="auto"/>
              <w:bottom w:val="nil"/>
            </w:tcBorders>
          </w:tcPr>
          <w:p w14:paraId="2423A92B" w14:textId="77777777" w:rsidR="007D171E" w:rsidRDefault="007D171E">
            <w:pPr>
              <w:pStyle w:val="ConsPlusNormal"/>
              <w:jc w:val="center"/>
            </w:pPr>
            <w:r>
              <w:t>50,84</w:t>
            </w:r>
          </w:p>
        </w:tc>
        <w:tc>
          <w:tcPr>
            <w:tcW w:w="1276" w:type="dxa"/>
            <w:tcBorders>
              <w:top w:val="single" w:sz="4" w:space="0" w:color="auto"/>
              <w:bottom w:val="nil"/>
            </w:tcBorders>
          </w:tcPr>
          <w:p w14:paraId="071D896D" w14:textId="77777777" w:rsidR="007D171E" w:rsidRDefault="007D171E">
            <w:pPr>
              <w:pStyle w:val="ConsPlusNormal"/>
              <w:jc w:val="center"/>
            </w:pPr>
            <w:r>
              <w:t>11,34</w:t>
            </w:r>
          </w:p>
        </w:tc>
        <w:tc>
          <w:tcPr>
            <w:tcW w:w="1304" w:type="dxa"/>
            <w:tcBorders>
              <w:top w:val="single" w:sz="4" w:space="0" w:color="auto"/>
              <w:bottom w:val="nil"/>
            </w:tcBorders>
          </w:tcPr>
          <w:p w14:paraId="132DD3EC" w14:textId="77777777" w:rsidR="007D171E" w:rsidRDefault="007D171E">
            <w:pPr>
              <w:pStyle w:val="ConsPlusNormal"/>
              <w:jc w:val="center"/>
            </w:pPr>
            <w:r>
              <w:t>13,0</w:t>
            </w:r>
          </w:p>
        </w:tc>
        <w:tc>
          <w:tcPr>
            <w:tcW w:w="1304" w:type="dxa"/>
            <w:tcBorders>
              <w:top w:val="single" w:sz="4" w:space="0" w:color="auto"/>
              <w:bottom w:val="nil"/>
            </w:tcBorders>
          </w:tcPr>
          <w:p w14:paraId="6027B67C" w14:textId="77777777" w:rsidR="007D171E" w:rsidRDefault="007D171E">
            <w:pPr>
              <w:pStyle w:val="ConsPlusNormal"/>
              <w:jc w:val="center"/>
            </w:pPr>
            <w:r>
              <w:t>5,0</w:t>
            </w:r>
          </w:p>
        </w:tc>
        <w:tc>
          <w:tcPr>
            <w:tcW w:w="1304" w:type="dxa"/>
            <w:tcBorders>
              <w:top w:val="single" w:sz="4" w:space="0" w:color="auto"/>
              <w:bottom w:val="nil"/>
            </w:tcBorders>
          </w:tcPr>
          <w:p w14:paraId="6E90A443" w14:textId="77777777" w:rsidR="007D171E" w:rsidRDefault="007D171E">
            <w:pPr>
              <w:pStyle w:val="ConsPlusNormal"/>
              <w:jc w:val="center"/>
            </w:pPr>
            <w:r>
              <w:t>5,0</w:t>
            </w:r>
          </w:p>
        </w:tc>
        <w:tc>
          <w:tcPr>
            <w:tcW w:w="1304" w:type="dxa"/>
            <w:tcBorders>
              <w:top w:val="single" w:sz="4" w:space="0" w:color="auto"/>
              <w:bottom w:val="nil"/>
            </w:tcBorders>
          </w:tcPr>
          <w:p w14:paraId="3DFA89CA" w14:textId="77777777" w:rsidR="007D171E" w:rsidRDefault="007D171E">
            <w:pPr>
              <w:pStyle w:val="ConsPlusNormal"/>
              <w:jc w:val="center"/>
            </w:pPr>
            <w:r>
              <w:t>5,0</w:t>
            </w:r>
          </w:p>
        </w:tc>
        <w:tc>
          <w:tcPr>
            <w:tcW w:w="1304" w:type="dxa"/>
            <w:tcBorders>
              <w:top w:val="single" w:sz="4" w:space="0" w:color="auto"/>
              <w:bottom w:val="nil"/>
            </w:tcBorders>
          </w:tcPr>
          <w:p w14:paraId="4F84D024" w14:textId="77777777" w:rsidR="007D171E" w:rsidRDefault="007D171E">
            <w:pPr>
              <w:pStyle w:val="ConsPlusNormal"/>
              <w:jc w:val="center"/>
            </w:pPr>
            <w:r>
              <w:t>5,5</w:t>
            </w:r>
          </w:p>
        </w:tc>
        <w:tc>
          <w:tcPr>
            <w:tcW w:w="1304" w:type="dxa"/>
            <w:tcBorders>
              <w:top w:val="single" w:sz="4" w:space="0" w:color="auto"/>
              <w:bottom w:val="nil"/>
            </w:tcBorders>
          </w:tcPr>
          <w:p w14:paraId="3531D30A" w14:textId="77777777" w:rsidR="007D171E" w:rsidRDefault="007D171E">
            <w:pPr>
              <w:pStyle w:val="ConsPlusNormal"/>
              <w:jc w:val="center"/>
            </w:pPr>
            <w:r>
              <w:t>6,0</w:t>
            </w:r>
          </w:p>
        </w:tc>
      </w:tr>
      <w:tr w:rsidR="007D171E" w14:paraId="15125C6F" w14:textId="77777777">
        <w:tblPrEx>
          <w:tblBorders>
            <w:insideH w:val="none" w:sz="0" w:space="0" w:color="auto"/>
          </w:tblBorders>
        </w:tblPrEx>
        <w:tc>
          <w:tcPr>
            <w:tcW w:w="624" w:type="dxa"/>
            <w:vMerge/>
            <w:tcBorders>
              <w:top w:val="single" w:sz="4" w:space="0" w:color="auto"/>
              <w:bottom w:val="single" w:sz="4" w:space="0" w:color="auto"/>
            </w:tcBorders>
          </w:tcPr>
          <w:p w14:paraId="09294260" w14:textId="77777777" w:rsidR="007D171E" w:rsidRDefault="007D171E">
            <w:pPr>
              <w:pStyle w:val="ConsPlusNormal"/>
            </w:pPr>
          </w:p>
        </w:tc>
        <w:tc>
          <w:tcPr>
            <w:tcW w:w="2029" w:type="dxa"/>
            <w:vMerge/>
            <w:tcBorders>
              <w:top w:val="single" w:sz="4" w:space="0" w:color="auto"/>
              <w:bottom w:val="single" w:sz="4" w:space="0" w:color="auto"/>
            </w:tcBorders>
          </w:tcPr>
          <w:p w14:paraId="0EE41958" w14:textId="77777777" w:rsidR="007D171E" w:rsidRDefault="007D171E">
            <w:pPr>
              <w:pStyle w:val="ConsPlusNormal"/>
            </w:pPr>
          </w:p>
        </w:tc>
        <w:tc>
          <w:tcPr>
            <w:tcW w:w="1984" w:type="dxa"/>
            <w:vMerge/>
            <w:tcBorders>
              <w:top w:val="single" w:sz="4" w:space="0" w:color="auto"/>
              <w:bottom w:val="single" w:sz="4" w:space="0" w:color="auto"/>
            </w:tcBorders>
          </w:tcPr>
          <w:p w14:paraId="5FAD0ED9" w14:textId="77777777" w:rsidR="007D171E" w:rsidRDefault="007D171E">
            <w:pPr>
              <w:pStyle w:val="ConsPlusNormal"/>
            </w:pPr>
          </w:p>
        </w:tc>
        <w:tc>
          <w:tcPr>
            <w:tcW w:w="1757" w:type="dxa"/>
            <w:tcBorders>
              <w:top w:val="nil"/>
              <w:bottom w:val="nil"/>
            </w:tcBorders>
          </w:tcPr>
          <w:p w14:paraId="0D1F786C" w14:textId="77777777" w:rsidR="007D171E" w:rsidRDefault="007D171E">
            <w:pPr>
              <w:pStyle w:val="ConsPlusNormal"/>
            </w:pPr>
            <w:r>
              <w:t>в том числе:</w:t>
            </w:r>
          </w:p>
        </w:tc>
        <w:tc>
          <w:tcPr>
            <w:tcW w:w="1644" w:type="dxa"/>
            <w:tcBorders>
              <w:top w:val="nil"/>
              <w:bottom w:val="nil"/>
            </w:tcBorders>
          </w:tcPr>
          <w:p w14:paraId="0B5B75B2" w14:textId="77777777" w:rsidR="007D171E" w:rsidRDefault="007D171E">
            <w:pPr>
              <w:pStyle w:val="ConsPlusNormal"/>
            </w:pPr>
          </w:p>
        </w:tc>
        <w:tc>
          <w:tcPr>
            <w:tcW w:w="1276" w:type="dxa"/>
            <w:tcBorders>
              <w:top w:val="nil"/>
              <w:bottom w:val="nil"/>
            </w:tcBorders>
          </w:tcPr>
          <w:p w14:paraId="4EBED274" w14:textId="77777777" w:rsidR="007D171E" w:rsidRDefault="007D171E">
            <w:pPr>
              <w:pStyle w:val="ConsPlusNormal"/>
            </w:pPr>
          </w:p>
        </w:tc>
        <w:tc>
          <w:tcPr>
            <w:tcW w:w="1304" w:type="dxa"/>
            <w:tcBorders>
              <w:top w:val="nil"/>
              <w:bottom w:val="nil"/>
            </w:tcBorders>
          </w:tcPr>
          <w:p w14:paraId="099C8D1A" w14:textId="77777777" w:rsidR="007D171E" w:rsidRDefault="007D171E">
            <w:pPr>
              <w:pStyle w:val="ConsPlusNormal"/>
            </w:pPr>
          </w:p>
        </w:tc>
        <w:tc>
          <w:tcPr>
            <w:tcW w:w="1304" w:type="dxa"/>
            <w:tcBorders>
              <w:top w:val="nil"/>
              <w:bottom w:val="nil"/>
            </w:tcBorders>
          </w:tcPr>
          <w:p w14:paraId="55DDD392" w14:textId="77777777" w:rsidR="007D171E" w:rsidRDefault="007D171E">
            <w:pPr>
              <w:pStyle w:val="ConsPlusNormal"/>
            </w:pPr>
          </w:p>
        </w:tc>
        <w:tc>
          <w:tcPr>
            <w:tcW w:w="1304" w:type="dxa"/>
            <w:tcBorders>
              <w:top w:val="nil"/>
              <w:bottom w:val="nil"/>
            </w:tcBorders>
          </w:tcPr>
          <w:p w14:paraId="3A0A5990" w14:textId="77777777" w:rsidR="007D171E" w:rsidRDefault="007D171E">
            <w:pPr>
              <w:pStyle w:val="ConsPlusNormal"/>
            </w:pPr>
          </w:p>
        </w:tc>
        <w:tc>
          <w:tcPr>
            <w:tcW w:w="1304" w:type="dxa"/>
            <w:tcBorders>
              <w:top w:val="nil"/>
              <w:bottom w:val="nil"/>
            </w:tcBorders>
          </w:tcPr>
          <w:p w14:paraId="3A1AB4C4" w14:textId="77777777" w:rsidR="007D171E" w:rsidRDefault="007D171E">
            <w:pPr>
              <w:pStyle w:val="ConsPlusNormal"/>
            </w:pPr>
          </w:p>
        </w:tc>
        <w:tc>
          <w:tcPr>
            <w:tcW w:w="1304" w:type="dxa"/>
            <w:tcBorders>
              <w:top w:val="nil"/>
              <w:bottom w:val="nil"/>
            </w:tcBorders>
          </w:tcPr>
          <w:p w14:paraId="2D9599AC" w14:textId="77777777" w:rsidR="007D171E" w:rsidRDefault="007D171E">
            <w:pPr>
              <w:pStyle w:val="ConsPlusNormal"/>
            </w:pPr>
          </w:p>
        </w:tc>
        <w:tc>
          <w:tcPr>
            <w:tcW w:w="1304" w:type="dxa"/>
            <w:tcBorders>
              <w:top w:val="nil"/>
              <w:bottom w:val="nil"/>
            </w:tcBorders>
          </w:tcPr>
          <w:p w14:paraId="5F35267C" w14:textId="77777777" w:rsidR="007D171E" w:rsidRDefault="007D171E">
            <w:pPr>
              <w:pStyle w:val="ConsPlusNormal"/>
            </w:pPr>
          </w:p>
        </w:tc>
      </w:tr>
      <w:tr w:rsidR="007D171E" w14:paraId="3AC3DFD4" w14:textId="77777777">
        <w:tblPrEx>
          <w:tblBorders>
            <w:insideH w:val="none" w:sz="0" w:space="0" w:color="auto"/>
          </w:tblBorders>
        </w:tblPrEx>
        <w:tc>
          <w:tcPr>
            <w:tcW w:w="624" w:type="dxa"/>
            <w:vMerge/>
            <w:tcBorders>
              <w:top w:val="single" w:sz="4" w:space="0" w:color="auto"/>
              <w:bottom w:val="single" w:sz="4" w:space="0" w:color="auto"/>
            </w:tcBorders>
          </w:tcPr>
          <w:p w14:paraId="7C70CBB0" w14:textId="77777777" w:rsidR="007D171E" w:rsidRDefault="007D171E">
            <w:pPr>
              <w:pStyle w:val="ConsPlusNormal"/>
            </w:pPr>
          </w:p>
        </w:tc>
        <w:tc>
          <w:tcPr>
            <w:tcW w:w="2029" w:type="dxa"/>
            <w:vMerge/>
            <w:tcBorders>
              <w:top w:val="single" w:sz="4" w:space="0" w:color="auto"/>
              <w:bottom w:val="single" w:sz="4" w:space="0" w:color="auto"/>
            </w:tcBorders>
          </w:tcPr>
          <w:p w14:paraId="0E431614" w14:textId="77777777" w:rsidR="007D171E" w:rsidRDefault="007D171E">
            <w:pPr>
              <w:pStyle w:val="ConsPlusNormal"/>
            </w:pPr>
          </w:p>
        </w:tc>
        <w:tc>
          <w:tcPr>
            <w:tcW w:w="1984" w:type="dxa"/>
            <w:vMerge/>
            <w:tcBorders>
              <w:top w:val="single" w:sz="4" w:space="0" w:color="auto"/>
              <w:bottom w:val="single" w:sz="4" w:space="0" w:color="auto"/>
            </w:tcBorders>
          </w:tcPr>
          <w:p w14:paraId="3EB2A98C" w14:textId="77777777" w:rsidR="007D171E" w:rsidRDefault="007D171E">
            <w:pPr>
              <w:pStyle w:val="ConsPlusNormal"/>
            </w:pPr>
          </w:p>
        </w:tc>
        <w:tc>
          <w:tcPr>
            <w:tcW w:w="1757" w:type="dxa"/>
            <w:tcBorders>
              <w:top w:val="nil"/>
              <w:bottom w:val="nil"/>
            </w:tcBorders>
          </w:tcPr>
          <w:p w14:paraId="671F471C" w14:textId="77777777" w:rsidR="007D171E" w:rsidRDefault="007D171E">
            <w:pPr>
              <w:pStyle w:val="ConsPlusNormal"/>
            </w:pPr>
            <w:r>
              <w:t>из федерального бюджета</w:t>
            </w:r>
          </w:p>
        </w:tc>
        <w:tc>
          <w:tcPr>
            <w:tcW w:w="1644" w:type="dxa"/>
            <w:tcBorders>
              <w:top w:val="nil"/>
              <w:bottom w:val="nil"/>
            </w:tcBorders>
          </w:tcPr>
          <w:p w14:paraId="35F7E28D" w14:textId="77777777" w:rsidR="007D171E" w:rsidRDefault="007D171E">
            <w:pPr>
              <w:pStyle w:val="ConsPlusNormal"/>
              <w:jc w:val="center"/>
            </w:pPr>
            <w:r>
              <w:t>0,0</w:t>
            </w:r>
          </w:p>
        </w:tc>
        <w:tc>
          <w:tcPr>
            <w:tcW w:w="1276" w:type="dxa"/>
            <w:tcBorders>
              <w:top w:val="nil"/>
              <w:bottom w:val="nil"/>
            </w:tcBorders>
          </w:tcPr>
          <w:p w14:paraId="01BB0BDA" w14:textId="77777777" w:rsidR="007D171E" w:rsidRDefault="007D171E">
            <w:pPr>
              <w:pStyle w:val="ConsPlusNormal"/>
              <w:jc w:val="center"/>
            </w:pPr>
            <w:r>
              <w:t>0,0</w:t>
            </w:r>
          </w:p>
        </w:tc>
        <w:tc>
          <w:tcPr>
            <w:tcW w:w="1304" w:type="dxa"/>
            <w:tcBorders>
              <w:top w:val="nil"/>
              <w:bottom w:val="nil"/>
            </w:tcBorders>
          </w:tcPr>
          <w:p w14:paraId="7FC24863" w14:textId="77777777" w:rsidR="007D171E" w:rsidRDefault="007D171E">
            <w:pPr>
              <w:pStyle w:val="ConsPlusNormal"/>
              <w:jc w:val="center"/>
            </w:pPr>
            <w:r>
              <w:t>0,0</w:t>
            </w:r>
          </w:p>
        </w:tc>
        <w:tc>
          <w:tcPr>
            <w:tcW w:w="1304" w:type="dxa"/>
            <w:tcBorders>
              <w:top w:val="nil"/>
              <w:bottom w:val="nil"/>
            </w:tcBorders>
          </w:tcPr>
          <w:p w14:paraId="5B6005E3" w14:textId="77777777" w:rsidR="007D171E" w:rsidRDefault="007D171E">
            <w:pPr>
              <w:pStyle w:val="ConsPlusNormal"/>
              <w:jc w:val="center"/>
            </w:pPr>
            <w:r>
              <w:t>0,0</w:t>
            </w:r>
          </w:p>
        </w:tc>
        <w:tc>
          <w:tcPr>
            <w:tcW w:w="1304" w:type="dxa"/>
            <w:tcBorders>
              <w:top w:val="nil"/>
              <w:bottom w:val="nil"/>
            </w:tcBorders>
          </w:tcPr>
          <w:p w14:paraId="0DCEB30E" w14:textId="77777777" w:rsidR="007D171E" w:rsidRDefault="007D171E">
            <w:pPr>
              <w:pStyle w:val="ConsPlusNormal"/>
              <w:jc w:val="center"/>
            </w:pPr>
            <w:r>
              <w:t>0,0</w:t>
            </w:r>
          </w:p>
        </w:tc>
        <w:tc>
          <w:tcPr>
            <w:tcW w:w="1304" w:type="dxa"/>
            <w:tcBorders>
              <w:top w:val="nil"/>
              <w:bottom w:val="nil"/>
            </w:tcBorders>
          </w:tcPr>
          <w:p w14:paraId="4DB7CE8A" w14:textId="77777777" w:rsidR="007D171E" w:rsidRDefault="007D171E">
            <w:pPr>
              <w:pStyle w:val="ConsPlusNormal"/>
              <w:jc w:val="center"/>
            </w:pPr>
            <w:r>
              <w:t>0,0</w:t>
            </w:r>
          </w:p>
        </w:tc>
        <w:tc>
          <w:tcPr>
            <w:tcW w:w="1304" w:type="dxa"/>
            <w:tcBorders>
              <w:top w:val="nil"/>
              <w:bottom w:val="nil"/>
            </w:tcBorders>
          </w:tcPr>
          <w:p w14:paraId="1F7B75A7" w14:textId="77777777" w:rsidR="007D171E" w:rsidRDefault="007D171E">
            <w:pPr>
              <w:pStyle w:val="ConsPlusNormal"/>
              <w:jc w:val="center"/>
            </w:pPr>
            <w:r>
              <w:t>0,0</w:t>
            </w:r>
          </w:p>
        </w:tc>
        <w:tc>
          <w:tcPr>
            <w:tcW w:w="1304" w:type="dxa"/>
            <w:tcBorders>
              <w:top w:val="nil"/>
              <w:bottom w:val="nil"/>
            </w:tcBorders>
          </w:tcPr>
          <w:p w14:paraId="5E5D4243" w14:textId="77777777" w:rsidR="007D171E" w:rsidRDefault="007D171E">
            <w:pPr>
              <w:pStyle w:val="ConsPlusNormal"/>
              <w:jc w:val="center"/>
            </w:pPr>
            <w:r>
              <w:t>0,0</w:t>
            </w:r>
          </w:p>
        </w:tc>
      </w:tr>
      <w:tr w:rsidR="007D171E" w14:paraId="0183F16D" w14:textId="77777777">
        <w:tblPrEx>
          <w:tblBorders>
            <w:insideH w:val="none" w:sz="0" w:space="0" w:color="auto"/>
          </w:tblBorders>
        </w:tblPrEx>
        <w:tc>
          <w:tcPr>
            <w:tcW w:w="624" w:type="dxa"/>
            <w:vMerge/>
            <w:tcBorders>
              <w:top w:val="single" w:sz="4" w:space="0" w:color="auto"/>
              <w:bottom w:val="single" w:sz="4" w:space="0" w:color="auto"/>
            </w:tcBorders>
          </w:tcPr>
          <w:p w14:paraId="076E998B" w14:textId="77777777" w:rsidR="007D171E" w:rsidRDefault="007D171E">
            <w:pPr>
              <w:pStyle w:val="ConsPlusNormal"/>
            </w:pPr>
          </w:p>
        </w:tc>
        <w:tc>
          <w:tcPr>
            <w:tcW w:w="2029" w:type="dxa"/>
            <w:vMerge/>
            <w:tcBorders>
              <w:top w:val="single" w:sz="4" w:space="0" w:color="auto"/>
              <w:bottom w:val="single" w:sz="4" w:space="0" w:color="auto"/>
            </w:tcBorders>
          </w:tcPr>
          <w:p w14:paraId="39050E96" w14:textId="77777777" w:rsidR="007D171E" w:rsidRDefault="007D171E">
            <w:pPr>
              <w:pStyle w:val="ConsPlusNormal"/>
            </w:pPr>
          </w:p>
        </w:tc>
        <w:tc>
          <w:tcPr>
            <w:tcW w:w="1984" w:type="dxa"/>
            <w:vMerge/>
            <w:tcBorders>
              <w:top w:val="single" w:sz="4" w:space="0" w:color="auto"/>
              <w:bottom w:val="single" w:sz="4" w:space="0" w:color="auto"/>
            </w:tcBorders>
          </w:tcPr>
          <w:p w14:paraId="120D66F6" w14:textId="77777777" w:rsidR="007D171E" w:rsidRDefault="007D171E">
            <w:pPr>
              <w:pStyle w:val="ConsPlusNormal"/>
            </w:pPr>
          </w:p>
        </w:tc>
        <w:tc>
          <w:tcPr>
            <w:tcW w:w="1757" w:type="dxa"/>
            <w:tcBorders>
              <w:top w:val="nil"/>
              <w:bottom w:val="nil"/>
            </w:tcBorders>
          </w:tcPr>
          <w:p w14:paraId="2733B65F" w14:textId="77777777" w:rsidR="007D171E" w:rsidRDefault="007D171E">
            <w:pPr>
              <w:pStyle w:val="ConsPlusNormal"/>
            </w:pPr>
            <w:r>
              <w:t>из республиканског</w:t>
            </w:r>
            <w:r>
              <w:lastRenderedPageBreak/>
              <w:t>о бюджета Республики Дагестан</w:t>
            </w:r>
          </w:p>
        </w:tc>
        <w:tc>
          <w:tcPr>
            <w:tcW w:w="1644" w:type="dxa"/>
            <w:tcBorders>
              <w:top w:val="nil"/>
              <w:bottom w:val="nil"/>
            </w:tcBorders>
          </w:tcPr>
          <w:p w14:paraId="05E82D89" w14:textId="77777777" w:rsidR="007D171E" w:rsidRDefault="007D171E">
            <w:pPr>
              <w:pStyle w:val="ConsPlusNormal"/>
              <w:jc w:val="center"/>
            </w:pPr>
            <w:r>
              <w:lastRenderedPageBreak/>
              <w:t>0,0</w:t>
            </w:r>
          </w:p>
        </w:tc>
        <w:tc>
          <w:tcPr>
            <w:tcW w:w="1276" w:type="dxa"/>
            <w:tcBorders>
              <w:top w:val="nil"/>
              <w:bottom w:val="nil"/>
            </w:tcBorders>
          </w:tcPr>
          <w:p w14:paraId="37279E23" w14:textId="77777777" w:rsidR="007D171E" w:rsidRDefault="007D171E">
            <w:pPr>
              <w:pStyle w:val="ConsPlusNormal"/>
              <w:jc w:val="center"/>
            </w:pPr>
            <w:r>
              <w:t>0,0</w:t>
            </w:r>
          </w:p>
        </w:tc>
        <w:tc>
          <w:tcPr>
            <w:tcW w:w="1304" w:type="dxa"/>
            <w:tcBorders>
              <w:top w:val="nil"/>
              <w:bottom w:val="nil"/>
            </w:tcBorders>
          </w:tcPr>
          <w:p w14:paraId="05EA757E" w14:textId="77777777" w:rsidR="007D171E" w:rsidRDefault="007D171E">
            <w:pPr>
              <w:pStyle w:val="ConsPlusNormal"/>
              <w:jc w:val="center"/>
            </w:pPr>
            <w:r>
              <w:t>0,0</w:t>
            </w:r>
          </w:p>
        </w:tc>
        <w:tc>
          <w:tcPr>
            <w:tcW w:w="1304" w:type="dxa"/>
            <w:tcBorders>
              <w:top w:val="nil"/>
              <w:bottom w:val="nil"/>
            </w:tcBorders>
          </w:tcPr>
          <w:p w14:paraId="0EAA0EE9" w14:textId="77777777" w:rsidR="007D171E" w:rsidRDefault="007D171E">
            <w:pPr>
              <w:pStyle w:val="ConsPlusNormal"/>
              <w:jc w:val="center"/>
            </w:pPr>
            <w:r>
              <w:t>0,0</w:t>
            </w:r>
          </w:p>
        </w:tc>
        <w:tc>
          <w:tcPr>
            <w:tcW w:w="1304" w:type="dxa"/>
            <w:tcBorders>
              <w:top w:val="nil"/>
              <w:bottom w:val="nil"/>
            </w:tcBorders>
          </w:tcPr>
          <w:p w14:paraId="2D0AB399" w14:textId="77777777" w:rsidR="007D171E" w:rsidRDefault="007D171E">
            <w:pPr>
              <w:pStyle w:val="ConsPlusNormal"/>
              <w:jc w:val="center"/>
            </w:pPr>
            <w:r>
              <w:t>0,0</w:t>
            </w:r>
          </w:p>
        </w:tc>
        <w:tc>
          <w:tcPr>
            <w:tcW w:w="1304" w:type="dxa"/>
            <w:tcBorders>
              <w:top w:val="nil"/>
              <w:bottom w:val="nil"/>
            </w:tcBorders>
          </w:tcPr>
          <w:p w14:paraId="0E98BBD8" w14:textId="77777777" w:rsidR="007D171E" w:rsidRDefault="007D171E">
            <w:pPr>
              <w:pStyle w:val="ConsPlusNormal"/>
              <w:jc w:val="center"/>
            </w:pPr>
            <w:r>
              <w:t>0,0</w:t>
            </w:r>
          </w:p>
        </w:tc>
        <w:tc>
          <w:tcPr>
            <w:tcW w:w="1304" w:type="dxa"/>
            <w:tcBorders>
              <w:top w:val="nil"/>
              <w:bottom w:val="nil"/>
            </w:tcBorders>
          </w:tcPr>
          <w:p w14:paraId="146AF6FB" w14:textId="77777777" w:rsidR="007D171E" w:rsidRDefault="007D171E">
            <w:pPr>
              <w:pStyle w:val="ConsPlusNormal"/>
              <w:jc w:val="center"/>
            </w:pPr>
            <w:r>
              <w:t>0,0</w:t>
            </w:r>
          </w:p>
        </w:tc>
        <w:tc>
          <w:tcPr>
            <w:tcW w:w="1304" w:type="dxa"/>
            <w:tcBorders>
              <w:top w:val="nil"/>
              <w:bottom w:val="nil"/>
            </w:tcBorders>
          </w:tcPr>
          <w:p w14:paraId="6691C6C9" w14:textId="77777777" w:rsidR="007D171E" w:rsidRDefault="007D171E">
            <w:pPr>
              <w:pStyle w:val="ConsPlusNormal"/>
              <w:jc w:val="center"/>
            </w:pPr>
            <w:r>
              <w:t>0,0</w:t>
            </w:r>
          </w:p>
        </w:tc>
      </w:tr>
      <w:tr w:rsidR="007D171E" w14:paraId="20BF9C21" w14:textId="77777777">
        <w:tblPrEx>
          <w:tblBorders>
            <w:insideH w:val="none" w:sz="0" w:space="0" w:color="auto"/>
          </w:tblBorders>
        </w:tblPrEx>
        <w:tc>
          <w:tcPr>
            <w:tcW w:w="624" w:type="dxa"/>
            <w:vMerge/>
            <w:tcBorders>
              <w:top w:val="single" w:sz="4" w:space="0" w:color="auto"/>
              <w:bottom w:val="single" w:sz="4" w:space="0" w:color="auto"/>
            </w:tcBorders>
          </w:tcPr>
          <w:p w14:paraId="3DD1A55C" w14:textId="77777777" w:rsidR="007D171E" w:rsidRDefault="007D171E">
            <w:pPr>
              <w:pStyle w:val="ConsPlusNormal"/>
            </w:pPr>
          </w:p>
        </w:tc>
        <w:tc>
          <w:tcPr>
            <w:tcW w:w="2029" w:type="dxa"/>
            <w:vMerge/>
            <w:tcBorders>
              <w:top w:val="single" w:sz="4" w:space="0" w:color="auto"/>
              <w:bottom w:val="single" w:sz="4" w:space="0" w:color="auto"/>
            </w:tcBorders>
          </w:tcPr>
          <w:p w14:paraId="2EC18E32" w14:textId="77777777" w:rsidR="007D171E" w:rsidRDefault="007D171E">
            <w:pPr>
              <w:pStyle w:val="ConsPlusNormal"/>
            </w:pPr>
          </w:p>
        </w:tc>
        <w:tc>
          <w:tcPr>
            <w:tcW w:w="1984" w:type="dxa"/>
            <w:vMerge/>
            <w:tcBorders>
              <w:top w:val="single" w:sz="4" w:space="0" w:color="auto"/>
              <w:bottom w:val="single" w:sz="4" w:space="0" w:color="auto"/>
            </w:tcBorders>
          </w:tcPr>
          <w:p w14:paraId="5278D5F3" w14:textId="77777777" w:rsidR="007D171E" w:rsidRDefault="007D171E">
            <w:pPr>
              <w:pStyle w:val="ConsPlusNormal"/>
            </w:pPr>
          </w:p>
        </w:tc>
        <w:tc>
          <w:tcPr>
            <w:tcW w:w="1757" w:type="dxa"/>
            <w:tcBorders>
              <w:top w:val="nil"/>
              <w:bottom w:val="nil"/>
            </w:tcBorders>
          </w:tcPr>
          <w:p w14:paraId="00B4B78E"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FF261C2" w14:textId="77777777" w:rsidR="007D171E" w:rsidRDefault="007D171E">
            <w:pPr>
              <w:pStyle w:val="ConsPlusNormal"/>
              <w:jc w:val="center"/>
            </w:pPr>
            <w:r>
              <w:t>0,0</w:t>
            </w:r>
          </w:p>
        </w:tc>
        <w:tc>
          <w:tcPr>
            <w:tcW w:w="1276" w:type="dxa"/>
            <w:tcBorders>
              <w:top w:val="nil"/>
              <w:bottom w:val="nil"/>
            </w:tcBorders>
          </w:tcPr>
          <w:p w14:paraId="009D1889" w14:textId="77777777" w:rsidR="007D171E" w:rsidRDefault="007D171E">
            <w:pPr>
              <w:pStyle w:val="ConsPlusNormal"/>
              <w:jc w:val="center"/>
            </w:pPr>
            <w:r>
              <w:t>0,0</w:t>
            </w:r>
          </w:p>
        </w:tc>
        <w:tc>
          <w:tcPr>
            <w:tcW w:w="1304" w:type="dxa"/>
            <w:tcBorders>
              <w:top w:val="nil"/>
              <w:bottom w:val="nil"/>
            </w:tcBorders>
          </w:tcPr>
          <w:p w14:paraId="25C30292" w14:textId="77777777" w:rsidR="007D171E" w:rsidRDefault="007D171E">
            <w:pPr>
              <w:pStyle w:val="ConsPlusNormal"/>
              <w:jc w:val="center"/>
            </w:pPr>
            <w:r>
              <w:t>0,0</w:t>
            </w:r>
          </w:p>
        </w:tc>
        <w:tc>
          <w:tcPr>
            <w:tcW w:w="1304" w:type="dxa"/>
            <w:tcBorders>
              <w:top w:val="nil"/>
              <w:bottom w:val="nil"/>
            </w:tcBorders>
          </w:tcPr>
          <w:p w14:paraId="45465F1D" w14:textId="77777777" w:rsidR="007D171E" w:rsidRDefault="007D171E">
            <w:pPr>
              <w:pStyle w:val="ConsPlusNormal"/>
              <w:jc w:val="center"/>
            </w:pPr>
            <w:r>
              <w:t>0,0</w:t>
            </w:r>
          </w:p>
        </w:tc>
        <w:tc>
          <w:tcPr>
            <w:tcW w:w="1304" w:type="dxa"/>
            <w:tcBorders>
              <w:top w:val="nil"/>
              <w:bottom w:val="nil"/>
            </w:tcBorders>
          </w:tcPr>
          <w:p w14:paraId="37BBAE7B" w14:textId="77777777" w:rsidR="007D171E" w:rsidRDefault="007D171E">
            <w:pPr>
              <w:pStyle w:val="ConsPlusNormal"/>
              <w:jc w:val="center"/>
            </w:pPr>
            <w:r>
              <w:t>0,0</w:t>
            </w:r>
          </w:p>
        </w:tc>
        <w:tc>
          <w:tcPr>
            <w:tcW w:w="1304" w:type="dxa"/>
            <w:tcBorders>
              <w:top w:val="nil"/>
              <w:bottom w:val="nil"/>
            </w:tcBorders>
          </w:tcPr>
          <w:p w14:paraId="36218172" w14:textId="77777777" w:rsidR="007D171E" w:rsidRDefault="007D171E">
            <w:pPr>
              <w:pStyle w:val="ConsPlusNormal"/>
              <w:jc w:val="center"/>
            </w:pPr>
            <w:r>
              <w:t>0,0</w:t>
            </w:r>
          </w:p>
        </w:tc>
        <w:tc>
          <w:tcPr>
            <w:tcW w:w="1304" w:type="dxa"/>
            <w:tcBorders>
              <w:top w:val="nil"/>
              <w:bottom w:val="nil"/>
            </w:tcBorders>
          </w:tcPr>
          <w:p w14:paraId="3E6FC74F" w14:textId="77777777" w:rsidR="007D171E" w:rsidRDefault="007D171E">
            <w:pPr>
              <w:pStyle w:val="ConsPlusNormal"/>
              <w:jc w:val="center"/>
            </w:pPr>
            <w:r>
              <w:t>0,0</w:t>
            </w:r>
          </w:p>
        </w:tc>
        <w:tc>
          <w:tcPr>
            <w:tcW w:w="1304" w:type="dxa"/>
            <w:tcBorders>
              <w:top w:val="nil"/>
              <w:bottom w:val="nil"/>
            </w:tcBorders>
          </w:tcPr>
          <w:p w14:paraId="613DF3D2" w14:textId="77777777" w:rsidR="007D171E" w:rsidRDefault="007D171E">
            <w:pPr>
              <w:pStyle w:val="ConsPlusNormal"/>
              <w:jc w:val="center"/>
            </w:pPr>
            <w:r>
              <w:t>0,0</w:t>
            </w:r>
          </w:p>
        </w:tc>
      </w:tr>
      <w:tr w:rsidR="007D171E" w14:paraId="68DF6DE9" w14:textId="77777777">
        <w:tc>
          <w:tcPr>
            <w:tcW w:w="624" w:type="dxa"/>
            <w:vMerge/>
            <w:tcBorders>
              <w:top w:val="single" w:sz="4" w:space="0" w:color="auto"/>
              <w:bottom w:val="single" w:sz="4" w:space="0" w:color="auto"/>
            </w:tcBorders>
          </w:tcPr>
          <w:p w14:paraId="71D5537C" w14:textId="77777777" w:rsidR="007D171E" w:rsidRDefault="007D171E">
            <w:pPr>
              <w:pStyle w:val="ConsPlusNormal"/>
            </w:pPr>
          </w:p>
        </w:tc>
        <w:tc>
          <w:tcPr>
            <w:tcW w:w="2029" w:type="dxa"/>
            <w:vMerge/>
            <w:tcBorders>
              <w:top w:val="single" w:sz="4" w:space="0" w:color="auto"/>
              <w:bottom w:val="single" w:sz="4" w:space="0" w:color="auto"/>
            </w:tcBorders>
          </w:tcPr>
          <w:p w14:paraId="1FF0B06A" w14:textId="77777777" w:rsidR="007D171E" w:rsidRDefault="007D171E">
            <w:pPr>
              <w:pStyle w:val="ConsPlusNormal"/>
            </w:pPr>
          </w:p>
        </w:tc>
        <w:tc>
          <w:tcPr>
            <w:tcW w:w="1984" w:type="dxa"/>
            <w:vMerge/>
            <w:tcBorders>
              <w:top w:val="single" w:sz="4" w:space="0" w:color="auto"/>
              <w:bottom w:val="single" w:sz="4" w:space="0" w:color="auto"/>
            </w:tcBorders>
          </w:tcPr>
          <w:p w14:paraId="6FAC896D" w14:textId="77777777" w:rsidR="007D171E" w:rsidRDefault="007D171E">
            <w:pPr>
              <w:pStyle w:val="ConsPlusNormal"/>
            </w:pPr>
          </w:p>
        </w:tc>
        <w:tc>
          <w:tcPr>
            <w:tcW w:w="1757" w:type="dxa"/>
            <w:tcBorders>
              <w:top w:val="nil"/>
              <w:bottom w:val="single" w:sz="4" w:space="0" w:color="auto"/>
            </w:tcBorders>
          </w:tcPr>
          <w:p w14:paraId="49212045"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6DFD2B5" w14:textId="77777777" w:rsidR="007D171E" w:rsidRDefault="007D171E">
            <w:pPr>
              <w:pStyle w:val="ConsPlusNormal"/>
              <w:jc w:val="center"/>
            </w:pPr>
            <w:r>
              <w:t>50,84</w:t>
            </w:r>
          </w:p>
        </w:tc>
        <w:tc>
          <w:tcPr>
            <w:tcW w:w="1276" w:type="dxa"/>
            <w:tcBorders>
              <w:top w:val="nil"/>
              <w:bottom w:val="single" w:sz="4" w:space="0" w:color="auto"/>
            </w:tcBorders>
          </w:tcPr>
          <w:p w14:paraId="23A322DA" w14:textId="77777777" w:rsidR="007D171E" w:rsidRDefault="007D171E">
            <w:pPr>
              <w:pStyle w:val="ConsPlusNormal"/>
              <w:jc w:val="center"/>
            </w:pPr>
            <w:r>
              <w:t>11,34</w:t>
            </w:r>
          </w:p>
        </w:tc>
        <w:tc>
          <w:tcPr>
            <w:tcW w:w="1304" w:type="dxa"/>
            <w:tcBorders>
              <w:top w:val="nil"/>
              <w:bottom w:val="single" w:sz="4" w:space="0" w:color="auto"/>
            </w:tcBorders>
          </w:tcPr>
          <w:p w14:paraId="447CC868" w14:textId="77777777" w:rsidR="007D171E" w:rsidRDefault="007D171E">
            <w:pPr>
              <w:pStyle w:val="ConsPlusNormal"/>
              <w:jc w:val="center"/>
            </w:pPr>
            <w:r>
              <w:t>13,0</w:t>
            </w:r>
          </w:p>
        </w:tc>
        <w:tc>
          <w:tcPr>
            <w:tcW w:w="1304" w:type="dxa"/>
            <w:tcBorders>
              <w:top w:val="nil"/>
              <w:bottom w:val="single" w:sz="4" w:space="0" w:color="auto"/>
            </w:tcBorders>
          </w:tcPr>
          <w:p w14:paraId="02211500" w14:textId="77777777" w:rsidR="007D171E" w:rsidRDefault="007D171E">
            <w:pPr>
              <w:pStyle w:val="ConsPlusNormal"/>
              <w:jc w:val="center"/>
            </w:pPr>
            <w:r>
              <w:t>5,0</w:t>
            </w:r>
          </w:p>
        </w:tc>
        <w:tc>
          <w:tcPr>
            <w:tcW w:w="1304" w:type="dxa"/>
            <w:tcBorders>
              <w:top w:val="nil"/>
              <w:bottom w:val="single" w:sz="4" w:space="0" w:color="auto"/>
            </w:tcBorders>
          </w:tcPr>
          <w:p w14:paraId="4A2F64F6" w14:textId="77777777" w:rsidR="007D171E" w:rsidRDefault="007D171E">
            <w:pPr>
              <w:pStyle w:val="ConsPlusNormal"/>
              <w:jc w:val="center"/>
            </w:pPr>
            <w:r>
              <w:t>5,0</w:t>
            </w:r>
          </w:p>
        </w:tc>
        <w:tc>
          <w:tcPr>
            <w:tcW w:w="1304" w:type="dxa"/>
            <w:tcBorders>
              <w:top w:val="nil"/>
              <w:bottom w:val="single" w:sz="4" w:space="0" w:color="auto"/>
            </w:tcBorders>
          </w:tcPr>
          <w:p w14:paraId="1741018C" w14:textId="77777777" w:rsidR="007D171E" w:rsidRDefault="007D171E">
            <w:pPr>
              <w:pStyle w:val="ConsPlusNormal"/>
              <w:jc w:val="center"/>
            </w:pPr>
            <w:r>
              <w:t>5,0</w:t>
            </w:r>
          </w:p>
        </w:tc>
        <w:tc>
          <w:tcPr>
            <w:tcW w:w="1304" w:type="dxa"/>
            <w:tcBorders>
              <w:top w:val="nil"/>
              <w:bottom w:val="single" w:sz="4" w:space="0" w:color="auto"/>
            </w:tcBorders>
          </w:tcPr>
          <w:p w14:paraId="33E5099D" w14:textId="77777777" w:rsidR="007D171E" w:rsidRDefault="007D171E">
            <w:pPr>
              <w:pStyle w:val="ConsPlusNormal"/>
              <w:jc w:val="center"/>
            </w:pPr>
            <w:r>
              <w:t>5,0</w:t>
            </w:r>
          </w:p>
        </w:tc>
        <w:tc>
          <w:tcPr>
            <w:tcW w:w="1304" w:type="dxa"/>
            <w:tcBorders>
              <w:top w:val="nil"/>
              <w:bottom w:val="single" w:sz="4" w:space="0" w:color="auto"/>
            </w:tcBorders>
          </w:tcPr>
          <w:p w14:paraId="74AE96E3" w14:textId="77777777" w:rsidR="007D171E" w:rsidRDefault="007D171E">
            <w:pPr>
              <w:pStyle w:val="ConsPlusNormal"/>
              <w:jc w:val="center"/>
            </w:pPr>
            <w:r>
              <w:t>6,0</w:t>
            </w:r>
          </w:p>
        </w:tc>
      </w:tr>
      <w:tr w:rsidR="007D171E" w14:paraId="3CC3C9C9" w14:textId="77777777">
        <w:tc>
          <w:tcPr>
            <w:tcW w:w="624" w:type="dxa"/>
            <w:vMerge w:val="restart"/>
            <w:tcBorders>
              <w:top w:val="single" w:sz="4" w:space="0" w:color="auto"/>
              <w:bottom w:val="single" w:sz="4" w:space="0" w:color="auto"/>
            </w:tcBorders>
          </w:tcPr>
          <w:p w14:paraId="5E886FC4" w14:textId="77777777" w:rsidR="007D171E" w:rsidRDefault="007D171E">
            <w:pPr>
              <w:pStyle w:val="ConsPlusNormal"/>
              <w:jc w:val="center"/>
            </w:pPr>
            <w:r>
              <w:t>4.</w:t>
            </w:r>
          </w:p>
        </w:tc>
        <w:tc>
          <w:tcPr>
            <w:tcW w:w="2029" w:type="dxa"/>
            <w:vMerge w:val="restart"/>
            <w:tcBorders>
              <w:top w:val="single" w:sz="4" w:space="0" w:color="auto"/>
              <w:bottom w:val="single" w:sz="4" w:space="0" w:color="auto"/>
            </w:tcBorders>
          </w:tcPr>
          <w:p w14:paraId="3334902A" w14:textId="77777777" w:rsidR="007D171E" w:rsidRDefault="007D171E">
            <w:pPr>
              <w:pStyle w:val="ConsPlusNormal"/>
            </w:pPr>
            <w:r>
              <w:t xml:space="preserve">Субсидии муниципальным образованиям Республики Дагестан на софинансирование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w:t>
            </w:r>
            <w:r>
              <w:lastRenderedPageBreak/>
              <w:t>созданию инфраструктуры индустриальных парков и на осуществление 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tc>
        <w:tc>
          <w:tcPr>
            <w:tcW w:w="1984" w:type="dxa"/>
            <w:vMerge w:val="restart"/>
            <w:tcBorders>
              <w:top w:val="single" w:sz="4" w:space="0" w:color="auto"/>
              <w:bottom w:val="single" w:sz="4" w:space="0" w:color="auto"/>
            </w:tcBorders>
          </w:tcPr>
          <w:p w14:paraId="028B6C8F"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39D0607F" w14:textId="77777777" w:rsidR="007D171E" w:rsidRDefault="007D171E">
            <w:pPr>
              <w:pStyle w:val="ConsPlusNormal"/>
            </w:pPr>
            <w:r>
              <w:t>всего</w:t>
            </w:r>
          </w:p>
        </w:tc>
        <w:tc>
          <w:tcPr>
            <w:tcW w:w="1644" w:type="dxa"/>
            <w:tcBorders>
              <w:top w:val="single" w:sz="4" w:space="0" w:color="auto"/>
              <w:bottom w:val="nil"/>
            </w:tcBorders>
          </w:tcPr>
          <w:p w14:paraId="0A12CAF9" w14:textId="77777777" w:rsidR="007D171E" w:rsidRDefault="007D171E">
            <w:pPr>
              <w:pStyle w:val="ConsPlusNormal"/>
              <w:jc w:val="center"/>
            </w:pPr>
            <w:r>
              <w:t>1,2</w:t>
            </w:r>
          </w:p>
        </w:tc>
        <w:tc>
          <w:tcPr>
            <w:tcW w:w="1276" w:type="dxa"/>
            <w:tcBorders>
              <w:top w:val="single" w:sz="4" w:space="0" w:color="auto"/>
              <w:bottom w:val="nil"/>
            </w:tcBorders>
          </w:tcPr>
          <w:p w14:paraId="0E016CFB" w14:textId="77777777" w:rsidR="007D171E" w:rsidRDefault="007D171E">
            <w:pPr>
              <w:pStyle w:val="ConsPlusNormal"/>
              <w:jc w:val="center"/>
            </w:pPr>
            <w:r>
              <w:t>0,6</w:t>
            </w:r>
          </w:p>
        </w:tc>
        <w:tc>
          <w:tcPr>
            <w:tcW w:w="1304" w:type="dxa"/>
            <w:tcBorders>
              <w:top w:val="single" w:sz="4" w:space="0" w:color="auto"/>
              <w:bottom w:val="nil"/>
            </w:tcBorders>
          </w:tcPr>
          <w:p w14:paraId="67BE8756" w14:textId="77777777" w:rsidR="007D171E" w:rsidRDefault="007D171E">
            <w:pPr>
              <w:pStyle w:val="ConsPlusNormal"/>
              <w:jc w:val="center"/>
            </w:pPr>
            <w:r>
              <w:t>0,6</w:t>
            </w:r>
          </w:p>
        </w:tc>
        <w:tc>
          <w:tcPr>
            <w:tcW w:w="1304" w:type="dxa"/>
            <w:tcBorders>
              <w:top w:val="single" w:sz="4" w:space="0" w:color="auto"/>
              <w:bottom w:val="nil"/>
            </w:tcBorders>
          </w:tcPr>
          <w:p w14:paraId="135AEA40" w14:textId="77777777" w:rsidR="007D171E" w:rsidRDefault="007D171E">
            <w:pPr>
              <w:pStyle w:val="ConsPlusNormal"/>
              <w:jc w:val="center"/>
            </w:pPr>
            <w:r>
              <w:t>0,0</w:t>
            </w:r>
          </w:p>
        </w:tc>
        <w:tc>
          <w:tcPr>
            <w:tcW w:w="1304" w:type="dxa"/>
            <w:tcBorders>
              <w:top w:val="single" w:sz="4" w:space="0" w:color="auto"/>
              <w:bottom w:val="nil"/>
            </w:tcBorders>
          </w:tcPr>
          <w:p w14:paraId="21D96455" w14:textId="77777777" w:rsidR="007D171E" w:rsidRDefault="007D171E">
            <w:pPr>
              <w:pStyle w:val="ConsPlusNormal"/>
              <w:jc w:val="center"/>
            </w:pPr>
            <w:r>
              <w:t>0,0</w:t>
            </w:r>
          </w:p>
        </w:tc>
        <w:tc>
          <w:tcPr>
            <w:tcW w:w="1304" w:type="dxa"/>
            <w:tcBorders>
              <w:top w:val="single" w:sz="4" w:space="0" w:color="auto"/>
              <w:bottom w:val="nil"/>
            </w:tcBorders>
          </w:tcPr>
          <w:p w14:paraId="2BEAC482" w14:textId="77777777" w:rsidR="007D171E" w:rsidRDefault="007D171E">
            <w:pPr>
              <w:pStyle w:val="ConsPlusNormal"/>
              <w:jc w:val="center"/>
            </w:pPr>
            <w:r>
              <w:t>0,0</w:t>
            </w:r>
          </w:p>
        </w:tc>
        <w:tc>
          <w:tcPr>
            <w:tcW w:w="1304" w:type="dxa"/>
            <w:tcBorders>
              <w:top w:val="single" w:sz="4" w:space="0" w:color="auto"/>
              <w:bottom w:val="nil"/>
            </w:tcBorders>
          </w:tcPr>
          <w:p w14:paraId="68816878" w14:textId="77777777" w:rsidR="007D171E" w:rsidRDefault="007D171E">
            <w:pPr>
              <w:pStyle w:val="ConsPlusNormal"/>
              <w:jc w:val="center"/>
            </w:pPr>
            <w:r>
              <w:t>0,0</w:t>
            </w:r>
          </w:p>
        </w:tc>
        <w:tc>
          <w:tcPr>
            <w:tcW w:w="1304" w:type="dxa"/>
            <w:tcBorders>
              <w:top w:val="single" w:sz="4" w:space="0" w:color="auto"/>
              <w:bottom w:val="nil"/>
            </w:tcBorders>
          </w:tcPr>
          <w:p w14:paraId="4791BB1B" w14:textId="77777777" w:rsidR="007D171E" w:rsidRDefault="007D171E">
            <w:pPr>
              <w:pStyle w:val="ConsPlusNormal"/>
              <w:jc w:val="center"/>
            </w:pPr>
            <w:r>
              <w:t>0,0</w:t>
            </w:r>
          </w:p>
        </w:tc>
      </w:tr>
      <w:tr w:rsidR="007D171E" w14:paraId="0D034F5F" w14:textId="77777777">
        <w:tblPrEx>
          <w:tblBorders>
            <w:insideH w:val="none" w:sz="0" w:space="0" w:color="auto"/>
          </w:tblBorders>
        </w:tblPrEx>
        <w:tc>
          <w:tcPr>
            <w:tcW w:w="624" w:type="dxa"/>
            <w:vMerge/>
            <w:tcBorders>
              <w:top w:val="single" w:sz="4" w:space="0" w:color="auto"/>
              <w:bottom w:val="single" w:sz="4" w:space="0" w:color="auto"/>
            </w:tcBorders>
          </w:tcPr>
          <w:p w14:paraId="3E20E8BB" w14:textId="77777777" w:rsidR="007D171E" w:rsidRDefault="007D171E">
            <w:pPr>
              <w:pStyle w:val="ConsPlusNormal"/>
            </w:pPr>
          </w:p>
        </w:tc>
        <w:tc>
          <w:tcPr>
            <w:tcW w:w="2029" w:type="dxa"/>
            <w:vMerge/>
            <w:tcBorders>
              <w:top w:val="single" w:sz="4" w:space="0" w:color="auto"/>
              <w:bottom w:val="single" w:sz="4" w:space="0" w:color="auto"/>
            </w:tcBorders>
          </w:tcPr>
          <w:p w14:paraId="0F8D1711" w14:textId="77777777" w:rsidR="007D171E" w:rsidRDefault="007D171E">
            <w:pPr>
              <w:pStyle w:val="ConsPlusNormal"/>
            </w:pPr>
          </w:p>
        </w:tc>
        <w:tc>
          <w:tcPr>
            <w:tcW w:w="1984" w:type="dxa"/>
            <w:vMerge/>
            <w:tcBorders>
              <w:top w:val="single" w:sz="4" w:space="0" w:color="auto"/>
              <w:bottom w:val="single" w:sz="4" w:space="0" w:color="auto"/>
            </w:tcBorders>
          </w:tcPr>
          <w:p w14:paraId="32BAA571" w14:textId="77777777" w:rsidR="007D171E" w:rsidRDefault="007D171E">
            <w:pPr>
              <w:pStyle w:val="ConsPlusNormal"/>
            </w:pPr>
          </w:p>
        </w:tc>
        <w:tc>
          <w:tcPr>
            <w:tcW w:w="1757" w:type="dxa"/>
            <w:tcBorders>
              <w:top w:val="nil"/>
              <w:bottom w:val="nil"/>
            </w:tcBorders>
          </w:tcPr>
          <w:p w14:paraId="3D69B7B8" w14:textId="77777777" w:rsidR="007D171E" w:rsidRDefault="007D171E">
            <w:pPr>
              <w:pStyle w:val="ConsPlusNormal"/>
            </w:pPr>
            <w:r>
              <w:t>в том числе:</w:t>
            </w:r>
          </w:p>
        </w:tc>
        <w:tc>
          <w:tcPr>
            <w:tcW w:w="1644" w:type="dxa"/>
            <w:tcBorders>
              <w:top w:val="nil"/>
              <w:bottom w:val="nil"/>
            </w:tcBorders>
          </w:tcPr>
          <w:p w14:paraId="1BB9D541" w14:textId="77777777" w:rsidR="007D171E" w:rsidRDefault="007D171E">
            <w:pPr>
              <w:pStyle w:val="ConsPlusNormal"/>
            </w:pPr>
          </w:p>
        </w:tc>
        <w:tc>
          <w:tcPr>
            <w:tcW w:w="1276" w:type="dxa"/>
            <w:tcBorders>
              <w:top w:val="nil"/>
              <w:bottom w:val="nil"/>
            </w:tcBorders>
          </w:tcPr>
          <w:p w14:paraId="4336D60F" w14:textId="77777777" w:rsidR="007D171E" w:rsidRDefault="007D171E">
            <w:pPr>
              <w:pStyle w:val="ConsPlusNormal"/>
            </w:pPr>
          </w:p>
        </w:tc>
        <w:tc>
          <w:tcPr>
            <w:tcW w:w="1304" w:type="dxa"/>
            <w:tcBorders>
              <w:top w:val="nil"/>
              <w:bottom w:val="nil"/>
            </w:tcBorders>
          </w:tcPr>
          <w:p w14:paraId="29BEE72D" w14:textId="77777777" w:rsidR="007D171E" w:rsidRDefault="007D171E">
            <w:pPr>
              <w:pStyle w:val="ConsPlusNormal"/>
            </w:pPr>
          </w:p>
        </w:tc>
        <w:tc>
          <w:tcPr>
            <w:tcW w:w="1304" w:type="dxa"/>
            <w:tcBorders>
              <w:top w:val="nil"/>
              <w:bottom w:val="nil"/>
            </w:tcBorders>
          </w:tcPr>
          <w:p w14:paraId="1BB76824" w14:textId="77777777" w:rsidR="007D171E" w:rsidRDefault="007D171E">
            <w:pPr>
              <w:pStyle w:val="ConsPlusNormal"/>
            </w:pPr>
          </w:p>
        </w:tc>
        <w:tc>
          <w:tcPr>
            <w:tcW w:w="1304" w:type="dxa"/>
            <w:tcBorders>
              <w:top w:val="nil"/>
              <w:bottom w:val="nil"/>
            </w:tcBorders>
          </w:tcPr>
          <w:p w14:paraId="6622E8CB" w14:textId="77777777" w:rsidR="007D171E" w:rsidRDefault="007D171E">
            <w:pPr>
              <w:pStyle w:val="ConsPlusNormal"/>
            </w:pPr>
          </w:p>
        </w:tc>
        <w:tc>
          <w:tcPr>
            <w:tcW w:w="1304" w:type="dxa"/>
            <w:tcBorders>
              <w:top w:val="nil"/>
              <w:bottom w:val="nil"/>
            </w:tcBorders>
          </w:tcPr>
          <w:p w14:paraId="6449AB08" w14:textId="77777777" w:rsidR="007D171E" w:rsidRDefault="007D171E">
            <w:pPr>
              <w:pStyle w:val="ConsPlusNormal"/>
            </w:pPr>
          </w:p>
        </w:tc>
        <w:tc>
          <w:tcPr>
            <w:tcW w:w="1304" w:type="dxa"/>
            <w:tcBorders>
              <w:top w:val="nil"/>
              <w:bottom w:val="nil"/>
            </w:tcBorders>
          </w:tcPr>
          <w:p w14:paraId="79333256" w14:textId="77777777" w:rsidR="007D171E" w:rsidRDefault="007D171E">
            <w:pPr>
              <w:pStyle w:val="ConsPlusNormal"/>
            </w:pPr>
          </w:p>
        </w:tc>
        <w:tc>
          <w:tcPr>
            <w:tcW w:w="1304" w:type="dxa"/>
            <w:tcBorders>
              <w:top w:val="nil"/>
              <w:bottom w:val="nil"/>
            </w:tcBorders>
          </w:tcPr>
          <w:p w14:paraId="3C1F04AE" w14:textId="77777777" w:rsidR="007D171E" w:rsidRDefault="007D171E">
            <w:pPr>
              <w:pStyle w:val="ConsPlusNormal"/>
            </w:pPr>
          </w:p>
        </w:tc>
      </w:tr>
      <w:tr w:rsidR="007D171E" w14:paraId="0C2FFB61" w14:textId="77777777">
        <w:tblPrEx>
          <w:tblBorders>
            <w:insideH w:val="none" w:sz="0" w:space="0" w:color="auto"/>
          </w:tblBorders>
        </w:tblPrEx>
        <w:tc>
          <w:tcPr>
            <w:tcW w:w="624" w:type="dxa"/>
            <w:vMerge/>
            <w:tcBorders>
              <w:top w:val="single" w:sz="4" w:space="0" w:color="auto"/>
              <w:bottom w:val="single" w:sz="4" w:space="0" w:color="auto"/>
            </w:tcBorders>
          </w:tcPr>
          <w:p w14:paraId="53089FEA" w14:textId="77777777" w:rsidR="007D171E" w:rsidRDefault="007D171E">
            <w:pPr>
              <w:pStyle w:val="ConsPlusNormal"/>
            </w:pPr>
          </w:p>
        </w:tc>
        <w:tc>
          <w:tcPr>
            <w:tcW w:w="2029" w:type="dxa"/>
            <w:vMerge/>
            <w:tcBorders>
              <w:top w:val="single" w:sz="4" w:space="0" w:color="auto"/>
              <w:bottom w:val="single" w:sz="4" w:space="0" w:color="auto"/>
            </w:tcBorders>
          </w:tcPr>
          <w:p w14:paraId="0CEBBAE3" w14:textId="77777777" w:rsidR="007D171E" w:rsidRDefault="007D171E">
            <w:pPr>
              <w:pStyle w:val="ConsPlusNormal"/>
            </w:pPr>
          </w:p>
        </w:tc>
        <w:tc>
          <w:tcPr>
            <w:tcW w:w="1984" w:type="dxa"/>
            <w:vMerge/>
            <w:tcBorders>
              <w:top w:val="single" w:sz="4" w:space="0" w:color="auto"/>
              <w:bottom w:val="single" w:sz="4" w:space="0" w:color="auto"/>
            </w:tcBorders>
          </w:tcPr>
          <w:p w14:paraId="4A6D5900" w14:textId="77777777" w:rsidR="007D171E" w:rsidRDefault="007D171E">
            <w:pPr>
              <w:pStyle w:val="ConsPlusNormal"/>
            </w:pPr>
          </w:p>
        </w:tc>
        <w:tc>
          <w:tcPr>
            <w:tcW w:w="1757" w:type="dxa"/>
            <w:tcBorders>
              <w:top w:val="nil"/>
              <w:bottom w:val="nil"/>
            </w:tcBorders>
          </w:tcPr>
          <w:p w14:paraId="5FFC3A3A" w14:textId="77777777" w:rsidR="007D171E" w:rsidRDefault="007D171E">
            <w:pPr>
              <w:pStyle w:val="ConsPlusNormal"/>
            </w:pPr>
            <w:r>
              <w:t>из федерального бюджета</w:t>
            </w:r>
          </w:p>
        </w:tc>
        <w:tc>
          <w:tcPr>
            <w:tcW w:w="1644" w:type="dxa"/>
            <w:tcBorders>
              <w:top w:val="nil"/>
              <w:bottom w:val="nil"/>
            </w:tcBorders>
          </w:tcPr>
          <w:p w14:paraId="6A52AC1E" w14:textId="77777777" w:rsidR="007D171E" w:rsidRDefault="007D171E">
            <w:pPr>
              <w:pStyle w:val="ConsPlusNormal"/>
              <w:jc w:val="center"/>
            </w:pPr>
            <w:r>
              <w:t>0,0</w:t>
            </w:r>
          </w:p>
        </w:tc>
        <w:tc>
          <w:tcPr>
            <w:tcW w:w="1276" w:type="dxa"/>
            <w:tcBorders>
              <w:top w:val="nil"/>
              <w:bottom w:val="nil"/>
            </w:tcBorders>
          </w:tcPr>
          <w:p w14:paraId="00A1EE11" w14:textId="77777777" w:rsidR="007D171E" w:rsidRDefault="007D171E">
            <w:pPr>
              <w:pStyle w:val="ConsPlusNormal"/>
              <w:jc w:val="center"/>
            </w:pPr>
            <w:r>
              <w:t>0,0</w:t>
            </w:r>
          </w:p>
        </w:tc>
        <w:tc>
          <w:tcPr>
            <w:tcW w:w="1304" w:type="dxa"/>
            <w:tcBorders>
              <w:top w:val="nil"/>
              <w:bottom w:val="nil"/>
            </w:tcBorders>
          </w:tcPr>
          <w:p w14:paraId="5F36BC9E" w14:textId="77777777" w:rsidR="007D171E" w:rsidRDefault="007D171E">
            <w:pPr>
              <w:pStyle w:val="ConsPlusNormal"/>
              <w:jc w:val="center"/>
            </w:pPr>
            <w:r>
              <w:t>0,0</w:t>
            </w:r>
          </w:p>
        </w:tc>
        <w:tc>
          <w:tcPr>
            <w:tcW w:w="1304" w:type="dxa"/>
            <w:tcBorders>
              <w:top w:val="nil"/>
              <w:bottom w:val="nil"/>
            </w:tcBorders>
          </w:tcPr>
          <w:p w14:paraId="51EEED50" w14:textId="77777777" w:rsidR="007D171E" w:rsidRDefault="007D171E">
            <w:pPr>
              <w:pStyle w:val="ConsPlusNormal"/>
              <w:jc w:val="center"/>
            </w:pPr>
            <w:r>
              <w:t>0,0</w:t>
            </w:r>
          </w:p>
        </w:tc>
        <w:tc>
          <w:tcPr>
            <w:tcW w:w="1304" w:type="dxa"/>
            <w:tcBorders>
              <w:top w:val="nil"/>
              <w:bottom w:val="nil"/>
            </w:tcBorders>
          </w:tcPr>
          <w:p w14:paraId="5612FB4A" w14:textId="77777777" w:rsidR="007D171E" w:rsidRDefault="007D171E">
            <w:pPr>
              <w:pStyle w:val="ConsPlusNormal"/>
              <w:jc w:val="center"/>
            </w:pPr>
            <w:r>
              <w:t>0,0</w:t>
            </w:r>
          </w:p>
        </w:tc>
        <w:tc>
          <w:tcPr>
            <w:tcW w:w="1304" w:type="dxa"/>
            <w:tcBorders>
              <w:top w:val="nil"/>
              <w:bottom w:val="nil"/>
            </w:tcBorders>
          </w:tcPr>
          <w:p w14:paraId="313F2EEF" w14:textId="77777777" w:rsidR="007D171E" w:rsidRDefault="007D171E">
            <w:pPr>
              <w:pStyle w:val="ConsPlusNormal"/>
              <w:jc w:val="center"/>
            </w:pPr>
            <w:r>
              <w:t>0,0</w:t>
            </w:r>
          </w:p>
        </w:tc>
        <w:tc>
          <w:tcPr>
            <w:tcW w:w="1304" w:type="dxa"/>
            <w:tcBorders>
              <w:top w:val="nil"/>
              <w:bottom w:val="nil"/>
            </w:tcBorders>
          </w:tcPr>
          <w:p w14:paraId="5FF853A0" w14:textId="77777777" w:rsidR="007D171E" w:rsidRDefault="007D171E">
            <w:pPr>
              <w:pStyle w:val="ConsPlusNormal"/>
              <w:jc w:val="center"/>
            </w:pPr>
            <w:r>
              <w:t>0,0</w:t>
            </w:r>
          </w:p>
        </w:tc>
        <w:tc>
          <w:tcPr>
            <w:tcW w:w="1304" w:type="dxa"/>
            <w:tcBorders>
              <w:top w:val="nil"/>
              <w:bottom w:val="nil"/>
            </w:tcBorders>
          </w:tcPr>
          <w:p w14:paraId="54AD01EE" w14:textId="77777777" w:rsidR="007D171E" w:rsidRDefault="007D171E">
            <w:pPr>
              <w:pStyle w:val="ConsPlusNormal"/>
              <w:jc w:val="center"/>
            </w:pPr>
            <w:r>
              <w:t>0,0</w:t>
            </w:r>
          </w:p>
        </w:tc>
      </w:tr>
      <w:tr w:rsidR="007D171E" w14:paraId="4C3D75BA" w14:textId="77777777">
        <w:tblPrEx>
          <w:tblBorders>
            <w:insideH w:val="none" w:sz="0" w:space="0" w:color="auto"/>
          </w:tblBorders>
        </w:tblPrEx>
        <w:tc>
          <w:tcPr>
            <w:tcW w:w="624" w:type="dxa"/>
            <w:vMerge/>
            <w:tcBorders>
              <w:top w:val="single" w:sz="4" w:space="0" w:color="auto"/>
              <w:bottom w:val="single" w:sz="4" w:space="0" w:color="auto"/>
            </w:tcBorders>
          </w:tcPr>
          <w:p w14:paraId="27CB6BA4" w14:textId="77777777" w:rsidR="007D171E" w:rsidRDefault="007D171E">
            <w:pPr>
              <w:pStyle w:val="ConsPlusNormal"/>
            </w:pPr>
          </w:p>
        </w:tc>
        <w:tc>
          <w:tcPr>
            <w:tcW w:w="2029" w:type="dxa"/>
            <w:vMerge/>
            <w:tcBorders>
              <w:top w:val="single" w:sz="4" w:space="0" w:color="auto"/>
              <w:bottom w:val="single" w:sz="4" w:space="0" w:color="auto"/>
            </w:tcBorders>
          </w:tcPr>
          <w:p w14:paraId="41ED3D48" w14:textId="77777777" w:rsidR="007D171E" w:rsidRDefault="007D171E">
            <w:pPr>
              <w:pStyle w:val="ConsPlusNormal"/>
            </w:pPr>
          </w:p>
        </w:tc>
        <w:tc>
          <w:tcPr>
            <w:tcW w:w="1984" w:type="dxa"/>
            <w:vMerge/>
            <w:tcBorders>
              <w:top w:val="single" w:sz="4" w:space="0" w:color="auto"/>
              <w:bottom w:val="single" w:sz="4" w:space="0" w:color="auto"/>
            </w:tcBorders>
          </w:tcPr>
          <w:p w14:paraId="4554D0AB" w14:textId="77777777" w:rsidR="007D171E" w:rsidRDefault="007D171E">
            <w:pPr>
              <w:pStyle w:val="ConsPlusNormal"/>
            </w:pPr>
          </w:p>
        </w:tc>
        <w:tc>
          <w:tcPr>
            <w:tcW w:w="1757" w:type="dxa"/>
            <w:tcBorders>
              <w:top w:val="nil"/>
              <w:bottom w:val="nil"/>
            </w:tcBorders>
          </w:tcPr>
          <w:p w14:paraId="61D5FDF8"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697D08BB" w14:textId="77777777" w:rsidR="007D171E" w:rsidRDefault="007D171E">
            <w:pPr>
              <w:pStyle w:val="ConsPlusNormal"/>
              <w:jc w:val="center"/>
            </w:pPr>
            <w:r>
              <w:t>0,0</w:t>
            </w:r>
          </w:p>
        </w:tc>
        <w:tc>
          <w:tcPr>
            <w:tcW w:w="1276" w:type="dxa"/>
            <w:tcBorders>
              <w:top w:val="nil"/>
              <w:bottom w:val="nil"/>
            </w:tcBorders>
          </w:tcPr>
          <w:p w14:paraId="7CC4CE83" w14:textId="77777777" w:rsidR="007D171E" w:rsidRDefault="007D171E">
            <w:pPr>
              <w:pStyle w:val="ConsPlusNormal"/>
              <w:jc w:val="center"/>
            </w:pPr>
            <w:r>
              <w:t>0,0</w:t>
            </w:r>
          </w:p>
        </w:tc>
        <w:tc>
          <w:tcPr>
            <w:tcW w:w="1304" w:type="dxa"/>
            <w:tcBorders>
              <w:top w:val="nil"/>
              <w:bottom w:val="nil"/>
            </w:tcBorders>
          </w:tcPr>
          <w:p w14:paraId="25337CF7" w14:textId="77777777" w:rsidR="007D171E" w:rsidRDefault="007D171E">
            <w:pPr>
              <w:pStyle w:val="ConsPlusNormal"/>
              <w:jc w:val="center"/>
            </w:pPr>
            <w:r>
              <w:t>0,0</w:t>
            </w:r>
          </w:p>
        </w:tc>
        <w:tc>
          <w:tcPr>
            <w:tcW w:w="1304" w:type="dxa"/>
            <w:tcBorders>
              <w:top w:val="nil"/>
              <w:bottom w:val="nil"/>
            </w:tcBorders>
          </w:tcPr>
          <w:p w14:paraId="434DCF7F" w14:textId="77777777" w:rsidR="007D171E" w:rsidRDefault="007D171E">
            <w:pPr>
              <w:pStyle w:val="ConsPlusNormal"/>
              <w:jc w:val="center"/>
            </w:pPr>
            <w:r>
              <w:t>0,0</w:t>
            </w:r>
          </w:p>
        </w:tc>
        <w:tc>
          <w:tcPr>
            <w:tcW w:w="1304" w:type="dxa"/>
            <w:tcBorders>
              <w:top w:val="nil"/>
              <w:bottom w:val="nil"/>
            </w:tcBorders>
          </w:tcPr>
          <w:p w14:paraId="1B1E04B8" w14:textId="77777777" w:rsidR="007D171E" w:rsidRDefault="007D171E">
            <w:pPr>
              <w:pStyle w:val="ConsPlusNormal"/>
              <w:jc w:val="center"/>
            </w:pPr>
            <w:r>
              <w:t>0,0</w:t>
            </w:r>
          </w:p>
        </w:tc>
        <w:tc>
          <w:tcPr>
            <w:tcW w:w="1304" w:type="dxa"/>
            <w:tcBorders>
              <w:top w:val="nil"/>
              <w:bottom w:val="nil"/>
            </w:tcBorders>
          </w:tcPr>
          <w:p w14:paraId="69A7C88E" w14:textId="77777777" w:rsidR="007D171E" w:rsidRDefault="007D171E">
            <w:pPr>
              <w:pStyle w:val="ConsPlusNormal"/>
              <w:jc w:val="center"/>
            </w:pPr>
            <w:r>
              <w:t>0,0</w:t>
            </w:r>
          </w:p>
        </w:tc>
        <w:tc>
          <w:tcPr>
            <w:tcW w:w="1304" w:type="dxa"/>
            <w:tcBorders>
              <w:top w:val="nil"/>
              <w:bottom w:val="nil"/>
            </w:tcBorders>
          </w:tcPr>
          <w:p w14:paraId="64C5D4E3" w14:textId="77777777" w:rsidR="007D171E" w:rsidRDefault="007D171E">
            <w:pPr>
              <w:pStyle w:val="ConsPlusNormal"/>
              <w:jc w:val="center"/>
            </w:pPr>
            <w:r>
              <w:t>0,0</w:t>
            </w:r>
          </w:p>
        </w:tc>
        <w:tc>
          <w:tcPr>
            <w:tcW w:w="1304" w:type="dxa"/>
            <w:tcBorders>
              <w:top w:val="nil"/>
              <w:bottom w:val="nil"/>
            </w:tcBorders>
          </w:tcPr>
          <w:p w14:paraId="1484F87C" w14:textId="77777777" w:rsidR="007D171E" w:rsidRDefault="007D171E">
            <w:pPr>
              <w:pStyle w:val="ConsPlusNormal"/>
              <w:jc w:val="center"/>
            </w:pPr>
            <w:r>
              <w:t>0,0</w:t>
            </w:r>
          </w:p>
        </w:tc>
      </w:tr>
      <w:tr w:rsidR="007D171E" w14:paraId="4EBE7994" w14:textId="77777777">
        <w:tblPrEx>
          <w:tblBorders>
            <w:insideH w:val="none" w:sz="0" w:space="0" w:color="auto"/>
          </w:tblBorders>
        </w:tblPrEx>
        <w:tc>
          <w:tcPr>
            <w:tcW w:w="624" w:type="dxa"/>
            <w:vMerge/>
            <w:tcBorders>
              <w:top w:val="single" w:sz="4" w:space="0" w:color="auto"/>
              <w:bottom w:val="single" w:sz="4" w:space="0" w:color="auto"/>
            </w:tcBorders>
          </w:tcPr>
          <w:p w14:paraId="6CDA41C0" w14:textId="77777777" w:rsidR="007D171E" w:rsidRDefault="007D171E">
            <w:pPr>
              <w:pStyle w:val="ConsPlusNormal"/>
            </w:pPr>
          </w:p>
        </w:tc>
        <w:tc>
          <w:tcPr>
            <w:tcW w:w="2029" w:type="dxa"/>
            <w:vMerge/>
            <w:tcBorders>
              <w:top w:val="single" w:sz="4" w:space="0" w:color="auto"/>
              <w:bottom w:val="single" w:sz="4" w:space="0" w:color="auto"/>
            </w:tcBorders>
          </w:tcPr>
          <w:p w14:paraId="0C195325" w14:textId="77777777" w:rsidR="007D171E" w:rsidRDefault="007D171E">
            <w:pPr>
              <w:pStyle w:val="ConsPlusNormal"/>
            </w:pPr>
          </w:p>
        </w:tc>
        <w:tc>
          <w:tcPr>
            <w:tcW w:w="1984" w:type="dxa"/>
            <w:vMerge/>
            <w:tcBorders>
              <w:top w:val="single" w:sz="4" w:space="0" w:color="auto"/>
              <w:bottom w:val="single" w:sz="4" w:space="0" w:color="auto"/>
            </w:tcBorders>
          </w:tcPr>
          <w:p w14:paraId="4297779A" w14:textId="77777777" w:rsidR="007D171E" w:rsidRDefault="007D171E">
            <w:pPr>
              <w:pStyle w:val="ConsPlusNormal"/>
            </w:pPr>
          </w:p>
        </w:tc>
        <w:tc>
          <w:tcPr>
            <w:tcW w:w="1757" w:type="dxa"/>
            <w:tcBorders>
              <w:top w:val="nil"/>
              <w:bottom w:val="nil"/>
            </w:tcBorders>
          </w:tcPr>
          <w:p w14:paraId="47D41B86"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F30AF95" w14:textId="77777777" w:rsidR="007D171E" w:rsidRDefault="007D171E">
            <w:pPr>
              <w:pStyle w:val="ConsPlusNormal"/>
              <w:jc w:val="center"/>
            </w:pPr>
            <w:r>
              <w:t>0,0</w:t>
            </w:r>
          </w:p>
        </w:tc>
        <w:tc>
          <w:tcPr>
            <w:tcW w:w="1276" w:type="dxa"/>
            <w:tcBorders>
              <w:top w:val="nil"/>
              <w:bottom w:val="nil"/>
            </w:tcBorders>
          </w:tcPr>
          <w:p w14:paraId="79CCC10A" w14:textId="77777777" w:rsidR="007D171E" w:rsidRDefault="007D171E">
            <w:pPr>
              <w:pStyle w:val="ConsPlusNormal"/>
              <w:jc w:val="center"/>
            </w:pPr>
            <w:r>
              <w:t>0,0</w:t>
            </w:r>
          </w:p>
        </w:tc>
        <w:tc>
          <w:tcPr>
            <w:tcW w:w="1304" w:type="dxa"/>
            <w:tcBorders>
              <w:top w:val="nil"/>
              <w:bottom w:val="nil"/>
            </w:tcBorders>
          </w:tcPr>
          <w:p w14:paraId="3F169BA3" w14:textId="77777777" w:rsidR="007D171E" w:rsidRDefault="007D171E">
            <w:pPr>
              <w:pStyle w:val="ConsPlusNormal"/>
              <w:jc w:val="center"/>
            </w:pPr>
            <w:r>
              <w:t>0,0</w:t>
            </w:r>
          </w:p>
        </w:tc>
        <w:tc>
          <w:tcPr>
            <w:tcW w:w="1304" w:type="dxa"/>
            <w:tcBorders>
              <w:top w:val="nil"/>
              <w:bottom w:val="nil"/>
            </w:tcBorders>
          </w:tcPr>
          <w:p w14:paraId="615D918E" w14:textId="77777777" w:rsidR="007D171E" w:rsidRDefault="007D171E">
            <w:pPr>
              <w:pStyle w:val="ConsPlusNormal"/>
              <w:jc w:val="center"/>
            </w:pPr>
            <w:r>
              <w:t>0,0</w:t>
            </w:r>
          </w:p>
        </w:tc>
        <w:tc>
          <w:tcPr>
            <w:tcW w:w="1304" w:type="dxa"/>
            <w:tcBorders>
              <w:top w:val="nil"/>
              <w:bottom w:val="nil"/>
            </w:tcBorders>
          </w:tcPr>
          <w:p w14:paraId="5DA5F084" w14:textId="77777777" w:rsidR="007D171E" w:rsidRDefault="007D171E">
            <w:pPr>
              <w:pStyle w:val="ConsPlusNormal"/>
              <w:jc w:val="center"/>
            </w:pPr>
            <w:r>
              <w:t>0,0</w:t>
            </w:r>
          </w:p>
        </w:tc>
        <w:tc>
          <w:tcPr>
            <w:tcW w:w="1304" w:type="dxa"/>
            <w:tcBorders>
              <w:top w:val="nil"/>
              <w:bottom w:val="nil"/>
            </w:tcBorders>
          </w:tcPr>
          <w:p w14:paraId="4208E26D" w14:textId="77777777" w:rsidR="007D171E" w:rsidRDefault="007D171E">
            <w:pPr>
              <w:pStyle w:val="ConsPlusNormal"/>
              <w:jc w:val="center"/>
            </w:pPr>
            <w:r>
              <w:t>0,0</w:t>
            </w:r>
          </w:p>
        </w:tc>
        <w:tc>
          <w:tcPr>
            <w:tcW w:w="1304" w:type="dxa"/>
            <w:tcBorders>
              <w:top w:val="nil"/>
              <w:bottom w:val="nil"/>
            </w:tcBorders>
          </w:tcPr>
          <w:p w14:paraId="69E34DB5" w14:textId="77777777" w:rsidR="007D171E" w:rsidRDefault="007D171E">
            <w:pPr>
              <w:pStyle w:val="ConsPlusNormal"/>
              <w:jc w:val="center"/>
            </w:pPr>
            <w:r>
              <w:t>0,0</w:t>
            </w:r>
          </w:p>
        </w:tc>
        <w:tc>
          <w:tcPr>
            <w:tcW w:w="1304" w:type="dxa"/>
            <w:tcBorders>
              <w:top w:val="nil"/>
              <w:bottom w:val="nil"/>
            </w:tcBorders>
          </w:tcPr>
          <w:p w14:paraId="5028F7FD" w14:textId="77777777" w:rsidR="007D171E" w:rsidRDefault="007D171E">
            <w:pPr>
              <w:pStyle w:val="ConsPlusNormal"/>
              <w:jc w:val="center"/>
            </w:pPr>
            <w:r>
              <w:t>0,0</w:t>
            </w:r>
          </w:p>
        </w:tc>
      </w:tr>
      <w:tr w:rsidR="007D171E" w14:paraId="5654138C" w14:textId="77777777">
        <w:tc>
          <w:tcPr>
            <w:tcW w:w="624" w:type="dxa"/>
            <w:vMerge/>
            <w:tcBorders>
              <w:top w:val="single" w:sz="4" w:space="0" w:color="auto"/>
              <w:bottom w:val="single" w:sz="4" w:space="0" w:color="auto"/>
            </w:tcBorders>
          </w:tcPr>
          <w:p w14:paraId="7C4B0658" w14:textId="77777777" w:rsidR="007D171E" w:rsidRDefault="007D171E">
            <w:pPr>
              <w:pStyle w:val="ConsPlusNormal"/>
            </w:pPr>
          </w:p>
        </w:tc>
        <w:tc>
          <w:tcPr>
            <w:tcW w:w="2029" w:type="dxa"/>
            <w:vMerge/>
            <w:tcBorders>
              <w:top w:val="single" w:sz="4" w:space="0" w:color="auto"/>
              <w:bottom w:val="single" w:sz="4" w:space="0" w:color="auto"/>
            </w:tcBorders>
          </w:tcPr>
          <w:p w14:paraId="653F472B" w14:textId="77777777" w:rsidR="007D171E" w:rsidRDefault="007D171E">
            <w:pPr>
              <w:pStyle w:val="ConsPlusNormal"/>
            </w:pPr>
          </w:p>
        </w:tc>
        <w:tc>
          <w:tcPr>
            <w:tcW w:w="1984" w:type="dxa"/>
            <w:vMerge/>
            <w:tcBorders>
              <w:top w:val="single" w:sz="4" w:space="0" w:color="auto"/>
              <w:bottom w:val="single" w:sz="4" w:space="0" w:color="auto"/>
            </w:tcBorders>
          </w:tcPr>
          <w:p w14:paraId="479A175C" w14:textId="77777777" w:rsidR="007D171E" w:rsidRDefault="007D171E">
            <w:pPr>
              <w:pStyle w:val="ConsPlusNormal"/>
            </w:pPr>
          </w:p>
        </w:tc>
        <w:tc>
          <w:tcPr>
            <w:tcW w:w="1757" w:type="dxa"/>
            <w:tcBorders>
              <w:top w:val="nil"/>
              <w:bottom w:val="single" w:sz="4" w:space="0" w:color="auto"/>
            </w:tcBorders>
          </w:tcPr>
          <w:p w14:paraId="7D7EFCFC"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BBC4437" w14:textId="77777777" w:rsidR="007D171E" w:rsidRDefault="007D171E">
            <w:pPr>
              <w:pStyle w:val="ConsPlusNormal"/>
              <w:jc w:val="center"/>
            </w:pPr>
            <w:r>
              <w:t>1,2</w:t>
            </w:r>
          </w:p>
        </w:tc>
        <w:tc>
          <w:tcPr>
            <w:tcW w:w="1276" w:type="dxa"/>
            <w:tcBorders>
              <w:top w:val="nil"/>
              <w:bottom w:val="single" w:sz="4" w:space="0" w:color="auto"/>
            </w:tcBorders>
          </w:tcPr>
          <w:p w14:paraId="50919E6A" w14:textId="77777777" w:rsidR="007D171E" w:rsidRDefault="007D171E">
            <w:pPr>
              <w:pStyle w:val="ConsPlusNormal"/>
              <w:jc w:val="center"/>
            </w:pPr>
            <w:r>
              <w:t>0,6</w:t>
            </w:r>
          </w:p>
        </w:tc>
        <w:tc>
          <w:tcPr>
            <w:tcW w:w="1304" w:type="dxa"/>
            <w:tcBorders>
              <w:top w:val="nil"/>
              <w:bottom w:val="single" w:sz="4" w:space="0" w:color="auto"/>
            </w:tcBorders>
          </w:tcPr>
          <w:p w14:paraId="7D771754" w14:textId="77777777" w:rsidR="007D171E" w:rsidRDefault="007D171E">
            <w:pPr>
              <w:pStyle w:val="ConsPlusNormal"/>
              <w:jc w:val="center"/>
            </w:pPr>
            <w:r>
              <w:t>0,6</w:t>
            </w:r>
          </w:p>
        </w:tc>
        <w:tc>
          <w:tcPr>
            <w:tcW w:w="1304" w:type="dxa"/>
            <w:tcBorders>
              <w:top w:val="nil"/>
              <w:bottom w:val="single" w:sz="4" w:space="0" w:color="auto"/>
            </w:tcBorders>
          </w:tcPr>
          <w:p w14:paraId="5CC6F503" w14:textId="77777777" w:rsidR="007D171E" w:rsidRDefault="007D171E">
            <w:pPr>
              <w:pStyle w:val="ConsPlusNormal"/>
              <w:jc w:val="center"/>
            </w:pPr>
            <w:r>
              <w:t>0,0</w:t>
            </w:r>
          </w:p>
        </w:tc>
        <w:tc>
          <w:tcPr>
            <w:tcW w:w="1304" w:type="dxa"/>
            <w:tcBorders>
              <w:top w:val="nil"/>
              <w:bottom w:val="single" w:sz="4" w:space="0" w:color="auto"/>
            </w:tcBorders>
          </w:tcPr>
          <w:p w14:paraId="57B26BE6" w14:textId="77777777" w:rsidR="007D171E" w:rsidRDefault="007D171E">
            <w:pPr>
              <w:pStyle w:val="ConsPlusNormal"/>
              <w:jc w:val="center"/>
            </w:pPr>
            <w:r>
              <w:t>0,0</w:t>
            </w:r>
          </w:p>
        </w:tc>
        <w:tc>
          <w:tcPr>
            <w:tcW w:w="1304" w:type="dxa"/>
            <w:tcBorders>
              <w:top w:val="nil"/>
              <w:bottom w:val="single" w:sz="4" w:space="0" w:color="auto"/>
            </w:tcBorders>
          </w:tcPr>
          <w:p w14:paraId="72E24166" w14:textId="77777777" w:rsidR="007D171E" w:rsidRDefault="007D171E">
            <w:pPr>
              <w:pStyle w:val="ConsPlusNormal"/>
              <w:jc w:val="center"/>
            </w:pPr>
            <w:r>
              <w:t>0,0</w:t>
            </w:r>
          </w:p>
        </w:tc>
        <w:tc>
          <w:tcPr>
            <w:tcW w:w="1304" w:type="dxa"/>
            <w:tcBorders>
              <w:top w:val="nil"/>
              <w:bottom w:val="single" w:sz="4" w:space="0" w:color="auto"/>
            </w:tcBorders>
          </w:tcPr>
          <w:p w14:paraId="6CF3E701" w14:textId="77777777" w:rsidR="007D171E" w:rsidRDefault="007D171E">
            <w:pPr>
              <w:pStyle w:val="ConsPlusNormal"/>
              <w:jc w:val="center"/>
            </w:pPr>
            <w:r>
              <w:t>0,0</w:t>
            </w:r>
          </w:p>
        </w:tc>
        <w:tc>
          <w:tcPr>
            <w:tcW w:w="1304" w:type="dxa"/>
            <w:tcBorders>
              <w:top w:val="nil"/>
              <w:bottom w:val="single" w:sz="4" w:space="0" w:color="auto"/>
            </w:tcBorders>
          </w:tcPr>
          <w:p w14:paraId="63F2026E" w14:textId="77777777" w:rsidR="007D171E" w:rsidRDefault="007D171E">
            <w:pPr>
              <w:pStyle w:val="ConsPlusNormal"/>
              <w:jc w:val="center"/>
            </w:pPr>
            <w:r>
              <w:t>0,0</w:t>
            </w:r>
          </w:p>
        </w:tc>
      </w:tr>
      <w:tr w:rsidR="007D171E" w14:paraId="34E922B9" w14:textId="77777777">
        <w:tc>
          <w:tcPr>
            <w:tcW w:w="624" w:type="dxa"/>
            <w:vMerge w:val="restart"/>
            <w:tcBorders>
              <w:top w:val="single" w:sz="4" w:space="0" w:color="auto"/>
              <w:bottom w:val="single" w:sz="4" w:space="0" w:color="auto"/>
            </w:tcBorders>
          </w:tcPr>
          <w:p w14:paraId="727EB6AD" w14:textId="77777777" w:rsidR="007D171E" w:rsidRDefault="007D171E">
            <w:pPr>
              <w:pStyle w:val="ConsPlusNormal"/>
              <w:jc w:val="center"/>
            </w:pPr>
            <w:r>
              <w:t>5.</w:t>
            </w:r>
          </w:p>
        </w:tc>
        <w:tc>
          <w:tcPr>
            <w:tcW w:w="2029" w:type="dxa"/>
            <w:vMerge w:val="restart"/>
            <w:tcBorders>
              <w:top w:val="single" w:sz="4" w:space="0" w:color="auto"/>
              <w:bottom w:val="single" w:sz="4" w:space="0" w:color="auto"/>
            </w:tcBorders>
          </w:tcPr>
          <w:p w14:paraId="0232FC5E" w14:textId="77777777" w:rsidR="007D171E" w:rsidRDefault="007D171E">
            <w:pPr>
              <w:pStyle w:val="ConsPlusNormal"/>
            </w:pPr>
            <w:r>
              <w:t>Субсидии управляющим компаниям и резидентам индустриальных парков на компенсацию части затрат на разработку бизнес-планов и проектно-сметной документации</w:t>
            </w:r>
          </w:p>
        </w:tc>
        <w:tc>
          <w:tcPr>
            <w:tcW w:w="1984" w:type="dxa"/>
            <w:vMerge w:val="restart"/>
            <w:tcBorders>
              <w:top w:val="single" w:sz="4" w:space="0" w:color="auto"/>
              <w:bottom w:val="single" w:sz="4" w:space="0" w:color="auto"/>
            </w:tcBorders>
          </w:tcPr>
          <w:p w14:paraId="79085CD0" w14:textId="77777777" w:rsidR="007D171E" w:rsidRDefault="007D171E">
            <w:pPr>
              <w:pStyle w:val="ConsPlusNormal"/>
            </w:pPr>
            <w:r>
              <w:t>Минпромторг РД</w:t>
            </w:r>
          </w:p>
        </w:tc>
        <w:tc>
          <w:tcPr>
            <w:tcW w:w="1757" w:type="dxa"/>
            <w:tcBorders>
              <w:top w:val="single" w:sz="4" w:space="0" w:color="auto"/>
              <w:bottom w:val="nil"/>
            </w:tcBorders>
          </w:tcPr>
          <w:p w14:paraId="50DDA062" w14:textId="77777777" w:rsidR="007D171E" w:rsidRDefault="007D171E">
            <w:pPr>
              <w:pStyle w:val="ConsPlusNormal"/>
            </w:pPr>
            <w:r>
              <w:t>всего</w:t>
            </w:r>
          </w:p>
        </w:tc>
        <w:tc>
          <w:tcPr>
            <w:tcW w:w="1644" w:type="dxa"/>
            <w:tcBorders>
              <w:top w:val="single" w:sz="4" w:space="0" w:color="auto"/>
              <w:bottom w:val="nil"/>
            </w:tcBorders>
          </w:tcPr>
          <w:p w14:paraId="615EB414" w14:textId="77777777" w:rsidR="007D171E" w:rsidRDefault="007D171E">
            <w:pPr>
              <w:pStyle w:val="ConsPlusNormal"/>
              <w:jc w:val="center"/>
            </w:pPr>
            <w:r>
              <w:t>9,0</w:t>
            </w:r>
          </w:p>
        </w:tc>
        <w:tc>
          <w:tcPr>
            <w:tcW w:w="1276" w:type="dxa"/>
            <w:tcBorders>
              <w:top w:val="single" w:sz="4" w:space="0" w:color="auto"/>
              <w:bottom w:val="nil"/>
            </w:tcBorders>
          </w:tcPr>
          <w:p w14:paraId="092F535D" w14:textId="77777777" w:rsidR="007D171E" w:rsidRDefault="007D171E">
            <w:pPr>
              <w:pStyle w:val="ConsPlusNormal"/>
              <w:jc w:val="center"/>
            </w:pPr>
            <w:r>
              <w:t>3,0</w:t>
            </w:r>
          </w:p>
        </w:tc>
        <w:tc>
          <w:tcPr>
            <w:tcW w:w="1304" w:type="dxa"/>
            <w:tcBorders>
              <w:top w:val="single" w:sz="4" w:space="0" w:color="auto"/>
              <w:bottom w:val="nil"/>
            </w:tcBorders>
          </w:tcPr>
          <w:p w14:paraId="779DC011" w14:textId="77777777" w:rsidR="007D171E" w:rsidRDefault="007D171E">
            <w:pPr>
              <w:pStyle w:val="ConsPlusNormal"/>
              <w:jc w:val="center"/>
            </w:pPr>
            <w:r>
              <w:t>2,0</w:t>
            </w:r>
          </w:p>
        </w:tc>
        <w:tc>
          <w:tcPr>
            <w:tcW w:w="1304" w:type="dxa"/>
            <w:tcBorders>
              <w:top w:val="single" w:sz="4" w:space="0" w:color="auto"/>
              <w:bottom w:val="nil"/>
            </w:tcBorders>
          </w:tcPr>
          <w:p w14:paraId="79DE4F99" w14:textId="77777777" w:rsidR="007D171E" w:rsidRDefault="007D171E">
            <w:pPr>
              <w:pStyle w:val="ConsPlusNormal"/>
              <w:jc w:val="center"/>
            </w:pPr>
            <w:r>
              <w:t>2,0</w:t>
            </w:r>
          </w:p>
        </w:tc>
        <w:tc>
          <w:tcPr>
            <w:tcW w:w="1304" w:type="dxa"/>
            <w:tcBorders>
              <w:top w:val="single" w:sz="4" w:space="0" w:color="auto"/>
              <w:bottom w:val="nil"/>
            </w:tcBorders>
          </w:tcPr>
          <w:p w14:paraId="60A0917F" w14:textId="77777777" w:rsidR="007D171E" w:rsidRDefault="007D171E">
            <w:pPr>
              <w:pStyle w:val="ConsPlusNormal"/>
              <w:jc w:val="center"/>
            </w:pPr>
            <w:r>
              <w:t>2,0</w:t>
            </w:r>
          </w:p>
        </w:tc>
        <w:tc>
          <w:tcPr>
            <w:tcW w:w="1304" w:type="dxa"/>
            <w:tcBorders>
              <w:top w:val="single" w:sz="4" w:space="0" w:color="auto"/>
              <w:bottom w:val="nil"/>
            </w:tcBorders>
          </w:tcPr>
          <w:p w14:paraId="0AFAAB27" w14:textId="77777777" w:rsidR="007D171E" w:rsidRDefault="007D171E">
            <w:pPr>
              <w:pStyle w:val="ConsPlusNormal"/>
              <w:jc w:val="center"/>
            </w:pPr>
            <w:r>
              <w:t>0,0</w:t>
            </w:r>
          </w:p>
        </w:tc>
        <w:tc>
          <w:tcPr>
            <w:tcW w:w="1304" w:type="dxa"/>
            <w:tcBorders>
              <w:top w:val="single" w:sz="4" w:space="0" w:color="auto"/>
              <w:bottom w:val="nil"/>
            </w:tcBorders>
          </w:tcPr>
          <w:p w14:paraId="4D84ADDD" w14:textId="77777777" w:rsidR="007D171E" w:rsidRDefault="007D171E">
            <w:pPr>
              <w:pStyle w:val="ConsPlusNormal"/>
              <w:jc w:val="center"/>
            </w:pPr>
            <w:r>
              <w:t>0,0</w:t>
            </w:r>
          </w:p>
        </w:tc>
        <w:tc>
          <w:tcPr>
            <w:tcW w:w="1304" w:type="dxa"/>
            <w:tcBorders>
              <w:top w:val="single" w:sz="4" w:space="0" w:color="auto"/>
              <w:bottom w:val="nil"/>
            </w:tcBorders>
          </w:tcPr>
          <w:p w14:paraId="760EE80D" w14:textId="77777777" w:rsidR="007D171E" w:rsidRDefault="007D171E">
            <w:pPr>
              <w:pStyle w:val="ConsPlusNormal"/>
              <w:jc w:val="center"/>
            </w:pPr>
            <w:r>
              <w:t>0,0</w:t>
            </w:r>
          </w:p>
        </w:tc>
      </w:tr>
      <w:tr w:rsidR="007D171E" w14:paraId="209C6E77" w14:textId="77777777">
        <w:tblPrEx>
          <w:tblBorders>
            <w:insideH w:val="none" w:sz="0" w:space="0" w:color="auto"/>
          </w:tblBorders>
        </w:tblPrEx>
        <w:tc>
          <w:tcPr>
            <w:tcW w:w="624" w:type="dxa"/>
            <w:vMerge/>
            <w:tcBorders>
              <w:top w:val="single" w:sz="4" w:space="0" w:color="auto"/>
              <w:bottom w:val="single" w:sz="4" w:space="0" w:color="auto"/>
            </w:tcBorders>
          </w:tcPr>
          <w:p w14:paraId="6EE5F18A" w14:textId="77777777" w:rsidR="007D171E" w:rsidRDefault="007D171E">
            <w:pPr>
              <w:pStyle w:val="ConsPlusNormal"/>
            </w:pPr>
          </w:p>
        </w:tc>
        <w:tc>
          <w:tcPr>
            <w:tcW w:w="2029" w:type="dxa"/>
            <w:vMerge/>
            <w:tcBorders>
              <w:top w:val="single" w:sz="4" w:space="0" w:color="auto"/>
              <w:bottom w:val="single" w:sz="4" w:space="0" w:color="auto"/>
            </w:tcBorders>
          </w:tcPr>
          <w:p w14:paraId="06702F47" w14:textId="77777777" w:rsidR="007D171E" w:rsidRDefault="007D171E">
            <w:pPr>
              <w:pStyle w:val="ConsPlusNormal"/>
            </w:pPr>
          </w:p>
        </w:tc>
        <w:tc>
          <w:tcPr>
            <w:tcW w:w="1984" w:type="dxa"/>
            <w:vMerge/>
            <w:tcBorders>
              <w:top w:val="single" w:sz="4" w:space="0" w:color="auto"/>
              <w:bottom w:val="single" w:sz="4" w:space="0" w:color="auto"/>
            </w:tcBorders>
          </w:tcPr>
          <w:p w14:paraId="18D258E3" w14:textId="77777777" w:rsidR="007D171E" w:rsidRDefault="007D171E">
            <w:pPr>
              <w:pStyle w:val="ConsPlusNormal"/>
            </w:pPr>
          </w:p>
        </w:tc>
        <w:tc>
          <w:tcPr>
            <w:tcW w:w="1757" w:type="dxa"/>
            <w:tcBorders>
              <w:top w:val="nil"/>
              <w:bottom w:val="nil"/>
            </w:tcBorders>
          </w:tcPr>
          <w:p w14:paraId="58A8C8BE" w14:textId="77777777" w:rsidR="007D171E" w:rsidRDefault="007D171E">
            <w:pPr>
              <w:pStyle w:val="ConsPlusNormal"/>
            </w:pPr>
            <w:r>
              <w:t>в том числе:</w:t>
            </w:r>
          </w:p>
        </w:tc>
        <w:tc>
          <w:tcPr>
            <w:tcW w:w="1644" w:type="dxa"/>
            <w:tcBorders>
              <w:top w:val="nil"/>
              <w:bottom w:val="nil"/>
            </w:tcBorders>
          </w:tcPr>
          <w:p w14:paraId="5E29F76A" w14:textId="77777777" w:rsidR="007D171E" w:rsidRDefault="007D171E">
            <w:pPr>
              <w:pStyle w:val="ConsPlusNormal"/>
            </w:pPr>
          </w:p>
        </w:tc>
        <w:tc>
          <w:tcPr>
            <w:tcW w:w="1276" w:type="dxa"/>
            <w:tcBorders>
              <w:top w:val="nil"/>
              <w:bottom w:val="nil"/>
            </w:tcBorders>
          </w:tcPr>
          <w:p w14:paraId="0B0587E9" w14:textId="77777777" w:rsidR="007D171E" w:rsidRDefault="007D171E">
            <w:pPr>
              <w:pStyle w:val="ConsPlusNormal"/>
            </w:pPr>
          </w:p>
        </w:tc>
        <w:tc>
          <w:tcPr>
            <w:tcW w:w="1304" w:type="dxa"/>
            <w:tcBorders>
              <w:top w:val="nil"/>
              <w:bottom w:val="nil"/>
            </w:tcBorders>
          </w:tcPr>
          <w:p w14:paraId="6E3BA66C" w14:textId="77777777" w:rsidR="007D171E" w:rsidRDefault="007D171E">
            <w:pPr>
              <w:pStyle w:val="ConsPlusNormal"/>
            </w:pPr>
          </w:p>
        </w:tc>
        <w:tc>
          <w:tcPr>
            <w:tcW w:w="1304" w:type="dxa"/>
            <w:tcBorders>
              <w:top w:val="nil"/>
              <w:bottom w:val="nil"/>
            </w:tcBorders>
          </w:tcPr>
          <w:p w14:paraId="016C6098" w14:textId="77777777" w:rsidR="007D171E" w:rsidRDefault="007D171E">
            <w:pPr>
              <w:pStyle w:val="ConsPlusNormal"/>
            </w:pPr>
          </w:p>
        </w:tc>
        <w:tc>
          <w:tcPr>
            <w:tcW w:w="1304" w:type="dxa"/>
            <w:tcBorders>
              <w:top w:val="nil"/>
              <w:bottom w:val="nil"/>
            </w:tcBorders>
          </w:tcPr>
          <w:p w14:paraId="35C2554D" w14:textId="77777777" w:rsidR="007D171E" w:rsidRDefault="007D171E">
            <w:pPr>
              <w:pStyle w:val="ConsPlusNormal"/>
            </w:pPr>
          </w:p>
        </w:tc>
        <w:tc>
          <w:tcPr>
            <w:tcW w:w="1304" w:type="dxa"/>
            <w:tcBorders>
              <w:top w:val="nil"/>
              <w:bottom w:val="nil"/>
            </w:tcBorders>
          </w:tcPr>
          <w:p w14:paraId="7B4F39A5" w14:textId="77777777" w:rsidR="007D171E" w:rsidRDefault="007D171E">
            <w:pPr>
              <w:pStyle w:val="ConsPlusNormal"/>
            </w:pPr>
          </w:p>
        </w:tc>
        <w:tc>
          <w:tcPr>
            <w:tcW w:w="1304" w:type="dxa"/>
            <w:tcBorders>
              <w:top w:val="nil"/>
              <w:bottom w:val="nil"/>
            </w:tcBorders>
          </w:tcPr>
          <w:p w14:paraId="29636FF8" w14:textId="77777777" w:rsidR="007D171E" w:rsidRDefault="007D171E">
            <w:pPr>
              <w:pStyle w:val="ConsPlusNormal"/>
            </w:pPr>
          </w:p>
        </w:tc>
        <w:tc>
          <w:tcPr>
            <w:tcW w:w="1304" w:type="dxa"/>
            <w:tcBorders>
              <w:top w:val="nil"/>
              <w:bottom w:val="nil"/>
            </w:tcBorders>
          </w:tcPr>
          <w:p w14:paraId="66CB4ED7" w14:textId="77777777" w:rsidR="007D171E" w:rsidRDefault="007D171E">
            <w:pPr>
              <w:pStyle w:val="ConsPlusNormal"/>
            </w:pPr>
          </w:p>
        </w:tc>
      </w:tr>
      <w:tr w:rsidR="007D171E" w14:paraId="2B134A54" w14:textId="77777777">
        <w:tblPrEx>
          <w:tblBorders>
            <w:insideH w:val="none" w:sz="0" w:space="0" w:color="auto"/>
          </w:tblBorders>
        </w:tblPrEx>
        <w:tc>
          <w:tcPr>
            <w:tcW w:w="624" w:type="dxa"/>
            <w:vMerge/>
            <w:tcBorders>
              <w:top w:val="single" w:sz="4" w:space="0" w:color="auto"/>
              <w:bottom w:val="single" w:sz="4" w:space="0" w:color="auto"/>
            </w:tcBorders>
          </w:tcPr>
          <w:p w14:paraId="2C469556" w14:textId="77777777" w:rsidR="007D171E" w:rsidRDefault="007D171E">
            <w:pPr>
              <w:pStyle w:val="ConsPlusNormal"/>
            </w:pPr>
          </w:p>
        </w:tc>
        <w:tc>
          <w:tcPr>
            <w:tcW w:w="2029" w:type="dxa"/>
            <w:vMerge/>
            <w:tcBorders>
              <w:top w:val="single" w:sz="4" w:space="0" w:color="auto"/>
              <w:bottom w:val="single" w:sz="4" w:space="0" w:color="auto"/>
            </w:tcBorders>
          </w:tcPr>
          <w:p w14:paraId="2ADBD05F" w14:textId="77777777" w:rsidR="007D171E" w:rsidRDefault="007D171E">
            <w:pPr>
              <w:pStyle w:val="ConsPlusNormal"/>
            </w:pPr>
          </w:p>
        </w:tc>
        <w:tc>
          <w:tcPr>
            <w:tcW w:w="1984" w:type="dxa"/>
            <w:vMerge/>
            <w:tcBorders>
              <w:top w:val="single" w:sz="4" w:space="0" w:color="auto"/>
              <w:bottom w:val="single" w:sz="4" w:space="0" w:color="auto"/>
            </w:tcBorders>
          </w:tcPr>
          <w:p w14:paraId="4DD594F8" w14:textId="77777777" w:rsidR="007D171E" w:rsidRDefault="007D171E">
            <w:pPr>
              <w:pStyle w:val="ConsPlusNormal"/>
            </w:pPr>
          </w:p>
        </w:tc>
        <w:tc>
          <w:tcPr>
            <w:tcW w:w="1757" w:type="dxa"/>
            <w:tcBorders>
              <w:top w:val="nil"/>
              <w:bottom w:val="nil"/>
            </w:tcBorders>
          </w:tcPr>
          <w:p w14:paraId="15C0BA60" w14:textId="77777777" w:rsidR="007D171E" w:rsidRDefault="007D171E">
            <w:pPr>
              <w:pStyle w:val="ConsPlusNormal"/>
            </w:pPr>
            <w:r>
              <w:t>из федерального бюджета</w:t>
            </w:r>
          </w:p>
        </w:tc>
        <w:tc>
          <w:tcPr>
            <w:tcW w:w="1644" w:type="dxa"/>
            <w:tcBorders>
              <w:top w:val="nil"/>
              <w:bottom w:val="nil"/>
            </w:tcBorders>
          </w:tcPr>
          <w:p w14:paraId="1DBAA4E8" w14:textId="77777777" w:rsidR="007D171E" w:rsidRDefault="007D171E">
            <w:pPr>
              <w:pStyle w:val="ConsPlusNormal"/>
              <w:jc w:val="center"/>
            </w:pPr>
            <w:r>
              <w:t>0,0</w:t>
            </w:r>
          </w:p>
        </w:tc>
        <w:tc>
          <w:tcPr>
            <w:tcW w:w="1276" w:type="dxa"/>
            <w:tcBorders>
              <w:top w:val="nil"/>
              <w:bottom w:val="nil"/>
            </w:tcBorders>
          </w:tcPr>
          <w:p w14:paraId="1C551C52" w14:textId="77777777" w:rsidR="007D171E" w:rsidRDefault="007D171E">
            <w:pPr>
              <w:pStyle w:val="ConsPlusNormal"/>
              <w:jc w:val="center"/>
            </w:pPr>
            <w:r>
              <w:t>0,0</w:t>
            </w:r>
          </w:p>
        </w:tc>
        <w:tc>
          <w:tcPr>
            <w:tcW w:w="1304" w:type="dxa"/>
            <w:tcBorders>
              <w:top w:val="nil"/>
              <w:bottom w:val="nil"/>
            </w:tcBorders>
          </w:tcPr>
          <w:p w14:paraId="082C2692" w14:textId="77777777" w:rsidR="007D171E" w:rsidRDefault="007D171E">
            <w:pPr>
              <w:pStyle w:val="ConsPlusNormal"/>
              <w:jc w:val="center"/>
            </w:pPr>
            <w:r>
              <w:t>0,0</w:t>
            </w:r>
          </w:p>
        </w:tc>
        <w:tc>
          <w:tcPr>
            <w:tcW w:w="1304" w:type="dxa"/>
            <w:tcBorders>
              <w:top w:val="nil"/>
              <w:bottom w:val="nil"/>
            </w:tcBorders>
          </w:tcPr>
          <w:p w14:paraId="20D06C08" w14:textId="77777777" w:rsidR="007D171E" w:rsidRDefault="007D171E">
            <w:pPr>
              <w:pStyle w:val="ConsPlusNormal"/>
              <w:jc w:val="center"/>
            </w:pPr>
            <w:r>
              <w:t>0,0</w:t>
            </w:r>
          </w:p>
        </w:tc>
        <w:tc>
          <w:tcPr>
            <w:tcW w:w="1304" w:type="dxa"/>
            <w:tcBorders>
              <w:top w:val="nil"/>
              <w:bottom w:val="nil"/>
            </w:tcBorders>
          </w:tcPr>
          <w:p w14:paraId="76CD4333" w14:textId="77777777" w:rsidR="007D171E" w:rsidRDefault="007D171E">
            <w:pPr>
              <w:pStyle w:val="ConsPlusNormal"/>
              <w:jc w:val="center"/>
            </w:pPr>
            <w:r>
              <w:t>0,0</w:t>
            </w:r>
          </w:p>
        </w:tc>
        <w:tc>
          <w:tcPr>
            <w:tcW w:w="1304" w:type="dxa"/>
            <w:tcBorders>
              <w:top w:val="nil"/>
              <w:bottom w:val="nil"/>
            </w:tcBorders>
          </w:tcPr>
          <w:p w14:paraId="3B97E2A1" w14:textId="77777777" w:rsidR="007D171E" w:rsidRDefault="007D171E">
            <w:pPr>
              <w:pStyle w:val="ConsPlusNormal"/>
              <w:jc w:val="center"/>
            </w:pPr>
            <w:r>
              <w:t>0,0</w:t>
            </w:r>
          </w:p>
        </w:tc>
        <w:tc>
          <w:tcPr>
            <w:tcW w:w="1304" w:type="dxa"/>
            <w:tcBorders>
              <w:top w:val="nil"/>
              <w:bottom w:val="nil"/>
            </w:tcBorders>
          </w:tcPr>
          <w:p w14:paraId="4CDE11EE" w14:textId="77777777" w:rsidR="007D171E" w:rsidRDefault="007D171E">
            <w:pPr>
              <w:pStyle w:val="ConsPlusNormal"/>
              <w:jc w:val="center"/>
            </w:pPr>
            <w:r>
              <w:t>0,0</w:t>
            </w:r>
          </w:p>
        </w:tc>
        <w:tc>
          <w:tcPr>
            <w:tcW w:w="1304" w:type="dxa"/>
            <w:tcBorders>
              <w:top w:val="nil"/>
              <w:bottom w:val="nil"/>
            </w:tcBorders>
          </w:tcPr>
          <w:p w14:paraId="7E62B053" w14:textId="77777777" w:rsidR="007D171E" w:rsidRDefault="007D171E">
            <w:pPr>
              <w:pStyle w:val="ConsPlusNormal"/>
              <w:jc w:val="center"/>
            </w:pPr>
            <w:r>
              <w:t>0,0</w:t>
            </w:r>
          </w:p>
        </w:tc>
      </w:tr>
      <w:tr w:rsidR="007D171E" w14:paraId="650A6956" w14:textId="77777777">
        <w:tblPrEx>
          <w:tblBorders>
            <w:insideH w:val="none" w:sz="0" w:space="0" w:color="auto"/>
          </w:tblBorders>
        </w:tblPrEx>
        <w:tc>
          <w:tcPr>
            <w:tcW w:w="624" w:type="dxa"/>
            <w:vMerge/>
            <w:tcBorders>
              <w:top w:val="single" w:sz="4" w:space="0" w:color="auto"/>
              <w:bottom w:val="single" w:sz="4" w:space="0" w:color="auto"/>
            </w:tcBorders>
          </w:tcPr>
          <w:p w14:paraId="1E173AD4" w14:textId="77777777" w:rsidR="007D171E" w:rsidRDefault="007D171E">
            <w:pPr>
              <w:pStyle w:val="ConsPlusNormal"/>
            </w:pPr>
          </w:p>
        </w:tc>
        <w:tc>
          <w:tcPr>
            <w:tcW w:w="2029" w:type="dxa"/>
            <w:vMerge/>
            <w:tcBorders>
              <w:top w:val="single" w:sz="4" w:space="0" w:color="auto"/>
              <w:bottom w:val="single" w:sz="4" w:space="0" w:color="auto"/>
            </w:tcBorders>
          </w:tcPr>
          <w:p w14:paraId="7C38A756" w14:textId="77777777" w:rsidR="007D171E" w:rsidRDefault="007D171E">
            <w:pPr>
              <w:pStyle w:val="ConsPlusNormal"/>
            </w:pPr>
          </w:p>
        </w:tc>
        <w:tc>
          <w:tcPr>
            <w:tcW w:w="1984" w:type="dxa"/>
            <w:vMerge/>
            <w:tcBorders>
              <w:top w:val="single" w:sz="4" w:space="0" w:color="auto"/>
              <w:bottom w:val="single" w:sz="4" w:space="0" w:color="auto"/>
            </w:tcBorders>
          </w:tcPr>
          <w:p w14:paraId="247883A8" w14:textId="77777777" w:rsidR="007D171E" w:rsidRDefault="007D171E">
            <w:pPr>
              <w:pStyle w:val="ConsPlusNormal"/>
            </w:pPr>
          </w:p>
        </w:tc>
        <w:tc>
          <w:tcPr>
            <w:tcW w:w="1757" w:type="dxa"/>
            <w:tcBorders>
              <w:top w:val="nil"/>
              <w:bottom w:val="nil"/>
            </w:tcBorders>
          </w:tcPr>
          <w:p w14:paraId="3E5F8FC9"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731BDDFE" w14:textId="77777777" w:rsidR="007D171E" w:rsidRDefault="007D171E">
            <w:pPr>
              <w:pStyle w:val="ConsPlusNormal"/>
              <w:jc w:val="center"/>
            </w:pPr>
            <w:r>
              <w:t>0,0</w:t>
            </w:r>
          </w:p>
        </w:tc>
        <w:tc>
          <w:tcPr>
            <w:tcW w:w="1276" w:type="dxa"/>
            <w:tcBorders>
              <w:top w:val="nil"/>
              <w:bottom w:val="nil"/>
            </w:tcBorders>
          </w:tcPr>
          <w:p w14:paraId="0F206086" w14:textId="77777777" w:rsidR="007D171E" w:rsidRDefault="007D171E">
            <w:pPr>
              <w:pStyle w:val="ConsPlusNormal"/>
              <w:jc w:val="center"/>
            </w:pPr>
            <w:r>
              <w:t>0,0</w:t>
            </w:r>
          </w:p>
        </w:tc>
        <w:tc>
          <w:tcPr>
            <w:tcW w:w="1304" w:type="dxa"/>
            <w:tcBorders>
              <w:top w:val="nil"/>
              <w:bottom w:val="nil"/>
            </w:tcBorders>
          </w:tcPr>
          <w:p w14:paraId="6823A2E9" w14:textId="77777777" w:rsidR="007D171E" w:rsidRDefault="007D171E">
            <w:pPr>
              <w:pStyle w:val="ConsPlusNormal"/>
              <w:jc w:val="center"/>
            </w:pPr>
            <w:r>
              <w:t>0,0</w:t>
            </w:r>
          </w:p>
        </w:tc>
        <w:tc>
          <w:tcPr>
            <w:tcW w:w="1304" w:type="dxa"/>
            <w:tcBorders>
              <w:top w:val="nil"/>
              <w:bottom w:val="nil"/>
            </w:tcBorders>
          </w:tcPr>
          <w:p w14:paraId="3A2DA142" w14:textId="77777777" w:rsidR="007D171E" w:rsidRDefault="007D171E">
            <w:pPr>
              <w:pStyle w:val="ConsPlusNormal"/>
              <w:jc w:val="center"/>
            </w:pPr>
            <w:r>
              <w:t>0,0</w:t>
            </w:r>
          </w:p>
        </w:tc>
        <w:tc>
          <w:tcPr>
            <w:tcW w:w="1304" w:type="dxa"/>
            <w:tcBorders>
              <w:top w:val="nil"/>
              <w:bottom w:val="nil"/>
            </w:tcBorders>
          </w:tcPr>
          <w:p w14:paraId="039027F0" w14:textId="77777777" w:rsidR="007D171E" w:rsidRDefault="007D171E">
            <w:pPr>
              <w:pStyle w:val="ConsPlusNormal"/>
              <w:jc w:val="center"/>
            </w:pPr>
            <w:r>
              <w:t>0,0</w:t>
            </w:r>
          </w:p>
        </w:tc>
        <w:tc>
          <w:tcPr>
            <w:tcW w:w="1304" w:type="dxa"/>
            <w:tcBorders>
              <w:top w:val="nil"/>
              <w:bottom w:val="nil"/>
            </w:tcBorders>
          </w:tcPr>
          <w:p w14:paraId="4C58D630" w14:textId="77777777" w:rsidR="007D171E" w:rsidRDefault="007D171E">
            <w:pPr>
              <w:pStyle w:val="ConsPlusNormal"/>
              <w:jc w:val="center"/>
            </w:pPr>
            <w:r>
              <w:t>0,0</w:t>
            </w:r>
          </w:p>
        </w:tc>
        <w:tc>
          <w:tcPr>
            <w:tcW w:w="1304" w:type="dxa"/>
            <w:tcBorders>
              <w:top w:val="nil"/>
              <w:bottom w:val="nil"/>
            </w:tcBorders>
          </w:tcPr>
          <w:p w14:paraId="071DCB87" w14:textId="77777777" w:rsidR="007D171E" w:rsidRDefault="007D171E">
            <w:pPr>
              <w:pStyle w:val="ConsPlusNormal"/>
              <w:jc w:val="center"/>
            </w:pPr>
            <w:r>
              <w:t>0,0</w:t>
            </w:r>
          </w:p>
        </w:tc>
        <w:tc>
          <w:tcPr>
            <w:tcW w:w="1304" w:type="dxa"/>
            <w:tcBorders>
              <w:top w:val="nil"/>
              <w:bottom w:val="nil"/>
            </w:tcBorders>
          </w:tcPr>
          <w:p w14:paraId="1D15B696" w14:textId="77777777" w:rsidR="007D171E" w:rsidRDefault="007D171E">
            <w:pPr>
              <w:pStyle w:val="ConsPlusNormal"/>
              <w:jc w:val="center"/>
            </w:pPr>
            <w:r>
              <w:t>0,0</w:t>
            </w:r>
          </w:p>
        </w:tc>
      </w:tr>
      <w:tr w:rsidR="007D171E" w14:paraId="0A525101" w14:textId="77777777">
        <w:tblPrEx>
          <w:tblBorders>
            <w:insideH w:val="none" w:sz="0" w:space="0" w:color="auto"/>
          </w:tblBorders>
        </w:tblPrEx>
        <w:tc>
          <w:tcPr>
            <w:tcW w:w="624" w:type="dxa"/>
            <w:vMerge/>
            <w:tcBorders>
              <w:top w:val="single" w:sz="4" w:space="0" w:color="auto"/>
              <w:bottom w:val="single" w:sz="4" w:space="0" w:color="auto"/>
            </w:tcBorders>
          </w:tcPr>
          <w:p w14:paraId="5B780812" w14:textId="77777777" w:rsidR="007D171E" w:rsidRDefault="007D171E">
            <w:pPr>
              <w:pStyle w:val="ConsPlusNormal"/>
            </w:pPr>
          </w:p>
        </w:tc>
        <w:tc>
          <w:tcPr>
            <w:tcW w:w="2029" w:type="dxa"/>
            <w:vMerge/>
            <w:tcBorders>
              <w:top w:val="single" w:sz="4" w:space="0" w:color="auto"/>
              <w:bottom w:val="single" w:sz="4" w:space="0" w:color="auto"/>
            </w:tcBorders>
          </w:tcPr>
          <w:p w14:paraId="26DA6FBC" w14:textId="77777777" w:rsidR="007D171E" w:rsidRDefault="007D171E">
            <w:pPr>
              <w:pStyle w:val="ConsPlusNormal"/>
            </w:pPr>
          </w:p>
        </w:tc>
        <w:tc>
          <w:tcPr>
            <w:tcW w:w="1984" w:type="dxa"/>
            <w:vMerge/>
            <w:tcBorders>
              <w:top w:val="single" w:sz="4" w:space="0" w:color="auto"/>
              <w:bottom w:val="single" w:sz="4" w:space="0" w:color="auto"/>
            </w:tcBorders>
          </w:tcPr>
          <w:p w14:paraId="24FD46EE" w14:textId="77777777" w:rsidR="007D171E" w:rsidRDefault="007D171E">
            <w:pPr>
              <w:pStyle w:val="ConsPlusNormal"/>
            </w:pPr>
          </w:p>
        </w:tc>
        <w:tc>
          <w:tcPr>
            <w:tcW w:w="1757" w:type="dxa"/>
            <w:tcBorders>
              <w:top w:val="nil"/>
              <w:bottom w:val="nil"/>
            </w:tcBorders>
          </w:tcPr>
          <w:p w14:paraId="2396E4D1" w14:textId="77777777" w:rsidR="007D171E" w:rsidRDefault="007D171E">
            <w:pPr>
              <w:pStyle w:val="ConsPlusNormal"/>
            </w:pPr>
            <w:r>
              <w:t xml:space="preserve">из бюджета муниципального образования </w:t>
            </w:r>
            <w:r>
              <w:lastRenderedPageBreak/>
              <w:t>Республики Дагестан</w:t>
            </w:r>
          </w:p>
        </w:tc>
        <w:tc>
          <w:tcPr>
            <w:tcW w:w="1644" w:type="dxa"/>
            <w:tcBorders>
              <w:top w:val="nil"/>
              <w:bottom w:val="nil"/>
            </w:tcBorders>
          </w:tcPr>
          <w:p w14:paraId="6ED4DCEC" w14:textId="77777777" w:rsidR="007D171E" w:rsidRDefault="007D171E">
            <w:pPr>
              <w:pStyle w:val="ConsPlusNormal"/>
              <w:jc w:val="center"/>
            </w:pPr>
            <w:r>
              <w:lastRenderedPageBreak/>
              <w:t>0,0</w:t>
            </w:r>
          </w:p>
        </w:tc>
        <w:tc>
          <w:tcPr>
            <w:tcW w:w="1276" w:type="dxa"/>
            <w:tcBorders>
              <w:top w:val="nil"/>
              <w:bottom w:val="nil"/>
            </w:tcBorders>
          </w:tcPr>
          <w:p w14:paraId="772C3002" w14:textId="77777777" w:rsidR="007D171E" w:rsidRDefault="007D171E">
            <w:pPr>
              <w:pStyle w:val="ConsPlusNormal"/>
              <w:jc w:val="center"/>
            </w:pPr>
            <w:r>
              <w:t>0,0</w:t>
            </w:r>
          </w:p>
        </w:tc>
        <w:tc>
          <w:tcPr>
            <w:tcW w:w="1304" w:type="dxa"/>
            <w:tcBorders>
              <w:top w:val="nil"/>
              <w:bottom w:val="nil"/>
            </w:tcBorders>
          </w:tcPr>
          <w:p w14:paraId="753ABAAE" w14:textId="77777777" w:rsidR="007D171E" w:rsidRDefault="007D171E">
            <w:pPr>
              <w:pStyle w:val="ConsPlusNormal"/>
              <w:jc w:val="center"/>
            </w:pPr>
            <w:r>
              <w:t>0,0</w:t>
            </w:r>
          </w:p>
        </w:tc>
        <w:tc>
          <w:tcPr>
            <w:tcW w:w="1304" w:type="dxa"/>
            <w:tcBorders>
              <w:top w:val="nil"/>
              <w:bottom w:val="nil"/>
            </w:tcBorders>
          </w:tcPr>
          <w:p w14:paraId="69188C16" w14:textId="77777777" w:rsidR="007D171E" w:rsidRDefault="007D171E">
            <w:pPr>
              <w:pStyle w:val="ConsPlusNormal"/>
              <w:jc w:val="center"/>
            </w:pPr>
            <w:r>
              <w:t>0,0</w:t>
            </w:r>
          </w:p>
        </w:tc>
        <w:tc>
          <w:tcPr>
            <w:tcW w:w="1304" w:type="dxa"/>
            <w:tcBorders>
              <w:top w:val="nil"/>
              <w:bottom w:val="nil"/>
            </w:tcBorders>
          </w:tcPr>
          <w:p w14:paraId="6DC310F7" w14:textId="77777777" w:rsidR="007D171E" w:rsidRDefault="007D171E">
            <w:pPr>
              <w:pStyle w:val="ConsPlusNormal"/>
              <w:jc w:val="center"/>
            </w:pPr>
            <w:r>
              <w:t>0,0</w:t>
            </w:r>
          </w:p>
        </w:tc>
        <w:tc>
          <w:tcPr>
            <w:tcW w:w="1304" w:type="dxa"/>
            <w:tcBorders>
              <w:top w:val="nil"/>
              <w:bottom w:val="nil"/>
            </w:tcBorders>
          </w:tcPr>
          <w:p w14:paraId="6F6EBFED" w14:textId="77777777" w:rsidR="007D171E" w:rsidRDefault="007D171E">
            <w:pPr>
              <w:pStyle w:val="ConsPlusNormal"/>
              <w:jc w:val="center"/>
            </w:pPr>
            <w:r>
              <w:t>0,0</w:t>
            </w:r>
          </w:p>
        </w:tc>
        <w:tc>
          <w:tcPr>
            <w:tcW w:w="1304" w:type="dxa"/>
            <w:tcBorders>
              <w:top w:val="nil"/>
              <w:bottom w:val="nil"/>
            </w:tcBorders>
          </w:tcPr>
          <w:p w14:paraId="06C5CC08" w14:textId="77777777" w:rsidR="007D171E" w:rsidRDefault="007D171E">
            <w:pPr>
              <w:pStyle w:val="ConsPlusNormal"/>
              <w:jc w:val="center"/>
            </w:pPr>
            <w:r>
              <w:t>0,0</w:t>
            </w:r>
          </w:p>
        </w:tc>
        <w:tc>
          <w:tcPr>
            <w:tcW w:w="1304" w:type="dxa"/>
            <w:tcBorders>
              <w:top w:val="nil"/>
              <w:bottom w:val="nil"/>
            </w:tcBorders>
          </w:tcPr>
          <w:p w14:paraId="6D30F5CB" w14:textId="77777777" w:rsidR="007D171E" w:rsidRDefault="007D171E">
            <w:pPr>
              <w:pStyle w:val="ConsPlusNormal"/>
              <w:jc w:val="center"/>
            </w:pPr>
            <w:r>
              <w:t>0,0</w:t>
            </w:r>
          </w:p>
        </w:tc>
      </w:tr>
      <w:tr w:rsidR="007D171E" w14:paraId="2938A644" w14:textId="77777777">
        <w:tc>
          <w:tcPr>
            <w:tcW w:w="624" w:type="dxa"/>
            <w:vMerge/>
            <w:tcBorders>
              <w:top w:val="single" w:sz="4" w:space="0" w:color="auto"/>
              <w:bottom w:val="single" w:sz="4" w:space="0" w:color="auto"/>
            </w:tcBorders>
          </w:tcPr>
          <w:p w14:paraId="12FA4857" w14:textId="77777777" w:rsidR="007D171E" w:rsidRDefault="007D171E">
            <w:pPr>
              <w:pStyle w:val="ConsPlusNormal"/>
            </w:pPr>
          </w:p>
        </w:tc>
        <w:tc>
          <w:tcPr>
            <w:tcW w:w="2029" w:type="dxa"/>
            <w:vMerge/>
            <w:tcBorders>
              <w:top w:val="single" w:sz="4" w:space="0" w:color="auto"/>
              <w:bottom w:val="single" w:sz="4" w:space="0" w:color="auto"/>
            </w:tcBorders>
          </w:tcPr>
          <w:p w14:paraId="26B5F531" w14:textId="77777777" w:rsidR="007D171E" w:rsidRDefault="007D171E">
            <w:pPr>
              <w:pStyle w:val="ConsPlusNormal"/>
            </w:pPr>
          </w:p>
        </w:tc>
        <w:tc>
          <w:tcPr>
            <w:tcW w:w="1984" w:type="dxa"/>
            <w:vMerge/>
            <w:tcBorders>
              <w:top w:val="single" w:sz="4" w:space="0" w:color="auto"/>
              <w:bottom w:val="single" w:sz="4" w:space="0" w:color="auto"/>
            </w:tcBorders>
          </w:tcPr>
          <w:p w14:paraId="2D8C2C7F" w14:textId="77777777" w:rsidR="007D171E" w:rsidRDefault="007D171E">
            <w:pPr>
              <w:pStyle w:val="ConsPlusNormal"/>
            </w:pPr>
          </w:p>
        </w:tc>
        <w:tc>
          <w:tcPr>
            <w:tcW w:w="1757" w:type="dxa"/>
            <w:tcBorders>
              <w:top w:val="nil"/>
              <w:bottom w:val="single" w:sz="4" w:space="0" w:color="auto"/>
            </w:tcBorders>
          </w:tcPr>
          <w:p w14:paraId="7593D9DA" w14:textId="77777777" w:rsidR="007D171E" w:rsidRDefault="007D171E">
            <w:pPr>
              <w:pStyle w:val="ConsPlusNormal"/>
            </w:pPr>
            <w:r>
              <w:t>внебюджетный источник</w:t>
            </w:r>
          </w:p>
        </w:tc>
        <w:tc>
          <w:tcPr>
            <w:tcW w:w="1644" w:type="dxa"/>
            <w:tcBorders>
              <w:top w:val="nil"/>
              <w:bottom w:val="single" w:sz="4" w:space="0" w:color="auto"/>
            </w:tcBorders>
          </w:tcPr>
          <w:p w14:paraId="4419789B" w14:textId="77777777" w:rsidR="007D171E" w:rsidRDefault="007D171E">
            <w:pPr>
              <w:pStyle w:val="ConsPlusNormal"/>
              <w:jc w:val="center"/>
            </w:pPr>
            <w:r>
              <w:t>9,0</w:t>
            </w:r>
          </w:p>
        </w:tc>
        <w:tc>
          <w:tcPr>
            <w:tcW w:w="1276" w:type="dxa"/>
            <w:tcBorders>
              <w:top w:val="nil"/>
              <w:bottom w:val="single" w:sz="4" w:space="0" w:color="auto"/>
            </w:tcBorders>
          </w:tcPr>
          <w:p w14:paraId="2034A841" w14:textId="77777777" w:rsidR="007D171E" w:rsidRDefault="007D171E">
            <w:pPr>
              <w:pStyle w:val="ConsPlusNormal"/>
              <w:jc w:val="center"/>
            </w:pPr>
            <w:r>
              <w:t>3,0</w:t>
            </w:r>
          </w:p>
        </w:tc>
        <w:tc>
          <w:tcPr>
            <w:tcW w:w="1304" w:type="dxa"/>
            <w:tcBorders>
              <w:top w:val="nil"/>
              <w:bottom w:val="single" w:sz="4" w:space="0" w:color="auto"/>
            </w:tcBorders>
          </w:tcPr>
          <w:p w14:paraId="1F278634" w14:textId="77777777" w:rsidR="007D171E" w:rsidRDefault="007D171E">
            <w:pPr>
              <w:pStyle w:val="ConsPlusNormal"/>
              <w:jc w:val="center"/>
            </w:pPr>
            <w:r>
              <w:t>2,0</w:t>
            </w:r>
          </w:p>
        </w:tc>
        <w:tc>
          <w:tcPr>
            <w:tcW w:w="1304" w:type="dxa"/>
            <w:tcBorders>
              <w:top w:val="nil"/>
              <w:bottom w:val="single" w:sz="4" w:space="0" w:color="auto"/>
            </w:tcBorders>
          </w:tcPr>
          <w:p w14:paraId="4A544265" w14:textId="77777777" w:rsidR="007D171E" w:rsidRDefault="007D171E">
            <w:pPr>
              <w:pStyle w:val="ConsPlusNormal"/>
              <w:jc w:val="center"/>
            </w:pPr>
            <w:r>
              <w:t>2,0</w:t>
            </w:r>
          </w:p>
        </w:tc>
        <w:tc>
          <w:tcPr>
            <w:tcW w:w="1304" w:type="dxa"/>
            <w:tcBorders>
              <w:top w:val="nil"/>
              <w:bottom w:val="single" w:sz="4" w:space="0" w:color="auto"/>
            </w:tcBorders>
          </w:tcPr>
          <w:p w14:paraId="1D83FDCD" w14:textId="77777777" w:rsidR="007D171E" w:rsidRDefault="007D171E">
            <w:pPr>
              <w:pStyle w:val="ConsPlusNormal"/>
              <w:jc w:val="center"/>
            </w:pPr>
            <w:r>
              <w:t>2,0</w:t>
            </w:r>
          </w:p>
        </w:tc>
        <w:tc>
          <w:tcPr>
            <w:tcW w:w="1304" w:type="dxa"/>
            <w:tcBorders>
              <w:top w:val="nil"/>
              <w:bottom w:val="single" w:sz="4" w:space="0" w:color="auto"/>
            </w:tcBorders>
          </w:tcPr>
          <w:p w14:paraId="6BAC6488" w14:textId="77777777" w:rsidR="007D171E" w:rsidRDefault="007D171E">
            <w:pPr>
              <w:pStyle w:val="ConsPlusNormal"/>
              <w:jc w:val="center"/>
            </w:pPr>
            <w:r>
              <w:t>0,0</w:t>
            </w:r>
          </w:p>
        </w:tc>
        <w:tc>
          <w:tcPr>
            <w:tcW w:w="1304" w:type="dxa"/>
            <w:tcBorders>
              <w:top w:val="nil"/>
              <w:bottom w:val="single" w:sz="4" w:space="0" w:color="auto"/>
            </w:tcBorders>
          </w:tcPr>
          <w:p w14:paraId="4F99A50C" w14:textId="77777777" w:rsidR="007D171E" w:rsidRDefault="007D171E">
            <w:pPr>
              <w:pStyle w:val="ConsPlusNormal"/>
              <w:jc w:val="center"/>
            </w:pPr>
            <w:r>
              <w:t>0,0</w:t>
            </w:r>
          </w:p>
        </w:tc>
        <w:tc>
          <w:tcPr>
            <w:tcW w:w="1304" w:type="dxa"/>
            <w:tcBorders>
              <w:top w:val="nil"/>
              <w:bottom w:val="single" w:sz="4" w:space="0" w:color="auto"/>
            </w:tcBorders>
          </w:tcPr>
          <w:p w14:paraId="545DB013" w14:textId="77777777" w:rsidR="007D171E" w:rsidRDefault="007D171E">
            <w:pPr>
              <w:pStyle w:val="ConsPlusNormal"/>
              <w:jc w:val="center"/>
            </w:pPr>
            <w:r>
              <w:t>0,0</w:t>
            </w:r>
          </w:p>
        </w:tc>
      </w:tr>
      <w:tr w:rsidR="007D171E" w14:paraId="2223DB55" w14:textId="77777777">
        <w:tc>
          <w:tcPr>
            <w:tcW w:w="624" w:type="dxa"/>
            <w:vMerge w:val="restart"/>
            <w:tcBorders>
              <w:top w:val="single" w:sz="4" w:space="0" w:color="auto"/>
              <w:bottom w:val="single" w:sz="4" w:space="0" w:color="auto"/>
            </w:tcBorders>
          </w:tcPr>
          <w:p w14:paraId="7D4F3E9D" w14:textId="77777777" w:rsidR="007D171E" w:rsidRDefault="007D171E">
            <w:pPr>
              <w:pStyle w:val="ConsPlusNormal"/>
              <w:jc w:val="center"/>
            </w:pPr>
            <w:r>
              <w:t>6.</w:t>
            </w:r>
          </w:p>
        </w:tc>
        <w:tc>
          <w:tcPr>
            <w:tcW w:w="2029" w:type="dxa"/>
            <w:vMerge w:val="restart"/>
            <w:tcBorders>
              <w:top w:val="single" w:sz="4" w:space="0" w:color="auto"/>
              <w:bottom w:val="single" w:sz="4" w:space="0" w:color="auto"/>
            </w:tcBorders>
          </w:tcPr>
          <w:p w14:paraId="64220AEA" w14:textId="77777777" w:rsidR="007D171E" w:rsidRDefault="007D171E">
            <w:pPr>
              <w:pStyle w:val="ConsPlusNormal"/>
            </w:pPr>
            <w:r>
              <w:t>Возмещение части затрат промышленных предприятий - резидентов индустриальных (промышленных) парков и промышленных технопарков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1984" w:type="dxa"/>
            <w:vMerge w:val="restart"/>
            <w:tcBorders>
              <w:top w:val="single" w:sz="4" w:space="0" w:color="auto"/>
              <w:bottom w:val="single" w:sz="4" w:space="0" w:color="auto"/>
            </w:tcBorders>
          </w:tcPr>
          <w:p w14:paraId="090992D8" w14:textId="77777777" w:rsidR="007D171E" w:rsidRDefault="007D171E">
            <w:pPr>
              <w:pStyle w:val="ConsPlusNormal"/>
            </w:pPr>
            <w:r>
              <w:t>Минпромторг РД</w:t>
            </w:r>
          </w:p>
        </w:tc>
        <w:tc>
          <w:tcPr>
            <w:tcW w:w="1757" w:type="dxa"/>
            <w:tcBorders>
              <w:top w:val="single" w:sz="4" w:space="0" w:color="auto"/>
              <w:bottom w:val="nil"/>
            </w:tcBorders>
          </w:tcPr>
          <w:p w14:paraId="4F532828" w14:textId="77777777" w:rsidR="007D171E" w:rsidRDefault="007D171E">
            <w:pPr>
              <w:pStyle w:val="ConsPlusNormal"/>
            </w:pPr>
            <w:r>
              <w:t>всего</w:t>
            </w:r>
          </w:p>
        </w:tc>
        <w:tc>
          <w:tcPr>
            <w:tcW w:w="1644" w:type="dxa"/>
            <w:tcBorders>
              <w:top w:val="single" w:sz="4" w:space="0" w:color="auto"/>
              <w:bottom w:val="nil"/>
            </w:tcBorders>
          </w:tcPr>
          <w:p w14:paraId="44386F81" w14:textId="77777777" w:rsidR="007D171E" w:rsidRDefault="007D171E">
            <w:pPr>
              <w:pStyle w:val="ConsPlusNormal"/>
              <w:jc w:val="center"/>
            </w:pPr>
            <w:r>
              <w:t>9,0</w:t>
            </w:r>
          </w:p>
        </w:tc>
        <w:tc>
          <w:tcPr>
            <w:tcW w:w="1276" w:type="dxa"/>
            <w:tcBorders>
              <w:top w:val="single" w:sz="4" w:space="0" w:color="auto"/>
              <w:bottom w:val="nil"/>
            </w:tcBorders>
          </w:tcPr>
          <w:p w14:paraId="441A940F" w14:textId="77777777" w:rsidR="007D171E" w:rsidRDefault="007D171E">
            <w:pPr>
              <w:pStyle w:val="ConsPlusNormal"/>
              <w:jc w:val="center"/>
            </w:pPr>
            <w:r>
              <w:t>2,0</w:t>
            </w:r>
          </w:p>
        </w:tc>
        <w:tc>
          <w:tcPr>
            <w:tcW w:w="1304" w:type="dxa"/>
            <w:tcBorders>
              <w:top w:val="single" w:sz="4" w:space="0" w:color="auto"/>
              <w:bottom w:val="nil"/>
            </w:tcBorders>
          </w:tcPr>
          <w:p w14:paraId="4AAEE861" w14:textId="77777777" w:rsidR="007D171E" w:rsidRDefault="007D171E">
            <w:pPr>
              <w:pStyle w:val="ConsPlusNormal"/>
              <w:jc w:val="center"/>
            </w:pPr>
            <w:r>
              <w:t>2,0</w:t>
            </w:r>
          </w:p>
        </w:tc>
        <w:tc>
          <w:tcPr>
            <w:tcW w:w="1304" w:type="dxa"/>
            <w:tcBorders>
              <w:top w:val="single" w:sz="4" w:space="0" w:color="auto"/>
              <w:bottom w:val="nil"/>
            </w:tcBorders>
          </w:tcPr>
          <w:p w14:paraId="33159E6A" w14:textId="77777777" w:rsidR="007D171E" w:rsidRDefault="007D171E">
            <w:pPr>
              <w:pStyle w:val="ConsPlusNormal"/>
              <w:jc w:val="center"/>
            </w:pPr>
            <w:r>
              <w:t>1,0</w:t>
            </w:r>
          </w:p>
        </w:tc>
        <w:tc>
          <w:tcPr>
            <w:tcW w:w="1304" w:type="dxa"/>
            <w:tcBorders>
              <w:top w:val="single" w:sz="4" w:space="0" w:color="auto"/>
              <w:bottom w:val="nil"/>
            </w:tcBorders>
          </w:tcPr>
          <w:p w14:paraId="5F6B25CB" w14:textId="77777777" w:rsidR="007D171E" w:rsidRDefault="007D171E">
            <w:pPr>
              <w:pStyle w:val="ConsPlusNormal"/>
              <w:jc w:val="center"/>
            </w:pPr>
            <w:r>
              <w:t>1,0</w:t>
            </w:r>
          </w:p>
        </w:tc>
        <w:tc>
          <w:tcPr>
            <w:tcW w:w="1304" w:type="dxa"/>
            <w:tcBorders>
              <w:top w:val="single" w:sz="4" w:space="0" w:color="auto"/>
              <w:bottom w:val="nil"/>
            </w:tcBorders>
          </w:tcPr>
          <w:p w14:paraId="2C95BC0E" w14:textId="77777777" w:rsidR="007D171E" w:rsidRDefault="007D171E">
            <w:pPr>
              <w:pStyle w:val="ConsPlusNormal"/>
              <w:jc w:val="center"/>
            </w:pPr>
            <w:r>
              <w:t>1,0</w:t>
            </w:r>
          </w:p>
        </w:tc>
        <w:tc>
          <w:tcPr>
            <w:tcW w:w="1304" w:type="dxa"/>
            <w:tcBorders>
              <w:top w:val="single" w:sz="4" w:space="0" w:color="auto"/>
              <w:bottom w:val="nil"/>
            </w:tcBorders>
          </w:tcPr>
          <w:p w14:paraId="075C40BA" w14:textId="77777777" w:rsidR="007D171E" w:rsidRDefault="007D171E">
            <w:pPr>
              <w:pStyle w:val="ConsPlusNormal"/>
              <w:jc w:val="center"/>
            </w:pPr>
            <w:r>
              <w:t>1,0</w:t>
            </w:r>
          </w:p>
        </w:tc>
        <w:tc>
          <w:tcPr>
            <w:tcW w:w="1304" w:type="dxa"/>
            <w:tcBorders>
              <w:top w:val="single" w:sz="4" w:space="0" w:color="auto"/>
              <w:bottom w:val="nil"/>
            </w:tcBorders>
          </w:tcPr>
          <w:p w14:paraId="792BD8AA" w14:textId="77777777" w:rsidR="007D171E" w:rsidRDefault="007D171E">
            <w:pPr>
              <w:pStyle w:val="ConsPlusNormal"/>
              <w:jc w:val="center"/>
            </w:pPr>
            <w:r>
              <w:t>1,0</w:t>
            </w:r>
          </w:p>
        </w:tc>
      </w:tr>
      <w:tr w:rsidR="007D171E" w14:paraId="7EDF52BB" w14:textId="77777777">
        <w:tblPrEx>
          <w:tblBorders>
            <w:insideH w:val="none" w:sz="0" w:space="0" w:color="auto"/>
          </w:tblBorders>
        </w:tblPrEx>
        <w:tc>
          <w:tcPr>
            <w:tcW w:w="624" w:type="dxa"/>
            <w:vMerge/>
            <w:tcBorders>
              <w:top w:val="single" w:sz="4" w:space="0" w:color="auto"/>
              <w:bottom w:val="single" w:sz="4" w:space="0" w:color="auto"/>
            </w:tcBorders>
          </w:tcPr>
          <w:p w14:paraId="54A2232B" w14:textId="77777777" w:rsidR="007D171E" w:rsidRDefault="007D171E">
            <w:pPr>
              <w:pStyle w:val="ConsPlusNormal"/>
            </w:pPr>
          </w:p>
        </w:tc>
        <w:tc>
          <w:tcPr>
            <w:tcW w:w="2029" w:type="dxa"/>
            <w:vMerge/>
            <w:tcBorders>
              <w:top w:val="single" w:sz="4" w:space="0" w:color="auto"/>
              <w:bottom w:val="single" w:sz="4" w:space="0" w:color="auto"/>
            </w:tcBorders>
          </w:tcPr>
          <w:p w14:paraId="6B2C19E9" w14:textId="77777777" w:rsidR="007D171E" w:rsidRDefault="007D171E">
            <w:pPr>
              <w:pStyle w:val="ConsPlusNormal"/>
            </w:pPr>
          </w:p>
        </w:tc>
        <w:tc>
          <w:tcPr>
            <w:tcW w:w="1984" w:type="dxa"/>
            <w:vMerge/>
            <w:tcBorders>
              <w:top w:val="single" w:sz="4" w:space="0" w:color="auto"/>
              <w:bottom w:val="single" w:sz="4" w:space="0" w:color="auto"/>
            </w:tcBorders>
          </w:tcPr>
          <w:p w14:paraId="15EAF210" w14:textId="77777777" w:rsidR="007D171E" w:rsidRDefault="007D171E">
            <w:pPr>
              <w:pStyle w:val="ConsPlusNormal"/>
            </w:pPr>
          </w:p>
        </w:tc>
        <w:tc>
          <w:tcPr>
            <w:tcW w:w="1757" w:type="dxa"/>
            <w:tcBorders>
              <w:top w:val="nil"/>
              <w:bottom w:val="nil"/>
            </w:tcBorders>
          </w:tcPr>
          <w:p w14:paraId="7155115F" w14:textId="77777777" w:rsidR="007D171E" w:rsidRDefault="007D171E">
            <w:pPr>
              <w:pStyle w:val="ConsPlusNormal"/>
            </w:pPr>
            <w:r>
              <w:t>в том числе:</w:t>
            </w:r>
          </w:p>
        </w:tc>
        <w:tc>
          <w:tcPr>
            <w:tcW w:w="1644" w:type="dxa"/>
            <w:tcBorders>
              <w:top w:val="nil"/>
              <w:bottom w:val="nil"/>
            </w:tcBorders>
          </w:tcPr>
          <w:p w14:paraId="6788673D" w14:textId="77777777" w:rsidR="007D171E" w:rsidRDefault="007D171E">
            <w:pPr>
              <w:pStyle w:val="ConsPlusNormal"/>
            </w:pPr>
          </w:p>
        </w:tc>
        <w:tc>
          <w:tcPr>
            <w:tcW w:w="1276" w:type="dxa"/>
            <w:tcBorders>
              <w:top w:val="nil"/>
              <w:bottom w:val="nil"/>
            </w:tcBorders>
          </w:tcPr>
          <w:p w14:paraId="76ED8791" w14:textId="77777777" w:rsidR="007D171E" w:rsidRDefault="007D171E">
            <w:pPr>
              <w:pStyle w:val="ConsPlusNormal"/>
            </w:pPr>
          </w:p>
        </w:tc>
        <w:tc>
          <w:tcPr>
            <w:tcW w:w="1304" w:type="dxa"/>
            <w:tcBorders>
              <w:top w:val="nil"/>
              <w:bottom w:val="nil"/>
            </w:tcBorders>
          </w:tcPr>
          <w:p w14:paraId="1176C1E9" w14:textId="77777777" w:rsidR="007D171E" w:rsidRDefault="007D171E">
            <w:pPr>
              <w:pStyle w:val="ConsPlusNormal"/>
            </w:pPr>
          </w:p>
        </w:tc>
        <w:tc>
          <w:tcPr>
            <w:tcW w:w="1304" w:type="dxa"/>
            <w:tcBorders>
              <w:top w:val="nil"/>
              <w:bottom w:val="nil"/>
            </w:tcBorders>
          </w:tcPr>
          <w:p w14:paraId="13F9C16B" w14:textId="77777777" w:rsidR="007D171E" w:rsidRDefault="007D171E">
            <w:pPr>
              <w:pStyle w:val="ConsPlusNormal"/>
            </w:pPr>
          </w:p>
        </w:tc>
        <w:tc>
          <w:tcPr>
            <w:tcW w:w="1304" w:type="dxa"/>
            <w:tcBorders>
              <w:top w:val="nil"/>
              <w:bottom w:val="nil"/>
            </w:tcBorders>
          </w:tcPr>
          <w:p w14:paraId="6F7DDB11" w14:textId="77777777" w:rsidR="007D171E" w:rsidRDefault="007D171E">
            <w:pPr>
              <w:pStyle w:val="ConsPlusNormal"/>
            </w:pPr>
          </w:p>
        </w:tc>
        <w:tc>
          <w:tcPr>
            <w:tcW w:w="1304" w:type="dxa"/>
            <w:tcBorders>
              <w:top w:val="nil"/>
              <w:bottom w:val="nil"/>
            </w:tcBorders>
          </w:tcPr>
          <w:p w14:paraId="4A4A1A07" w14:textId="77777777" w:rsidR="007D171E" w:rsidRDefault="007D171E">
            <w:pPr>
              <w:pStyle w:val="ConsPlusNormal"/>
            </w:pPr>
          </w:p>
        </w:tc>
        <w:tc>
          <w:tcPr>
            <w:tcW w:w="1304" w:type="dxa"/>
            <w:tcBorders>
              <w:top w:val="nil"/>
              <w:bottom w:val="nil"/>
            </w:tcBorders>
          </w:tcPr>
          <w:p w14:paraId="17D56C51" w14:textId="77777777" w:rsidR="007D171E" w:rsidRDefault="007D171E">
            <w:pPr>
              <w:pStyle w:val="ConsPlusNormal"/>
            </w:pPr>
          </w:p>
        </w:tc>
        <w:tc>
          <w:tcPr>
            <w:tcW w:w="1304" w:type="dxa"/>
            <w:tcBorders>
              <w:top w:val="nil"/>
              <w:bottom w:val="nil"/>
            </w:tcBorders>
          </w:tcPr>
          <w:p w14:paraId="71A916DF" w14:textId="77777777" w:rsidR="007D171E" w:rsidRDefault="007D171E">
            <w:pPr>
              <w:pStyle w:val="ConsPlusNormal"/>
            </w:pPr>
          </w:p>
        </w:tc>
      </w:tr>
      <w:tr w:rsidR="007D171E" w14:paraId="624F2AD0" w14:textId="77777777">
        <w:tblPrEx>
          <w:tblBorders>
            <w:insideH w:val="none" w:sz="0" w:space="0" w:color="auto"/>
          </w:tblBorders>
        </w:tblPrEx>
        <w:tc>
          <w:tcPr>
            <w:tcW w:w="624" w:type="dxa"/>
            <w:vMerge/>
            <w:tcBorders>
              <w:top w:val="single" w:sz="4" w:space="0" w:color="auto"/>
              <w:bottom w:val="single" w:sz="4" w:space="0" w:color="auto"/>
            </w:tcBorders>
          </w:tcPr>
          <w:p w14:paraId="5875DB86" w14:textId="77777777" w:rsidR="007D171E" w:rsidRDefault="007D171E">
            <w:pPr>
              <w:pStyle w:val="ConsPlusNormal"/>
            </w:pPr>
          </w:p>
        </w:tc>
        <w:tc>
          <w:tcPr>
            <w:tcW w:w="2029" w:type="dxa"/>
            <w:vMerge/>
            <w:tcBorders>
              <w:top w:val="single" w:sz="4" w:space="0" w:color="auto"/>
              <w:bottom w:val="single" w:sz="4" w:space="0" w:color="auto"/>
            </w:tcBorders>
          </w:tcPr>
          <w:p w14:paraId="3C738CCE" w14:textId="77777777" w:rsidR="007D171E" w:rsidRDefault="007D171E">
            <w:pPr>
              <w:pStyle w:val="ConsPlusNormal"/>
            </w:pPr>
          </w:p>
        </w:tc>
        <w:tc>
          <w:tcPr>
            <w:tcW w:w="1984" w:type="dxa"/>
            <w:vMerge/>
            <w:tcBorders>
              <w:top w:val="single" w:sz="4" w:space="0" w:color="auto"/>
              <w:bottom w:val="single" w:sz="4" w:space="0" w:color="auto"/>
            </w:tcBorders>
          </w:tcPr>
          <w:p w14:paraId="37ED8E9B" w14:textId="77777777" w:rsidR="007D171E" w:rsidRDefault="007D171E">
            <w:pPr>
              <w:pStyle w:val="ConsPlusNormal"/>
            </w:pPr>
          </w:p>
        </w:tc>
        <w:tc>
          <w:tcPr>
            <w:tcW w:w="1757" w:type="dxa"/>
            <w:tcBorders>
              <w:top w:val="nil"/>
              <w:bottom w:val="nil"/>
            </w:tcBorders>
          </w:tcPr>
          <w:p w14:paraId="2F84ACFF" w14:textId="77777777" w:rsidR="007D171E" w:rsidRDefault="007D171E">
            <w:pPr>
              <w:pStyle w:val="ConsPlusNormal"/>
            </w:pPr>
            <w:r>
              <w:t>из федерального бюджета</w:t>
            </w:r>
          </w:p>
        </w:tc>
        <w:tc>
          <w:tcPr>
            <w:tcW w:w="1644" w:type="dxa"/>
            <w:tcBorders>
              <w:top w:val="nil"/>
              <w:bottom w:val="nil"/>
            </w:tcBorders>
          </w:tcPr>
          <w:p w14:paraId="0FED8091" w14:textId="77777777" w:rsidR="007D171E" w:rsidRDefault="007D171E">
            <w:pPr>
              <w:pStyle w:val="ConsPlusNormal"/>
              <w:jc w:val="center"/>
            </w:pPr>
            <w:r>
              <w:t>0,0</w:t>
            </w:r>
          </w:p>
        </w:tc>
        <w:tc>
          <w:tcPr>
            <w:tcW w:w="1276" w:type="dxa"/>
            <w:tcBorders>
              <w:top w:val="nil"/>
              <w:bottom w:val="nil"/>
            </w:tcBorders>
          </w:tcPr>
          <w:p w14:paraId="2569EA8F" w14:textId="77777777" w:rsidR="007D171E" w:rsidRDefault="007D171E">
            <w:pPr>
              <w:pStyle w:val="ConsPlusNormal"/>
              <w:jc w:val="center"/>
            </w:pPr>
            <w:r>
              <w:t>0,0</w:t>
            </w:r>
          </w:p>
        </w:tc>
        <w:tc>
          <w:tcPr>
            <w:tcW w:w="1304" w:type="dxa"/>
            <w:tcBorders>
              <w:top w:val="nil"/>
              <w:bottom w:val="nil"/>
            </w:tcBorders>
          </w:tcPr>
          <w:p w14:paraId="6B58260C" w14:textId="77777777" w:rsidR="007D171E" w:rsidRDefault="007D171E">
            <w:pPr>
              <w:pStyle w:val="ConsPlusNormal"/>
              <w:jc w:val="center"/>
            </w:pPr>
            <w:r>
              <w:t>0,0</w:t>
            </w:r>
          </w:p>
        </w:tc>
        <w:tc>
          <w:tcPr>
            <w:tcW w:w="1304" w:type="dxa"/>
            <w:tcBorders>
              <w:top w:val="nil"/>
              <w:bottom w:val="nil"/>
            </w:tcBorders>
          </w:tcPr>
          <w:p w14:paraId="2FB879BF" w14:textId="77777777" w:rsidR="007D171E" w:rsidRDefault="007D171E">
            <w:pPr>
              <w:pStyle w:val="ConsPlusNormal"/>
              <w:jc w:val="center"/>
            </w:pPr>
            <w:r>
              <w:t>0,0</w:t>
            </w:r>
          </w:p>
        </w:tc>
        <w:tc>
          <w:tcPr>
            <w:tcW w:w="1304" w:type="dxa"/>
            <w:tcBorders>
              <w:top w:val="nil"/>
              <w:bottom w:val="nil"/>
            </w:tcBorders>
          </w:tcPr>
          <w:p w14:paraId="532350B4" w14:textId="77777777" w:rsidR="007D171E" w:rsidRDefault="007D171E">
            <w:pPr>
              <w:pStyle w:val="ConsPlusNormal"/>
              <w:jc w:val="center"/>
            </w:pPr>
            <w:r>
              <w:t>0,0</w:t>
            </w:r>
          </w:p>
        </w:tc>
        <w:tc>
          <w:tcPr>
            <w:tcW w:w="1304" w:type="dxa"/>
            <w:tcBorders>
              <w:top w:val="nil"/>
              <w:bottom w:val="nil"/>
            </w:tcBorders>
          </w:tcPr>
          <w:p w14:paraId="0CDBEBB3" w14:textId="77777777" w:rsidR="007D171E" w:rsidRDefault="007D171E">
            <w:pPr>
              <w:pStyle w:val="ConsPlusNormal"/>
              <w:jc w:val="center"/>
            </w:pPr>
            <w:r>
              <w:t>0,0</w:t>
            </w:r>
          </w:p>
        </w:tc>
        <w:tc>
          <w:tcPr>
            <w:tcW w:w="1304" w:type="dxa"/>
            <w:tcBorders>
              <w:top w:val="nil"/>
              <w:bottom w:val="nil"/>
            </w:tcBorders>
          </w:tcPr>
          <w:p w14:paraId="6BEDF17D" w14:textId="77777777" w:rsidR="007D171E" w:rsidRDefault="007D171E">
            <w:pPr>
              <w:pStyle w:val="ConsPlusNormal"/>
              <w:jc w:val="center"/>
            </w:pPr>
            <w:r>
              <w:t>0,0</w:t>
            </w:r>
          </w:p>
        </w:tc>
        <w:tc>
          <w:tcPr>
            <w:tcW w:w="1304" w:type="dxa"/>
            <w:tcBorders>
              <w:top w:val="nil"/>
              <w:bottom w:val="nil"/>
            </w:tcBorders>
          </w:tcPr>
          <w:p w14:paraId="225642D8" w14:textId="77777777" w:rsidR="007D171E" w:rsidRDefault="007D171E">
            <w:pPr>
              <w:pStyle w:val="ConsPlusNormal"/>
              <w:jc w:val="center"/>
            </w:pPr>
            <w:r>
              <w:t>0,0</w:t>
            </w:r>
          </w:p>
        </w:tc>
      </w:tr>
      <w:tr w:rsidR="007D171E" w14:paraId="09E55CCE" w14:textId="77777777">
        <w:tblPrEx>
          <w:tblBorders>
            <w:insideH w:val="none" w:sz="0" w:space="0" w:color="auto"/>
          </w:tblBorders>
        </w:tblPrEx>
        <w:tc>
          <w:tcPr>
            <w:tcW w:w="624" w:type="dxa"/>
            <w:vMerge/>
            <w:tcBorders>
              <w:top w:val="single" w:sz="4" w:space="0" w:color="auto"/>
              <w:bottom w:val="single" w:sz="4" w:space="0" w:color="auto"/>
            </w:tcBorders>
          </w:tcPr>
          <w:p w14:paraId="122A5F4F" w14:textId="77777777" w:rsidR="007D171E" w:rsidRDefault="007D171E">
            <w:pPr>
              <w:pStyle w:val="ConsPlusNormal"/>
            </w:pPr>
          </w:p>
        </w:tc>
        <w:tc>
          <w:tcPr>
            <w:tcW w:w="2029" w:type="dxa"/>
            <w:vMerge/>
            <w:tcBorders>
              <w:top w:val="single" w:sz="4" w:space="0" w:color="auto"/>
              <w:bottom w:val="single" w:sz="4" w:space="0" w:color="auto"/>
            </w:tcBorders>
          </w:tcPr>
          <w:p w14:paraId="7E9702D5" w14:textId="77777777" w:rsidR="007D171E" w:rsidRDefault="007D171E">
            <w:pPr>
              <w:pStyle w:val="ConsPlusNormal"/>
            </w:pPr>
          </w:p>
        </w:tc>
        <w:tc>
          <w:tcPr>
            <w:tcW w:w="1984" w:type="dxa"/>
            <w:vMerge/>
            <w:tcBorders>
              <w:top w:val="single" w:sz="4" w:space="0" w:color="auto"/>
              <w:bottom w:val="single" w:sz="4" w:space="0" w:color="auto"/>
            </w:tcBorders>
          </w:tcPr>
          <w:p w14:paraId="02549ADF" w14:textId="77777777" w:rsidR="007D171E" w:rsidRDefault="007D171E">
            <w:pPr>
              <w:pStyle w:val="ConsPlusNormal"/>
            </w:pPr>
          </w:p>
        </w:tc>
        <w:tc>
          <w:tcPr>
            <w:tcW w:w="1757" w:type="dxa"/>
            <w:tcBorders>
              <w:top w:val="nil"/>
              <w:bottom w:val="nil"/>
            </w:tcBorders>
          </w:tcPr>
          <w:p w14:paraId="02C6094C"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25F6981" w14:textId="77777777" w:rsidR="007D171E" w:rsidRDefault="007D171E">
            <w:pPr>
              <w:pStyle w:val="ConsPlusNormal"/>
              <w:jc w:val="center"/>
            </w:pPr>
            <w:r>
              <w:t>0,0</w:t>
            </w:r>
          </w:p>
        </w:tc>
        <w:tc>
          <w:tcPr>
            <w:tcW w:w="1276" w:type="dxa"/>
            <w:tcBorders>
              <w:top w:val="nil"/>
              <w:bottom w:val="nil"/>
            </w:tcBorders>
          </w:tcPr>
          <w:p w14:paraId="215F2984" w14:textId="77777777" w:rsidR="007D171E" w:rsidRDefault="007D171E">
            <w:pPr>
              <w:pStyle w:val="ConsPlusNormal"/>
              <w:jc w:val="center"/>
            </w:pPr>
            <w:r>
              <w:t>0,0</w:t>
            </w:r>
          </w:p>
        </w:tc>
        <w:tc>
          <w:tcPr>
            <w:tcW w:w="1304" w:type="dxa"/>
            <w:tcBorders>
              <w:top w:val="nil"/>
              <w:bottom w:val="nil"/>
            </w:tcBorders>
          </w:tcPr>
          <w:p w14:paraId="5AC86CE2" w14:textId="77777777" w:rsidR="007D171E" w:rsidRDefault="007D171E">
            <w:pPr>
              <w:pStyle w:val="ConsPlusNormal"/>
              <w:jc w:val="center"/>
            </w:pPr>
            <w:r>
              <w:t>0,0</w:t>
            </w:r>
          </w:p>
        </w:tc>
        <w:tc>
          <w:tcPr>
            <w:tcW w:w="1304" w:type="dxa"/>
            <w:tcBorders>
              <w:top w:val="nil"/>
              <w:bottom w:val="nil"/>
            </w:tcBorders>
          </w:tcPr>
          <w:p w14:paraId="5605F926" w14:textId="77777777" w:rsidR="007D171E" w:rsidRDefault="007D171E">
            <w:pPr>
              <w:pStyle w:val="ConsPlusNormal"/>
              <w:jc w:val="center"/>
            </w:pPr>
            <w:r>
              <w:t>0,0</w:t>
            </w:r>
          </w:p>
        </w:tc>
        <w:tc>
          <w:tcPr>
            <w:tcW w:w="1304" w:type="dxa"/>
            <w:tcBorders>
              <w:top w:val="nil"/>
              <w:bottom w:val="nil"/>
            </w:tcBorders>
          </w:tcPr>
          <w:p w14:paraId="3E33FD46" w14:textId="77777777" w:rsidR="007D171E" w:rsidRDefault="007D171E">
            <w:pPr>
              <w:pStyle w:val="ConsPlusNormal"/>
              <w:jc w:val="center"/>
            </w:pPr>
            <w:r>
              <w:t>0,0</w:t>
            </w:r>
          </w:p>
        </w:tc>
        <w:tc>
          <w:tcPr>
            <w:tcW w:w="1304" w:type="dxa"/>
            <w:tcBorders>
              <w:top w:val="nil"/>
              <w:bottom w:val="nil"/>
            </w:tcBorders>
          </w:tcPr>
          <w:p w14:paraId="6B88316E" w14:textId="77777777" w:rsidR="007D171E" w:rsidRDefault="007D171E">
            <w:pPr>
              <w:pStyle w:val="ConsPlusNormal"/>
              <w:jc w:val="center"/>
            </w:pPr>
            <w:r>
              <w:t>0,0</w:t>
            </w:r>
          </w:p>
        </w:tc>
        <w:tc>
          <w:tcPr>
            <w:tcW w:w="1304" w:type="dxa"/>
            <w:tcBorders>
              <w:top w:val="nil"/>
              <w:bottom w:val="nil"/>
            </w:tcBorders>
          </w:tcPr>
          <w:p w14:paraId="62DD4258" w14:textId="77777777" w:rsidR="007D171E" w:rsidRDefault="007D171E">
            <w:pPr>
              <w:pStyle w:val="ConsPlusNormal"/>
              <w:jc w:val="center"/>
            </w:pPr>
            <w:r>
              <w:t>0,0</w:t>
            </w:r>
          </w:p>
        </w:tc>
        <w:tc>
          <w:tcPr>
            <w:tcW w:w="1304" w:type="dxa"/>
            <w:tcBorders>
              <w:top w:val="nil"/>
              <w:bottom w:val="nil"/>
            </w:tcBorders>
          </w:tcPr>
          <w:p w14:paraId="5D470DB2" w14:textId="77777777" w:rsidR="007D171E" w:rsidRDefault="007D171E">
            <w:pPr>
              <w:pStyle w:val="ConsPlusNormal"/>
              <w:jc w:val="center"/>
            </w:pPr>
            <w:r>
              <w:t>0,0</w:t>
            </w:r>
          </w:p>
        </w:tc>
      </w:tr>
      <w:tr w:rsidR="007D171E" w14:paraId="00223782" w14:textId="77777777">
        <w:tblPrEx>
          <w:tblBorders>
            <w:insideH w:val="none" w:sz="0" w:space="0" w:color="auto"/>
          </w:tblBorders>
        </w:tblPrEx>
        <w:tc>
          <w:tcPr>
            <w:tcW w:w="624" w:type="dxa"/>
            <w:vMerge/>
            <w:tcBorders>
              <w:top w:val="single" w:sz="4" w:space="0" w:color="auto"/>
              <w:bottom w:val="single" w:sz="4" w:space="0" w:color="auto"/>
            </w:tcBorders>
          </w:tcPr>
          <w:p w14:paraId="3F25F6F8" w14:textId="77777777" w:rsidR="007D171E" w:rsidRDefault="007D171E">
            <w:pPr>
              <w:pStyle w:val="ConsPlusNormal"/>
            </w:pPr>
          </w:p>
        </w:tc>
        <w:tc>
          <w:tcPr>
            <w:tcW w:w="2029" w:type="dxa"/>
            <w:vMerge/>
            <w:tcBorders>
              <w:top w:val="single" w:sz="4" w:space="0" w:color="auto"/>
              <w:bottom w:val="single" w:sz="4" w:space="0" w:color="auto"/>
            </w:tcBorders>
          </w:tcPr>
          <w:p w14:paraId="2E806169" w14:textId="77777777" w:rsidR="007D171E" w:rsidRDefault="007D171E">
            <w:pPr>
              <w:pStyle w:val="ConsPlusNormal"/>
            </w:pPr>
          </w:p>
        </w:tc>
        <w:tc>
          <w:tcPr>
            <w:tcW w:w="1984" w:type="dxa"/>
            <w:vMerge/>
            <w:tcBorders>
              <w:top w:val="single" w:sz="4" w:space="0" w:color="auto"/>
              <w:bottom w:val="single" w:sz="4" w:space="0" w:color="auto"/>
            </w:tcBorders>
          </w:tcPr>
          <w:p w14:paraId="0E25C068" w14:textId="77777777" w:rsidR="007D171E" w:rsidRDefault="007D171E">
            <w:pPr>
              <w:pStyle w:val="ConsPlusNormal"/>
            </w:pPr>
          </w:p>
        </w:tc>
        <w:tc>
          <w:tcPr>
            <w:tcW w:w="1757" w:type="dxa"/>
            <w:tcBorders>
              <w:top w:val="nil"/>
              <w:bottom w:val="nil"/>
            </w:tcBorders>
          </w:tcPr>
          <w:p w14:paraId="5952FF4A"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018ABD9" w14:textId="77777777" w:rsidR="007D171E" w:rsidRDefault="007D171E">
            <w:pPr>
              <w:pStyle w:val="ConsPlusNormal"/>
              <w:jc w:val="center"/>
            </w:pPr>
            <w:r>
              <w:t>0,0</w:t>
            </w:r>
          </w:p>
        </w:tc>
        <w:tc>
          <w:tcPr>
            <w:tcW w:w="1276" w:type="dxa"/>
            <w:tcBorders>
              <w:top w:val="nil"/>
              <w:bottom w:val="nil"/>
            </w:tcBorders>
          </w:tcPr>
          <w:p w14:paraId="2D85883D" w14:textId="77777777" w:rsidR="007D171E" w:rsidRDefault="007D171E">
            <w:pPr>
              <w:pStyle w:val="ConsPlusNormal"/>
              <w:jc w:val="center"/>
            </w:pPr>
            <w:r>
              <w:t>0,0</w:t>
            </w:r>
          </w:p>
        </w:tc>
        <w:tc>
          <w:tcPr>
            <w:tcW w:w="1304" w:type="dxa"/>
            <w:tcBorders>
              <w:top w:val="nil"/>
              <w:bottom w:val="nil"/>
            </w:tcBorders>
          </w:tcPr>
          <w:p w14:paraId="76C84EEB" w14:textId="77777777" w:rsidR="007D171E" w:rsidRDefault="007D171E">
            <w:pPr>
              <w:pStyle w:val="ConsPlusNormal"/>
              <w:jc w:val="center"/>
            </w:pPr>
            <w:r>
              <w:t>0,0</w:t>
            </w:r>
          </w:p>
        </w:tc>
        <w:tc>
          <w:tcPr>
            <w:tcW w:w="1304" w:type="dxa"/>
            <w:tcBorders>
              <w:top w:val="nil"/>
              <w:bottom w:val="nil"/>
            </w:tcBorders>
          </w:tcPr>
          <w:p w14:paraId="7D888780" w14:textId="77777777" w:rsidR="007D171E" w:rsidRDefault="007D171E">
            <w:pPr>
              <w:pStyle w:val="ConsPlusNormal"/>
              <w:jc w:val="center"/>
            </w:pPr>
            <w:r>
              <w:t>0,0</w:t>
            </w:r>
          </w:p>
        </w:tc>
        <w:tc>
          <w:tcPr>
            <w:tcW w:w="1304" w:type="dxa"/>
            <w:tcBorders>
              <w:top w:val="nil"/>
              <w:bottom w:val="nil"/>
            </w:tcBorders>
          </w:tcPr>
          <w:p w14:paraId="79C33CB2" w14:textId="77777777" w:rsidR="007D171E" w:rsidRDefault="007D171E">
            <w:pPr>
              <w:pStyle w:val="ConsPlusNormal"/>
              <w:jc w:val="center"/>
            </w:pPr>
            <w:r>
              <w:t>0,0</w:t>
            </w:r>
          </w:p>
        </w:tc>
        <w:tc>
          <w:tcPr>
            <w:tcW w:w="1304" w:type="dxa"/>
            <w:tcBorders>
              <w:top w:val="nil"/>
              <w:bottom w:val="nil"/>
            </w:tcBorders>
          </w:tcPr>
          <w:p w14:paraId="51FC7AF7" w14:textId="77777777" w:rsidR="007D171E" w:rsidRDefault="007D171E">
            <w:pPr>
              <w:pStyle w:val="ConsPlusNormal"/>
              <w:jc w:val="center"/>
            </w:pPr>
            <w:r>
              <w:t>0,0</w:t>
            </w:r>
          </w:p>
        </w:tc>
        <w:tc>
          <w:tcPr>
            <w:tcW w:w="1304" w:type="dxa"/>
            <w:tcBorders>
              <w:top w:val="nil"/>
              <w:bottom w:val="nil"/>
            </w:tcBorders>
          </w:tcPr>
          <w:p w14:paraId="5E062AC6" w14:textId="77777777" w:rsidR="007D171E" w:rsidRDefault="007D171E">
            <w:pPr>
              <w:pStyle w:val="ConsPlusNormal"/>
              <w:jc w:val="center"/>
            </w:pPr>
            <w:r>
              <w:t>0,0</w:t>
            </w:r>
          </w:p>
        </w:tc>
        <w:tc>
          <w:tcPr>
            <w:tcW w:w="1304" w:type="dxa"/>
            <w:tcBorders>
              <w:top w:val="nil"/>
              <w:bottom w:val="nil"/>
            </w:tcBorders>
          </w:tcPr>
          <w:p w14:paraId="2DA3CDFD" w14:textId="77777777" w:rsidR="007D171E" w:rsidRDefault="007D171E">
            <w:pPr>
              <w:pStyle w:val="ConsPlusNormal"/>
              <w:jc w:val="center"/>
            </w:pPr>
            <w:r>
              <w:t>0,0</w:t>
            </w:r>
          </w:p>
        </w:tc>
      </w:tr>
      <w:tr w:rsidR="007D171E" w14:paraId="23C7032A" w14:textId="77777777">
        <w:tc>
          <w:tcPr>
            <w:tcW w:w="624" w:type="dxa"/>
            <w:vMerge/>
            <w:tcBorders>
              <w:top w:val="single" w:sz="4" w:space="0" w:color="auto"/>
              <w:bottom w:val="single" w:sz="4" w:space="0" w:color="auto"/>
            </w:tcBorders>
          </w:tcPr>
          <w:p w14:paraId="3BB82C7A" w14:textId="77777777" w:rsidR="007D171E" w:rsidRDefault="007D171E">
            <w:pPr>
              <w:pStyle w:val="ConsPlusNormal"/>
            </w:pPr>
          </w:p>
        </w:tc>
        <w:tc>
          <w:tcPr>
            <w:tcW w:w="2029" w:type="dxa"/>
            <w:vMerge/>
            <w:tcBorders>
              <w:top w:val="single" w:sz="4" w:space="0" w:color="auto"/>
              <w:bottom w:val="single" w:sz="4" w:space="0" w:color="auto"/>
            </w:tcBorders>
          </w:tcPr>
          <w:p w14:paraId="238F0B48" w14:textId="77777777" w:rsidR="007D171E" w:rsidRDefault="007D171E">
            <w:pPr>
              <w:pStyle w:val="ConsPlusNormal"/>
            </w:pPr>
          </w:p>
        </w:tc>
        <w:tc>
          <w:tcPr>
            <w:tcW w:w="1984" w:type="dxa"/>
            <w:vMerge/>
            <w:tcBorders>
              <w:top w:val="single" w:sz="4" w:space="0" w:color="auto"/>
              <w:bottom w:val="single" w:sz="4" w:space="0" w:color="auto"/>
            </w:tcBorders>
          </w:tcPr>
          <w:p w14:paraId="41B08B8B" w14:textId="77777777" w:rsidR="007D171E" w:rsidRDefault="007D171E">
            <w:pPr>
              <w:pStyle w:val="ConsPlusNormal"/>
            </w:pPr>
          </w:p>
        </w:tc>
        <w:tc>
          <w:tcPr>
            <w:tcW w:w="1757" w:type="dxa"/>
            <w:tcBorders>
              <w:top w:val="nil"/>
              <w:bottom w:val="single" w:sz="4" w:space="0" w:color="auto"/>
            </w:tcBorders>
          </w:tcPr>
          <w:p w14:paraId="2CE62ACA"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5045250" w14:textId="77777777" w:rsidR="007D171E" w:rsidRDefault="007D171E">
            <w:pPr>
              <w:pStyle w:val="ConsPlusNormal"/>
              <w:jc w:val="center"/>
            </w:pPr>
            <w:r>
              <w:t>9,0</w:t>
            </w:r>
          </w:p>
        </w:tc>
        <w:tc>
          <w:tcPr>
            <w:tcW w:w="1276" w:type="dxa"/>
            <w:tcBorders>
              <w:top w:val="nil"/>
              <w:bottom w:val="single" w:sz="4" w:space="0" w:color="auto"/>
            </w:tcBorders>
          </w:tcPr>
          <w:p w14:paraId="61D6931D" w14:textId="77777777" w:rsidR="007D171E" w:rsidRDefault="007D171E">
            <w:pPr>
              <w:pStyle w:val="ConsPlusNormal"/>
              <w:jc w:val="center"/>
            </w:pPr>
            <w:r>
              <w:t>2,0</w:t>
            </w:r>
          </w:p>
        </w:tc>
        <w:tc>
          <w:tcPr>
            <w:tcW w:w="1304" w:type="dxa"/>
            <w:tcBorders>
              <w:top w:val="nil"/>
              <w:bottom w:val="single" w:sz="4" w:space="0" w:color="auto"/>
            </w:tcBorders>
          </w:tcPr>
          <w:p w14:paraId="7FD6A762" w14:textId="77777777" w:rsidR="007D171E" w:rsidRDefault="007D171E">
            <w:pPr>
              <w:pStyle w:val="ConsPlusNormal"/>
              <w:jc w:val="center"/>
            </w:pPr>
            <w:r>
              <w:t>2,0</w:t>
            </w:r>
          </w:p>
        </w:tc>
        <w:tc>
          <w:tcPr>
            <w:tcW w:w="1304" w:type="dxa"/>
            <w:tcBorders>
              <w:top w:val="nil"/>
              <w:bottom w:val="single" w:sz="4" w:space="0" w:color="auto"/>
            </w:tcBorders>
          </w:tcPr>
          <w:p w14:paraId="68E0515C" w14:textId="77777777" w:rsidR="007D171E" w:rsidRDefault="007D171E">
            <w:pPr>
              <w:pStyle w:val="ConsPlusNormal"/>
              <w:jc w:val="center"/>
            </w:pPr>
            <w:r>
              <w:t>1,0</w:t>
            </w:r>
          </w:p>
        </w:tc>
        <w:tc>
          <w:tcPr>
            <w:tcW w:w="1304" w:type="dxa"/>
            <w:tcBorders>
              <w:top w:val="nil"/>
              <w:bottom w:val="single" w:sz="4" w:space="0" w:color="auto"/>
            </w:tcBorders>
          </w:tcPr>
          <w:p w14:paraId="009E32E2" w14:textId="77777777" w:rsidR="007D171E" w:rsidRDefault="007D171E">
            <w:pPr>
              <w:pStyle w:val="ConsPlusNormal"/>
              <w:jc w:val="center"/>
            </w:pPr>
            <w:r>
              <w:t>1,0</w:t>
            </w:r>
          </w:p>
        </w:tc>
        <w:tc>
          <w:tcPr>
            <w:tcW w:w="1304" w:type="dxa"/>
            <w:tcBorders>
              <w:top w:val="nil"/>
              <w:bottom w:val="single" w:sz="4" w:space="0" w:color="auto"/>
            </w:tcBorders>
          </w:tcPr>
          <w:p w14:paraId="5012B043" w14:textId="77777777" w:rsidR="007D171E" w:rsidRDefault="007D171E">
            <w:pPr>
              <w:pStyle w:val="ConsPlusNormal"/>
              <w:jc w:val="center"/>
            </w:pPr>
            <w:r>
              <w:t>1,0</w:t>
            </w:r>
          </w:p>
        </w:tc>
        <w:tc>
          <w:tcPr>
            <w:tcW w:w="1304" w:type="dxa"/>
            <w:tcBorders>
              <w:top w:val="nil"/>
              <w:bottom w:val="single" w:sz="4" w:space="0" w:color="auto"/>
            </w:tcBorders>
          </w:tcPr>
          <w:p w14:paraId="7800E1F7" w14:textId="77777777" w:rsidR="007D171E" w:rsidRDefault="007D171E">
            <w:pPr>
              <w:pStyle w:val="ConsPlusNormal"/>
              <w:jc w:val="center"/>
            </w:pPr>
            <w:r>
              <w:t>1,0</w:t>
            </w:r>
          </w:p>
        </w:tc>
        <w:tc>
          <w:tcPr>
            <w:tcW w:w="1304" w:type="dxa"/>
            <w:tcBorders>
              <w:top w:val="nil"/>
              <w:bottom w:val="single" w:sz="4" w:space="0" w:color="auto"/>
            </w:tcBorders>
          </w:tcPr>
          <w:p w14:paraId="54E9AE0D" w14:textId="77777777" w:rsidR="007D171E" w:rsidRDefault="007D171E">
            <w:pPr>
              <w:pStyle w:val="ConsPlusNormal"/>
              <w:jc w:val="center"/>
            </w:pPr>
            <w:r>
              <w:t>1,0</w:t>
            </w:r>
          </w:p>
        </w:tc>
      </w:tr>
      <w:tr w:rsidR="007D171E" w14:paraId="7054F0A0" w14:textId="77777777">
        <w:tc>
          <w:tcPr>
            <w:tcW w:w="624" w:type="dxa"/>
            <w:vMerge w:val="restart"/>
            <w:tcBorders>
              <w:top w:val="single" w:sz="4" w:space="0" w:color="auto"/>
              <w:bottom w:val="single" w:sz="4" w:space="0" w:color="auto"/>
            </w:tcBorders>
          </w:tcPr>
          <w:p w14:paraId="24D11EF4" w14:textId="77777777" w:rsidR="007D171E" w:rsidRDefault="007D171E">
            <w:pPr>
              <w:pStyle w:val="ConsPlusNormal"/>
              <w:jc w:val="center"/>
            </w:pPr>
            <w:r>
              <w:t>7.</w:t>
            </w:r>
          </w:p>
        </w:tc>
        <w:tc>
          <w:tcPr>
            <w:tcW w:w="2029" w:type="dxa"/>
            <w:vMerge w:val="restart"/>
            <w:tcBorders>
              <w:top w:val="single" w:sz="4" w:space="0" w:color="auto"/>
              <w:bottom w:val="single" w:sz="4" w:space="0" w:color="auto"/>
            </w:tcBorders>
          </w:tcPr>
          <w:p w14:paraId="059D2F11" w14:textId="77777777" w:rsidR="007D171E" w:rsidRDefault="007D171E">
            <w:pPr>
              <w:pStyle w:val="ConsPlusNormal"/>
            </w:pPr>
            <w:r>
              <w:t xml:space="preserve">Субсидии юридическим лицам на компенсацию части затрат на проведение экспертизы </w:t>
            </w:r>
            <w:r>
              <w:lastRenderedPageBreak/>
              <w:t>проектов индустриальных (промышленных) парков</w:t>
            </w:r>
          </w:p>
        </w:tc>
        <w:tc>
          <w:tcPr>
            <w:tcW w:w="1984" w:type="dxa"/>
            <w:vMerge w:val="restart"/>
            <w:tcBorders>
              <w:top w:val="single" w:sz="4" w:space="0" w:color="auto"/>
              <w:bottom w:val="single" w:sz="4" w:space="0" w:color="auto"/>
            </w:tcBorders>
          </w:tcPr>
          <w:p w14:paraId="7A234A08" w14:textId="77777777" w:rsidR="007D171E" w:rsidRDefault="007D171E">
            <w:pPr>
              <w:pStyle w:val="ConsPlusNormal"/>
            </w:pPr>
            <w:r>
              <w:lastRenderedPageBreak/>
              <w:t>Минпромторг РД</w:t>
            </w:r>
          </w:p>
        </w:tc>
        <w:tc>
          <w:tcPr>
            <w:tcW w:w="1757" w:type="dxa"/>
            <w:tcBorders>
              <w:top w:val="single" w:sz="4" w:space="0" w:color="auto"/>
              <w:bottom w:val="nil"/>
            </w:tcBorders>
          </w:tcPr>
          <w:p w14:paraId="36DC1137" w14:textId="77777777" w:rsidR="007D171E" w:rsidRDefault="007D171E">
            <w:pPr>
              <w:pStyle w:val="ConsPlusNormal"/>
            </w:pPr>
            <w:r>
              <w:t>всего</w:t>
            </w:r>
          </w:p>
        </w:tc>
        <w:tc>
          <w:tcPr>
            <w:tcW w:w="1644" w:type="dxa"/>
            <w:tcBorders>
              <w:top w:val="single" w:sz="4" w:space="0" w:color="auto"/>
              <w:bottom w:val="nil"/>
            </w:tcBorders>
          </w:tcPr>
          <w:p w14:paraId="338D2BA5" w14:textId="77777777" w:rsidR="007D171E" w:rsidRDefault="007D171E">
            <w:pPr>
              <w:pStyle w:val="ConsPlusNormal"/>
              <w:jc w:val="center"/>
            </w:pPr>
            <w:r>
              <w:t>0,0</w:t>
            </w:r>
          </w:p>
        </w:tc>
        <w:tc>
          <w:tcPr>
            <w:tcW w:w="1276" w:type="dxa"/>
            <w:tcBorders>
              <w:top w:val="single" w:sz="4" w:space="0" w:color="auto"/>
              <w:bottom w:val="nil"/>
            </w:tcBorders>
          </w:tcPr>
          <w:p w14:paraId="49D0296A" w14:textId="77777777" w:rsidR="007D171E" w:rsidRDefault="007D171E">
            <w:pPr>
              <w:pStyle w:val="ConsPlusNormal"/>
              <w:jc w:val="center"/>
            </w:pPr>
            <w:r>
              <w:t>0,0</w:t>
            </w:r>
          </w:p>
        </w:tc>
        <w:tc>
          <w:tcPr>
            <w:tcW w:w="1304" w:type="dxa"/>
            <w:tcBorders>
              <w:top w:val="single" w:sz="4" w:space="0" w:color="auto"/>
              <w:bottom w:val="nil"/>
            </w:tcBorders>
          </w:tcPr>
          <w:p w14:paraId="51D1A47E" w14:textId="77777777" w:rsidR="007D171E" w:rsidRDefault="007D171E">
            <w:pPr>
              <w:pStyle w:val="ConsPlusNormal"/>
              <w:jc w:val="center"/>
            </w:pPr>
            <w:r>
              <w:t>0,0</w:t>
            </w:r>
          </w:p>
        </w:tc>
        <w:tc>
          <w:tcPr>
            <w:tcW w:w="1304" w:type="dxa"/>
            <w:tcBorders>
              <w:top w:val="single" w:sz="4" w:space="0" w:color="auto"/>
              <w:bottom w:val="nil"/>
            </w:tcBorders>
          </w:tcPr>
          <w:p w14:paraId="72A05F92" w14:textId="77777777" w:rsidR="007D171E" w:rsidRDefault="007D171E">
            <w:pPr>
              <w:pStyle w:val="ConsPlusNormal"/>
              <w:jc w:val="center"/>
            </w:pPr>
            <w:r>
              <w:t>0,0</w:t>
            </w:r>
          </w:p>
        </w:tc>
        <w:tc>
          <w:tcPr>
            <w:tcW w:w="1304" w:type="dxa"/>
            <w:tcBorders>
              <w:top w:val="single" w:sz="4" w:space="0" w:color="auto"/>
              <w:bottom w:val="nil"/>
            </w:tcBorders>
          </w:tcPr>
          <w:p w14:paraId="0D7F502A" w14:textId="77777777" w:rsidR="007D171E" w:rsidRDefault="007D171E">
            <w:pPr>
              <w:pStyle w:val="ConsPlusNormal"/>
              <w:jc w:val="center"/>
            </w:pPr>
            <w:r>
              <w:t>0,0</w:t>
            </w:r>
          </w:p>
        </w:tc>
        <w:tc>
          <w:tcPr>
            <w:tcW w:w="1304" w:type="dxa"/>
            <w:tcBorders>
              <w:top w:val="single" w:sz="4" w:space="0" w:color="auto"/>
              <w:bottom w:val="nil"/>
            </w:tcBorders>
          </w:tcPr>
          <w:p w14:paraId="683312ED" w14:textId="77777777" w:rsidR="007D171E" w:rsidRDefault="007D171E">
            <w:pPr>
              <w:pStyle w:val="ConsPlusNormal"/>
              <w:jc w:val="center"/>
            </w:pPr>
            <w:r>
              <w:t>0,0</w:t>
            </w:r>
          </w:p>
        </w:tc>
        <w:tc>
          <w:tcPr>
            <w:tcW w:w="1304" w:type="dxa"/>
            <w:tcBorders>
              <w:top w:val="single" w:sz="4" w:space="0" w:color="auto"/>
              <w:bottom w:val="nil"/>
            </w:tcBorders>
          </w:tcPr>
          <w:p w14:paraId="0A6A0CBB" w14:textId="77777777" w:rsidR="007D171E" w:rsidRDefault="007D171E">
            <w:pPr>
              <w:pStyle w:val="ConsPlusNormal"/>
              <w:jc w:val="center"/>
            </w:pPr>
            <w:r>
              <w:t>0,0</w:t>
            </w:r>
          </w:p>
        </w:tc>
        <w:tc>
          <w:tcPr>
            <w:tcW w:w="1304" w:type="dxa"/>
            <w:tcBorders>
              <w:top w:val="single" w:sz="4" w:space="0" w:color="auto"/>
              <w:bottom w:val="nil"/>
            </w:tcBorders>
          </w:tcPr>
          <w:p w14:paraId="2177145D" w14:textId="77777777" w:rsidR="007D171E" w:rsidRDefault="007D171E">
            <w:pPr>
              <w:pStyle w:val="ConsPlusNormal"/>
              <w:jc w:val="center"/>
            </w:pPr>
            <w:r>
              <w:t>0,0</w:t>
            </w:r>
          </w:p>
        </w:tc>
      </w:tr>
      <w:tr w:rsidR="007D171E" w14:paraId="4479D4E2" w14:textId="77777777">
        <w:tblPrEx>
          <w:tblBorders>
            <w:insideH w:val="none" w:sz="0" w:space="0" w:color="auto"/>
          </w:tblBorders>
        </w:tblPrEx>
        <w:tc>
          <w:tcPr>
            <w:tcW w:w="624" w:type="dxa"/>
            <w:vMerge/>
            <w:tcBorders>
              <w:top w:val="single" w:sz="4" w:space="0" w:color="auto"/>
              <w:bottom w:val="single" w:sz="4" w:space="0" w:color="auto"/>
            </w:tcBorders>
          </w:tcPr>
          <w:p w14:paraId="05A016DA" w14:textId="77777777" w:rsidR="007D171E" w:rsidRDefault="007D171E">
            <w:pPr>
              <w:pStyle w:val="ConsPlusNormal"/>
            </w:pPr>
          </w:p>
        </w:tc>
        <w:tc>
          <w:tcPr>
            <w:tcW w:w="2029" w:type="dxa"/>
            <w:vMerge/>
            <w:tcBorders>
              <w:top w:val="single" w:sz="4" w:space="0" w:color="auto"/>
              <w:bottom w:val="single" w:sz="4" w:space="0" w:color="auto"/>
            </w:tcBorders>
          </w:tcPr>
          <w:p w14:paraId="69994BE3" w14:textId="77777777" w:rsidR="007D171E" w:rsidRDefault="007D171E">
            <w:pPr>
              <w:pStyle w:val="ConsPlusNormal"/>
            </w:pPr>
          </w:p>
        </w:tc>
        <w:tc>
          <w:tcPr>
            <w:tcW w:w="1984" w:type="dxa"/>
            <w:vMerge/>
            <w:tcBorders>
              <w:top w:val="single" w:sz="4" w:space="0" w:color="auto"/>
              <w:bottom w:val="single" w:sz="4" w:space="0" w:color="auto"/>
            </w:tcBorders>
          </w:tcPr>
          <w:p w14:paraId="39012120" w14:textId="77777777" w:rsidR="007D171E" w:rsidRDefault="007D171E">
            <w:pPr>
              <w:pStyle w:val="ConsPlusNormal"/>
            </w:pPr>
          </w:p>
        </w:tc>
        <w:tc>
          <w:tcPr>
            <w:tcW w:w="1757" w:type="dxa"/>
            <w:tcBorders>
              <w:top w:val="nil"/>
              <w:bottom w:val="nil"/>
            </w:tcBorders>
          </w:tcPr>
          <w:p w14:paraId="7B60A469" w14:textId="77777777" w:rsidR="007D171E" w:rsidRDefault="007D171E">
            <w:pPr>
              <w:pStyle w:val="ConsPlusNormal"/>
            </w:pPr>
            <w:r>
              <w:t>в том числе:</w:t>
            </w:r>
          </w:p>
        </w:tc>
        <w:tc>
          <w:tcPr>
            <w:tcW w:w="1644" w:type="dxa"/>
            <w:tcBorders>
              <w:top w:val="nil"/>
              <w:bottom w:val="nil"/>
            </w:tcBorders>
          </w:tcPr>
          <w:p w14:paraId="45903D8A" w14:textId="77777777" w:rsidR="007D171E" w:rsidRDefault="007D171E">
            <w:pPr>
              <w:pStyle w:val="ConsPlusNormal"/>
            </w:pPr>
          </w:p>
        </w:tc>
        <w:tc>
          <w:tcPr>
            <w:tcW w:w="1276" w:type="dxa"/>
            <w:tcBorders>
              <w:top w:val="nil"/>
              <w:bottom w:val="nil"/>
            </w:tcBorders>
          </w:tcPr>
          <w:p w14:paraId="4995B877" w14:textId="77777777" w:rsidR="007D171E" w:rsidRDefault="007D171E">
            <w:pPr>
              <w:pStyle w:val="ConsPlusNormal"/>
            </w:pPr>
          </w:p>
        </w:tc>
        <w:tc>
          <w:tcPr>
            <w:tcW w:w="1304" w:type="dxa"/>
            <w:tcBorders>
              <w:top w:val="nil"/>
              <w:bottom w:val="nil"/>
            </w:tcBorders>
          </w:tcPr>
          <w:p w14:paraId="0FD28533" w14:textId="77777777" w:rsidR="007D171E" w:rsidRDefault="007D171E">
            <w:pPr>
              <w:pStyle w:val="ConsPlusNormal"/>
            </w:pPr>
          </w:p>
        </w:tc>
        <w:tc>
          <w:tcPr>
            <w:tcW w:w="1304" w:type="dxa"/>
            <w:tcBorders>
              <w:top w:val="nil"/>
              <w:bottom w:val="nil"/>
            </w:tcBorders>
          </w:tcPr>
          <w:p w14:paraId="1A4CB272" w14:textId="77777777" w:rsidR="007D171E" w:rsidRDefault="007D171E">
            <w:pPr>
              <w:pStyle w:val="ConsPlusNormal"/>
            </w:pPr>
          </w:p>
        </w:tc>
        <w:tc>
          <w:tcPr>
            <w:tcW w:w="1304" w:type="dxa"/>
            <w:tcBorders>
              <w:top w:val="nil"/>
              <w:bottom w:val="nil"/>
            </w:tcBorders>
          </w:tcPr>
          <w:p w14:paraId="0B668CBE" w14:textId="77777777" w:rsidR="007D171E" w:rsidRDefault="007D171E">
            <w:pPr>
              <w:pStyle w:val="ConsPlusNormal"/>
            </w:pPr>
          </w:p>
        </w:tc>
        <w:tc>
          <w:tcPr>
            <w:tcW w:w="1304" w:type="dxa"/>
            <w:tcBorders>
              <w:top w:val="nil"/>
              <w:bottom w:val="nil"/>
            </w:tcBorders>
          </w:tcPr>
          <w:p w14:paraId="783219E1" w14:textId="77777777" w:rsidR="007D171E" w:rsidRDefault="007D171E">
            <w:pPr>
              <w:pStyle w:val="ConsPlusNormal"/>
            </w:pPr>
          </w:p>
        </w:tc>
        <w:tc>
          <w:tcPr>
            <w:tcW w:w="1304" w:type="dxa"/>
            <w:tcBorders>
              <w:top w:val="nil"/>
              <w:bottom w:val="nil"/>
            </w:tcBorders>
          </w:tcPr>
          <w:p w14:paraId="3517CA2B" w14:textId="77777777" w:rsidR="007D171E" w:rsidRDefault="007D171E">
            <w:pPr>
              <w:pStyle w:val="ConsPlusNormal"/>
            </w:pPr>
          </w:p>
        </w:tc>
        <w:tc>
          <w:tcPr>
            <w:tcW w:w="1304" w:type="dxa"/>
            <w:tcBorders>
              <w:top w:val="nil"/>
              <w:bottom w:val="nil"/>
            </w:tcBorders>
          </w:tcPr>
          <w:p w14:paraId="6CB3B028" w14:textId="77777777" w:rsidR="007D171E" w:rsidRDefault="007D171E">
            <w:pPr>
              <w:pStyle w:val="ConsPlusNormal"/>
            </w:pPr>
          </w:p>
        </w:tc>
      </w:tr>
      <w:tr w:rsidR="007D171E" w14:paraId="3112E843" w14:textId="77777777">
        <w:tblPrEx>
          <w:tblBorders>
            <w:insideH w:val="none" w:sz="0" w:space="0" w:color="auto"/>
          </w:tblBorders>
        </w:tblPrEx>
        <w:tc>
          <w:tcPr>
            <w:tcW w:w="624" w:type="dxa"/>
            <w:vMerge/>
            <w:tcBorders>
              <w:top w:val="single" w:sz="4" w:space="0" w:color="auto"/>
              <w:bottom w:val="single" w:sz="4" w:space="0" w:color="auto"/>
            </w:tcBorders>
          </w:tcPr>
          <w:p w14:paraId="10E8C0BD" w14:textId="77777777" w:rsidR="007D171E" w:rsidRDefault="007D171E">
            <w:pPr>
              <w:pStyle w:val="ConsPlusNormal"/>
            </w:pPr>
          </w:p>
        </w:tc>
        <w:tc>
          <w:tcPr>
            <w:tcW w:w="2029" w:type="dxa"/>
            <w:vMerge/>
            <w:tcBorders>
              <w:top w:val="single" w:sz="4" w:space="0" w:color="auto"/>
              <w:bottom w:val="single" w:sz="4" w:space="0" w:color="auto"/>
            </w:tcBorders>
          </w:tcPr>
          <w:p w14:paraId="4C36D5F2" w14:textId="77777777" w:rsidR="007D171E" w:rsidRDefault="007D171E">
            <w:pPr>
              <w:pStyle w:val="ConsPlusNormal"/>
            </w:pPr>
          </w:p>
        </w:tc>
        <w:tc>
          <w:tcPr>
            <w:tcW w:w="1984" w:type="dxa"/>
            <w:vMerge/>
            <w:tcBorders>
              <w:top w:val="single" w:sz="4" w:space="0" w:color="auto"/>
              <w:bottom w:val="single" w:sz="4" w:space="0" w:color="auto"/>
            </w:tcBorders>
          </w:tcPr>
          <w:p w14:paraId="6EBA8319" w14:textId="77777777" w:rsidR="007D171E" w:rsidRDefault="007D171E">
            <w:pPr>
              <w:pStyle w:val="ConsPlusNormal"/>
            </w:pPr>
          </w:p>
        </w:tc>
        <w:tc>
          <w:tcPr>
            <w:tcW w:w="1757" w:type="dxa"/>
            <w:tcBorders>
              <w:top w:val="nil"/>
              <w:bottom w:val="nil"/>
            </w:tcBorders>
          </w:tcPr>
          <w:p w14:paraId="04443C4A" w14:textId="77777777" w:rsidR="007D171E" w:rsidRDefault="007D171E">
            <w:pPr>
              <w:pStyle w:val="ConsPlusNormal"/>
            </w:pPr>
            <w:r>
              <w:t>из федерального бюджета</w:t>
            </w:r>
          </w:p>
        </w:tc>
        <w:tc>
          <w:tcPr>
            <w:tcW w:w="1644" w:type="dxa"/>
            <w:tcBorders>
              <w:top w:val="nil"/>
              <w:bottom w:val="nil"/>
            </w:tcBorders>
          </w:tcPr>
          <w:p w14:paraId="48C98D11" w14:textId="77777777" w:rsidR="007D171E" w:rsidRDefault="007D171E">
            <w:pPr>
              <w:pStyle w:val="ConsPlusNormal"/>
              <w:jc w:val="center"/>
            </w:pPr>
            <w:r>
              <w:t>0,0</w:t>
            </w:r>
          </w:p>
        </w:tc>
        <w:tc>
          <w:tcPr>
            <w:tcW w:w="1276" w:type="dxa"/>
            <w:tcBorders>
              <w:top w:val="nil"/>
              <w:bottom w:val="nil"/>
            </w:tcBorders>
          </w:tcPr>
          <w:p w14:paraId="7735A921" w14:textId="77777777" w:rsidR="007D171E" w:rsidRDefault="007D171E">
            <w:pPr>
              <w:pStyle w:val="ConsPlusNormal"/>
              <w:jc w:val="center"/>
            </w:pPr>
            <w:r>
              <w:t>0,0</w:t>
            </w:r>
          </w:p>
        </w:tc>
        <w:tc>
          <w:tcPr>
            <w:tcW w:w="1304" w:type="dxa"/>
            <w:tcBorders>
              <w:top w:val="nil"/>
              <w:bottom w:val="nil"/>
            </w:tcBorders>
          </w:tcPr>
          <w:p w14:paraId="60A63CAA" w14:textId="77777777" w:rsidR="007D171E" w:rsidRDefault="007D171E">
            <w:pPr>
              <w:pStyle w:val="ConsPlusNormal"/>
              <w:jc w:val="center"/>
            </w:pPr>
            <w:r>
              <w:t>0,0</w:t>
            </w:r>
          </w:p>
        </w:tc>
        <w:tc>
          <w:tcPr>
            <w:tcW w:w="1304" w:type="dxa"/>
            <w:tcBorders>
              <w:top w:val="nil"/>
              <w:bottom w:val="nil"/>
            </w:tcBorders>
          </w:tcPr>
          <w:p w14:paraId="64723254" w14:textId="77777777" w:rsidR="007D171E" w:rsidRDefault="007D171E">
            <w:pPr>
              <w:pStyle w:val="ConsPlusNormal"/>
              <w:jc w:val="center"/>
            </w:pPr>
            <w:r>
              <w:t>0,0</w:t>
            </w:r>
          </w:p>
        </w:tc>
        <w:tc>
          <w:tcPr>
            <w:tcW w:w="1304" w:type="dxa"/>
            <w:tcBorders>
              <w:top w:val="nil"/>
              <w:bottom w:val="nil"/>
            </w:tcBorders>
          </w:tcPr>
          <w:p w14:paraId="0C01A1ED" w14:textId="77777777" w:rsidR="007D171E" w:rsidRDefault="007D171E">
            <w:pPr>
              <w:pStyle w:val="ConsPlusNormal"/>
              <w:jc w:val="center"/>
            </w:pPr>
            <w:r>
              <w:t>0,0</w:t>
            </w:r>
          </w:p>
        </w:tc>
        <w:tc>
          <w:tcPr>
            <w:tcW w:w="1304" w:type="dxa"/>
            <w:tcBorders>
              <w:top w:val="nil"/>
              <w:bottom w:val="nil"/>
            </w:tcBorders>
          </w:tcPr>
          <w:p w14:paraId="35ADB9AB" w14:textId="77777777" w:rsidR="007D171E" w:rsidRDefault="007D171E">
            <w:pPr>
              <w:pStyle w:val="ConsPlusNormal"/>
              <w:jc w:val="center"/>
            </w:pPr>
            <w:r>
              <w:t>0,0</w:t>
            </w:r>
          </w:p>
        </w:tc>
        <w:tc>
          <w:tcPr>
            <w:tcW w:w="1304" w:type="dxa"/>
            <w:tcBorders>
              <w:top w:val="nil"/>
              <w:bottom w:val="nil"/>
            </w:tcBorders>
          </w:tcPr>
          <w:p w14:paraId="64B8B447" w14:textId="77777777" w:rsidR="007D171E" w:rsidRDefault="007D171E">
            <w:pPr>
              <w:pStyle w:val="ConsPlusNormal"/>
              <w:jc w:val="center"/>
            </w:pPr>
            <w:r>
              <w:t>0,0</w:t>
            </w:r>
          </w:p>
        </w:tc>
        <w:tc>
          <w:tcPr>
            <w:tcW w:w="1304" w:type="dxa"/>
            <w:tcBorders>
              <w:top w:val="nil"/>
              <w:bottom w:val="nil"/>
            </w:tcBorders>
          </w:tcPr>
          <w:p w14:paraId="1CE8FBDC" w14:textId="77777777" w:rsidR="007D171E" w:rsidRDefault="007D171E">
            <w:pPr>
              <w:pStyle w:val="ConsPlusNormal"/>
              <w:jc w:val="center"/>
            </w:pPr>
            <w:r>
              <w:t>0,0</w:t>
            </w:r>
          </w:p>
        </w:tc>
      </w:tr>
      <w:tr w:rsidR="007D171E" w14:paraId="797B54E7" w14:textId="77777777">
        <w:tblPrEx>
          <w:tblBorders>
            <w:insideH w:val="none" w:sz="0" w:space="0" w:color="auto"/>
          </w:tblBorders>
        </w:tblPrEx>
        <w:tc>
          <w:tcPr>
            <w:tcW w:w="624" w:type="dxa"/>
            <w:vMerge/>
            <w:tcBorders>
              <w:top w:val="single" w:sz="4" w:space="0" w:color="auto"/>
              <w:bottom w:val="single" w:sz="4" w:space="0" w:color="auto"/>
            </w:tcBorders>
          </w:tcPr>
          <w:p w14:paraId="3D6514CD" w14:textId="77777777" w:rsidR="007D171E" w:rsidRDefault="007D171E">
            <w:pPr>
              <w:pStyle w:val="ConsPlusNormal"/>
            </w:pPr>
          </w:p>
        </w:tc>
        <w:tc>
          <w:tcPr>
            <w:tcW w:w="2029" w:type="dxa"/>
            <w:vMerge/>
            <w:tcBorders>
              <w:top w:val="single" w:sz="4" w:space="0" w:color="auto"/>
              <w:bottom w:val="single" w:sz="4" w:space="0" w:color="auto"/>
            </w:tcBorders>
          </w:tcPr>
          <w:p w14:paraId="69DBDABB" w14:textId="77777777" w:rsidR="007D171E" w:rsidRDefault="007D171E">
            <w:pPr>
              <w:pStyle w:val="ConsPlusNormal"/>
            </w:pPr>
          </w:p>
        </w:tc>
        <w:tc>
          <w:tcPr>
            <w:tcW w:w="1984" w:type="dxa"/>
            <w:vMerge/>
            <w:tcBorders>
              <w:top w:val="single" w:sz="4" w:space="0" w:color="auto"/>
              <w:bottom w:val="single" w:sz="4" w:space="0" w:color="auto"/>
            </w:tcBorders>
          </w:tcPr>
          <w:p w14:paraId="3263251B" w14:textId="77777777" w:rsidR="007D171E" w:rsidRDefault="007D171E">
            <w:pPr>
              <w:pStyle w:val="ConsPlusNormal"/>
            </w:pPr>
          </w:p>
        </w:tc>
        <w:tc>
          <w:tcPr>
            <w:tcW w:w="1757" w:type="dxa"/>
            <w:tcBorders>
              <w:top w:val="nil"/>
              <w:bottom w:val="nil"/>
            </w:tcBorders>
          </w:tcPr>
          <w:p w14:paraId="2093493D" w14:textId="77777777" w:rsidR="007D171E" w:rsidRDefault="007D171E">
            <w:pPr>
              <w:pStyle w:val="ConsPlusNormal"/>
            </w:pPr>
            <w:r>
              <w:t xml:space="preserve">из </w:t>
            </w:r>
            <w:r>
              <w:lastRenderedPageBreak/>
              <w:t>республиканского бюджета Республики Дагестан</w:t>
            </w:r>
          </w:p>
        </w:tc>
        <w:tc>
          <w:tcPr>
            <w:tcW w:w="1644" w:type="dxa"/>
            <w:tcBorders>
              <w:top w:val="nil"/>
              <w:bottom w:val="nil"/>
            </w:tcBorders>
          </w:tcPr>
          <w:p w14:paraId="4D6D6720" w14:textId="77777777" w:rsidR="007D171E" w:rsidRDefault="007D171E">
            <w:pPr>
              <w:pStyle w:val="ConsPlusNormal"/>
              <w:jc w:val="center"/>
            </w:pPr>
            <w:r>
              <w:lastRenderedPageBreak/>
              <w:t>0,0</w:t>
            </w:r>
          </w:p>
        </w:tc>
        <w:tc>
          <w:tcPr>
            <w:tcW w:w="1276" w:type="dxa"/>
            <w:tcBorders>
              <w:top w:val="nil"/>
              <w:bottom w:val="nil"/>
            </w:tcBorders>
          </w:tcPr>
          <w:p w14:paraId="791A18C7" w14:textId="77777777" w:rsidR="007D171E" w:rsidRDefault="007D171E">
            <w:pPr>
              <w:pStyle w:val="ConsPlusNormal"/>
              <w:jc w:val="center"/>
            </w:pPr>
            <w:r>
              <w:t>0,0</w:t>
            </w:r>
          </w:p>
        </w:tc>
        <w:tc>
          <w:tcPr>
            <w:tcW w:w="1304" w:type="dxa"/>
            <w:tcBorders>
              <w:top w:val="nil"/>
              <w:bottom w:val="nil"/>
            </w:tcBorders>
          </w:tcPr>
          <w:p w14:paraId="7935888B" w14:textId="77777777" w:rsidR="007D171E" w:rsidRDefault="007D171E">
            <w:pPr>
              <w:pStyle w:val="ConsPlusNormal"/>
              <w:jc w:val="center"/>
            </w:pPr>
            <w:r>
              <w:t>0,0</w:t>
            </w:r>
          </w:p>
        </w:tc>
        <w:tc>
          <w:tcPr>
            <w:tcW w:w="1304" w:type="dxa"/>
            <w:tcBorders>
              <w:top w:val="nil"/>
              <w:bottom w:val="nil"/>
            </w:tcBorders>
          </w:tcPr>
          <w:p w14:paraId="15C43F40" w14:textId="77777777" w:rsidR="007D171E" w:rsidRDefault="007D171E">
            <w:pPr>
              <w:pStyle w:val="ConsPlusNormal"/>
              <w:jc w:val="center"/>
            </w:pPr>
            <w:r>
              <w:t>0,0</w:t>
            </w:r>
          </w:p>
        </w:tc>
        <w:tc>
          <w:tcPr>
            <w:tcW w:w="1304" w:type="dxa"/>
            <w:tcBorders>
              <w:top w:val="nil"/>
              <w:bottom w:val="nil"/>
            </w:tcBorders>
          </w:tcPr>
          <w:p w14:paraId="24BB2C61" w14:textId="77777777" w:rsidR="007D171E" w:rsidRDefault="007D171E">
            <w:pPr>
              <w:pStyle w:val="ConsPlusNormal"/>
              <w:jc w:val="center"/>
            </w:pPr>
            <w:r>
              <w:t>0,0</w:t>
            </w:r>
          </w:p>
        </w:tc>
        <w:tc>
          <w:tcPr>
            <w:tcW w:w="1304" w:type="dxa"/>
            <w:tcBorders>
              <w:top w:val="nil"/>
              <w:bottom w:val="nil"/>
            </w:tcBorders>
          </w:tcPr>
          <w:p w14:paraId="3BA24C92" w14:textId="77777777" w:rsidR="007D171E" w:rsidRDefault="007D171E">
            <w:pPr>
              <w:pStyle w:val="ConsPlusNormal"/>
              <w:jc w:val="center"/>
            </w:pPr>
            <w:r>
              <w:t>0,0</w:t>
            </w:r>
          </w:p>
        </w:tc>
        <w:tc>
          <w:tcPr>
            <w:tcW w:w="1304" w:type="dxa"/>
            <w:tcBorders>
              <w:top w:val="nil"/>
              <w:bottom w:val="nil"/>
            </w:tcBorders>
          </w:tcPr>
          <w:p w14:paraId="5C6053E1" w14:textId="77777777" w:rsidR="007D171E" w:rsidRDefault="007D171E">
            <w:pPr>
              <w:pStyle w:val="ConsPlusNormal"/>
              <w:jc w:val="center"/>
            </w:pPr>
            <w:r>
              <w:t>0,0</w:t>
            </w:r>
          </w:p>
        </w:tc>
        <w:tc>
          <w:tcPr>
            <w:tcW w:w="1304" w:type="dxa"/>
            <w:tcBorders>
              <w:top w:val="nil"/>
              <w:bottom w:val="nil"/>
            </w:tcBorders>
          </w:tcPr>
          <w:p w14:paraId="767ECC95" w14:textId="77777777" w:rsidR="007D171E" w:rsidRDefault="007D171E">
            <w:pPr>
              <w:pStyle w:val="ConsPlusNormal"/>
              <w:jc w:val="center"/>
            </w:pPr>
            <w:r>
              <w:t>0,0</w:t>
            </w:r>
          </w:p>
        </w:tc>
      </w:tr>
      <w:tr w:rsidR="007D171E" w14:paraId="36A076FF" w14:textId="77777777">
        <w:tblPrEx>
          <w:tblBorders>
            <w:insideH w:val="none" w:sz="0" w:space="0" w:color="auto"/>
          </w:tblBorders>
        </w:tblPrEx>
        <w:tc>
          <w:tcPr>
            <w:tcW w:w="624" w:type="dxa"/>
            <w:vMerge/>
            <w:tcBorders>
              <w:top w:val="single" w:sz="4" w:space="0" w:color="auto"/>
              <w:bottom w:val="single" w:sz="4" w:space="0" w:color="auto"/>
            </w:tcBorders>
          </w:tcPr>
          <w:p w14:paraId="0B752DF6" w14:textId="77777777" w:rsidR="007D171E" w:rsidRDefault="007D171E">
            <w:pPr>
              <w:pStyle w:val="ConsPlusNormal"/>
            </w:pPr>
          </w:p>
        </w:tc>
        <w:tc>
          <w:tcPr>
            <w:tcW w:w="2029" w:type="dxa"/>
            <w:vMerge/>
            <w:tcBorders>
              <w:top w:val="single" w:sz="4" w:space="0" w:color="auto"/>
              <w:bottom w:val="single" w:sz="4" w:space="0" w:color="auto"/>
            </w:tcBorders>
          </w:tcPr>
          <w:p w14:paraId="2970FC94" w14:textId="77777777" w:rsidR="007D171E" w:rsidRDefault="007D171E">
            <w:pPr>
              <w:pStyle w:val="ConsPlusNormal"/>
            </w:pPr>
          </w:p>
        </w:tc>
        <w:tc>
          <w:tcPr>
            <w:tcW w:w="1984" w:type="dxa"/>
            <w:vMerge/>
            <w:tcBorders>
              <w:top w:val="single" w:sz="4" w:space="0" w:color="auto"/>
              <w:bottom w:val="single" w:sz="4" w:space="0" w:color="auto"/>
            </w:tcBorders>
          </w:tcPr>
          <w:p w14:paraId="6E9674CE" w14:textId="77777777" w:rsidR="007D171E" w:rsidRDefault="007D171E">
            <w:pPr>
              <w:pStyle w:val="ConsPlusNormal"/>
            </w:pPr>
          </w:p>
        </w:tc>
        <w:tc>
          <w:tcPr>
            <w:tcW w:w="1757" w:type="dxa"/>
            <w:tcBorders>
              <w:top w:val="nil"/>
              <w:bottom w:val="nil"/>
            </w:tcBorders>
          </w:tcPr>
          <w:p w14:paraId="1D0C0823"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71A0DF95" w14:textId="77777777" w:rsidR="007D171E" w:rsidRDefault="007D171E">
            <w:pPr>
              <w:pStyle w:val="ConsPlusNormal"/>
              <w:jc w:val="center"/>
            </w:pPr>
            <w:r>
              <w:t>0,0</w:t>
            </w:r>
          </w:p>
        </w:tc>
        <w:tc>
          <w:tcPr>
            <w:tcW w:w="1276" w:type="dxa"/>
            <w:tcBorders>
              <w:top w:val="nil"/>
              <w:bottom w:val="nil"/>
            </w:tcBorders>
          </w:tcPr>
          <w:p w14:paraId="43AE5229" w14:textId="77777777" w:rsidR="007D171E" w:rsidRDefault="007D171E">
            <w:pPr>
              <w:pStyle w:val="ConsPlusNormal"/>
              <w:jc w:val="center"/>
            </w:pPr>
            <w:r>
              <w:t>0,0</w:t>
            </w:r>
          </w:p>
        </w:tc>
        <w:tc>
          <w:tcPr>
            <w:tcW w:w="1304" w:type="dxa"/>
            <w:tcBorders>
              <w:top w:val="nil"/>
              <w:bottom w:val="nil"/>
            </w:tcBorders>
          </w:tcPr>
          <w:p w14:paraId="1192D2A1" w14:textId="77777777" w:rsidR="007D171E" w:rsidRDefault="007D171E">
            <w:pPr>
              <w:pStyle w:val="ConsPlusNormal"/>
              <w:jc w:val="center"/>
            </w:pPr>
            <w:r>
              <w:t>0,0</w:t>
            </w:r>
          </w:p>
        </w:tc>
        <w:tc>
          <w:tcPr>
            <w:tcW w:w="1304" w:type="dxa"/>
            <w:tcBorders>
              <w:top w:val="nil"/>
              <w:bottom w:val="nil"/>
            </w:tcBorders>
          </w:tcPr>
          <w:p w14:paraId="48A714E6" w14:textId="77777777" w:rsidR="007D171E" w:rsidRDefault="007D171E">
            <w:pPr>
              <w:pStyle w:val="ConsPlusNormal"/>
              <w:jc w:val="center"/>
            </w:pPr>
            <w:r>
              <w:t>0,0</w:t>
            </w:r>
          </w:p>
        </w:tc>
        <w:tc>
          <w:tcPr>
            <w:tcW w:w="1304" w:type="dxa"/>
            <w:tcBorders>
              <w:top w:val="nil"/>
              <w:bottom w:val="nil"/>
            </w:tcBorders>
          </w:tcPr>
          <w:p w14:paraId="4CD98E0D" w14:textId="77777777" w:rsidR="007D171E" w:rsidRDefault="007D171E">
            <w:pPr>
              <w:pStyle w:val="ConsPlusNormal"/>
              <w:jc w:val="center"/>
            </w:pPr>
            <w:r>
              <w:t>0,0</w:t>
            </w:r>
          </w:p>
        </w:tc>
        <w:tc>
          <w:tcPr>
            <w:tcW w:w="1304" w:type="dxa"/>
            <w:tcBorders>
              <w:top w:val="nil"/>
              <w:bottom w:val="nil"/>
            </w:tcBorders>
          </w:tcPr>
          <w:p w14:paraId="512B6209" w14:textId="77777777" w:rsidR="007D171E" w:rsidRDefault="007D171E">
            <w:pPr>
              <w:pStyle w:val="ConsPlusNormal"/>
              <w:jc w:val="center"/>
            </w:pPr>
            <w:r>
              <w:t>0,0</w:t>
            </w:r>
          </w:p>
        </w:tc>
        <w:tc>
          <w:tcPr>
            <w:tcW w:w="1304" w:type="dxa"/>
            <w:tcBorders>
              <w:top w:val="nil"/>
              <w:bottom w:val="nil"/>
            </w:tcBorders>
          </w:tcPr>
          <w:p w14:paraId="085CE0E5" w14:textId="77777777" w:rsidR="007D171E" w:rsidRDefault="007D171E">
            <w:pPr>
              <w:pStyle w:val="ConsPlusNormal"/>
              <w:jc w:val="center"/>
            </w:pPr>
            <w:r>
              <w:t>0,0</w:t>
            </w:r>
          </w:p>
        </w:tc>
        <w:tc>
          <w:tcPr>
            <w:tcW w:w="1304" w:type="dxa"/>
            <w:tcBorders>
              <w:top w:val="nil"/>
              <w:bottom w:val="nil"/>
            </w:tcBorders>
          </w:tcPr>
          <w:p w14:paraId="6E2C5AB3" w14:textId="77777777" w:rsidR="007D171E" w:rsidRDefault="007D171E">
            <w:pPr>
              <w:pStyle w:val="ConsPlusNormal"/>
              <w:jc w:val="center"/>
            </w:pPr>
            <w:r>
              <w:t>0,0</w:t>
            </w:r>
          </w:p>
        </w:tc>
      </w:tr>
      <w:tr w:rsidR="007D171E" w14:paraId="72951F19" w14:textId="77777777">
        <w:tc>
          <w:tcPr>
            <w:tcW w:w="624" w:type="dxa"/>
            <w:vMerge/>
            <w:tcBorders>
              <w:top w:val="single" w:sz="4" w:space="0" w:color="auto"/>
              <w:bottom w:val="single" w:sz="4" w:space="0" w:color="auto"/>
            </w:tcBorders>
          </w:tcPr>
          <w:p w14:paraId="4501D2C1" w14:textId="77777777" w:rsidR="007D171E" w:rsidRDefault="007D171E">
            <w:pPr>
              <w:pStyle w:val="ConsPlusNormal"/>
            </w:pPr>
          </w:p>
        </w:tc>
        <w:tc>
          <w:tcPr>
            <w:tcW w:w="2029" w:type="dxa"/>
            <w:vMerge/>
            <w:tcBorders>
              <w:top w:val="single" w:sz="4" w:space="0" w:color="auto"/>
              <w:bottom w:val="single" w:sz="4" w:space="0" w:color="auto"/>
            </w:tcBorders>
          </w:tcPr>
          <w:p w14:paraId="71FEFFD7" w14:textId="77777777" w:rsidR="007D171E" w:rsidRDefault="007D171E">
            <w:pPr>
              <w:pStyle w:val="ConsPlusNormal"/>
            </w:pPr>
          </w:p>
        </w:tc>
        <w:tc>
          <w:tcPr>
            <w:tcW w:w="1984" w:type="dxa"/>
            <w:vMerge/>
            <w:tcBorders>
              <w:top w:val="single" w:sz="4" w:space="0" w:color="auto"/>
              <w:bottom w:val="single" w:sz="4" w:space="0" w:color="auto"/>
            </w:tcBorders>
          </w:tcPr>
          <w:p w14:paraId="5EA9D11E" w14:textId="77777777" w:rsidR="007D171E" w:rsidRDefault="007D171E">
            <w:pPr>
              <w:pStyle w:val="ConsPlusNormal"/>
            </w:pPr>
          </w:p>
        </w:tc>
        <w:tc>
          <w:tcPr>
            <w:tcW w:w="1757" w:type="dxa"/>
            <w:tcBorders>
              <w:top w:val="nil"/>
              <w:bottom w:val="single" w:sz="4" w:space="0" w:color="auto"/>
            </w:tcBorders>
          </w:tcPr>
          <w:p w14:paraId="33C84909" w14:textId="77777777" w:rsidR="007D171E" w:rsidRDefault="007D171E">
            <w:pPr>
              <w:pStyle w:val="ConsPlusNormal"/>
            </w:pPr>
            <w:r>
              <w:t>внебюджетный источник</w:t>
            </w:r>
          </w:p>
        </w:tc>
        <w:tc>
          <w:tcPr>
            <w:tcW w:w="1644" w:type="dxa"/>
            <w:tcBorders>
              <w:top w:val="nil"/>
              <w:bottom w:val="single" w:sz="4" w:space="0" w:color="auto"/>
            </w:tcBorders>
          </w:tcPr>
          <w:p w14:paraId="25A6AFA5" w14:textId="77777777" w:rsidR="007D171E" w:rsidRDefault="007D171E">
            <w:pPr>
              <w:pStyle w:val="ConsPlusNormal"/>
              <w:jc w:val="center"/>
            </w:pPr>
            <w:r>
              <w:t>0,0</w:t>
            </w:r>
          </w:p>
        </w:tc>
        <w:tc>
          <w:tcPr>
            <w:tcW w:w="1276" w:type="dxa"/>
            <w:tcBorders>
              <w:top w:val="nil"/>
              <w:bottom w:val="single" w:sz="4" w:space="0" w:color="auto"/>
            </w:tcBorders>
          </w:tcPr>
          <w:p w14:paraId="06AD0A76" w14:textId="77777777" w:rsidR="007D171E" w:rsidRDefault="007D171E">
            <w:pPr>
              <w:pStyle w:val="ConsPlusNormal"/>
              <w:jc w:val="center"/>
            </w:pPr>
            <w:r>
              <w:t>0,0</w:t>
            </w:r>
          </w:p>
        </w:tc>
        <w:tc>
          <w:tcPr>
            <w:tcW w:w="1304" w:type="dxa"/>
            <w:tcBorders>
              <w:top w:val="nil"/>
              <w:bottom w:val="single" w:sz="4" w:space="0" w:color="auto"/>
            </w:tcBorders>
          </w:tcPr>
          <w:p w14:paraId="37770937" w14:textId="77777777" w:rsidR="007D171E" w:rsidRDefault="007D171E">
            <w:pPr>
              <w:pStyle w:val="ConsPlusNormal"/>
              <w:jc w:val="center"/>
            </w:pPr>
            <w:r>
              <w:t>0,0</w:t>
            </w:r>
          </w:p>
        </w:tc>
        <w:tc>
          <w:tcPr>
            <w:tcW w:w="1304" w:type="dxa"/>
            <w:tcBorders>
              <w:top w:val="nil"/>
              <w:bottom w:val="single" w:sz="4" w:space="0" w:color="auto"/>
            </w:tcBorders>
          </w:tcPr>
          <w:p w14:paraId="6CA94D3B" w14:textId="77777777" w:rsidR="007D171E" w:rsidRDefault="007D171E">
            <w:pPr>
              <w:pStyle w:val="ConsPlusNormal"/>
              <w:jc w:val="center"/>
            </w:pPr>
            <w:r>
              <w:t>0,0</w:t>
            </w:r>
          </w:p>
        </w:tc>
        <w:tc>
          <w:tcPr>
            <w:tcW w:w="1304" w:type="dxa"/>
            <w:tcBorders>
              <w:top w:val="nil"/>
              <w:bottom w:val="single" w:sz="4" w:space="0" w:color="auto"/>
            </w:tcBorders>
          </w:tcPr>
          <w:p w14:paraId="3604D0DD" w14:textId="77777777" w:rsidR="007D171E" w:rsidRDefault="007D171E">
            <w:pPr>
              <w:pStyle w:val="ConsPlusNormal"/>
              <w:jc w:val="center"/>
            </w:pPr>
            <w:r>
              <w:t>0,0</w:t>
            </w:r>
          </w:p>
        </w:tc>
        <w:tc>
          <w:tcPr>
            <w:tcW w:w="1304" w:type="dxa"/>
            <w:tcBorders>
              <w:top w:val="nil"/>
              <w:bottom w:val="single" w:sz="4" w:space="0" w:color="auto"/>
            </w:tcBorders>
          </w:tcPr>
          <w:p w14:paraId="71CD6EA5" w14:textId="77777777" w:rsidR="007D171E" w:rsidRDefault="007D171E">
            <w:pPr>
              <w:pStyle w:val="ConsPlusNormal"/>
              <w:jc w:val="center"/>
            </w:pPr>
            <w:r>
              <w:t>0,0</w:t>
            </w:r>
          </w:p>
        </w:tc>
        <w:tc>
          <w:tcPr>
            <w:tcW w:w="1304" w:type="dxa"/>
            <w:tcBorders>
              <w:top w:val="nil"/>
              <w:bottom w:val="single" w:sz="4" w:space="0" w:color="auto"/>
            </w:tcBorders>
          </w:tcPr>
          <w:p w14:paraId="711AB144" w14:textId="77777777" w:rsidR="007D171E" w:rsidRDefault="007D171E">
            <w:pPr>
              <w:pStyle w:val="ConsPlusNormal"/>
              <w:jc w:val="center"/>
            </w:pPr>
            <w:r>
              <w:t>0,0</w:t>
            </w:r>
          </w:p>
        </w:tc>
        <w:tc>
          <w:tcPr>
            <w:tcW w:w="1304" w:type="dxa"/>
            <w:tcBorders>
              <w:top w:val="nil"/>
              <w:bottom w:val="single" w:sz="4" w:space="0" w:color="auto"/>
            </w:tcBorders>
          </w:tcPr>
          <w:p w14:paraId="280F6B53" w14:textId="77777777" w:rsidR="007D171E" w:rsidRDefault="007D171E">
            <w:pPr>
              <w:pStyle w:val="ConsPlusNormal"/>
              <w:jc w:val="center"/>
            </w:pPr>
            <w:r>
              <w:t>0,0</w:t>
            </w:r>
          </w:p>
        </w:tc>
      </w:tr>
      <w:tr w:rsidR="007D171E" w14:paraId="55D11D1C" w14:textId="77777777">
        <w:tc>
          <w:tcPr>
            <w:tcW w:w="624" w:type="dxa"/>
            <w:vMerge w:val="restart"/>
            <w:tcBorders>
              <w:top w:val="single" w:sz="4" w:space="0" w:color="auto"/>
              <w:bottom w:val="single" w:sz="4" w:space="0" w:color="auto"/>
            </w:tcBorders>
          </w:tcPr>
          <w:p w14:paraId="5DD6FB04" w14:textId="77777777" w:rsidR="007D171E" w:rsidRDefault="007D171E">
            <w:pPr>
              <w:pStyle w:val="ConsPlusNormal"/>
              <w:jc w:val="center"/>
            </w:pPr>
            <w:r>
              <w:t>8.</w:t>
            </w:r>
          </w:p>
        </w:tc>
        <w:tc>
          <w:tcPr>
            <w:tcW w:w="2029" w:type="dxa"/>
            <w:vMerge w:val="restart"/>
            <w:tcBorders>
              <w:top w:val="single" w:sz="4" w:space="0" w:color="auto"/>
              <w:bottom w:val="single" w:sz="4" w:space="0" w:color="auto"/>
            </w:tcBorders>
          </w:tcPr>
          <w:p w14:paraId="1B68A8E3" w14:textId="77777777" w:rsidR="007D171E" w:rsidRDefault="007D171E">
            <w:pPr>
              <w:pStyle w:val="ConsPlusNormal"/>
            </w:pPr>
            <w:r>
              <w:t>Субсидии подведомственным юридическим лицам на финансовое обеспечение затрат на содержание, обслуживание и эксплуатацию инфраструктурных объектов, принадлежащих Республике Дагестан</w:t>
            </w:r>
          </w:p>
        </w:tc>
        <w:tc>
          <w:tcPr>
            <w:tcW w:w="1984" w:type="dxa"/>
            <w:vMerge w:val="restart"/>
            <w:tcBorders>
              <w:top w:val="single" w:sz="4" w:space="0" w:color="auto"/>
              <w:bottom w:val="single" w:sz="4" w:space="0" w:color="auto"/>
            </w:tcBorders>
          </w:tcPr>
          <w:p w14:paraId="1923DD8A" w14:textId="77777777" w:rsidR="007D171E" w:rsidRDefault="007D171E">
            <w:pPr>
              <w:pStyle w:val="ConsPlusNormal"/>
            </w:pPr>
            <w:r>
              <w:t>Минпромторг РД</w:t>
            </w:r>
          </w:p>
        </w:tc>
        <w:tc>
          <w:tcPr>
            <w:tcW w:w="1757" w:type="dxa"/>
            <w:tcBorders>
              <w:top w:val="single" w:sz="4" w:space="0" w:color="auto"/>
              <w:bottom w:val="nil"/>
            </w:tcBorders>
          </w:tcPr>
          <w:p w14:paraId="0FF6BF24" w14:textId="77777777" w:rsidR="007D171E" w:rsidRDefault="007D171E">
            <w:pPr>
              <w:pStyle w:val="ConsPlusNormal"/>
            </w:pPr>
            <w:r>
              <w:t>всего</w:t>
            </w:r>
          </w:p>
        </w:tc>
        <w:tc>
          <w:tcPr>
            <w:tcW w:w="1644" w:type="dxa"/>
            <w:tcBorders>
              <w:top w:val="single" w:sz="4" w:space="0" w:color="auto"/>
              <w:bottom w:val="nil"/>
            </w:tcBorders>
          </w:tcPr>
          <w:p w14:paraId="080F90EA" w14:textId="77777777" w:rsidR="007D171E" w:rsidRDefault="007D171E">
            <w:pPr>
              <w:pStyle w:val="ConsPlusNormal"/>
              <w:jc w:val="center"/>
            </w:pPr>
            <w:r>
              <w:t>392,9583</w:t>
            </w:r>
          </w:p>
        </w:tc>
        <w:tc>
          <w:tcPr>
            <w:tcW w:w="1276" w:type="dxa"/>
            <w:tcBorders>
              <w:top w:val="single" w:sz="4" w:space="0" w:color="auto"/>
              <w:bottom w:val="nil"/>
            </w:tcBorders>
          </w:tcPr>
          <w:p w14:paraId="58370366" w14:textId="77777777" w:rsidR="007D171E" w:rsidRDefault="007D171E">
            <w:pPr>
              <w:pStyle w:val="ConsPlusNormal"/>
              <w:jc w:val="center"/>
            </w:pPr>
            <w:r>
              <w:t>54,8763</w:t>
            </w:r>
          </w:p>
        </w:tc>
        <w:tc>
          <w:tcPr>
            <w:tcW w:w="1304" w:type="dxa"/>
            <w:tcBorders>
              <w:top w:val="single" w:sz="4" w:space="0" w:color="auto"/>
              <w:bottom w:val="nil"/>
            </w:tcBorders>
          </w:tcPr>
          <w:p w14:paraId="518A4834" w14:textId="77777777" w:rsidR="007D171E" w:rsidRDefault="007D171E">
            <w:pPr>
              <w:pStyle w:val="ConsPlusNormal"/>
              <w:jc w:val="center"/>
            </w:pPr>
            <w:r>
              <w:t>60,9245</w:t>
            </w:r>
          </w:p>
        </w:tc>
        <w:tc>
          <w:tcPr>
            <w:tcW w:w="1304" w:type="dxa"/>
            <w:tcBorders>
              <w:top w:val="single" w:sz="4" w:space="0" w:color="auto"/>
              <w:bottom w:val="nil"/>
            </w:tcBorders>
          </w:tcPr>
          <w:p w14:paraId="4100DF2A" w14:textId="77777777" w:rsidR="007D171E" w:rsidRDefault="007D171E">
            <w:pPr>
              <w:pStyle w:val="ConsPlusNormal"/>
              <w:jc w:val="center"/>
            </w:pPr>
            <w:r>
              <w:t>55,4315</w:t>
            </w:r>
          </w:p>
        </w:tc>
        <w:tc>
          <w:tcPr>
            <w:tcW w:w="1304" w:type="dxa"/>
            <w:tcBorders>
              <w:top w:val="single" w:sz="4" w:space="0" w:color="auto"/>
              <w:bottom w:val="nil"/>
            </w:tcBorders>
          </w:tcPr>
          <w:p w14:paraId="597E13CA" w14:textId="77777777" w:rsidR="007D171E" w:rsidRDefault="007D171E">
            <w:pPr>
              <w:pStyle w:val="ConsPlusNormal"/>
              <w:jc w:val="center"/>
            </w:pPr>
            <w:r>
              <w:t>55,4315</w:t>
            </w:r>
          </w:p>
        </w:tc>
        <w:tc>
          <w:tcPr>
            <w:tcW w:w="1304" w:type="dxa"/>
            <w:tcBorders>
              <w:top w:val="single" w:sz="4" w:space="0" w:color="auto"/>
              <w:bottom w:val="nil"/>
            </w:tcBorders>
          </w:tcPr>
          <w:p w14:paraId="54CA1BCD" w14:textId="77777777" w:rsidR="007D171E" w:rsidRDefault="007D171E">
            <w:pPr>
              <w:pStyle w:val="ConsPlusNormal"/>
              <w:jc w:val="center"/>
            </w:pPr>
            <w:r>
              <w:t>55,4315</w:t>
            </w:r>
          </w:p>
        </w:tc>
        <w:tc>
          <w:tcPr>
            <w:tcW w:w="1304" w:type="dxa"/>
            <w:tcBorders>
              <w:top w:val="single" w:sz="4" w:space="0" w:color="auto"/>
              <w:bottom w:val="nil"/>
            </w:tcBorders>
          </w:tcPr>
          <w:p w14:paraId="68996522" w14:textId="77777777" w:rsidR="007D171E" w:rsidRDefault="007D171E">
            <w:pPr>
              <w:pStyle w:val="ConsPlusNormal"/>
              <w:jc w:val="center"/>
            </w:pPr>
            <w:r>
              <w:t>55,4315</w:t>
            </w:r>
          </w:p>
        </w:tc>
        <w:tc>
          <w:tcPr>
            <w:tcW w:w="1304" w:type="dxa"/>
            <w:tcBorders>
              <w:top w:val="single" w:sz="4" w:space="0" w:color="auto"/>
              <w:bottom w:val="nil"/>
            </w:tcBorders>
          </w:tcPr>
          <w:p w14:paraId="5FC9A523" w14:textId="77777777" w:rsidR="007D171E" w:rsidRDefault="007D171E">
            <w:pPr>
              <w:pStyle w:val="ConsPlusNormal"/>
              <w:jc w:val="center"/>
            </w:pPr>
            <w:r>
              <w:t>55,4315</w:t>
            </w:r>
          </w:p>
        </w:tc>
      </w:tr>
      <w:tr w:rsidR="007D171E" w14:paraId="192C74B6" w14:textId="77777777">
        <w:tblPrEx>
          <w:tblBorders>
            <w:insideH w:val="none" w:sz="0" w:space="0" w:color="auto"/>
          </w:tblBorders>
        </w:tblPrEx>
        <w:tc>
          <w:tcPr>
            <w:tcW w:w="624" w:type="dxa"/>
            <w:vMerge/>
            <w:tcBorders>
              <w:top w:val="single" w:sz="4" w:space="0" w:color="auto"/>
              <w:bottom w:val="single" w:sz="4" w:space="0" w:color="auto"/>
            </w:tcBorders>
          </w:tcPr>
          <w:p w14:paraId="52569C81" w14:textId="77777777" w:rsidR="007D171E" w:rsidRDefault="007D171E">
            <w:pPr>
              <w:pStyle w:val="ConsPlusNormal"/>
            </w:pPr>
          </w:p>
        </w:tc>
        <w:tc>
          <w:tcPr>
            <w:tcW w:w="2029" w:type="dxa"/>
            <w:vMerge/>
            <w:tcBorders>
              <w:top w:val="single" w:sz="4" w:space="0" w:color="auto"/>
              <w:bottom w:val="single" w:sz="4" w:space="0" w:color="auto"/>
            </w:tcBorders>
          </w:tcPr>
          <w:p w14:paraId="5FBED8D4" w14:textId="77777777" w:rsidR="007D171E" w:rsidRDefault="007D171E">
            <w:pPr>
              <w:pStyle w:val="ConsPlusNormal"/>
            </w:pPr>
          </w:p>
        </w:tc>
        <w:tc>
          <w:tcPr>
            <w:tcW w:w="1984" w:type="dxa"/>
            <w:vMerge/>
            <w:tcBorders>
              <w:top w:val="single" w:sz="4" w:space="0" w:color="auto"/>
              <w:bottom w:val="single" w:sz="4" w:space="0" w:color="auto"/>
            </w:tcBorders>
          </w:tcPr>
          <w:p w14:paraId="3791204C" w14:textId="77777777" w:rsidR="007D171E" w:rsidRDefault="007D171E">
            <w:pPr>
              <w:pStyle w:val="ConsPlusNormal"/>
            </w:pPr>
          </w:p>
        </w:tc>
        <w:tc>
          <w:tcPr>
            <w:tcW w:w="1757" w:type="dxa"/>
            <w:tcBorders>
              <w:top w:val="nil"/>
              <w:bottom w:val="nil"/>
            </w:tcBorders>
          </w:tcPr>
          <w:p w14:paraId="5590D0EF" w14:textId="77777777" w:rsidR="007D171E" w:rsidRDefault="007D171E">
            <w:pPr>
              <w:pStyle w:val="ConsPlusNormal"/>
            </w:pPr>
            <w:r>
              <w:t>в том числе:</w:t>
            </w:r>
          </w:p>
        </w:tc>
        <w:tc>
          <w:tcPr>
            <w:tcW w:w="1644" w:type="dxa"/>
            <w:tcBorders>
              <w:top w:val="nil"/>
              <w:bottom w:val="nil"/>
            </w:tcBorders>
          </w:tcPr>
          <w:p w14:paraId="2FAC4C0C" w14:textId="77777777" w:rsidR="007D171E" w:rsidRDefault="007D171E">
            <w:pPr>
              <w:pStyle w:val="ConsPlusNormal"/>
            </w:pPr>
          </w:p>
        </w:tc>
        <w:tc>
          <w:tcPr>
            <w:tcW w:w="1276" w:type="dxa"/>
            <w:tcBorders>
              <w:top w:val="nil"/>
              <w:bottom w:val="nil"/>
            </w:tcBorders>
          </w:tcPr>
          <w:p w14:paraId="7FEE3F6C" w14:textId="77777777" w:rsidR="007D171E" w:rsidRDefault="007D171E">
            <w:pPr>
              <w:pStyle w:val="ConsPlusNormal"/>
            </w:pPr>
          </w:p>
        </w:tc>
        <w:tc>
          <w:tcPr>
            <w:tcW w:w="1304" w:type="dxa"/>
            <w:tcBorders>
              <w:top w:val="nil"/>
              <w:bottom w:val="nil"/>
            </w:tcBorders>
          </w:tcPr>
          <w:p w14:paraId="720414FB" w14:textId="77777777" w:rsidR="007D171E" w:rsidRDefault="007D171E">
            <w:pPr>
              <w:pStyle w:val="ConsPlusNormal"/>
            </w:pPr>
          </w:p>
        </w:tc>
        <w:tc>
          <w:tcPr>
            <w:tcW w:w="1304" w:type="dxa"/>
            <w:tcBorders>
              <w:top w:val="nil"/>
              <w:bottom w:val="nil"/>
            </w:tcBorders>
          </w:tcPr>
          <w:p w14:paraId="21A5E00A" w14:textId="77777777" w:rsidR="007D171E" w:rsidRDefault="007D171E">
            <w:pPr>
              <w:pStyle w:val="ConsPlusNormal"/>
            </w:pPr>
          </w:p>
        </w:tc>
        <w:tc>
          <w:tcPr>
            <w:tcW w:w="1304" w:type="dxa"/>
            <w:tcBorders>
              <w:top w:val="nil"/>
              <w:bottom w:val="nil"/>
            </w:tcBorders>
          </w:tcPr>
          <w:p w14:paraId="7390A709" w14:textId="77777777" w:rsidR="007D171E" w:rsidRDefault="007D171E">
            <w:pPr>
              <w:pStyle w:val="ConsPlusNormal"/>
            </w:pPr>
          </w:p>
        </w:tc>
        <w:tc>
          <w:tcPr>
            <w:tcW w:w="1304" w:type="dxa"/>
            <w:tcBorders>
              <w:top w:val="nil"/>
              <w:bottom w:val="nil"/>
            </w:tcBorders>
          </w:tcPr>
          <w:p w14:paraId="0F650872" w14:textId="77777777" w:rsidR="007D171E" w:rsidRDefault="007D171E">
            <w:pPr>
              <w:pStyle w:val="ConsPlusNormal"/>
            </w:pPr>
          </w:p>
        </w:tc>
        <w:tc>
          <w:tcPr>
            <w:tcW w:w="1304" w:type="dxa"/>
            <w:tcBorders>
              <w:top w:val="nil"/>
              <w:bottom w:val="nil"/>
            </w:tcBorders>
          </w:tcPr>
          <w:p w14:paraId="3201C0C7" w14:textId="77777777" w:rsidR="007D171E" w:rsidRDefault="007D171E">
            <w:pPr>
              <w:pStyle w:val="ConsPlusNormal"/>
            </w:pPr>
          </w:p>
        </w:tc>
        <w:tc>
          <w:tcPr>
            <w:tcW w:w="1304" w:type="dxa"/>
            <w:tcBorders>
              <w:top w:val="nil"/>
              <w:bottom w:val="nil"/>
            </w:tcBorders>
          </w:tcPr>
          <w:p w14:paraId="084D5116" w14:textId="77777777" w:rsidR="007D171E" w:rsidRDefault="007D171E">
            <w:pPr>
              <w:pStyle w:val="ConsPlusNormal"/>
            </w:pPr>
          </w:p>
        </w:tc>
      </w:tr>
      <w:tr w:rsidR="007D171E" w14:paraId="1AE8BE7B" w14:textId="77777777">
        <w:tblPrEx>
          <w:tblBorders>
            <w:insideH w:val="none" w:sz="0" w:space="0" w:color="auto"/>
          </w:tblBorders>
        </w:tblPrEx>
        <w:tc>
          <w:tcPr>
            <w:tcW w:w="624" w:type="dxa"/>
            <w:vMerge/>
            <w:tcBorders>
              <w:top w:val="single" w:sz="4" w:space="0" w:color="auto"/>
              <w:bottom w:val="single" w:sz="4" w:space="0" w:color="auto"/>
            </w:tcBorders>
          </w:tcPr>
          <w:p w14:paraId="59863B0A" w14:textId="77777777" w:rsidR="007D171E" w:rsidRDefault="007D171E">
            <w:pPr>
              <w:pStyle w:val="ConsPlusNormal"/>
            </w:pPr>
          </w:p>
        </w:tc>
        <w:tc>
          <w:tcPr>
            <w:tcW w:w="2029" w:type="dxa"/>
            <w:vMerge/>
            <w:tcBorders>
              <w:top w:val="single" w:sz="4" w:space="0" w:color="auto"/>
              <w:bottom w:val="single" w:sz="4" w:space="0" w:color="auto"/>
            </w:tcBorders>
          </w:tcPr>
          <w:p w14:paraId="0D93CF12" w14:textId="77777777" w:rsidR="007D171E" w:rsidRDefault="007D171E">
            <w:pPr>
              <w:pStyle w:val="ConsPlusNormal"/>
            </w:pPr>
          </w:p>
        </w:tc>
        <w:tc>
          <w:tcPr>
            <w:tcW w:w="1984" w:type="dxa"/>
            <w:vMerge/>
            <w:tcBorders>
              <w:top w:val="single" w:sz="4" w:space="0" w:color="auto"/>
              <w:bottom w:val="single" w:sz="4" w:space="0" w:color="auto"/>
            </w:tcBorders>
          </w:tcPr>
          <w:p w14:paraId="7A7B903F" w14:textId="77777777" w:rsidR="007D171E" w:rsidRDefault="007D171E">
            <w:pPr>
              <w:pStyle w:val="ConsPlusNormal"/>
            </w:pPr>
          </w:p>
        </w:tc>
        <w:tc>
          <w:tcPr>
            <w:tcW w:w="1757" w:type="dxa"/>
            <w:tcBorders>
              <w:top w:val="nil"/>
              <w:bottom w:val="nil"/>
            </w:tcBorders>
          </w:tcPr>
          <w:p w14:paraId="7159AF41" w14:textId="77777777" w:rsidR="007D171E" w:rsidRDefault="007D171E">
            <w:pPr>
              <w:pStyle w:val="ConsPlusNormal"/>
            </w:pPr>
            <w:r>
              <w:t>из федерального бюджета</w:t>
            </w:r>
          </w:p>
        </w:tc>
        <w:tc>
          <w:tcPr>
            <w:tcW w:w="1644" w:type="dxa"/>
            <w:tcBorders>
              <w:top w:val="nil"/>
              <w:bottom w:val="nil"/>
            </w:tcBorders>
          </w:tcPr>
          <w:p w14:paraId="18A53FE2" w14:textId="77777777" w:rsidR="007D171E" w:rsidRDefault="007D171E">
            <w:pPr>
              <w:pStyle w:val="ConsPlusNormal"/>
              <w:jc w:val="center"/>
            </w:pPr>
            <w:r>
              <w:t>0,0</w:t>
            </w:r>
          </w:p>
        </w:tc>
        <w:tc>
          <w:tcPr>
            <w:tcW w:w="1276" w:type="dxa"/>
            <w:tcBorders>
              <w:top w:val="nil"/>
              <w:bottom w:val="nil"/>
            </w:tcBorders>
          </w:tcPr>
          <w:p w14:paraId="169090E7" w14:textId="77777777" w:rsidR="007D171E" w:rsidRDefault="007D171E">
            <w:pPr>
              <w:pStyle w:val="ConsPlusNormal"/>
              <w:jc w:val="center"/>
            </w:pPr>
            <w:r>
              <w:t>0,0</w:t>
            </w:r>
          </w:p>
        </w:tc>
        <w:tc>
          <w:tcPr>
            <w:tcW w:w="1304" w:type="dxa"/>
            <w:tcBorders>
              <w:top w:val="nil"/>
              <w:bottom w:val="nil"/>
            </w:tcBorders>
          </w:tcPr>
          <w:p w14:paraId="4313B28D" w14:textId="77777777" w:rsidR="007D171E" w:rsidRDefault="007D171E">
            <w:pPr>
              <w:pStyle w:val="ConsPlusNormal"/>
              <w:jc w:val="center"/>
            </w:pPr>
            <w:r>
              <w:t>0,0</w:t>
            </w:r>
          </w:p>
        </w:tc>
        <w:tc>
          <w:tcPr>
            <w:tcW w:w="1304" w:type="dxa"/>
            <w:tcBorders>
              <w:top w:val="nil"/>
              <w:bottom w:val="nil"/>
            </w:tcBorders>
          </w:tcPr>
          <w:p w14:paraId="65B5B3BF" w14:textId="77777777" w:rsidR="007D171E" w:rsidRDefault="007D171E">
            <w:pPr>
              <w:pStyle w:val="ConsPlusNormal"/>
              <w:jc w:val="center"/>
            </w:pPr>
            <w:r>
              <w:t>0,0</w:t>
            </w:r>
          </w:p>
        </w:tc>
        <w:tc>
          <w:tcPr>
            <w:tcW w:w="1304" w:type="dxa"/>
            <w:tcBorders>
              <w:top w:val="nil"/>
              <w:bottom w:val="nil"/>
            </w:tcBorders>
          </w:tcPr>
          <w:p w14:paraId="06BD8F24" w14:textId="77777777" w:rsidR="007D171E" w:rsidRDefault="007D171E">
            <w:pPr>
              <w:pStyle w:val="ConsPlusNormal"/>
              <w:jc w:val="center"/>
            </w:pPr>
            <w:r>
              <w:t>0,0</w:t>
            </w:r>
          </w:p>
        </w:tc>
        <w:tc>
          <w:tcPr>
            <w:tcW w:w="1304" w:type="dxa"/>
            <w:tcBorders>
              <w:top w:val="nil"/>
              <w:bottom w:val="nil"/>
            </w:tcBorders>
          </w:tcPr>
          <w:p w14:paraId="31290902" w14:textId="77777777" w:rsidR="007D171E" w:rsidRDefault="007D171E">
            <w:pPr>
              <w:pStyle w:val="ConsPlusNormal"/>
              <w:jc w:val="center"/>
            </w:pPr>
            <w:r>
              <w:t>0,0</w:t>
            </w:r>
          </w:p>
        </w:tc>
        <w:tc>
          <w:tcPr>
            <w:tcW w:w="1304" w:type="dxa"/>
            <w:tcBorders>
              <w:top w:val="nil"/>
              <w:bottom w:val="nil"/>
            </w:tcBorders>
          </w:tcPr>
          <w:p w14:paraId="0E4B5CA9" w14:textId="77777777" w:rsidR="007D171E" w:rsidRDefault="007D171E">
            <w:pPr>
              <w:pStyle w:val="ConsPlusNormal"/>
              <w:jc w:val="center"/>
            </w:pPr>
            <w:r>
              <w:t>0,0</w:t>
            </w:r>
          </w:p>
        </w:tc>
        <w:tc>
          <w:tcPr>
            <w:tcW w:w="1304" w:type="dxa"/>
            <w:tcBorders>
              <w:top w:val="nil"/>
              <w:bottom w:val="nil"/>
            </w:tcBorders>
          </w:tcPr>
          <w:p w14:paraId="7C2E6515" w14:textId="77777777" w:rsidR="007D171E" w:rsidRDefault="007D171E">
            <w:pPr>
              <w:pStyle w:val="ConsPlusNormal"/>
              <w:jc w:val="center"/>
            </w:pPr>
            <w:r>
              <w:t>0,0</w:t>
            </w:r>
          </w:p>
        </w:tc>
      </w:tr>
      <w:tr w:rsidR="007D171E" w14:paraId="5EFDD8E8" w14:textId="77777777">
        <w:tblPrEx>
          <w:tblBorders>
            <w:insideH w:val="none" w:sz="0" w:space="0" w:color="auto"/>
          </w:tblBorders>
        </w:tblPrEx>
        <w:tc>
          <w:tcPr>
            <w:tcW w:w="624" w:type="dxa"/>
            <w:vMerge/>
            <w:tcBorders>
              <w:top w:val="single" w:sz="4" w:space="0" w:color="auto"/>
              <w:bottom w:val="single" w:sz="4" w:space="0" w:color="auto"/>
            </w:tcBorders>
          </w:tcPr>
          <w:p w14:paraId="6DE0453B" w14:textId="77777777" w:rsidR="007D171E" w:rsidRDefault="007D171E">
            <w:pPr>
              <w:pStyle w:val="ConsPlusNormal"/>
            </w:pPr>
          </w:p>
        </w:tc>
        <w:tc>
          <w:tcPr>
            <w:tcW w:w="2029" w:type="dxa"/>
            <w:vMerge/>
            <w:tcBorders>
              <w:top w:val="single" w:sz="4" w:space="0" w:color="auto"/>
              <w:bottom w:val="single" w:sz="4" w:space="0" w:color="auto"/>
            </w:tcBorders>
          </w:tcPr>
          <w:p w14:paraId="4FCCCC63" w14:textId="77777777" w:rsidR="007D171E" w:rsidRDefault="007D171E">
            <w:pPr>
              <w:pStyle w:val="ConsPlusNormal"/>
            </w:pPr>
          </w:p>
        </w:tc>
        <w:tc>
          <w:tcPr>
            <w:tcW w:w="1984" w:type="dxa"/>
            <w:vMerge/>
            <w:tcBorders>
              <w:top w:val="single" w:sz="4" w:space="0" w:color="auto"/>
              <w:bottom w:val="single" w:sz="4" w:space="0" w:color="auto"/>
            </w:tcBorders>
          </w:tcPr>
          <w:p w14:paraId="7EC9D7CA" w14:textId="77777777" w:rsidR="007D171E" w:rsidRDefault="007D171E">
            <w:pPr>
              <w:pStyle w:val="ConsPlusNormal"/>
            </w:pPr>
          </w:p>
        </w:tc>
        <w:tc>
          <w:tcPr>
            <w:tcW w:w="1757" w:type="dxa"/>
            <w:tcBorders>
              <w:top w:val="nil"/>
              <w:bottom w:val="nil"/>
            </w:tcBorders>
          </w:tcPr>
          <w:p w14:paraId="20685AD1"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E70D645" w14:textId="77777777" w:rsidR="007D171E" w:rsidRDefault="007D171E">
            <w:pPr>
              <w:pStyle w:val="ConsPlusNormal"/>
              <w:jc w:val="center"/>
            </w:pPr>
            <w:r>
              <w:t>392,9583</w:t>
            </w:r>
          </w:p>
        </w:tc>
        <w:tc>
          <w:tcPr>
            <w:tcW w:w="1276" w:type="dxa"/>
            <w:tcBorders>
              <w:top w:val="nil"/>
              <w:bottom w:val="nil"/>
            </w:tcBorders>
          </w:tcPr>
          <w:p w14:paraId="29D906CF" w14:textId="77777777" w:rsidR="007D171E" w:rsidRDefault="007D171E">
            <w:pPr>
              <w:pStyle w:val="ConsPlusNormal"/>
              <w:jc w:val="center"/>
            </w:pPr>
            <w:r>
              <w:t>54,8763</w:t>
            </w:r>
          </w:p>
        </w:tc>
        <w:tc>
          <w:tcPr>
            <w:tcW w:w="1304" w:type="dxa"/>
            <w:tcBorders>
              <w:top w:val="nil"/>
              <w:bottom w:val="nil"/>
            </w:tcBorders>
          </w:tcPr>
          <w:p w14:paraId="05E702B4" w14:textId="77777777" w:rsidR="007D171E" w:rsidRDefault="007D171E">
            <w:pPr>
              <w:pStyle w:val="ConsPlusNormal"/>
              <w:jc w:val="center"/>
            </w:pPr>
            <w:r>
              <w:t>60,9245</w:t>
            </w:r>
          </w:p>
        </w:tc>
        <w:tc>
          <w:tcPr>
            <w:tcW w:w="1304" w:type="dxa"/>
            <w:tcBorders>
              <w:top w:val="nil"/>
              <w:bottom w:val="nil"/>
            </w:tcBorders>
          </w:tcPr>
          <w:p w14:paraId="0A5F5C28" w14:textId="77777777" w:rsidR="007D171E" w:rsidRDefault="007D171E">
            <w:pPr>
              <w:pStyle w:val="ConsPlusNormal"/>
              <w:jc w:val="center"/>
            </w:pPr>
            <w:r>
              <w:t>55,4315</w:t>
            </w:r>
          </w:p>
        </w:tc>
        <w:tc>
          <w:tcPr>
            <w:tcW w:w="1304" w:type="dxa"/>
            <w:tcBorders>
              <w:top w:val="nil"/>
              <w:bottom w:val="nil"/>
            </w:tcBorders>
          </w:tcPr>
          <w:p w14:paraId="075F16D1" w14:textId="77777777" w:rsidR="007D171E" w:rsidRDefault="007D171E">
            <w:pPr>
              <w:pStyle w:val="ConsPlusNormal"/>
              <w:jc w:val="center"/>
            </w:pPr>
            <w:r>
              <w:t>55,4315</w:t>
            </w:r>
          </w:p>
        </w:tc>
        <w:tc>
          <w:tcPr>
            <w:tcW w:w="1304" w:type="dxa"/>
            <w:tcBorders>
              <w:top w:val="nil"/>
              <w:bottom w:val="nil"/>
            </w:tcBorders>
          </w:tcPr>
          <w:p w14:paraId="65FB10D0" w14:textId="77777777" w:rsidR="007D171E" w:rsidRDefault="007D171E">
            <w:pPr>
              <w:pStyle w:val="ConsPlusNormal"/>
              <w:jc w:val="center"/>
            </w:pPr>
            <w:r>
              <w:t>55,4315</w:t>
            </w:r>
          </w:p>
        </w:tc>
        <w:tc>
          <w:tcPr>
            <w:tcW w:w="1304" w:type="dxa"/>
            <w:tcBorders>
              <w:top w:val="nil"/>
              <w:bottom w:val="nil"/>
            </w:tcBorders>
          </w:tcPr>
          <w:p w14:paraId="6BC0E0F0" w14:textId="77777777" w:rsidR="007D171E" w:rsidRDefault="007D171E">
            <w:pPr>
              <w:pStyle w:val="ConsPlusNormal"/>
              <w:jc w:val="center"/>
            </w:pPr>
            <w:r>
              <w:t>55,4315</w:t>
            </w:r>
          </w:p>
        </w:tc>
        <w:tc>
          <w:tcPr>
            <w:tcW w:w="1304" w:type="dxa"/>
            <w:tcBorders>
              <w:top w:val="nil"/>
              <w:bottom w:val="nil"/>
            </w:tcBorders>
          </w:tcPr>
          <w:p w14:paraId="61824E2C" w14:textId="77777777" w:rsidR="007D171E" w:rsidRDefault="007D171E">
            <w:pPr>
              <w:pStyle w:val="ConsPlusNormal"/>
              <w:jc w:val="center"/>
            </w:pPr>
            <w:r>
              <w:t>55,4315</w:t>
            </w:r>
          </w:p>
        </w:tc>
      </w:tr>
      <w:tr w:rsidR="007D171E" w14:paraId="65768045" w14:textId="77777777">
        <w:tblPrEx>
          <w:tblBorders>
            <w:insideH w:val="none" w:sz="0" w:space="0" w:color="auto"/>
          </w:tblBorders>
        </w:tblPrEx>
        <w:tc>
          <w:tcPr>
            <w:tcW w:w="624" w:type="dxa"/>
            <w:vMerge/>
            <w:tcBorders>
              <w:top w:val="single" w:sz="4" w:space="0" w:color="auto"/>
              <w:bottom w:val="single" w:sz="4" w:space="0" w:color="auto"/>
            </w:tcBorders>
          </w:tcPr>
          <w:p w14:paraId="4B771DD6" w14:textId="77777777" w:rsidR="007D171E" w:rsidRDefault="007D171E">
            <w:pPr>
              <w:pStyle w:val="ConsPlusNormal"/>
            </w:pPr>
          </w:p>
        </w:tc>
        <w:tc>
          <w:tcPr>
            <w:tcW w:w="2029" w:type="dxa"/>
            <w:vMerge/>
            <w:tcBorders>
              <w:top w:val="single" w:sz="4" w:space="0" w:color="auto"/>
              <w:bottom w:val="single" w:sz="4" w:space="0" w:color="auto"/>
            </w:tcBorders>
          </w:tcPr>
          <w:p w14:paraId="33C0879D" w14:textId="77777777" w:rsidR="007D171E" w:rsidRDefault="007D171E">
            <w:pPr>
              <w:pStyle w:val="ConsPlusNormal"/>
            </w:pPr>
          </w:p>
        </w:tc>
        <w:tc>
          <w:tcPr>
            <w:tcW w:w="1984" w:type="dxa"/>
            <w:vMerge/>
            <w:tcBorders>
              <w:top w:val="single" w:sz="4" w:space="0" w:color="auto"/>
              <w:bottom w:val="single" w:sz="4" w:space="0" w:color="auto"/>
            </w:tcBorders>
          </w:tcPr>
          <w:p w14:paraId="7C1F68F3" w14:textId="77777777" w:rsidR="007D171E" w:rsidRDefault="007D171E">
            <w:pPr>
              <w:pStyle w:val="ConsPlusNormal"/>
            </w:pPr>
          </w:p>
        </w:tc>
        <w:tc>
          <w:tcPr>
            <w:tcW w:w="1757" w:type="dxa"/>
            <w:tcBorders>
              <w:top w:val="nil"/>
              <w:bottom w:val="nil"/>
            </w:tcBorders>
          </w:tcPr>
          <w:p w14:paraId="5C0A2717"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C8A7E17" w14:textId="77777777" w:rsidR="007D171E" w:rsidRDefault="007D171E">
            <w:pPr>
              <w:pStyle w:val="ConsPlusNormal"/>
              <w:jc w:val="center"/>
            </w:pPr>
            <w:r>
              <w:t>0,0</w:t>
            </w:r>
          </w:p>
        </w:tc>
        <w:tc>
          <w:tcPr>
            <w:tcW w:w="1276" w:type="dxa"/>
            <w:tcBorders>
              <w:top w:val="nil"/>
              <w:bottom w:val="nil"/>
            </w:tcBorders>
          </w:tcPr>
          <w:p w14:paraId="3813FEF0" w14:textId="77777777" w:rsidR="007D171E" w:rsidRDefault="007D171E">
            <w:pPr>
              <w:pStyle w:val="ConsPlusNormal"/>
              <w:jc w:val="center"/>
            </w:pPr>
            <w:r>
              <w:t>0,0</w:t>
            </w:r>
          </w:p>
        </w:tc>
        <w:tc>
          <w:tcPr>
            <w:tcW w:w="1304" w:type="dxa"/>
            <w:tcBorders>
              <w:top w:val="nil"/>
              <w:bottom w:val="nil"/>
            </w:tcBorders>
          </w:tcPr>
          <w:p w14:paraId="72281B12" w14:textId="77777777" w:rsidR="007D171E" w:rsidRDefault="007D171E">
            <w:pPr>
              <w:pStyle w:val="ConsPlusNormal"/>
              <w:jc w:val="center"/>
            </w:pPr>
            <w:r>
              <w:t>0,0</w:t>
            </w:r>
          </w:p>
        </w:tc>
        <w:tc>
          <w:tcPr>
            <w:tcW w:w="1304" w:type="dxa"/>
            <w:tcBorders>
              <w:top w:val="nil"/>
              <w:bottom w:val="nil"/>
            </w:tcBorders>
          </w:tcPr>
          <w:p w14:paraId="07A3723C" w14:textId="77777777" w:rsidR="007D171E" w:rsidRDefault="007D171E">
            <w:pPr>
              <w:pStyle w:val="ConsPlusNormal"/>
              <w:jc w:val="center"/>
            </w:pPr>
            <w:r>
              <w:t>0,0</w:t>
            </w:r>
          </w:p>
        </w:tc>
        <w:tc>
          <w:tcPr>
            <w:tcW w:w="1304" w:type="dxa"/>
            <w:tcBorders>
              <w:top w:val="nil"/>
              <w:bottom w:val="nil"/>
            </w:tcBorders>
          </w:tcPr>
          <w:p w14:paraId="24622278" w14:textId="77777777" w:rsidR="007D171E" w:rsidRDefault="007D171E">
            <w:pPr>
              <w:pStyle w:val="ConsPlusNormal"/>
              <w:jc w:val="center"/>
            </w:pPr>
            <w:r>
              <w:t>0,0</w:t>
            </w:r>
          </w:p>
        </w:tc>
        <w:tc>
          <w:tcPr>
            <w:tcW w:w="1304" w:type="dxa"/>
            <w:tcBorders>
              <w:top w:val="nil"/>
              <w:bottom w:val="nil"/>
            </w:tcBorders>
          </w:tcPr>
          <w:p w14:paraId="63D111AF" w14:textId="77777777" w:rsidR="007D171E" w:rsidRDefault="007D171E">
            <w:pPr>
              <w:pStyle w:val="ConsPlusNormal"/>
              <w:jc w:val="center"/>
            </w:pPr>
            <w:r>
              <w:t>0,0</w:t>
            </w:r>
          </w:p>
        </w:tc>
        <w:tc>
          <w:tcPr>
            <w:tcW w:w="1304" w:type="dxa"/>
            <w:tcBorders>
              <w:top w:val="nil"/>
              <w:bottom w:val="nil"/>
            </w:tcBorders>
          </w:tcPr>
          <w:p w14:paraId="66A05A56" w14:textId="77777777" w:rsidR="007D171E" w:rsidRDefault="007D171E">
            <w:pPr>
              <w:pStyle w:val="ConsPlusNormal"/>
              <w:jc w:val="center"/>
            </w:pPr>
            <w:r>
              <w:t>0,0</w:t>
            </w:r>
          </w:p>
        </w:tc>
        <w:tc>
          <w:tcPr>
            <w:tcW w:w="1304" w:type="dxa"/>
            <w:tcBorders>
              <w:top w:val="nil"/>
              <w:bottom w:val="nil"/>
            </w:tcBorders>
          </w:tcPr>
          <w:p w14:paraId="30B6876F" w14:textId="77777777" w:rsidR="007D171E" w:rsidRDefault="007D171E">
            <w:pPr>
              <w:pStyle w:val="ConsPlusNormal"/>
              <w:jc w:val="center"/>
            </w:pPr>
            <w:r>
              <w:t>0,0</w:t>
            </w:r>
          </w:p>
        </w:tc>
      </w:tr>
      <w:tr w:rsidR="007D171E" w14:paraId="52F8E610" w14:textId="77777777">
        <w:tc>
          <w:tcPr>
            <w:tcW w:w="624" w:type="dxa"/>
            <w:vMerge/>
            <w:tcBorders>
              <w:top w:val="single" w:sz="4" w:space="0" w:color="auto"/>
              <w:bottom w:val="single" w:sz="4" w:space="0" w:color="auto"/>
            </w:tcBorders>
          </w:tcPr>
          <w:p w14:paraId="0E23B3D5" w14:textId="77777777" w:rsidR="007D171E" w:rsidRDefault="007D171E">
            <w:pPr>
              <w:pStyle w:val="ConsPlusNormal"/>
            </w:pPr>
          </w:p>
        </w:tc>
        <w:tc>
          <w:tcPr>
            <w:tcW w:w="2029" w:type="dxa"/>
            <w:vMerge/>
            <w:tcBorders>
              <w:top w:val="single" w:sz="4" w:space="0" w:color="auto"/>
              <w:bottom w:val="single" w:sz="4" w:space="0" w:color="auto"/>
            </w:tcBorders>
          </w:tcPr>
          <w:p w14:paraId="0AB6A0EA" w14:textId="77777777" w:rsidR="007D171E" w:rsidRDefault="007D171E">
            <w:pPr>
              <w:pStyle w:val="ConsPlusNormal"/>
            </w:pPr>
          </w:p>
        </w:tc>
        <w:tc>
          <w:tcPr>
            <w:tcW w:w="1984" w:type="dxa"/>
            <w:vMerge/>
            <w:tcBorders>
              <w:top w:val="single" w:sz="4" w:space="0" w:color="auto"/>
              <w:bottom w:val="single" w:sz="4" w:space="0" w:color="auto"/>
            </w:tcBorders>
          </w:tcPr>
          <w:p w14:paraId="1B47DCC5" w14:textId="77777777" w:rsidR="007D171E" w:rsidRDefault="007D171E">
            <w:pPr>
              <w:pStyle w:val="ConsPlusNormal"/>
            </w:pPr>
          </w:p>
        </w:tc>
        <w:tc>
          <w:tcPr>
            <w:tcW w:w="1757" w:type="dxa"/>
            <w:tcBorders>
              <w:top w:val="nil"/>
              <w:bottom w:val="single" w:sz="4" w:space="0" w:color="auto"/>
            </w:tcBorders>
          </w:tcPr>
          <w:p w14:paraId="2EED280A"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B25E37E" w14:textId="77777777" w:rsidR="007D171E" w:rsidRDefault="007D171E">
            <w:pPr>
              <w:pStyle w:val="ConsPlusNormal"/>
              <w:jc w:val="center"/>
            </w:pPr>
            <w:r>
              <w:t>0,0</w:t>
            </w:r>
          </w:p>
        </w:tc>
        <w:tc>
          <w:tcPr>
            <w:tcW w:w="1276" w:type="dxa"/>
            <w:tcBorders>
              <w:top w:val="nil"/>
              <w:bottom w:val="single" w:sz="4" w:space="0" w:color="auto"/>
            </w:tcBorders>
          </w:tcPr>
          <w:p w14:paraId="57954D23" w14:textId="77777777" w:rsidR="007D171E" w:rsidRDefault="007D171E">
            <w:pPr>
              <w:pStyle w:val="ConsPlusNormal"/>
              <w:jc w:val="center"/>
            </w:pPr>
            <w:r>
              <w:t>0,0</w:t>
            </w:r>
          </w:p>
        </w:tc>
        <w:tc>
          <w:tcPr>
            <w:tcW w:w="1304" w:type="dxa"/>
            <w:tcBorders>
              <w:top w:val="nil"/>
              <w:bottom w:val="single" w:sz="4" w:space="0" w:color="auto"/>
            </w:tcBorders>
          </w:tcPr>
          <w:p w14:paraId="15BD14EE" w14:textId="77777777" w:rsidR="007D171E" w:rsidRDefault="007D171E">
            <w:pPr>
              <w:pStyle w:val="ConsPlusNormal"/>
              <w:jc w:val="center"/>
            </w:pPr>
            <w:r>
              <w:t>0,0</w:t>
            </w:r>
          </w:p>
        </w:tc>
        <w:tc>
          <w:tcPr>
            <w:tcW w:w="1304" w:type="dxa"/>
            <w:tcBorders>
              <w:top w:val="nil"/>
              <w:bottom w:val="single" w:sz="4" w:space="0" w:color="auto"/>
            </w:tcBorders>
          </w:tcPr>
          <w:p w14:paraId="11D8A071" w14:textId="77777777" w:rsidR="007D171E" w:rsidRDefault="007D171E">
            <w:pPr>
              <w:pStyle w:val="ConsPlusNormal"/>
              <w:jc w:val="center"/>
            </w:pPr>
            <w:r>
              <w:t>0,0</w:t>
            </w:r>
          </w:p>
        </w:tc>
        <w:tc>
          <w:tcPr>
            <w:tcW w:w="1304" w:type="dxa"/>
            <w:tcBorders>
              <w:top w:val="nil"/>
              <w:bottom w:val="single" w:sz="4" w:space="0" w:color="auto"/>
            </w:tcBorders>
          </w:tcPr>
          <w:p w14:paraId="3E8FC872" w14:textId="77777777" w:rsidR="007D171E" w:rsidRDefault="007D171E">
            <w:pPr>
              <w:pStyle w:val="ConsPlusNormal"/>
              <w:jc w:val="center"/>
            </w:pPr>
            <w:r>
              <w:t>0,0</w:t>
            </w:r>
          </w:p>
        </w:tc>
        <w:tc>
          <w:tcPr>
            <w:tcW w:w="1304" w:type="dxa"/>
            <w:tcBorders>
              <w:top w:val="nil"/>
              <w:bottom w:val="single" w:sz="4" w:space="0" w:color="auto"/>
            </w:tcBorders>
          </w:tcPr>
          <w:p w14:paraId="2D099C80" w14:textId="77777777" w:rsidR="007D171E" w:rsidRDefault="007D171E">
            <w:pPr>
              <w:pStyle w:val="ConsPlusNormal"/>
              <w:jc w:val="center"/>
            </w:pPr>
            <w:r>
              <w:t>0,0</w:t>
            </w:r>
          </w:p>
        </w:tc>
        <w:tc>
          <w:tcPr>
            <w:tcW w:w="1304" w:type="dxa"/>
            <w:tcBorders>
              <w:top w:val="nil"/>
              <w:bottom w:val="single" w:sz="4" w:space="0" w:color="auto"/>
            </w:tcBorders>
          </w:tcPr>
          <w:p w14:paraId="64C5A13B" w14:textId="77777777" w:rsidR="007D171E" w:rsidRDefault="007D171E">
            <w:pPr>
              <w:pStyle w:val="ConsPlusNormal"/>
              <w:jc w:val="center"/>
            </w:pPr>
            <w:r>
              <w:t>0,0</w:t>
            </w:r>
          </w:p>
        </w:tc>
        <w:tc>
          <w:tcPr>
            <w:tcW w:w="1304" w:type="dxa"/>
            <w:tcBorders>
              <w:top w:val="nil"/>
              <w:bottom w:val="single" w:sz="4" w:space="0" w:color="auto"/>
            </w:tcBorders>
          </w:tcPr>
          <w:p w14:paraId="0CC74042" w14:textId="77777777" w:rsidR="007D171E" w:rsidRDefault="007D171E">
            <w:pPr>
              <w:pStyle w:val="ConsPlusNormal"/>
              <w:jc w:val="center"/>
            </w:pPr>
            <w:r>
              <w:t>0,0</w:t>
            </w:r>
          </w:p>
        </w:tc>
      </w:tr>
      <w:tr w:rsidR="007D171E" w14:paraId="08D3BAB4" w14:textId="77777777">
        <w:tc>
          <w:tcPr>
            <w:tcW w:w="624" w:type="dxa"/>
            <w:vMerge w:val="restart"/>
            <w:tcBorders>
              <w:top w:val="single" w:sz="4" w:space="0" w:color="auto"/>
              <w:bottom w:val="single" w:sz="4" w:space="0" w:color="auto"/>
            </w:tcBorders>
          </w:tcPr>
          <w:p w14:paraId="319ED598" w14:textId="77777777" w:rsidR="007D171E" w:rsidRDefault="007D171E">
            <w:pPr>
              <w:pStyle w:val="ConsPlusNormal"/>
              <w:jc w:val="center"/>
            </w:pPr>
            <w:r>
              <w:lastRenderedPageBreak/>
              <w:t>9.</w:t>
            </w:r>
          </w:p>
        </w:tc>
        <w:tc>
          <w:tcPr>
            <w:tcW w:w="2029" w:type="dxa"/>
            <w:vMerge w:val="restart"/>
            <w:tcBorders>
              <w:top w:val="single" w:sz="4" w:space="0" w:color="auto"/>
              <w:bottom w:val="single" w:sz="4" w:space="0" w:color="auto"/>
            </w:tcBorders>
          </w:tcPr>
          <w:p w14:paraId="357503A2" w14:textId="77777777" w:rsidR="007D171E" w:rsidRDefault="007D171E">
            <w:pPr>
              <w:pStyle w:val="ConsPlusNormal"/>
            </w:pPr>
            <w:r>
              <w:t>Субсидия на обеспечение деятельности центров прототипирования, стандартизации, инжиниринга, специализированных организаций промышленных кластеров, управляющих компаний индустриальных парков, промышленных технопарков</w:t>
            </w:r>
          </w:p>
        </w:tc>
        <w:tc>
          <w:tcPr>
            <w:tcW w:w="1984" w:type="dxa"/>
            <w:vMerge w:val="restart"/>
            <w:tcBorders>
              <w:top w:val="single" w:sz="4" w:space="0" w:color="auto"/>
              <w:bottom w:val="single" w:sz="4" w:space="0" w:color="auto"/>
            </w:tcBorders>
          </w:tcPr>
          <w:p w14:paraId="65192867" w14:textId="77777777" w:rsidR="007D171E" w:rsidRDefault="007D171E">
            <w:pPr>
              <w:pStyle w:val="ConsPlusNormal"/>
            </w:pPr>
            <w:r>
              <w:t>Минпромторг РД</w:t>
            </w:r>
          </w:p>
        </w:tc>
        <w:tc>
          <w:tcPr>
            <w:tcW w:w="1757" w:type="dxa"/>
            <w:tcBorders>
              <w:top w:val="single" w:sz="4" w:space="0" w:color="auto"/>
              <w:bottom w:val="nil"/>
            </w:tcBorders>
          </w:tcPr>
          <w:p w14:paraId="112FED5C" w14:textId="77777777" w:rsidR="007D171E" w:rsidRDefault="007D171E">
            <w:pPr>
              <w:pStyle w:val="ConsPlusNormal"/>
            </w:pPr>
            <w:r>
              <w:t>всего</w:t>
            </w:r>
          </w:p>
        </w:tc>
        <w:tc>
          <w:tcPr>
            <w:tcW w:w="1644" w:type="dxa"/>
            <w:tcBorders>
              <w:top w:val="single" w:sz="4" w:space="0" w:color="auto"/>
              <w:bottom w:val="nil"/>
            </w:tcBorders>
          </w:tcPr>
          <w:p w14:paraId="76B19226" w14:textId="77777777" w:rsidR="007D171E" w:rsidRDefault="007D171E">
            <w:pPr>
              <w:pStyle w:val="ConsPlusNormal"/>
              <w:jc w:val="center"/>
            </w:pPr>
            <w:r>
              <w:t>0,0</w:t>
            </w:r>
          </w:p>
        </w:tc>
        <w:tc>
          <w:tcPr>
            <w:tcW w:w="1276" w:type="dxa"/>
            <w:tcBorders>
              <w:top w:val="single" w:sz="4" w:space="0" w:color="auto"/>
              <w:bottom w:val="nil"/>
            </w:tcBorders>
          </w:tcPr>
          <w:p w14:paraId="1540B0B2" w14:textId="77777777" w:rsidR="007D171E" w:rsidRDefault="007D171E">
            <w:pPr>
              <w:pStyle w:val="ConsPlusNormal"/>
              <w:jc w:val="center"/>
            </w:pPr>
            <w:r>
              <w:t>0,0</w:t>
            </w:r>
          </w:p>
        </w:tc>
        <w:tc>
          <w:tcPr>
            <w:tcW w:w="1304" w:type="dxa"/>
            <w:tcBorders>
              <w:top w:val="single" w:sz="4" w:space="0" w:color="auto"/>
              <w:bottom w:val="nil"/>
            </w:tcBorders>
          </w:tcPr>
          <w:p w14:paraId="6DC75DED" w14:textId="77777777" w:rsidR="007D171E" w:rsidRDefault="007D171E">
            <w:pPr>
              <w:pStyle w:val="ConsPlusNormal"/>
              <w:jc w:val="center"/>
            </w:pPr>
            <w:r>
              <w:t>0,0</w:t>
            </w:r>
          </w:p>
        </w:tc>
        <w:tc>
          <w:tcPr>
            <w:tcW w:w="1304" w:type="dxa"/>
            <w:tcBorders>
              <w:top w:val="single" w:sz="4" w:space="0" w:color="auto"/>
              <w:bottom w:val="nil"/>
            </w:tcBorders>
          </w:tcPr>
          <w:p w14:paraId="146B2EF5" w14:textId="77777777" w:rsidR="007D171E" w:rsidRDefault="007D171E">
            <w:pPr>
              <w:pStyle w:val="ConsPlusNormal"/>
              <w:jc w:val="center"/>
            </w:pPr>
            <w:r>
              <w:t>0,0</w:t>
            </w:r>
          </w:p>
        </w:tc>
        <w:tc>
          <w:tcPr>
            <w:tcW w:w="1304" w:type="dxa"/>
            <w:tcBorders>
              <w:top w:val="single" w:sz="4" w:space="0" w:color="auto"/>
              <w:bottom w:val="nil"/>
            </w:tcBorders>
          </w:tcPr>
          <w:p w14:paraId="6EF5292B" w14:textId="77777777" w:rsidR="007D171E" w:rsidRDefault="007D171E">
            <w:pPr>
              <w:pStyle w:val="ConsPlusNormal"/>
              <w:jc w:val="center"/>
            </w:pPr>
            <w:r>
              <w:t>0,0</w:t>
            </w:r>
          </w:p>
        </w:tc>
        <w:tc>
          <w:tcPr>
            <w:tcW w:w="1304" w:type="dxa"/>
            <w:tcBorders>
              <w:top w:val="single" w:sz="4" w:space="0" w:color="auto"/>
              <w:bottom w:val="nil"/>
            </w:tcBorders>
          </w:tcPr>
          <w:p w14:paraId="4E39515A" w14:textId="77777777" w:rsidR="007D171E" w:rsidRDefault="007D171E">
            <w:pPr>
              <w:pStyle w:val="ConsPlusNormal"/>
              <w:jc w:val="center"/>
            </w:pPr>
            <w:r>
              <w:t>0,0</w:t>
            </w:r>
          </w:p>
        </w:tc>
        <w:tc>
          <w:tcPr>
            <w:tcW w:w="1304" w:type="dxa"/>
            <w:tcBorders>
              <w:top w:val="single" w:sz="4" w:space="0" w:color="auto"/>
              <w:bottom w:val="nil"/>
            </w:tcBorders>
          </w:tcPr>
          <w:p w14:paraId="07F2D7EB" w14:textId="77777777" w:rsidR="007D171E" w:rsidRDefault="007D171E">
            <w:pPr>
              <w:pStyle w:val="ConsPlusNormal"/>
              <w:jc w:val="center"/>
            </w:pPr>
            <w:r>
              <w:t>0,0</w:t>
            </w:r>
          </w:p>
        </w:tc>
        <w:tc>
          <w:tcPr>
            <w:tcW w:w="1304" w:type="dxa"/>
            <w:tcBorders>
              <w:top w:val="single" w:sz="4" w:space="0" w:color="auto"/>
              <w:bottom w:val="nil"/>
            </w:tcBorders>
          </w:tcPr>
          <w:p w14:paraId="0A520D45" w14:textId="77777777" w:rsidR="007D171E" w:rsidRDefault="007D171E">
            <w:pPr>
              <w:pStyle w:val="ConsPlusNormal"/>
              <w:jc w:val="center"/>
            </w:pPr>
            <w:r>
              <w:t>0,0</w:t>
            </w:r>
          </w:p>
        </w:tc>
      </w:tr>
      <w:tr w:rsidR="007D171E" w14:paraId="526D8A69" w14:textId="77777777">
        <w:tblPrEx>
          <w:tblBorders>
            <w:insideH w:val="none" w:sz="0" w:space="0" w:color="auto"/>
          </w:tblBorders>
        </w:tblPrEx>
        <w:tc>
          <w:tcPr>
            <w:tcW w:w="624" w:type="dxa"/>
            <w:vMerge/>
            <w:tcBorders>
              <w:top w:val="single" w:sz="4" w:space="0" w:color="auto"/>
              <w:bottom w:val="single" w:sz="4" w:space="0" w:color="auto"/>
            </w:tcBorders>
          </w:tcPr>
          <w:p w14:paraId="3DAE4C6E" w14:textId="77777777" w:rsidR="007D171E" w:rsidRDefault="007D171E">
            <w:pPr>
              <w:pStyle w:val="ConsPlusNormal"/>
            </w:pPr>
          </w:p>
        </w:tc>
        <w:tc>
          <w:tcPr>
            <w:tcW w:w="2029" w:type="dxa"/>
            <w:vMerge/>
            <w:tcBorders>
              <w:top w:val="single" w:sz="4" w:space="0" w:color="auto"/>
              <w:bottom w:val="single" w:sz="4" w:space="0" w:color="auto"/>
            </w:tcBorders>
          </w:tcPr>
          <w:p w14:paraId="62B6E4E9" w14:textId="77777777" w:rsidR="007D171E" w:rsidRDefault="007D171E">
            <w:pPr>
              <w:pStyle w:val="ConsPlusNormal"/>
            </w:pPr>
          </w:p>
        </w:tc>
        <w:tc>
          <w:tcPr>
            <w:tcW w:w="1984" w:type="dxa"/>
            <w:vMerge/>
            <w:tcBorders>
              <w:top w:val="single" w:sz="4" w:space="0" w:color="auto"/>
              <w:bottom w:val="single" w:sz="4" w:space="0" w:color="auto"/>
            </w:tcBorders>
          </w:tcPr>
          <w:p w14:paraId="1D78AD64" w14:textId="77777777" w:rsidR="007D171E" w:rsidRDefault="007D171E">
            <w:pPr>
              <w:pStyle w:val="ConsPlusNormal"/>
            </w:pPr>
          </w:p>
        </w:tc>
        <w:tc>
          <w:tcPr>
            <w:tcW w:w="1757" w:type="dxa"/>
            <w:tcBorders>
              <w:top w:val="nil"/>
              <w:bottom w:val="nil"/>
            </w:tcBorders>
          </w:tcPr>
          <w:p w14:paraId="39A09AA3" w14:textId="77777777" w:rsidR="007D171E" w:rsidRDefault="007D171E">
            <w:pPr>
              <w:pStyle w:val="ConsPlusNormal"/>
            </w:pPr>
            <w:r>
              <w:t>в том числе:</w:t>
            </w:r>
          </w:p>
        </w:tc>
        <w:tc>
          <w:tcPr>
            <w:tcW w:w="1644" w:type="dxa"/>
            <w:tcBorders>
              <w:top w:val="nil"/>
              <w:bottom w:val="nil"/>
            </w:tcBorders>
          </w:tcPr>
          <w:p w14:paraId="615939BA" w14:textId="77777777" w:rsidR="007D171E" w:rsidRDefault="007D171E">
            <w:pPr>
              <w:pStyle w:val="ConsPlusNormal"/>
            </w:pPr>
          </w:p>
        </w:tc>
        <w:tc>
          <w:tcPr>
            <w:tcW w:w="1276" w:type="dxa"/>
            <w:tcBorders>
              <w:top w:val="nil"/>
              <w:bottom w:val="nil"/>
            </w:tcBorders>
          </w:tcPr>
          <w:p w14:paraId="37087E98" w14:textId="77777777" w:rsidR="007D171E" w:rsidRDefault="007D171E">
            <w:pPr>
              <w:pStyle w:val="ConsPlusNormal"/>
            </w:pPr>
          </w:p>
        </w:tc>
        <w:tc>
          <w:tcPr>
            <w:tcW w:w="1304" w:type="dxa"/>
            <w:tcBorders>
              <w:top w:val="nil"/>
              <w:bottom w:val="nil"/>
            </w:tcBorders>
          </w:tcPr>
          <w:p w14:paraId="5BED67E1" w14:textId="77777777" w:rsidR="007D171E" w:rsidRDefault="007D171E">
            <w:pPr>
              <w:pStyle w:val="ConsPlusNormal"/>
            </w:pPr>
          </w:p>
        </w:tc>
        <w:tc>
          <w:tcPr>
            <w:tcW w:w="1304" w:type="dxa"/>
            <w:tcBorders>
              <w:top w:val="nil"/>
              <w:bottom w:val="nil"/>
            </w:tcBorders>
          </w:tcPr>
          <w:p w14:paraId="3DB71AB3" w14:textId="77777777" w:rsidR="007D171E" w:rsidRDefault="007D171E">
            <w:pPr>
              <w:pStyle w:val="ConsPlusNormal"/>
            </w:pPr>
          </w:p>
        </w:tc>
        <w:tc>
          <w:tcPr>
            <w:tcW w:w="1304" w:type="dxa"/>
            <w:tcBorders>
              <w:top w:val="nil"/>
              <w:bottom w:val="nil"/>
            </w:tcBorders>
          </w:tcPr>
          <w:p w14:paraId="34881773" w14:textId="77777777" w:rsidR="007D171E" w:rsidRDefault="007D171E">
            <w:pPr>
              <w:pStyle w:val="ConsPlusNormal"/>
            </w:pPr>
          </w:p>
        </w:tc>
        <w:tc>
          <w:tcPr>
            <w:tcW w:w="1304" w:type="dxa"/>
            <w:tcBorders>
              <w:top w:val="nil"/>
              <w:bottom w:val="nil"/>
            </w:tcBorders>
          </w:tcPr>
          <w:p w14:paraId="63F8691F" w14:textId="77777777" w:rsidR="007D171E" w:rsidRDefault="007D171E">
            <w:pPr>
              <w:pStyle w:val="ConsPlusNormal"/>
            </w:pPr>
          </w:p>
        </w:tc>
        <w:tc>
          <w:tcPr>
            <w:tcW w:w="1304" w:type="dxa"/>
            <w:tcBorders>
              <w:top w:val="nil"/>
              <w:bottom w:val="nil"/>
            </w:tcBorders>
          </w:tcPr>
          <w:p w14:paraId="4BE5BC01" w14:textId="77777777" w:rsidR="007D171E" w:rsidRDefault="007D171E">
            <w:pPr>
              <w:pStyle w:val="ConsPlusNormal"/>
            </w:pPr>
          </w:p>
        </w:tc>
        <w:tc>
          <w:tcPr>
            <w:tcW w:w="1304" w:type="dxa"/>
            <w:tcBorders>
              <w:top w:val="nil"/>
              <w:bottom w:val="nil"/>
            </w:tcBorders>
          </w:tcPr>
          <w:p w14:paraId="476A41DD" w14:textId="77777777" w:rsidR="007D171E" w:rsidRDefault="007D171E">
            <w:pPr>
              <w:pStyle w:val="ConsPlusNormal"/>
            </w:pPr>
          </w:p>
        </w:tc>
      </w:tr>
      <w:tr w:rsidR="007D171E" w14:paraId="62E5BCCC" w14:textId="77777777">
        <w:tblPrEx>
          <w:tblBorders>
            <w:insideH w:val="none" w:sz="0" w:space="0" w:color="auto"/>
          </w:tblBorders>
        </w:tblPrEx>
        <w:tc>
          <w:tcPr>
            <w:tcW w:w="624" w:type="dxa"/>
            <w:vMerge/>
            <w:tcBorders>
              <w:top w:val="single" w:sz="4" w:space="0" w:color="auto"/>
              <w:bottom w:val="single" w:sz="4" w:space="0" w:color="auto"/>
            </w:tcBorders>
          </w:tcPr>
          <w:p w14:paraId="4F63B0CA" w14:textId="77777777" w:rsidR="007D171E" w:rsidRDefault="007D171E">
            <w:pPr>
              <w:pStyle w:val="ConsPlusNormal"/>
            </w:pPr>
          </w:p>
        </w:tc>
        <w:tc>
          <w:tcPr>
            <w:tcW w:w="2029" w:type="dxa"/>
            <w:vMerge/>
            <w:tcBorders>
              <w:top w:val="single" w:sz="4" w:space="0" w:color="auto"/>
              <w:bottom w:val="single" w:sz="4" w:space="0" w:color="auto"/>
            </w:tcBorders>
          </w:tcPr>
          <w:p w14:paraId="3E821CA2" w14:textId="77777777" w:rsidR="007D171E" w:rsidRDefault="007D171E">
            <w:pPr>
              <w:pStyle w:val="ConsPlusNormal"/>
            </w:pPr>
          </w:p>
        </w:tc>
        <w:tc>
          <w:tcPr>
            <w:tcW w:w="1984" w:type="dxa"/>
            <w:vMerge/>
            <w:tcBorders>
              <w:top w:val="single" w:sz="4" w:space="0" w:color="auto"/>
              <w:bottom w:val="single" w:sz="4" w:space="0" w:color="auto"/>
            </w:tcBorders>
          </w:tcPr>
          <w:p w14:paraId="2091583B" w14:textId="77777777" w:rsidR="007D171E" w:rsidRDefault="007D171E">
            <w:pPr>
              <w:pStyle w:val="ConsPlusNormal"/>
            </w:pPr>
          </w:p>
        </w:tc>
        <w:tc>
          <w:tcPr>
            <w:tcW w:w="1757" w:type="dxa"/>
            <w:tcBorders>
              <w:top w:val="nil"/>
              <w:bottom w:val="nil"/>
            </w:tcBorders>
          </w:tcPr>
          <w:p w14:paraId="02F2A00F" w14:textId="77777777" w:rsidR="007D171E" w:rsidRDefault="007D171E">
            <w:pPr>
              <w:pStyle w:val="ConsPlusNormal"/>
            </w:pPr>
            <w:r>
              <w:t>из федерального бюджета</w:t>
            </w:r>
          </w:p>
        </w:tc>
        <w:tc>
          <w:tcPr>
            <w:tcW w:w="1644" w:type="dxa"/>
            <w:tcBorders>
              <w:top w:val="nil"/>
              <w:bottom w:val="nil"/>
            </w:tcBorders>
          </w:tcPr>
          <w:p w14:paraId="30F32403" w14:textId="77777777" w:rsidR="007D171E" w:rsidRDefault="007D171E">
            <w:pPr>
              <w:pStyle w:val="ConsPlusNormal"/>
              <w:jc w:val="center"/>
            </w:pPr>
            <w:r>
              <w:t>0,0</w:t>
            </w:r>
          </w:p>
        </w:tc>
        <w:tc>
          <w:tcPr>
            <w:tcW w:w="1276" w:type="dxa"/>
            <w:tcBorders>
              <w:top w:val="nil"/>
              <w:bottom w:val="nil"/>
            </w:tcBorders>
          </w:tcPr>
          <w:p w14:paraId="7AB94248" w14:textId="77777777" w:rsidR="007D171E" w:rsidRDefault="007D171E">
            <w:pPr>
              <w:pStyle w:val="ConsPlusNormal"/>
              <w:jc w:val="center"/>
            </w:pPr>
            <w:r>
              <w:t>0,0</w:t>
            </w:r>
          </w:p>
        </w:tc>
        <w:tc>
          <w:tcPr>
            <w:tcW w:w="1304" w:type="dxa"/>
            <w:tcBorders>
              <w:top w:val="nil"/>
              <w:bottom w:val="nil"/>
            </w:tcBorders>
          </w:tcPr>
          <w:p w14:paraId="3030C808" w14:textId="77777777" w:rsidR="007D171E" w:rsidRDefault="007D171E">
            <w:pPr>
              <w:pStyle w:val="ConsPlusNormal"/>
              <w:jc w:val="center"/>
            </w:pPr>
            <w:r>
              <w:t>0,0</w:t>
            </w:r>
          </w:p>
        </w:tc>
        <w:tc>
          <w:tcPr>
            <w:tcW w:w="1304" w:type="dxa"/>
            <w:tcBorders>
              <w:top w:val="nil"/>
              <w:bottom w:val="nil"/>
            </w:tcBorders>
          </w:tcPr>
          <w:p w14:paraId="5A76A8C1" w14:textId="77777777" w:rsidR="007D171E" w:rsidRDefault="007D171E">
            <w:pPr>
              <w:pStyle w:val="ConsPlusNormal"/>
              <w:jc w:val="center"/>
            </w:pPr>
            <w:r>
              <w:t>0,0</w:t>
            </w:r>
          </w:p>
        </w:tc>
        <w:tc>
          <w:tcPr>
            <w:tcW w:w="1304" w:type="dxa"/>
            <w:tcBorders>
              <w:top w:val="nil"/>
              <w:bottom w:val="nil"/>
            </w:tcBorders>
          </w:tcPr>
          <w:p w14:paraId="1534E9C1" w14:textId="77777777" w:rsidR="007D171E" w:rsidRDefault="007D171E">
            <w:pPr>
              <w:pStyle w:val="ConsPlusNormal"/>
              <w:jc w:val="center"/>
            </w:pPr>
            <w:r>
              <w:t>0,0</w:t>
            </w:r>
          </w:p>
        </w:tc>
        <w:tc>
          <w:tcPr>
            <w:tcW w:w="1304" w:type="dxa"/>
            <w:tcBorders>
              <w:top w:val="nil"/>
              <w:bottom w:val="nil"/>
            </w:tcBorders>
          </w:tcPr>
          <w:p w14:paraId="29F84B56" w14:textId="77777777" w:rsidR="007D171E" w:rsidRDefault="007D171E">
            <w:pPr>
              <w:pStyle w:val="ConsPlusNormal"/>
              <w:jc w:val="center"/>
            </w:pPr>
            <w:r>
              <w:t>0,0</w:t>
            </w:r>
          </w:p>
        </w:tc>
        <w:tc>
          <w:tcPr>
            <w:tcW w:w="1304" w:type="dxa"/>
            <w:tcBorders>
              <w:top w:val="nil"/>
              <w:bottom w:val="nil"/>
            </w:tcBorders>
          </w:tcPr>
          <w:p w14:paraId="356EDAE4" w14:textId="77777777" w:rsidR="007D171E" w:rsidRDefault="007D171E">
            <w:pPr>
              <w:pStyle w:val="ConsPlusNormal"/>
              <w:jc w:val="center"/>
            </w:pPr>
            <w:r>
              <w:t>0,0</w:t>
            </w:r>
          </w:p>
        </w:tc>
        <w:tc>
          <w:tcPr>
            <w:tcW w:w="1304" w:type="dxa"/>
            <w:tcBorders>
              <w:top w:val="nil"/>
              <w:bottom w:val="nil"/>
            </w:tcBorders>
          </w:tcPr>
          <w:p w14:paraId="78D01C97" w14:textId="77777777" w:rsidR="007D171E" w:rsidRDefault="007D171E">
            <w:pPr>
              <w:pStyle w:val="ConsPlusNormal"/>
              <w:jc w:val="center"/>
            </w:pPr>
            <w:r>
              <w:t>0,0</w:t>
            </w:r>
          </w:p>
        </w:tc>
      </w:tr>
      <w:tr w:rsidR="007D171E" w14:paraId="7616CF03" w14:textId="77777777">
        <w:tblPrEx>
          <w:tblBorders>
            <w:insideH w:val="none" w:sz="0" w:space="0" w:color="auto"/>
          </w:tblBorders>
        </w:tblPrEx>
        <w:tc>
          <w:tcPr>
            <w:tcW w:w="624" w:type="dxa"/>
            <w:vMerge/>
            <w:tcBorders>
              <w:top w:val="single" w:sz="4" w:space="0" w:color="auto"/>
              <w:bottom w:val="single" w:sz="4" w:space="0" w:color="auto"/>
            </w:tcBorders>
          </w:tcPr>
          <w:p w14:paraId="2288C656" w14:textId="77777777" w:rsidR="007D171E" w:rsidRDefault="007D171E">
            <w:pPr>
              <w:pStyle w:val="ConsPlusNormal"/>
            </w:pPr>
          </w:p>
        </w:tc>
        <w:tc>
          <w:tcPr>
            <w:tcW w:w="2029" w:type="dxa"/>
            <w:vMerge/>
            <w:tcBorders>
              <w:top w:val="single" w:sz="4" w:space="0" w:color="auto"/>
              <w:bottom w:val="single" w:sz="4" w:space="0" w:color="auto"/>
            </w:tcBorders>
          </w:tcPr>
          <w:p w14:paraId="742D9E1E" w14:textId="77777777" w:rsidR="007D171E" w:rsidRDefault="007D171E">
            <w:pPr>
              <w:pStyle w:val="ConsPlusNormal"/>
            </w:pPr>
          </w:p>
        </w:tc>
        <w:tc>
          <w:tcPr>
            <w:tcW w:w="1984" w:type="dxa"/>
            <w:vMerge/>
            <w:tcBorders>
              <w:top w:val="single" w:sz="4" w:space="0" w:color="auto"/>
              <w:bottom w:val="single" w:sz="4" w:space="0" w:color="auto"/>
            </w:tcBorders>
          </w:tcPr>
          <w:p w14:paraId="1517CCAD" w14:textId="77777777" w:rsidR="007D171E" w:rsidRDefault="007D171E">
            <w:pPr>
              <w:pStyle w:val="ConsPlusNormal"/>
            </w:pPr>
          </w:p>
        </w:tc>
        <w:tc>
          <w:tcPr>
            <w:tcW w:w="1757" w:type="dxa"/>
            <w:tcBorders>
              <w:top w:val="nil"/>
              <w:bottom w:val="nil"/>
            </w:tcBorders>
          </w:tcPr>
          <w:p w14:paraId="4D13D25A"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C79A7CE" w14:textId="77777777" w:rsidR="007D171E" w:rsidRDefault="007D171E">
            <w:pPr>
              <w:pStyle w:val="ConsPlusNormal"/>
              <w:jc w:val="center"/>
            </w:pPr>
            <w:r>
              <w:t>0,0</w:t>
            </w:r>
          </w:p>
        </w:tc>
        <w:tc>
          <w:tcPr>
            <w:tcW w:w="1276" w:type="dxa"/>
            <w:tcBorders>
              <w:top w:val="nil"/>
              <w:bottom w:val="nil"/>
            </w:tcBorders>
          </w:tcPr>
          <w:p w14:paraId="32274CE6" w14:textId="77777777" w:rsidR="007D171E" w:rsidRDefault="007D171E">
            <w:pPr>
              <w:pStyle w:val="ConsPlusNormal"/>
              <w:jc w:val="center"/>
            </w:pPr>
            <w:r>
              <w:t>0,0</w:t>
            </w:r>
          </w:p>
        </w:tc>
        <w:tc>
          <w:tcPr>
            <w:tcW w:w="1304" w:type="dxa"/>
            <w:tcBorders>
              <w:top w:val="nil"/>
              <w:bottom w:val="nil"/>
            </w:tcBorders>
          </w:tcPr>
          <w:p w14:paraId="28BDDCD6" w14:textId="77777777" w:rsidR="007D171E" w:rsidRDefault="007D171E">
            <w:pPr>
              <w:pStyle w:val="ConsPlusNormal"/>
              <w:jc w:val="center"/>
            </w:pPr>
            <w:r>
              <w:t>0,0</w:t>
            </w:r>
          </w:p>
        </w:tc>
        <w:tc>
          <w:tcPr>
            <w:tcW w:w="1304" w:type="dxa"/>
            <w:tcBorders>
              <w:top w:val="nil"/>
              <w:bottom w:val="nil"/>
            </w:tcBorders>
          </w:tcPr>
          <w:p w14:paraId="16CDC9F2" w14:textId="77777777" w:rsidR="007D171E" w:rsidRDefault="007D171E">
            <w:pPr>
              <w:pStyle w:val="ConsPlusNormal"/>
              <w:jc w:val="center"/>
            </w:pPr>
            <w:r>
              <w:t>0,0</w:t>
            </w:r>
          </w:p>
        </w:tc>
        <w:tc>
          <w:tcPr>
            <w:tcW w:w="1304" w:type="dxa"/>
            <w:tcBorders>
              <w:top w:val="nil"/>
              <w:bottom w:val="nil"/>
            </w:tcBorders>
          </w:tcPr>
          <w:p w14:paraId="6FC91856" w14:textId="77777777" w:rsidR="007D171E" w:rsidRDefault="007D171E">
            <w:pPr>
              <w:pStyle w:val="ConsPlusNormal"/>
              <w:jc w:val="center"/>
            </w:pPr>
            <w:r>
              <w:t>0,0</w:t>
            </w:r>
          </w:p>
        </w:tc>
        <w:tc>
          <w:tcPr>
            <w:tcW w:w="1304" w:type="dxa"/>
            <w:tcBorders>
              <w:top w:val="nil"/>
              <w:bottom w:val="nil"/>
            </w:tcBorders>
          </w:tcPr>
          <w:p w14:paraId="10B789C4" w14:textId="77777777" w:rsidR="007D171E" w:rsidRDefault="007D171E">
            <w:pPr>
              <w:pStyle w:val="ConsPlusNormal"/>
              <w:jc w:val="center"/>
            </w:pPr>
            <w:r>
              <w:t>0,0</w:t>
            </w:r>
          </w:p>
        </w:tc>
        <w:tc>
          <w:tcPr>
            <w:tcW w:w="1304" w:type="dxa"/>
            <w:tcBorders>
              <w:top w:val="nil"/>
              <w:bottom w:val="nil"/>
            </w:tcBorders>
          </w:tcPr>
          <w:p w14:paraId="6C2CD4AE" w14:textId="77777777" w:rsidR="007D171E" w:rsidRDefault="007D171E">
            <w:pPr>
              <w:pStyle w:val="ConsPlusNormal"/>
              <w:jc w:val="center"/>
            </w:pPr>
            <w:r>
              <w:t>0,0</w:t>
            </w:r>
          </w:p>
        </w:tc>
        <w:tc>
          <w:tcPr>
            <w:tcW w:w="1304" w:type="dxa"/>
            <w:tcBorders>
              <w:top w:val="nil"/>
              <w:bottom w:val="nil"/>
            </w:tcBorders>
          </w:tcPr>
          <w:p w14:paraId="0EE8050F" w14:textId="77777777" w:rsidR="007D171E" w:rsidRDefault="007D171E">
            <w:pPr>
              <w:pStyle w:val="ConsPlusNormal"/>
              <w:jc w:val="center"/>
            </w:pPr>
            <w:r>
              <w:t>0,0</w:t>
            </w:r>
          </w:p>
        </w:tc>
      </w:tr>
      <w:tr w:rsidR="007D171E" w14:paraId="7155875F" w14:textId="77777777">
        <w:tblPrEx>
          <w:tblBorders>
            <w:insideH w:val="none" w:sz="0" w:space="0" w:color="auto"/>
          </w:tblBorders>
        </w:tblPrEx>
        <w:tc>
          <w:tcPr>
            <w:tcW w:w="624" w:type="dxa"/>
            <w:vMerge/>
            <w:tcBorders>
              <w:top w:val="single" w:sz="4" w:space="0" w:color="auto"/>
              <w:bottom w:val="single" w:sz="4" w:space="0" w:color="auto"/>
            </w:tcBorders>
          </w:tcPr>
          <w:p w14:paraId="641099A1" w14:textId="77777777" w:rsidR="007D171E" w:rsidRDefault="007D171E">
            <w:pPr>
              <w:pStyle w:val="ConsPlusNormal"/>
            </w:pPr>
          </w:p>
        </w:tc>
        <w:tc>
          <w:tcPr>
            <w:tcW w:w="2029" w:type="dxa"/>
            <w:vMerge/>
            <w:tcBorders>
              <w:top w:val="single" w:sz="4" w:space="0" w:color="auto"/>
              <w:bottom w:val="single" w:sz="4" w:space="0" w:color="auto"/>
            </w:tcBorders>
          </w:tcPr>
          <w:p w14:paraId="6BE292EC" w14:textId="77777777" w:rsidR="007D171E" w:rsidRDefault="007D171E">
            <w:pPr>
              <w:pStyle w:val="ConsPlusNormal"/>
            </w:pPr>
          </w:p>
        </w:tc>
        <w:tc>
          <w:tcPr>
            <w:tcW w:w="1984" w:type="dxa"/>
            <w:vMerge/>
            <w:tcBorders>
              <w:top w:val="single" w:sz="4" w:space="0" w:color="auto"/>
              <w:bottom w:val="single" w:sz="4" w:space="0" w:color="auto"/>
            </w:tcBorders>
          </w:tcPr>
          <w:p w14:paraId="6E2B54FA" w14:textId="77777777" w:rsidR="007D171E" w:rsidRDefault="007D171E">
            <w:pPr>
              <w:pStyle w:val="ConsPlusNormal"/>
            </w:pPr>
          </w:p>
        </w:tc>
        <w:tc>
          <w:tcPr>
            <w:tcW w:w="1757" w:type="dxa"/>
            <w:tcBorders>
              <w:top w:val="nil"/>
              <w:bottom w:val="nil"/>
            </w:tcBorders>
          </w:tcPr>
          <w:p w14:paraId="0F67F4BB"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22471CB" w14:textId="77777777" w:rsidR="007D171E" w:rsidRDefault="007D171E">
            <w:pPr>
              <w:pStyle w:val="ConsPlusNormal"/>
              <w:jc w:val="center"/>
            </w:pPr>
            <w:r>
              <w:t>0,0</w:t>
            </w:r>
          </w:p>
        </w:tc>
        <w:tc>
          <w:tcPr>
            <w:tcW w:w="1276" w:type="dxa"/>
            <w:tcBorders>
              <w:top w:val="nil"/>
              <w:bottom w:val="nil"/>
            </w:tcBorders>
          </w:tcPr>
          <w:p w14:paraId="6B2E33A3" w14:textId="77777777" w:rsidR="007D171E" w:rsidRDefault="007D171E">
            <w:pPr>
              <w:pStyle w:val="ConsPlusNormal"/>
              <w:jc w:val="center"/>
            </w:pPr>
            <w:r>
              <w:t>0,0</w:t>
            </w:r>
          </w:p>
        </w:tc>
        <w:tc>
          <w:tcPr>
            <w:tcW w:w="1304" w:type="dxa"/>
            <w:tcBorders>
              <w:top w:val="nil"/>
              <w:bottom w:val="nil"/>
            </w:tcBorders>
          </w:tcPr>
          <w:p w14:paraId="667FEB93" w14:textId="77777777" w:rsidR="007D171E" w:rsidRDefault="007D171E">
            <w:pPr>
              <w:pStyle w:val="ConsPlusNormal"/>
              <w:jc w:val="center"/>
            </w:pPr>
            <w:r>
              <w:t>0,0</w:t>
            </w:r>
          </w:p>
        </w:tc>
        <w:tc>
          <w:tcPr>
            <w:tcW w:w="1304" w:type="dxa"/>
            <w:tcBorders>
              <w:top w:val="nil"/>
              <w:bottom w:val="nil"/>
            </w:tcBorders>
          </w:tcPr>
          <w:p w14:paraId="547D4DE1" w14:textId="77777777" w:rsidR="007D171E" w:rsidRDefault="007D171E">
            <w:pPr>
              <w:pStyle w:val="ConsPlusNormal"/>
              <w:jc w:val="center"/>
            </w:pPr>
            <w:r>
              <w:t>0,0</w:t>
            </w:r>
          </w:p>
        </w:tc>
        <w:tc>
          <w:tcPr>
            <w:tcW w:w="1304" w:type="dxa"/>
            <w:tcBorders>
              <w:top w:val="nil"/>
              <w:bottom w:val="nil"/>
            </w:tcBorders>
          </w:tcPr>
          <w:p w14:paraId="662184A8" w14:textId="77777777" w:rsidR="007D171E" w:rsidRDefault="007D171E">
            <w:pPr>
              <w:pStyle w:val="ConsPlusNormal"/>
              <w:jc w:val="center"/>
            </w:pPr>
            <w:r>
              <w:t>0,0</w:t>
            </w:r>
          </w:p>
        </w:tc>
        <w:tc>
          <w:tcPr>
            <w:tcW w:w="1304" w:type="dxa"/>
            <w:tcBorders>
              <w:top w:val="nil"/>
              <w:bottom w:val="nil"/>
            </w:tcBorders>
          </w:tcPr>
          <w:p w14:paraId="2EEB0BA8" w14:textId="77777777" w:rsidR="007D171E" w:rsidRDefault="007D171E">
            <w:pPr>
              <w:pStyle w:val="ConsPlusNormal"/>
              <w:jc w:val="center"/>
            </w:pPr>
            <w:r>
              <w:t>0,0</w:t>
            </w:r>
          </w:p>
        </w:tc>
        <w:tc>
          <w:tcPr>
            <w:tcW w:w="1304" w:type="dxa"/>
            <w:tcBorders>
              <w:top w:val="nil"/>
              <w:bottom w:val="nil"/>
            </w:tcBorders>
          </w:tcPr>
          <w:p w14:paraId="0A2AF1B8" w14:textId="77777777" w:rsidR="007D171E" w:rsidRDefault="007D171E">
            <w:pPr>
              <w:pStyle w:val="ConsPlusNormal"/>
              <w:jc w:val="center"/>
            </w:pPr>
            <w:r>
              <w:t>0,0</w:t>
            </w:r>
          </w:p>
        </w:tc>
        <w:tc>
          <w:tcPr>
            <w:tcW w:w="1304" w:type="dxa"/>
            <w:tcBorders>
              <w:top w:val="nil"/>
              <w:bottom w:val="nil"/>
            </w:tcBorders>
          </w:tcPr>
          <w:p w14:paraId="2C87D079" w14:textId="77777777" w:rsidR="007D171E" w:rsidRDefault="007D171E">
            <w:pPr>
              <w:pStyle w:val="ConsPlusNormal"/>
              <w:jc w:val="center"/>
            </w:pPr>
            <w:r>
              <w:t>0,0</w:t>
            </w:r>
          </w:p>
        </w:tc>
      </w:tr>
      <w:tr w:rsidR="007D171E" w14:paraId="277C8214" w14:textId="77777777">
        <w:tc>
          <w:tcPr>
            <w:tcW w:w="624" w:type="dxa"/>
            <w:vMerge/>
            <w:tcBorders>
              <w:top w:val="single" w:sz="4" w:space="0" w:color="auto"/>
              <w:bottom w:val="single" w:sz="4" w:space="0" w:color="auto"/>
            </w:tcBorders>
          </w:tcPr>
          <w:p w14:paraId="79374A69" w14:textId="77777777" w:rsidR="007D171E" w:rsidRDefault="007D171E">
            <w:pPr>
              <w:pStyle w:val="ConsPlusNormal"/>
            </w:pPr>
          </w:p>
        </w:tc>
        <w:tc>
          <w:tcPr>
            <w:tcW w:w="2029" w:type="dxa"/>
            <w:vMerge/>
            <w:tcBorders>
              <w:top w:val="single" w:sz="4" w:space="0" w:color="auto"/>
              <w:bottom w:val="single" w:sz="4" w:space="0" w:color="auto"/>
            </w:tcBorders>
          </w:tcPr>
          <w:p w14:paraId="592E8492" w14:textId="77777777" w:rsidR="007D171E" w:rsidRDefault="007D171E">
            <w:pPr>
              <w:pStyle w:val="ConsPlusNormal"/>
            </w:pPr>
          </w:p>
        </w:tc>
        <w:tc>
          <w:tcPr>
            <w:tcW w:w="1984" w:type="dxa"/>
            <w:vMerge/>
            <w:tcBorders>
              <w:top w:val="single" w:sz="4" w:space="0" w:color="auto"/>
              <w:bottom w:val="single" w:sz="4" w:space="0" w:color="auto"/>
            </w:tcBorders>
          </w:tcPr>
          <w:p w14:paraId="68A0BA91" w14:textId="77777777" w:rsidR="007D171E" w:rsidRDefault="007D171E">
            <w:pPr>
              <w:pStyle w:val="ConsPlusNormal"/>
            </w:pPr>
          </w:p>
        </w:tc>
        <w:tc>
          <w:tcPr>
            <w:tcW w:w="1757" w:type="dxa"/>
            <w:tcBorders>
              <w:top w:val="nil"/>
              <w:bottom w:val="single" w:sz="4" w:space="0" w:color="auto"/>
            </w:tcBorders>
          </w:tcPr>
          <w:p w14:paraId="79222B3B" w14:textId="77777777" w:rsidR="007D171E" w:rsidRDefault="007D171E">
            <w:pPr>
              <w:pStyle w:val="ConsPlusNormal"/>
            </w:pPr>
            <w:r>
              <w:t>внебюджетный источник</w:t>
            </w:r>
          </w:p>
        </w:tc>
        <w:tc>
          <w:tcPr>
            <w:tcW w:w="1644" w:type="dxa"/>
            <w:tcBorders>
              <w:top w:val="nil"/>
              <w:bottom w:val="single" w:sz="4" w:space="0" w:color="auto"/>
            </w:tcBorders>
          </w:tcPr>
          <w:p w14:paraId="2EE17F7B" w14:textId="77777777" w:rsidR="007D171E" w:rsidRDefault="007D171E">
            <w:pPr>
              <w:pStyle w:val="ConsPlusNormal"/>
              <w:jc w:val="center"/>
            </w:pPr>
            <w:r>
              <w:t>0,0</w:t>
            </w:r>
          </w:p>
        </w:tc>
        <w:tc>
          <w:tcPr>
            <w:tcW w:w="1276" w:type="dxa"/>
            <w:tcBorders>
              <w:top w:val="nil"/>
              <w:bottom w:val="single" w:sz="4" w:space="0" w:color="auto"/>
            </w:tcBorders>
          </w:tcPr>
          <w:p w14:paraId="1BE44DB4" w14:textId="77777777" w:rsidR="007D171E" w:rsidRDefault="007D171E">
            <w:pPr>
              <w:pStyle w:val="ConsPlusNormal"/>
              <w:jc w:val="center"/>
            </w:pPr>
            <w:r>
              <w:t>0,0</w:t>
            </w:r>
          </w:p>
        </w:tc>
        <w:tc>
          <w:tcPr>
            <w:tcW w:w="1304" w:type="dxa"/>
            <w:tcBorders>
              <w:top w:val="nil"/>
              <w:bottom w:val="single" w:sz="4" w:space="0" w:color="auto"/>
            </w:tcBorders>
          </w:tcPr>
          <w:p w14:paraId="2085B8D3" w14:textId="77777777" w:rsidR="007D171E" w:rsidRDefault="007D171E">
            <w:pPr>
              <w:pStyle w:val="ConsPlusNormal"/>
              <w:jc w:val="center"/>
            </w:pPr>
            <w:r>
              <w:t>0,0</w:t>
            </w:r>
          </w:p>
        </w:tc>
        <w:tc>
          <w:tcPr>
            <w:tcW w:w="1304" w:type="dxa"/>
            <w:tcBorders>
              <w:top w:val="nil"/>
              <w:bottom w:val="single" w:sz="4" w:space="0" w:color="auto"/>
            </w:tcBorders>
          </w:tcPr>
          <w:p w14:paraId="4510469A" w14:textId="77777777" w:rsidR="007D171E" w:rsidRDefault="007D171E">
            <w:pPr>
              <w:pStyle w:val="ConsPlusNormal"/>
              <w:jc w:val="center"/>
            </w:pPr>
            <w:r>
              <w:t>0,0</w:t>
            </w:r>
          </w:p>
        </w:tc>
        <w:tc>
          <w:tcPr>
            <w:tcW w:w="1304" w:type="dxa"/>
            <w:tcBorders>
              <w:top w:val="nil"/>
              <w:bottom w:val="single" w:sz="4" w:space="0" w:color="auto"/>
            </w:tcBorders>
          </w:tcPr>
          <w:p w14:paraId="1C715485" w14:textId="77777777" w:rsidR="007D171E" w:rsidRDefault="007D171E">
            <w:pPr>
              <w:pStyle w:val="ConsPlusNormal"/>
              <w:jc w:val="center"/>
            </w:pPr>
            <w:r>
              <w:t>0,0</w:t>
            </w:r>
          </w:p>
        </w:tc>
        <w:tc>
          <w:tcPr>
            <w:tcW w:w="1304" w:type="dxa"/>
            <w:tcBorders>
              <w:top w:val="nil"/>
              <w:bottom w:val="single" w:sz="4" w:space="0" w:color="auto"/>
            </w:tcBorders>
          </w:tcPr>
          <w:p w14:paraId="42C42C3C" w14:textId="77777777" w:rsidR="007D171E" w:rsidRDefault="007D171E">
            <w:pPr>
              <w:pStyle w:val="ConsPlusNormal"/>
              <w:jc w:val="center"/>
            </w:pPr>
            <w:r>
              <w:t>0,0</w:t>
            </w:r>
          </w:p>
        </w:tc>
        <w:tc>
          <w:tcPr>
            <w:tcW w:w="1304" w:type="dxa"/>
            <w:tcBorders>
              <w:top w:val="nil"/>
              <w:bottom w:val="single" w:sz="4" w:space="0" w:color="auto"/>
            </w:tcBorders>
          </w:tcPr>
          <w:p w14:paraId="7AE1E34B" w14:textId="77777777" w:rsidR="007D171E" w:rsidRDefault="007D171E">
            <w:pPr>
              <w:pStyle w:val="ConsPlusNormal"/>
              <w:jc w:val="center"/>
            </w:pPr>
            <w:r>
              <w:t>0,0</w:t>
            </w:r>
          </w:p>
        </w:tc>
        <w:tc>
          <w:tcPr>
            <w:tcW w:w="1304" w:type="dxa"/>
            <w:tcBorders>
              <w:top w:val="nil"/>
              <w:bottom w:val="single" w:sz="4" w:space="0" w:color="auto"/>
            </w:tcBorders>
          </w:tcPr>
          <w:p w14:paraId="46D9AADC" w14:textId="77777777" w:rsidR="007D171E" w:rsidRDefault="007D171E">
            <w:pPr>
              <w:pStyle w:val="ConsPlusNormal"/>
              <w:jc w:val="center"/>
            </w:pPr>
            <w:r>
              <w:t>0,0</w:t>
            </w:r>
          </w:p>
        </w:tc>
      </w:tr>
      <w:tr w:rsidR="007D171E" w14:paraId="362EB6CA" w14:textId="77777777">
        <w:tc>
          <w:tcPr>
            <w:tcW w:w="624" w:type="dxa"/>
            <w:vMerge w:val="restart"/>
            <w:tcBorders>
              <w:top w:val="single" w:sz="4" w:space="0" w:color="auto"/>
              <w:bottom w:val="single" w:sz="4" w:space="0" w:color="auto"/>
            </w:tcBorders>
          </w:tcPr>
          <w:p w14:paraId="6E971008" w14:textId="77777777" w:rsidR="007D171E" w:rsidRDefault="007D171E">
            <w:pPr>
              <w:pStyle w:val="ConsPlusNormal"/>
              <w:jc w:val="center"/>
            </w:pPr>
            <w:r>
              <w:t>10.</w:t>
            </w:r>
          </w:p>
        </w:tc>
        <w:tc>
          <w:tcPr>
            <w:tcW w:w="2029" w:type="dxa"/>
            <w:vMerge w:val="restart"/>
            <w:tcBorders>
              <w:top w:val="single" w:sz="4" w:space="0" w:color="auto"/>
              <w:bottom w:val="single" w:sz="4" w:space="0" w:color="auto"/>
            </w:tcBorders>
          </w:tcPr>
          <w:p w14:paraId="344EE9C9" w14:textId="77777777" w:rsidR="007D171E" w:rsidRDefault="007D171E">
            <w:pPr>
              <w:pStyle w:val="ConsPlusNormal"/>
            </w:pPr>
            <w:r>
              <w:t>Компенсация части затрат на создание внутренней инженерной инфраструктуры в индустриальных парках</w:t>
            </w:r>
          </w:p>
        </w:tc>
        <w:tc>
          <w:tcPr>
            <w:tcW w:w="1984" w:type="dxa"/>
            <w:vMerge w:val="restart"/>
            <w:tcBorders>
              <w:top w:val="single" w:sz="4" w:space="0" w:color="auto"/>
              <w:bottom w:val="single" w:sz="4" w:space="0" w:color="auto"/>
            </w:tcBorders>
          </w:tcPr>
          <w:p w14:paraId="526B86A1" w14:textId="77777777" w:rsidR="007D171E" w:rsidRDefault="007D171E">
            <w:pPr>
              <w:pStyle w:val="ConsPlusNormal"/>
            </w:pPr>
            <w:r>
              <w:t>Минпромторг РД;</w:t>
            </w:r>
          </w:p>
          <w:p w14:paraId="0218BAB0" w14:textId="77777777" w:rsidR="007D171E" w:rsidRDefault="007D171E">
            <w:pPr>
              <w:pStyle w:val="ConsPlusNormal"/>
            </w:pPr>
            <w:r>
              <w:t>Минобрнауки РД;</w:t>
            </w:r>
          </w:p>
          <w:p w14:paraId="09BEB082" w14:textId="77777777" w:rsidR="007D171E" w:rsidRDefault="007D171E">
            <w:pPr>
              <w:pStyle w:val="ConsPlusNormal"/>
            </w:pPr>
            <w:r>
              <w:t>Дагпредпринимательство</w:t>
            </w:r>
          </w:p>
        </w:tc>
        <w:tc>
          <w:tcPr>
            <w:tcW w:w="1757" w:type="dxa"/>
            <w:tcBorders>
              <w:top w:val="single" w:sz="4" w:space="0" w:color="auto"/>
              <w:bottom w:val="nil"/>
            </w:tcBorders>
          </w:tcPr>
          <w:p w14:paraId="7386120A" w14:textId="77777777" w:rsidR="007D171E" w:rsidRDefault="007D171E">
            <w:pPr>
              <w:pStyle w:val="ConsPlusNormal"/>
            </w:pPr>
            <w:r>
              <w:t>всего</w:t>
            </w:r>
          </w:p>
        </w:tc>
        <w:tc>
          <w:tcPr>
            <w:tcW w:w="1644" w:type="dxa"/>
            <w:tcBorders>
              <w:top w:val="single" w:sz="4" w:space="0" w:color="auto"/>
              <w:bottom w:val="nil"/>
            </w:tcBorders>
          </w:tcPr>
          <w:p w14:paraId="796EFDE9" w14:textId="77777777" w:rsidR="007D171E" w:rsidRDefault="007D171E">
            <w:pPr>
              <w:pStyle w:val="ConsPlusNormal"/>
              <w:jc w:val="center"/>
            </w:pPr>
            <w:r>
              <w:t>0,0</w:t>
            </w:r>
          </w:p>
        </w:tc>
        <w:tc>
          <w:tcPr>
            <w:tcW w:w="1276" w:type="dxa"/>
            <w:tcBorders>
              <w:top w:val="single" w:sz="4" w:space="0" w:color="auto"/>
              <w:bottom w:val="nil"/>
            </w:tcBorders>
          </w:tcPr>
          <w:p w14:paraId="320FC11E" w14:textId="77777777" w:rsidR="007D171E" w:rsidRDefault="007D171E">
            <w:pPr>
              <w:pStyle w:val="ConsPlusNormal"/>
              <w:jc w:val="center"/>
            </w:pPr>
            <w:r>
              <w:t>0,0</w:t>
            </w:r>
          </w:p>
        </w:tc>
        <w:tc>
          <w:tcPr>
            <w:tcW w:w="1304" w:type="dxa"/>
            <w:tcBorders>
              <w:top w:val="single" w:sz="4" w:space="0" w:color="auto"/>
              <w:bottom w:val="nil"/>
            </w:tcBorders>
          </w:tcPr>
          <w:p w14:paraId="21705DEA" w14:textId="77777777" w:rsidR="007D171E" w:rsidRDefault="007D171E">
            <w:pPr>
              <w:pStyle w:val="ConsPlusNormal"/>
              <w:jc w:val="center"/>
            </w:pPr>
            <w:r>
              <w:t>0,0</w:t>
            </w:r>
          </w:p>
        </w:tc>
        <w:tc>
          <w:tcPr>
            <w:tcW w:w="1304" w:type="dxa"/>
            <w:tcBorders>
              <w:top w:val="single" w:sz="4" w:space="0" w:color="auto"/>
              <w:bottom w:val="nil"/>
            </w:tcBorders>
          </w:tcPr>
          <w:p w14:paraId="6ECF8E75" w14:textId="77777777" w:rsidR="007D171E" w:rsidRDefault="007D171E">
            <w:pPr>
              <w:pStyle w:val="ConsPlusNormal"/>
              <w:jc w:val="center"/>
            </w:pPr>
            <w:r>
              <w:t>0,0</w:t>
            </w:r>
          </w:p>
        </w:tc>
        <w:tc>
          <w:tcPr>
            <w:tcW w:w="1304" w:type="dxa"/>
            <w:tcBorders>
              <w:top w:val="single" w:sz="4" w:space="0" w:color="auto"/>
              <w:bottom w:val="nil"/>
            </w:tcBorders>
          </w:tcPr>
          <w:p w14:paraId="2B98FE0A" w14:textId="77777777" w:rsidR="007D171E" w:rsidRDefault="007D171E">
            <w:pPr>
              <w:pStyle w:val="ConsPlusNormal"/>
              <w:jc w:val="center"/>
            </w:pPr>
            <w:r>
              <w:t>0,0</w:t>
            </w:r>
          </w:p>
        </w:tc>
        <w:tc>
          <w:tcPr>
            <w:tcW w:w="1304" w:type="dxa"/>
            <w:tcBorders>
              <w:top w:val="single" w:sz="4" w:space="0" w:color="auto"/>
              <w:bottom w:val="nil"/>
            </w:tcBorders>
          </w:tcPr>
          <w:p w14:paraId="27568FE3" w14:textId="77777777" w:rsidR="007D171E" w:rsidRDefault="007D171E">
            <w:pPr>
              <w:pStyle w:val="ConsPlusNormal"/>
              <w:jc w:val="center"/>
            </w:pPr>
            <w:r>
              <w:t>0,0</w:t>
            </w:r>
          </w:p>
        </w:tc>
        <w:tc>
          <w:tcPr>
            <w:tcW w:w="1304" w:type="dxa"/>
            <w:tcBorders>
              <w:top w:val="single" w:sz="4" w:space="0" w:color="auto"/>
              <w:bottom w:val="nil"/>
            </w:tcBorders>
          </w:tcPr>
          <w:p w14:paraId="3EDAD187" w14:textId="77777777" w:rsidR="007D171E" w:rsidRDefault="007D171E">
            <w:pPr>
              <w:pStyle w:val="ConsPlusNormal"/>
              <w:jc w:val="center"/>
            </w:pPr>
            <w:r>
              <w:t>0,0</w:t>
            </w:r>
          </w:p>
        </w:tc>
        <w:tc>
          <w:tcPr>
            <w:tcW w:w="1304" w:type="dxa"/>
            <w:tcBorders>
              <w:top w:val="single" w:sz="4" w:space="0" w:color="auto"/>
              <w:bottom w:val="nil"/>
            </w:tcBorders>
          </w:tcPr>
          <w:p w14:paraId="6BA50E9E" w14:textId="77777777" w:rsidR="007D171E" w:rsidRDefault="007D171E">
            <w:pPr>
              <w:pStyle w:val="ConsPlusNormal"/>
              <w:jc w:val="center"/>
            </w:pPr>
            <w:r>
              <w:t>0,0</w:t>
            </w:r>
          </w:p>
        </w:tc>
      </w:tr>
      <w:tr w:rsidR="007D171E" w14:paraId="3C121D07" w14:textId="77777777">
        <w:tblPrEx>
          <w:tblBorders>
            <w:insideH w:val="none" w:sz="0" w:space="0" w:color="auto"/>
          </w:tblBorders>
        </w:tblPrEx>
        <w:tc>
          <w:tcPr>
            <w:tcW w:w="624" w:type="dxa"/>
            <w:vMerge/>
            <w:tcBorders>
              <w:top w:val="single" w:sz="4" w:space="0" w:color="auto"/>
              <w:bottom w:val="single" w:sz="4" w:space="0" w:color="auto"/>
            </w:tcBorders>
          </w:tcPr>
          <w:p w14:paraId="392732BC" w14:textId="77777777" w:rsidR="007D171E" w:rsidRDefault="007D171E">
            <w:pPr>
              <w:pStyle w:val="ConsPlusNormal"/>
            </w:pPr>
          </w:p>
        </w:tc>
        <w:tc>
          <w:tcPr>
            <w:tcW w:w="2029" w:type="dxa"/>
            <w:vMerge/>
            <w:tcBorders>
              <w:top w:val="single" w:sz="4" w:space="0" w:color="auto"/>
              <w:bottom w:val="single" w:sz="4" w:space="0" w:color="auto"/>
            </w:tcBorders>
          </w:tcPr>
          <w:p w14:paraId="2FD2177C" w14:textId="77777777" w:rsidR="007D171E" w:rsidRDefault="007D171E">
            <w:pPr>
              <w:pStyle w:val="ConsPlusNormal"/>
            </w:pPr>
          </w:p>
        </w:tc>
        <w:tc>
          <w:tcPr>
            <w:tcW w:w="1984" w:type="dxa"/>
            <w:vMerge/>
            <w:tcBorders>
              <w:top w:val="single" w:sz="4" w:space="0" w:color="auto"/>
              <w:bottom w:val="single" w:sz="4" w:space="0" w:color="auto"/>
            </w:tcBorders>
          </w:tcPr>
          <w:p w14:paraId="29DBCAF0" w14:textId="77777777" w:rsidR="007D171E" w:rsidRDefault="007D171E">
            <w:pPr>
              <w:pStyle w:val="ConsPlusNormal"/>
            </w:pPr>
          </w:p>
        </w:tc>
        <w:tc>
          <w:tcPr>
            <w:tcW w:w="1757" w:type="dxa"/>
            <w:tcBorders>
              <w:top w:val="nil"/>
              <w:bottom w:val="nil"/>
            </w:tcBorders>
          </w:tcPr>
          <w:p w14:paraId="70051953" w14:textId="77777777" w:rsidR="007D171E" w:rsidRDefault="007D171E">
            <w:pPr>
              <w:pStyle w:val="ConsPlusNormal"/>
            </w:pPr>
            <w:r>
              <w:t>в том числе:</w:t>
            </w:r>
          </w:p>
        </w:tc>
        <w:tc>
          <w:tcPr>
            <w:tcW w:w="1644" w:type="dxa"/>
            <w:tcBorders>
              <w:top w:val="nil"/>
              <w:bottom w:val="nil"/>
            </w:tcBorders>
          </w:tcPr>
          <w:p w14:paraId="0EA97194" w14:textId="77777777" w:rsidR="007D171E" w:rsidRDefault="007D171E">
            <w:pPr>
              <w:pStyle w:val="ConsPlusNormal"/>
            </w:pPr>
          </w:p>
        </w:tc>
        <w:tc>
          <w:tcPr>
            <w:tcW w:w="1276" w:type="dxa"/>
            <w:tcBorders>
              <w:top w:val="nil"/>
              <w:bottom w:val="nil"/>
            </w:tcBorders>
          </w:tcPr>
          <w:p w14:paraId="1576E7F3" w14:textId="77777777" w:rsidR="007D171E" w:rsidRDefault="007D171E">
            <w:pPr>
              <w:pStyle w:val="ConsPlusNormal"/>
            </w:pPr>
          </w:p>
        </w:tc>
        <w:tc>
          <w:tcPr>
            <w:tcW w:w="1304" w:type="dxa"/>
            <w:tcBorders>
              <w:top w:val="nil"/>
              <w:bottom w:val="nil"/>
            </w:tcBorders>
          </w:tcPr>
          <w:p w14:paraId="0DAD1D10" w14:textId="77777777" w:rsidR="007D171E" w:rsidRDefault="007D171E">
            <w:pPr>
              <w:pStyle w:val="ConsPlusNormal"/>
            </w:pPr>
          </w:p>
        </w:tc>
        <w:tc>
          <w:tcPr>
            <w:tcW w:w="1304" w:type="dxa"/>
            <w:tcBorders>
              <w:top w:val="nil"/>
              <w:bottom w:val="nil"/>
            </w:tcBorders>
          </w:tcPr>
          <w:p w14:paraId="4540A2BD" w14:textId="77777777" w:rsidR="007D171E" w:rsidRDefault="007D171E">
            <w:pPr>
              <w:pStyle w:val="ConsPlusNormal"/>
            </w:pPr>
          </w:p>
        </w:tc>
        <w:tc>
          <w:tcPr>
            <w:tcW w:w="1304" w:type="dxa"/>
            <w:tcBorders>
              <w:top w:val="nil"/>
              <w:bottom w:val="nil"/>
            </w:tcBorders>
          </w:tcPr>
          <w:p w14:paraId="5BB001C7" w14:textId="77777777" w:rsidR="007D171E" w:rsidRDefault="007D171E">
            <w:pPr>
              <w:pStyle w:val="ConsPlusNormal"/>
            </w:pPr>
          </w:p>
        </w:tc>
        <w:tc>
          <w:tcPr>
            <w:tcW w:w="1304" w:type="dxa"/>
            <w:tcBorders>
              <w:top w:val="nil"/>
              <w:bottom w:val="nil"/>
            </w:tcBorders>
          </w:tcPr>
          <w:p w14:paraId="0A411653" w14:textId="77777777" w:rsidR="007D171E" w:rsidRDefault="007D171E">
            <w:pPr>
              <w:pStyle w:val="ConsPlusNormal"/>
            </w:pPr>
          </w:p>
        </w:tc>
        <w:tc>
          <w:tcPr>
            <w:tcW w:w="1304" w:type="dxa"/>
            <w:tcBorders>
              <w:top w:val="nil"/>
              <w:bottom w:val="nil"/>
            </w:tcBorders>
          </w:tcPr>
          <w:p w14:paraId="7E021842" w14:textId="77777777" w:rsidR="007D171E" w:rsidRDefault="007D171E">
            <w:pPr>
              <w:pStyle w:val="ConsPlusNormal"/>
            </w:pPr>
          </w:p>
        </w:tc>
        <w:tc>
          <w:tcPr>
            <w:tcW w:w="1304" w:type="dxa"/>
            <w:tcBorders>
              <w:top w:val="nil"/>
              <w:bottom w:val="nil"/>
            </w:tcBorders>
          </w:tcPr>
          <w:p w14:paraId="31699F54" w14:textId="77777777" w:rsidR="007D171E" w:rsidRDefault="007D171E">
            <w:pPr>
              <w:pStyle w:val="ConsPlusNormal"/>
            </w:pPr>
          </w:p>
        </w:tc>
      </w:tr>
      <w:tr w:rsidR="007D171E" w14:paraId="1236A48E" w14:textId="77777777">
        <w:tblPrEx>
          <w:tblBorders>
            <w:insideH w:val="none" w:sz="0" w:space="0" w:color="auto"/>
          </w:tblBorders>
        </w:tblPrEx>
        <w:tc>
          <w:tcPr>
            <w:tcW w:w="624" w:type="dxa"/>
            <w:vMerge/>
            <w:tcBorders>
              <w:top w:val="single" w:sz="4" w:space="0" w:color="auto"/>
              <w:bottom w:val="single" w:sz="4" w:space="0" w:color="auto"/>
            </w:tcBorders>
          </w:tcPr>
          <w:p w14:paraId="1DF06246" w14:textId="77777777" w:rsidR="007D171E" w:rsidRDefault="007D171E">
            <w:pPr>
              <w:pStyle w:val="ConsPlusNormal"/>
            </w:pPr>
          </w:p>
        </w:tc>
        <w:tc>
          <w:tcPr>
            <w:tcW w:w="2029" w:type="dxa"/>
            <w:vMerge/>
            <w:tcBorders>
              <w:top w:val="single" w:sz="4" w:space="0" w:color="auto"/>
              <w:bottom w:val="single" w:sz="4" w:space="0" w:color="auto"/>
            </w:tcBorders>
          </w:tcPr>
          <w:p w14:paraId="29F6CAE8" w14:textId="77777777" w:rsidR="007D171E" w:rsidRDefault="007D171E">
            <w:pPr>
              <w:pStyle w:val="ConsPlusNormal"/>
            </w:pPr>
          </w:p>
        </w:tc>
        <w:tc>
          <w:tcPr>
            <w:tcW w:w="1984" w:type="dxa"/>
            <w:vMerge/>
            <w:tcBorders>
              <w:top w:val="single" w:sz="4" w:space="0" w:color="auto"/>
              <w:bottom w:val="single" w:sz="4" w:space="0" w:color="auto"/>
            </w:tcBorders>
          </w:tcPr>
          <w:p w14:paraId="7BD2F7F3" w14:textId="77777777" w:rsidR="007D171E" w:rsidRDefault="007D171E">
            <w:pPr>
              <w:pStyle w:val="ConsPlusNormal"/>
            </w:pPr>
          </w:p>
        </w:tc>
        <w:tc>
          <w:tcPr>
            <w:tcW w:w="1757" w:type="dxa"/>
            <w:tcBorders>
              <w:top w:val="nil"/>
              <w:bottom w:val="nil"/>
            </w:tcBorders>
          </w:tcPr>
          <w:p w14:paraId="677F2507" w14:textId="77777777" w:rsidR="007D171E" w:rsidRDefault="007D171E">
            <w:pPr>
              <w:pStyle w:val="ConsPlusNormal"/>
            </w:pPr>
            <w:r>
              <w:t>из федерального бюджета</w:t>
            </w:r>
          </w:p>
        </w:tc>
        <w:tc>
          <w:tcPr>
            <w:tcW w:w="1644" w:type="dxa"/>
            <w:tcBorders>
              <w:top w:val="nil"/>
              <w:bottom w:val="nil"/>
            </w:tcBorders>
          </w:tcPr>
          <w:p w14:paraId="13BC7236" w14:textId="77777777" w:rsidR="007D171E" w:rsidRDefault="007D171E">
            <w:pPr>
              <w:pStyle w:val="ConsPlusNormal"/>
              <w:jc w:val="center"/>
            </w:pPr>
            <w:r>
              <w:t>0,0</w:t>
            </w:r>
          </w:p>
        </w:tc>
        <w:tc>
          <w:tcPr>
            <w:tcW w:w="1276" w:type="dxa"/>
            <w:tcBorders>
              <w:top w:val="nil"/>
              <w:bottom w:val="nil"/>
            </w:tcBorders>
          </w:tcPr>
          <w:p w14:paraId="3F762DFA" w14:textId="77777777" w:rsidR="007D171E" w:rsidRDefault="007D171E">
            <w:pPr>
              <w:pStyle w:val="ConsPlusNormal"/>
              <w:jc w:val="center"/>
            </w:pPr>
            <w:r>
              <w:t>0,0</w:t>
            </w:r>
          </w:p>
        </w:tc>
        <w:tc>
          <w:tcPr>
            <w:tcW w:w="1304" w:type="dxa"/>
            <w:tcBorders>
              <w:top w:val="nil"/>
              <w:bottom w:val="nil"/>
            </w:tcBorders>
          </w:tcPr>
          <w:p w14:paraId="33CE97AD" w14:textId="77777777" w:rsidR="007D171E" w:rsidRDefault="007D171E">
            <w:pPr>
              <w:pStyle w:val="ConsPlusNormal"/>
              <w:jc w:val="center"/>
            </w:pPr>
            <w:r>
              <w:t>0,0</w:t>
            </w:r>
          </w:p>
        </w:tc>
        <w:tc>
          <w:tcPr>
            <w:tcW w:w="1304" w:type="dxa"/>
            <w:tcBorders>
              <w:top w:val="nil"/>
              <w:bottom w:val="nil"/>
            </w:tcBorders>
          </w:tcPr>
          <w:p w14:paraId="179DA91B" w14:textId="77777777" w:rsidR="007D171E" w:rsidRDefault="007D171E">
            <w:pPr>
              <w:pStyle w:val="ConsPlusNormal"/>
              <w:jc w:val="center"/>
            </w:pPr>
            <w:r>
              <w:t>0,0</w:t>
            </w:r>
          </w:p>
        </w:tc>
        <w:tc>
          <w:tcPr>
            <w:tcW w:w="1304" w:type="dxa"/>
            <w:tcBorders>
              <w:top w:val="nil"/>
              <w:bottom w:val="nil"/>
            </w:tcBorders>
          </w:tcPr>
          <w:p w14:paraId="166D41CF" w14:textId="77777777" w:rsidR="007D171E" w:rsidRDefault="007D171E">
            <w:pPr>
              <w:pStyle w:val="ConsPlusNormal"/>
              <w:jc w:val="center"/>
            </w:pPr>
            <w:r>
              <w:t>0,0</w:t>
            </w:r>
          </w:p>
        </w:tc>
        <w:tc>
          <w:tcPr>
            <w:tcW w:w="1304" w:type="dxa"/>
            <w:tcBorders>
              <w:top w:val="nil"/>
              <w:bottom w:val="nil"/>
            </w:tcBorders>
          </w:tcPr>
          <w:p w14:paraId="7882633C" w14:textId="77777777" w:rsidR="007D171E" w:rsidRDefault="007D171E">
            <w:pPr>
              <w:pStyle w:val="ConsPlusNormal"/>
              <w:jc w:val="center"/>
            </w:pPr>
            <w:r>
              <w:t>0,0</w:t>
            </w:r>
          </w:p>
        </w:tc>
        <w:tc>
          <w:tcPr>
            <w:tcW w:w="1304" w:type="dxa"/>
            <w:tcBorders>
              <w:top w:val="nil"/>
              <w:bottom w:val="nil"/>
            </w:tcBorders>
          </w:tcPr>
          <w:p w14:paraId="3D25E81D" w14:textId="77777777" w:rsidR="007D171E" w:rsidRDefault="007D171E">
            <w:pPr>
              <w:pStyle w:val="ConsPlusNormal"/>
              <w:jc w:val="center"/>
            </w:pPr>
            <w:r>
              <w:t>0,0</w:t>
            </w:r>
          </w:p>
        </w:tc>
        <w:tc>
          <w:tcPr>
            <w:tcW w:w="1304" w:type="dxa"/>
            <w:tcBorders>
              <w:top w:val="nil"/>
              <w:bottom w:val="nil"/>
            </w:tcBorders>
          </w:tcPr>
          <w:p w14:paraId="724668FD" w14:textId="77777777" w:rsidR="007D171E" w:rsidRDefault="007D171E">
            <w:pPr>
              <w:pStyle w:val="ConsPlusNormal"/>
              <w:jc w:val="center"/>
            </w:pPr>
            <w:r>
              <w:t>0,0</w:t>
            </w:r>
          </w:p>
        </w:tc>
      </w:tr>
      <w:tr w:rsidR="007D171E" w14:paraId="5F17940E" w14:textId="77777777">
        <w:tblPrEx>
          <w:tblBorders>
            <w:insideH w:val="none" w:sz="0" w:space="0" w:color="auto"/>
          </w:tblBorders>
        </w:tblPrEx>
        <w:tc>
          <w:tcPr>
            <w:tcW w:w="624" w:type="dxa"/>
            <w:vMerge/>
            <w:tcBorders>
              <w:top w:val="single" w:sz="4" w:space="0" w:color="auto"/>
              <w:bottom w:val="single" w:sz="4" w:space="0" w:color="auto"/>
            </w:tcBorders>
          </w:tcPr>
          <w:p w14:paraId="55538BC4" w14:textId="77777777" w:rsidR="007D171E" w:rsidRDefault="007D171E">
            <w:pPr>
              <w:pStyle w:val="ConsPlusNormal"/>
            </w:pPr>
          </w:p>
        </w:tc>
        <w:tc>
          <w:tcPr>
            <w:tcW w:w="2029" w:type="dxa"/>
            <w:vMerge/>
            <w:tcBorders>
              <w:top w:val="single" w:sz="4" w:space="0" w:color="auto"/>
              <w:bottom w:val="single" w:sz="4" w:space="0" w:color="auto"/>
            </w:tcBorders>
          </w:tcPr>
          <w:p w14:paraId="0125B02E" w14:textId="77777777" w:rsidR="007D171E" w:rsidRDefault="007D171E">
            <w:pPr>
              <w:pStyle w:val="ConsPlusNormal"/>
            </w:pPr>
          </w:p>
        </w:tc>
        <w:tc>
          <w:tcPr>
            <w:tcW w:w="1984" w:type="dxa"/>
            <w:vMerge/>
            <w:tcBorders>
              <w:top w:val="single" w:sz="4" w:space="0" w:color="auto"/>
              <w:bottom w:val="single" w:sz="4" w:space="0" w:color="auto"/>
            </w:tcBorders>
          </w:tcPr>
          <w:p w14:paraId="1DE47D40" w14:textId="77777777" w:rsidR="007D171E" w:rsidRDefault="007D171E">
            <w:pPr>
              <w:pStyle w:val="ConsPlusNormal"/>
            </w:pPr>
          </w:p>
        </w:tc>
        <w:tc>
          <w:tcPr>
            <w:tcW w:w="1757" w:type="dxa"/>
            <w:tcBorders>
              <w:top w:val="nil"/>
              <w:bottom w:val="nil"/>
            </w:tcBorders>
          </w:tcPr>
          <w:p w14:paraId="61A5BDFE"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2E769207" w14:textId="77777777" w:rsidR="007D171E" w:rsidRDefault="007D171E">
            <w:pPr>
              <w:pStyle w:val="ConsPlusNormal"/>
              <w:jc w:val="center"/>
            </w:pPr>
            <w:r>
              <w:t>0,0</w:t>
            </w:r>
          </w:p>
        </w:tc>
        <w:tc>
          <w:tcPr>
            <w:tcW w:w="1276" w:type="dxa"/>
            <w:tcBorders>
              <w:top w:val="nil"/>
              <w:bottom w:val="nil"/>
            </w:tcBorders>
          </w:tcPr>
          <w:p w14:paraId="15CCE31F" w14:textId="77777777" w:rsidR="007D171E" w:rsidRDefault="007D171E">
            <w:pPr>
              <w:pStyle w:val="ConsPlusNormal"/>
              <w:jc w:val="center"/>
            </w:pPr>
            <w:r>
              <w:t>0,0</w:t>
            </w:r>
          </w:p>
        </w:tc>
        <w:tc>
          <w:tcPr>
            <w:tcW w:w="1304" w:type="dxa"/>
            <w:tcBorders>
              <w:top w:val="nil"/>
              <w:bottom w:val="nil"/>
            </w:tcBorders>
          </w:tcPr>
          <w:p w14:paraId="7031E829" w14:textId="77777777" w:rsidR="007D171E" w:rsidRDefault="007D171E">
            <w:pPr>
              <w:pStyle w:val="ConsPlusNormal"/>
              <w:jc w:val="center"/>
            </w:pPr>
            <w:r>
              <w:t>0,0</w:t>
            </w:r>
          </w:p>
        </w:tc>
        <w:tc>
          <w:tcPr>
            <w:tcW w:w="1304" w:type="dxa"/>
            <w:tcBorders>
              <w:top w:val="nil"/>
              <w:bottom w:val="nil"/>
            </w:tcBorders>
          </w:tcPr>
          <w:p w14:paraId="45A46D2C" w14:textId="77777777" w:rsidR="007D171E" w:rsidRDefault="007D171E">
            <w:pPr>
              <w:pStyle w:val="ConsPlusNormal"/>
              <w:jc w:val="center"/>
            </w:pPr>
            <w:r>
              <w:t>0,0</w:t>
            </w:r>
          </w:p>
        </w:tc>
        <w:tc>
          <w:tcPr>
            <w:tcW w:w="1304" w:type="dxa"/>
            <w:tcBorders>
              <w:top w:val="nil"/>
              <w:bottom w:val="nil"/>
            </w:tcBorders>
          </w:tcPr>
          <w:p w14:paraId="4FFD09A0" w14:textId="77777777" w:rsidR="007D171E" w:rsidRDefault="007D171E">
            <w:pPr>
              <w:pStyle w:val="ConsPlusNormal"/>
              <w:jc w:val="center"/>
            </w:pPr>
            <w:r>
              <w:t>0,0</w:t>
            </w:r>
          </w:p>
        </w:tc>
        <w:tc>
          <w:tcPr>
            <w:tcW w:w="1304" w:type="dxa"/>
            <w:tcBorders>
              <w:top w:val="nil"/>
              <w:bottom w:val="nil"/>
            </w:tcBorders>
          </w:tcPr>
          <w:p w14:paraId="39671465" w14:textId="77777777" w:rsidR="007D171E" w:rsidRDefault="007D171E">
            <w:pPr>
              <w:pStyle w:val="ConsPlusNormal"/>
              <w:jc w:val="center"/>
            </w:pPr>
            <w:r>
              <w:t>0,0</w:t>
            </w:r>
          </w:p>
        </w:tc>
        <w:tc>
          <w:tcPr>
            <w:tcW w:w="1304" w:type="dxa"/>
            <w:tcBorders>
              <w:top w:val="nil"/>
              <w:bottom w:val="nil"/>
            </w:tcBorders>
          </w:tcPr>
          <w:p w14:paraId="4286354B" w14:textId="77777777" w:rsidR="007D171E" w:rsidRDefault="007D171E">
            <w:pPr>
              <w:pStyle w:val="ConsPlusNormal"/>
              <w:jc w:val="center"/>
            </w:pPr>
            <w:r>
              <w:t>0,0</w:t>
            </w:r>
          </w:p>
        </w:tc>
        <w:tc>
          <w:tcPr>
            <w:tcW w:w="1304" w:type="dxa"/>
            <w:tcBorders>
              <w:top w:val="nil"/>
              <w:bottom w:val="nil"/>
            </w:tcBorders>
          </w:tcPr>
          <w:p w14:paraId="31B7467A" w14:textId="77777777" w:rsidR="007D171E" w:rsidRDefault="007D171E">
            <w:pPr>
              <w:pStyle w:val="ConsPlusNormal"/>
              <w:jc w:val="center"/>
            </w:pPr>
            <w:r>
              <w:t>0,0</w:t>
            </w:r>
          </w:p>
        </w:tc>
      </w:tr>
      <w:tr w:rsidR="007D171E" w14:paraId="029C7FC3" w14:textId="77777777">
        <w:tblPrEx>
          <w:tblBorders>
            <w:insideH w:val="none" w:sz="0" w:space="0" w:color="auto"/>
          </w:tblBorders>
        </w:tblPrEx>
        <w:tc>
          <w:tcPr>
            <w:tcW w:w="624" w:type="dxa"/>
            <w:vMerge/>
            <w:tcBorders>
              <w:top w:val="single" w:sz="4" w:space="0" w:color="auto"/>
              <w:bottom w:val="single" w:sz="4" w:space="0" w:color="auto"/>
            </w:tcBorders>
          </w:tcPr>
          <w:p w14:paraId="2697BFD8" w14:textId="77777777" w:rsidR="007D171E" w:rsidRDefault="007D171E">
            <w:pPr>
              <w:pStyle w:val="ConsPlusNormal"/>
            </w:pPr>
          </w:p>
        </w:tc>
        <w:tc>
          <w:tcPr>
            <w:tcW w:w="2029" w:type="dxa"/>
            <w:vMerge/>
            <w:tcBorders>
              <w:top w:val="single" w:sz="4" w:space="0" w:color="auto"/>
              <w:bottom w:val="single" w:sz="4" w:space="0" w:color="auto"/>
            </w:tcBorders>
          </w:tcPr>
          <w:p w14:paraId="26A78462" w14:textId="77777777" w:rsidR="007D171E" w:rsidRDefault="007D171E">
            <w:pPr>
              <w:pStyle w:val="ConsPlusNormal"/>
            </w:pPr>
          </w:p>
        </w:tc>
        <w:tc>
          <w:tcPr>
            <w:tcW w:w="1984" w:type="dxa"/>
            <w:vMerge/>
            <w:tcBorders>
              <w:top w:val="single" w:sz="4" w:space="0" w:color="auto"/>
              <w:bottom w:val="single" w:sz="4" w:space="0" w:color="auto"/>
            </w:tcBorders>
          </w:tcPr>
          <w:p w14:paraId="038E5EF3" w14:textId="77777777" w:rsidR="007D171E" w:rsidRDefault="007D171E">
            <w:pPr>
              <w:pStyle w:val="ConsPlusNormal"/>
            </w:pPr>
          </w:p>
        </w:tc>
        <w:tc>
          <w:tcPr>
            <w:tcW w:w="1757" w:type="dxa"/>
            <w:tcBorders>
              <w:top w:val="nil"/>
              <w:bottom w:val="nil"/>
            </w:tcBorders>
          </w:tcPr>
          <w:p w14:paraId="07DD3E5D" w14:textId="77777777" w:rsidR="007D171E" w:rsidRDefault="007D171E">
            <w:pPr>
              <w:pStyle w:val="ConsPlusNormal"/>
            </w:pPr>
            <w:r>
              <w:t xml:space="preserve">из бюджета </w:t>
            </w:r>
            <w:r>
              <w:lastRenderedPageBreak/>
              <w:t>муниципального образования Республики Дагестан</w:t>
            </w:r>
          </w:p>
        </w:tc>
        <w:tc>
          <w:tcPr>
            <w:tcW w:w="1644" w:type="dxa"/>
            <w:tcBorders>
              <w:top w:val="nil"/>
              <w:bottom w:val="nil"/>
            </w:tcBorders>
          </w:tcPr>
          <w:p w14:paraId="4DAE1E19" w14:textId="77777777" w:rsidR="007D171E" w:rsidRDefault="007D171E">
            <w:pPr>
              <w:pStyle w:val="ConsPlusNormal"/>
              <w:jc w:val="center"/>
            </w:pPr>
            <w:r>
              <w:lastRenderedPageBreak/>
              <w:t>0,0</w:t>
            </w:r>
          </w:p>
        </w:tc>
        <w:tc>
          <w:tcPr>
            <w:tcW w:w="1276" w:type="dxa"/>
            <w:tcBorders>
              <w:top w:val="nil"/>
              <w:bottom w:val="nil"/>
            </w:tcBorders>
          </w:tcPr>
          <w:p w14:paraId="2BC57448" w14:textId="77777777" w:rsidR="007D171E" w:rsidRDefault="007D171E">
            <w:pPr>
              <w:pStyle w:val="ConsPlusNormal"/>
              <w:jc w:val="center"/>
            </w:pPr>
            <w:r>
              <w:t>0,0</w:t>
            </w:r>
          </w:p>
        </w:tc>
        <w:tc>
          <w:tcPr>
            <w:tcW w:w="1304" w:type="dxa"/>
            <w:tcBorders>
              <w:top w:val="nil"/>
              <w:bottom w:val="nil"/>
            </w:tcBorders>
          </w:tcPr>
          <w:p w14:paraId="510AC7C5" w14:textId="77777777" w:rsidR="007D171E" w:rsidRDefault="007D171E">
            <w:pPr>
              <w:pStyle w:val="ConsPlusNormal"/>
              <w:jc w:val="center"/>
            </w:pPr>
            <w:r>
              <w:t>0,0</w:t>
            </w:r>
          </w:p>
        </w:tc>
        <w:tc>
          <w:tcPr>
            <w:tcW w:w="1304" w:type="dxa"/>
            <w:tcBorders>
              <w:top w:val="nil"/>
              <w:bottom w:val="nil"/>
            </w:tcBorders>
          </w:tcPr>
          <w:p w14:paraId="259EB3B3" w14:textId="77777777" w:rsidR="007D171E" w:rsidRDefault="007D171E">
            <w:pPr>
              <w:pStyle w:val="ConsPlusNormal"/>
              <w:jc w:val="center"/>
            </w:pPr>
            <w:r>
              <w:t>0,0</w:t>
            </w:r>
          </w:p>
        </w:tc>
        <w:tc>
          <w:tcPr>
            <w:tcW w:w="1304" w:type="dxa"/>
            <w:tcBorders>
              <w:top w:val="nil"/>
              <w:bottom w:val="nil"/>
            </w:tcBorders>
          </w:tcPr>
          <w:p w14:paraId="5460996A" w14:textId="77777777" w:rsidR="007D171E" w:rsidRDefault="007D171E">
            <w:pPr>
              <w:pStyle w:val="ConsPlusNormal"/>
              <w:jc w:val="center"/>
            </w:pPr>
            <w:r>
              <w:t>0,0</w:t>
            </w:r>
          </w:p>
        </w:tc>
        <w:tc>
          <w:tcPr>
            <w:tcW w:w="1304" w:type="dxa"/>
            <w:tcBorders>
              <w:top w:val="nil"/>
              <w:bottom w:val="nil"/>
            </w:tcBorders>
          </w:tcPr>
          <w:p w14:paraId="18EA6AFA" w14:textId="77777777" w:rsidR="007D171E" w:rsidRDefault="007D171E">
            <w:pPr>
              <w:pStyle w:val="ConsPlusNormal"/>
              <w:jc w:val="center"/>
            </w:pPr>
            <w:r>
              <w:t>0,0</w:t>
            </w:r>
          </w:p>
        </w:tc>
        <w:tc>
          <w:tcPr>
            <w:tcW w:w="1304" w:type="dxa"/>
            <w:tcBorders>
              <w:top w:val="nil"/>
              <w:bottom w:val="nil"/>
            </w:tcBorders>
          </w:tcPr>
          <w:p w14:paraId="7416A8C6" w14:textId="77777777" w:rsidR="007D171E" w:rsidRDefault="007D171E">
            <w:pPr>
              <w:pStyle w:val="ConsPlusNormal"/>
              <w:jc w:val="center"/>
            </w:pPr>
            <w:r>
              <w:t>0,0</w:t>
            </w:r>
          </w:p>
        </w:tc>
        <w:tc>
          <w:tcPr>
            <w:tcW w:w="1304" w:type="dxa"/>
            <w:tcBorders>
              <w:top w:val="nil"/>
              <w:bottom w:val="nil"/>
            </w:tcBorders>
          </w:tcPr>
          <w:p w14:paraId="2455975D" w14:textId="77777777" w:rsidR="007D171E" w:rsidRDefault="007D171E">
            <w:pPr>
              <w:pStyle w:val="ConsPlusNormal"/>
              <w:jc w:val="center"/>
            </w:pPr>
            <w:r>
              <w:t>0,0</w:t>
            </w:r>
          </w:p>
        </w:tc>
      </w:tr>
      <w:tr w:rsidR="007D171E" w14:paraId="3F8D2B6E" w14:textId="77777777">
        <w:tc>
          <w:tcPr>
            <w:tcW w:w="624" w:type="dxa"/>
            <w:vMerge/>
            <w:tcBorders>
              <w:top w:val="single" w:sz="4" w:space="0" w:color="auto"/>
              <w:bottom w:val="single" w:sz="4" w:space="0" w:color="auto"/>
            </w:tcBorders>
          </w:tcPr>
          <w:p w14:paraId="48DE1F6D" w14:textId="77777777" w:rsidR="007D171E" w:rsidRDefault="007D171E">
            <w:pPr>
              <w:pStyle w:val="ConsPlusNormal"/>
            </w:pPr>
          </w:p>
        </w:tc>
        <w:tc>
          <w:tcPr>
            <w:tcW w:w="2029" w:type="dxa"/>
            <w:vMerge/>
            <w:tcBorders>
              <w:top w:val="single" w:sz="4" w:space="0" w:color="auto"/>
              <w:bottom w:val="single" w:sz="4" w:space="0" w:color="auto"/>
            </w:tcBorders>
          </w:tcPr>
          <w:p w14:paraId="0C686C4C" w14:textId="77777777" w:rsidR="007D171E" w:rsidRDefault="007D171E">
            <w:pPr>
              <w:pStyle w:val="ConsPlusNormal"/>
            </w:pPr>
          </w:p>
        </w:tc>
        <w:tc>
          <w:tcPr>
            <w:tcW w:w="1984" w:type="dxa"/>
            <w:vMerge/>
            <w:tcBorders>
              <w:top w:val="single" w:sz="4" w:space="0" w:color="auto"/>
              <w:bottom w:val="single" w:sz="4" w:space="0" w:color="auto"/>
            </w:tcBorders>
          </w:tcPr>
          <w:p w14:paraId="1D0F65F8" w14:textId="77777777" w:rsidR="007D171E" w:rsidRDefault="007D171E">
            <w:pPr>
              <w:pStyle w:val="ConsPlusNormal"/>
            </w:pPr>
          </w:p>
        </w:tc>
        <w:tc>
          <w:tcPr>
            <w:tcW w:w="1757" w:type="dxa"/>
            <w:tcBorders>
              <w:top w:val="nil"/>
              <w:bottom w:val="single" w:sz="4" w:space="0" w:color="auto"/>
            </w:tcBorders>
          </w:tcPr>
          <w:p w14:paraId="72C7A412" w14:textId="77777777" w:rsidR="007D171E" w:rsidRDefault="007D171E">
            <w:pPr>
              <w:pStyle w:val="ConsPlusNormal"/>
            </w:pPr>
            <w:r>
              <w:t>внебюджетный источник</w:t>
            </w:r>
          </w:p>
        </w:tc>
        <w:tc>
          <w:tcPr>
            <w:tcW w:w="1644" w:type="dxa"/>
            <w:tcBorders>
              <w:top w:val="nil"/>
              <w:bottom w:val="single" w:sz="4" w:space="0" w:color="auto"/>
            </w:tcBorders>
          </w:tcPr>
          <w:p w14:paraId="6FEE4397" w14:textId="77777777" w:rsidR="007D171E" w:rsidRDefault="007D171E">
            <w:pPr>
              <w:pStyle w:val="ConsPlusNormal"/>
              <w:jc w:val="center"/>
            </w:pPr>
            <w:r>
              <w:t>0,0</w:t>
            </w:r>
          </w:p>
        </w:tc>
        <w:tc>
          <w:tcPr>
            <w:tcW w:w="1276" w:type="dxa"/>
            <w:tcBorders>
              <w:top w:val="nil"/>
              <w:bottom w:val="single" w:sz="4" w:space="0" w:color="auto"/>
            </w:tcBorders>
          </w:tcPr>
          <w:p w14:paraId="22A3FE34" w14:textId="77777777" w:rsidR="007D171E" w:rsidRDefault="007D171E">
            <w:pPr>
              <w:pStyle w:val="ConsPlusNormal"/>
              <w:jc w:val="center"/>
            </w:pPr>
            <w:r>
              <w:t>0,0</w:t>
            </w:r>
          </w:p>
        </w:tc>
        <w:tc>
          <w:tcPr>
            <w:tcW w:w="1304" w:type="dxa"/>
            <w:tcBorders>
              <w:top w:val="nil"/>
              <w:bottom w:val="single" w:sz="4" w:space="0" w:color="auto"/>
            </w:tcBorders>
          </w:tcPr>
          <w:p w14:paraId="085BDE98" w14:textId="77777777" w:rsidR="007D171E" w:rsidRDefault="007D171E">
            <w:pPr>
              <w:pStyle w:val="ConsPlusNormal"/>
              <w:jc w:val="center"/>
            </w:pPr>
            <w:r>
              <w:t>0,0</w:t>
            </w:r>
          </w:p>
        </w:tc>
        <w:tc>
          <w:tcPr>
            <w:tcW w:w="1304" w:type="dxa"/>
            <w:tcBorders>
              <w:top w:val="nil"/>
              <w:bottom w:val="single" w:sz="4" w:space="0" w:color="auto"/>
            </w:tcBorders>
          </w:tcPr>
          <w:p w14:paraId="47772E8E" w14:textId="77777777" w:rsidR="007D171E" w:rsidRDefault="007D171E">
            <w:pPr>
              <w:pStyle w:val="ConsPlusNormal"/>
              <w:jc w:val="center"/>
            </w:pPr>
            <w:r>
              <w:t>0,0</w:t>
            </w:r>
          </w:p>
        </w:tc>
        <w:tc>
          <w:tcPr>
            <w:tcW w:w="1304" w:type="dxa"/>
            <w:tcBorders>
              <w:top w:val="nil"/>
              <w:bottom w:val="single" w:sz="4" w:space="0" w:color="auto"/>
            </w:tcBorders>
          </w:tcPr>
          <w:p w14:paraId="4241E669" w14:textId="77777777" w:rsidR="007D171E" w:rsidRDefault="007D171E">
            <w:pPr>
              <w:pStyle w:val="ConsPlusNormal"/>
              <w:jc w:val="center"/>
            </w:pPr>
            <w:r>
              <w:t>0,0</w:t>
            </w:r>
          </w:p>
        </w:tc>
        <w:tc>
          <w:tcPr>
            <w:tcW w:w="1304" w:type="dxa"/>
            <w:tcBorders>
              <w:top w:val="nil"/>
              <w:bottom w:val="single" w:sz="4" w:space="0" w:color="auto"/>
            </w:tcBorders>
          </w:tcPr>
          <w:p w14:paraId="75312867" w14:textId="77777777" w:rsidR="007D171E" w:rsidRDefault="007D171E">
            <w:pPr>
              <w:pStyle w:val="ConsPlusNormal"/>
              <w:jc w:val="center"/>
            </w:pPr>
            <w:r>
              <w:t>0,0</w:t>
            </w:r>
          </w:p>
        </w:tc>
        <w:tc>
          <w:tcPr>
            <w:tcW w:w="1304" w:type="dxa"/>
            <w:tcBorders>
              <w:top w:val="nil"/>
              <w:bottom w:val="single" w:sz="4" w:space="0" w:color="auto"/>
            </w:tcBorders>
          </w:tcPr>
          <w:p w14:paraId="79E7E496" w14:textId="77777777" w:rsidR="007D171E" w:rsidRDefault="007D171E">
            <w:pPr>
              <w:pStyle w:val="ConsPlusNormal"/>
              <w:jc w:val="center"/>
            </w:pPr>
            <w:r>
              <w:t>0,0</w:t>
            </w:r>
          </w:p>
        </w:tc>
        <w:tc>
          <w:tcPr>
            <w:tcW w:w="1304" w:type="dxa"/>
            <w:tcBorders>
              <w:top w:val="nil"/>
              <w:bottom w:val="single" w:sz="4" w:space="0" w:color="auto"/>
            </w:tcBorders>
          </w:tcPr>
          <w:p w14:paraId="5039415B" w14:textId="77777777" w:rsidR="007D171E" w:rsidRDefault="007D171E">
            <w:pPr>
              <w:pStyle w:val="ConsPlusNormal"/>
              <w:jc w:val="center"/>
            </w:pPr>
            <w:r>
              <w:t>0,0</w:t>
            </w:r>
          </w:p>
        </w:tc>
      </w:tr>
      <w:tr w:rsidR="007D171E" w14:paraId="6D498EE0" w14:textId="77777777">
        <w:tc>
          <w:tcPr>
            <w:tcW w:w="624" w:type="dxa"/>
            <w:vMerge w:val="restart"/>
            <w:tcBorders>
              <w:top w:val="single" w:sz="4" w:space="0" w:color="auto"/>
              <w:bottom w:val="single" w:sz="4" w:space="0" w:color="auto"/>
            </w:tcBorders>
          </w:tcPr>
          <w:p w14:paraId="25C7FFF7" w14:textId="77777777" w:rsidR="007D171E" w:rsidRDefault="007D171E">
            <w:pPr>
              <w:pStyle w:val="ConsPlusNormal"/>
              <w:jc w:val="center"/>
            </w:pPr>
            <w:r>
              <w:t>11.</w:t>
            </w:r>
          </w:p>
        </w:tc>
        <w:tc>
          <w:tcPr>
            <w:tcW w:w="2029" w:type="dxa"/>
            <w:vMerge w:val="restart"/>
            <w:tcBorders>
              <w:top w:val="single" w:sz="4" w:space="0" w:color="auto"/>
              <w:bottom w:val="single" w:sz="4" w:space="0" w:color="auto"/>
            </w:tcBorders>
          </w:tcPr>
          <w:p w14:paraId="04B37AE1" w14:textId="77777777" w:rsidR="007D171E" w:rsidRDefault="007D171E">
            <w:pPr>
              <w:pStyle w:val="ConsPlusNormal"/>
            </w:pPr>
            <w:r>
              <w:t>Формирование паспортов индустриальных парков на платформе геоинформационной системы индустриальных парков (ГИСИП)</w:t>
            </w:r>
          </w:p>
        </w:tc>
        <w:tc>
          <w:tcPr>
            <w:tcW w:w="1984" w:type="dxa"/>
            <w:vMerge w:val="restart"/>
            <w:tcBorders>
              <w:top w:val="single" w:sz="4" w:space="0" w:color="auto"/>
              <w:bottom w:val="single" w:sz="4" w:space="0" w:color="auto"/>
            </w:tcBorders>
          </w:tcPr>
          <w:p w14:paraId="747DBC89" w14:textId="77777777" w:rsidR="007D171E" w:rsidRDefault="007D171E">
            <w:pPr>
              <w:pStyle w:val="ConsPlusNormal"/>
            </w:pPr>
            <w:r>
              <w:t>Минпромторг РД</w:t>
            </w:r>
          </w:p>
        </w:tc>
        <w:tc>
          <w:tcPr>
            <w:tcW w:w="1757" w:type="dxa"/>
            <w:tcBorders>
              <w:top w:val="single" w:sz="4" w:space="0" w:color="auto"/>
              <w:bottom w:val="nil"/>
            </w:tcBorders>
          </w:tcPr>
          <w:p w14:paraId="16B6D9D2" w14:textId="77777777" w:rsidR="007D171E" w:rsidRDefault="007D171E">
            <w:pPr>
              <w:pStyle w:val="ConsPlusNormal"/>
            </w:pPr>
            <w:r>
              <w:t>всего</w:t>
            </w:r>
          </w:p>
        </w:tc>
        <w:tc>
          <w:tcPr>
            <w:tcW w:w="1644" w:type="dxa"/>
            <w:tcBorders>
              <w:top w:val="single" w:sz="4" w:space="0" w:color="auto"/>
              <w:bottom w:val="nil"/>
            </w:tcBorders>
          </w:tcPr>
          <w:p w14:paraId="7FCEFF1D" w14:textId="77777777" w:rsidR="007D171E" w:rsidRDefault="007D171E">
            <w:pPr>
              <w:pStyle w:val="ConsPlusNormal"/>
              <w:jc w:val="center"/>
            </w:pPr>
            <w:r>
              <w:t>0,0</w:t>
            </w:r>
          </w:p>
        </w:tc>
        <w:tc>
          <w:tcPr>
            <w:tcW w:w="1276" w:type="dxa"/>
            <w:tcBorders>
              <w:top w:val="single" w:sz="4" w:space="0" w:color="auto"/>
              <w:bottom w:val="nil"/>
            </w:tcBorders>
          </w:tcPr>
          <w:p w14:paraId="431DF3B8" w14:textId="77777777" w:rsidR="007D171E" w:rsidRDefault="007D171E">
            <w:pPr>
              <w:pStyle w:val="ConsPlusNormal"/>
              <w:jc w:val="center"/>
            </w:pPr>
            <w:r>
              <w:t>0,0</w:t>
            </w:r>
          </w:p>
        </w:tc>
        <w:tc>
          <w:tcPr>
            <w:tcW w:w="1304" w:type="dxa"/>
            <w:tcBorders>
              <w:top w:val="single" w:sz="4" w:space="0" w:color="auto"/>
              <w:bottom w:val="nil"/>
            </w:tcBorders>
          </w:tcPr>
          <w:p w14:paraId="6F1BC12B" w14:textId="77777777" w:rsidR="007D171E" w:rsidRDefault="007D171E">
            <w:pPr>
              <w:pStyle w:val="ConsPlusNormal"/>
              <w:jc w:val="center"/>
            </w:pPr>
            <w:r>
              <w:t>0,0</w:t>
            </w:r>
          </w:p>
        </w:tc>
        <w:tc>
          <w:tcPr>
            <w:tcW w:w="1304" w:type="dxa"/>
            <w:tcBorders>
              <w:top w:val="single" w:sz="4" w:space="0" w:color="auto"/>
              <w:bottom w:val="nil"/>
            </w:tcBorders>
          </w:tcPr>
          <w:p w14:paraId="16CE7AF8" w14:textId="77777777" w:rsidR="007D171E" w:rsidRDefault="007D171E">
            <w:pPr>
              <w:pStyle w:val="ConsPlusNormal"/>
              <w:jc w:val="center"/>
            </w:pPr>
            <w:r>
              <w:t>0,0</w:t>
            </w:r>
          </w:p>
        </w:tc>
        <w:tc>
          <w:tcPr>
            <w:tcW w:w="1304" w:type="dxa"/>
            <w:tcBorders>
              <w:top w:val="single" w:sz="4" w:space="0" w:color="auto"/>
              <w:bottom w:val="nil"/>
            </w:tcBorders>
          </w:tcPr>
          <w:p w14:paraId="0A5048C0" w14:textId="77777777" w:rsidR="007D171E" w:rsidRDefault="007D171E">
            <w:pPr>
              <w:pStyle w:val="ConsPlusNormal"/>
              <w:jc w:val="center"/>
            </w:pPr>
            <w:r>
              <w:t>0,0</w:t>
            </w:r>
          </w:p>
        </w:tc>
        <w:tc>
          <w:tcPr>
            <w:tcW w:w="1304" w:type="dxa"/>
            <w:tcBorders>
              <w:top w:val="single" w:sz="4" w:space="0" w:color="auto"/>
              <w:bottom w:val="nil"/>
            </w:tcBorders>
          </w:tcPr>
          <w:p w14:paraId="45039A42" w14:textId="77777777" w:rsidR="007D171E" w:rsidRDefault="007D171E">
            <w:pPr>
              <w:pStyle w:val="ConsPlusNormal"/>
              <w:jc w:val="center"/>
            </w:pPr>
            <w:r>
              <w:t>0,0</w:t>
            </w:r>
          </w:p>
        </w:tc>
        <w:tc>
          <w:tcPr>
            <w:tcW w:w="1304" w:type="dxa"/>
            <w:tcBorders>
              <w:top w:val="single" w:sz="4" w:space="0" w:color="auto"/>
              <w:bottom w:val="nil"/>
            </w:tcBorders>
          </w:tcPr>
          <w:p w14:paraId="3641ABC5" w14:textId="77777777" w:rsidR="007D171E" w:rsidRDefault="007D171E">
            <w:pPr>
              <w:pStyle w:val="ConsPlusNormal"/>
              <w:jc w:val="center"/>
            </w:pPr>
            <w:r>
              <w:t>0,0</w:t>
            </w:r>
          </w:p>
        </w:tc>
        <w:tc>
          <w:tcPr>
            <w:tcW w:w="1304" w:type="dxa"/>
            <w:tcBorders>
              <w:top w:val="single" w:sz="4" w:space="0" w:color="auto"/>
              <w:bottom w:val="nil"/>
            </w:tcBorders>
          </w:tcPr>
          <w:p w14:paraId="10677D96" w14:textId="77777777" w:rsidR="007D171E" w:rsidRDefault="007D171E">
            <w:pPr>
              <w:pStyle w:val="ConsPlusNormal"/>
              <w:jc w:val="center"/>
            </w:pPr>
            <w:r>
              <w:t>0,0</w:t>
            </w:r>
          </w:p>
        </w:tc>
      </w:tr>
      <w:tr w:rsidR="007D171E" w14:paraId="70F73B95" w14:textId="77777777">
        <w:tblPrEx>
          <w:tblBorders>
            <w:insideH w:val="none" w:sz="0" w:space="0" w:color="auto"/>
          </w:tblBorders>
        </w:tblPrEx>
        <w:tc>
          <w:tcPr>
            <w:tcW w:w="624" w:type="dxa"/>
            <w:vMerge/>
            <w:tcBorders>
              <w:top w:val="single" w:sz="4" w:space="0" w:color="auto"/>
              <w:bottom w:val="single" w:sz="4" w:space="0" w:color="auto"/>
            </w:tcBorders>
          </w:tcPr>
          <w:p w14:paraId="39FB07BC" w14:textId="77777777" w:rsidR="007D171E" w:rsidRDefault="007D171E">
            <w:pPr>
              <w:pStyle w:val="ConsPlusNormal"/>
            </w:pPr>
          </w:p>
        </w:tc>
        <w:tc>
          <w:tcPr>
            <w:tcW w:w="2029" w:type="dxa"/>
            <w:vMerge/>
            <w:tcBorders>
              <w:top w:val="single" w:sz="4" w:space="0" w:color="auto"/>
              <w:bottom w:val="single" w:sz="4" w:space="0" w:color="auto"/>
            </w:tcBorders>
          </w:tcPr>
          <w:p w14:paraId="6E64818C" w14:textId="77777777" w:rsidR="007D171E" w:rsidRDefault="007D171E">
            <w:pPr>
              <w:pStyle w:val="ConsPlusNormal"/>
            </w:pPr>
          </w:p>
        </w:tc>
        <w:tc>
          <w:tcPr>
            <w:tcW w:w="1984" w:type="dxa"/>
            <w:vMerge/>
            <w:tcBorders>
              <w:top w:val="single" w:sz="4" w:space="0" w:color="auto"/>
              <w:bottom w:val="single" w:sz="4" w:space="0" w:color="auto"/>
            </w:tcBorders>
          </w:tcPr>
          <w:p w14:paraId="20CAD84A" w14:textId="77777777" w:rsidR="007D171E" w:rsidRDefault="007D171E">
            <w:pPr>
              <w:pStyle w:val="ConsPlusNormal"/>
            </w:pPr>
          </w:p>
        </w:tc>
        <w:tc>
          <w:tcPr>
            <w:tcW w:w="1757" w:type="dxa"/>
            <w:tcBorders>
              <w:top w:val="nil"/>
              <w:bottom w:val="nil"/>
            </w:tcBorders>
          </w:tcPr>
          <w:p w14:paraId="20D84F40" w14:textId="77777777" w:rsidR="007D171E" w:rsidRDefault="007D171E">
            <w:pPr>
              <w:pStyle w:val="ConsPlusNormal"/>
            </w:pPr>
            <w:r>
              <w:t>в том числе:</w:t>
            </w:r>
          </w:p>
        </w:tc>
        <w:tc>
          <w:tcPr>
            <w:tcW w:w="1644" w:type="dxa"/>
            <w:tcBorders>
              <w:top w:val="nil"/>
              <w:bottom w:val="nil"/>
            </w:tcBorders>
          </w:tcPr>
          <w:p w14:paraId="2564FEDA" w14:textId="77777777" w:rsidR="007D171E" w:rsidRDefault="007D171E">
            <w:pPr>
              <w:pStyle w:val="ConsPlusNormal"/>
            </w:pPr>
          </w:p>
        </w:tc>
        <w:tc>
          <w:tcPr>
            <w:tcW w:w="1276" w:type="dxa"/>
            <w:tcBorders>
              <w:top w:val="nil"/>
              <w:bottom w:val="nil"/>
            </w:tcBorders>
          </w:tcPr>
          <w:p w14:paraId="2E91B84E" w14:textId="77777777" w:rsidR="007D171E" w:rsidRDefault="007D171E">
            <w:pPr>
              <w:pStyle w:val="ConsPlusNormal"/>
            </w:pPr>
          </w:p>
        </w:tc>
        <w:tc>
          <w:tcPr>
            <w:tcW w:w="1304" w:type="dxa"/>
            <w:tcBorders>
              <w:top w:val="nil"/>
              <w:bottom w:val="nil"/>
            </w:tcBorders>
          </w:tcPr>
          <w:p w14:paraId="27584A46" w14:textId="77777777" w:rsidR="007D171E" w:rsidRDefault="007D171E">
            <w:pPr>
              <w:pStyle w:val="ConsPlusNormal"/>
            </w:pPr>
          </w:p>
        </w:tc>
        <w:tc>
          <w:tcPr>
            <w:tcW w:w="1304" w:type="dxa"/>
            <w:tcBorders>
              <w:top w:val="nil"/>
              <w:bottom w:val="nil"/>
            </w:tcBorders>
          </w:tcPr>
          <w:p w14:paraId="01263347" w14:textId="77777777" w:rsidR="007D171E" w:rsidRDefault="007D171E">
            <w:pPr>
              <w:pStyle w:val="ConsPlusNormal"/>
            </w:pPr>
          </w:p>
        </w:tc>
        <w:tc>
          <w:tcPr>
            <w:tcW w:w="1304" w:type="dxa"/>
            <w:tcBorders>
              <w:top w:val="nil"/>
              <w:bottom w:val="nil"/>
            </w:tcBorders>
          </w:tcPr>
          <w:p w14:paraId="3189E816" w14:textId="77777777" w:rsidR="007D171E" w:rsidRDefault="007D171E">
            <w:pPr>
              <w:pStyle w:val="ConsPlusNormal"/>
            </w:pPr>
          </w:p>
        </w:tc>
        <w:tc>
          <w:tcPr>
            <w:tcW w:w="1304" w:type="dxa"/>
            <w:tcBorders>
              <w:top w:val="nil"/>
              <w:bottom w:val="nil"/>
            </w:tcBorders>
          </w:tcPr>
          <w:p w14:paraId="12995DCD" w14:textId="77777777" w:rsidR="007D171E" w:rsidRDefault="007D171E">
            <w:pPr>
              <w:pStyle w:val="ConsPlusNormal"/>
            </w:pPr>
          </w:p>
        </w:tc>
        <w:tc>
          <w:tcPr>
            <w:tcW w:w="1304" w:type="dxa"/>
            <w:tcBorders>
              <w:top w:val="nil"/>
              <w:bottom w:val="nil"/>
            </w:tcBorders>
          </w:tcPr>
          <w:p w14:paraId="20B03D3B" w14:textId="77777777" w:rsidR="007D171E" w:rsidRDefault="007D171E">
            <w:pPr>
              <w:pStyle w:val="ConsPlusNormal"/>
            </w:pPr>
          </w:p>
        </w:tc>
        <w:tc>
          <w:tcPr>
            <w:tcW w:w="1304" w:type="dxa"/>
            <w:tcBorders>
              <w:top w:val="nil"/>
              <w:bottom w:val="nil"/>
            </w:tcBorders>
          </w:tcPr>
          <w:p w14:paraId="2429C1A9" w14:textId="77777777" w:rsidR="007D171E" w:rsidRDefault="007D171E">
            <w:pPr>
              <w:pStyle w:val="ConsPlusNormal"/>
            </w:pPr>
          </w:p>
        </w:tc>
      </w:tr>
      <w:tr w:rsidR="007D171E" w14:paraId="1126D22C" w14:textId="77777777">
        <w:tblPrEx>
          <w:tblBorders>
            <w:insideH w:val="none" w:sz="0" w:space="0" w:color="auto"/>
          </w:tblBorders>
        </w:tblPrEx>
        <w:tc>
          <w:tcPr>
            <w:tcW w:w="624" w:type="dxa"/>
            <w:vMerge/>
            <w:tcBorders>
              <w:top w:val="single" w:sz="4" w:space="0" w:color="auto"/>
              <w:bottom w:val="single" w:sz="4" w:space="0" w:color="auto"/>
            </w:tcBorders>
          </w:tcPr>
          <w:p w14:paraId="57B5BAC0" w14:textId="77777777" w:rsidR="007D171E" w:rsidRDefault="007D171E">
            <w:pPr>
              <w:pStyle w:val="ConsPlusNormal"/>
            </w:pPr>
          </w:p>
        </w:tc>
        <w:tc>
          <w:tcPr>
            <w:tcW w:w="2029" w:type="dxa"/>
            <w:vMerge/>
            <w:tcBorders>
              <w:top w:val="single" w:sz="4" w:space="0" w:color="auto"/>
              <w:bottom w:val="single" w:sz="4" w:space="0" w:color="auto"/>
            </w:tcBorders>
          </w:tcPr>
          <w:p w14:paraId="71CA4478" w14:textId="77777777" w:rsidR="007D171E" w:rsidRDefault="007D171E">
            <w:pPr>
              <w:pStyle w:val="ConsPlusNormal"/>
            </w:pPr>
          </w:p>
        </w:tc>
        <w:tc>
          <w:tcPr>
            <w:tcW w:w="1984" w:type="dxa"/>
            <w:vMerge/>
            <w:tcBorders>
              <w:top w:val="single" w:sz="4" w:space="0" w:color="auto"/>
              <w:bottom w:val="single" w:sz="4" w:space="0" w:color="auto"/>
            </w:tcBorders>
          </w:tcPr>
          <w:p w14:paraId="77B19EEF" w14:textId="77777777" w:rsidR="007D171E" w:rsidRDefault="007D171E">
            <w:pPr>
              <w:pStyle w:val="ConsPlusNormal"/>
            </w:pPr>
          </w:p>
        </w:tc>
        <w:tc>
          <w:tcPr>
            <w:tcW w:w="1757" w:type="dxa"/>
            <w:tcBorders>
              <w:top w:val="nil"/>
              <w:bottom w:val="nil"/>
            </w:tcBorders>
          </w:tcPr>
          <w:p w14:paraId="742B3407" w14:textId="77777777" w:rsidR="007D171E" w:rsidRDefault="007D171E">
            <w:pPr>
              <w:pStyle w:val="ConsPlusNormal"/>
            </w:pPr>
            <w:r>
              <w:t>из федерального бюджета</w:t>
            </w:r>
          </w:p>
        </w:tc>
        <w:tc>
          <w:tcPr>
            <w:tcW w:w="1644" w:type="dxa"/>
            <w:tcBorders>
              <w:top w:val="nil"/>
              <w:bottom w:val="nil"/>
            </w:tcBorders>
          </w:tcPr>
          <w:p w14:paraId="3877DE77" w14:textId="77777777" w:rsidR="007D171E" w:rsidRDefault="007D171E">
            <w:pPr>
              <w:pStyle w:val="ConsPlusNormal"/>
              <w:jc w:val="center"/>
            </w:pPr>
            <w:r>
              <w:t>0,0</w:t>
            </w:r>
          </w:p>
        </w:tc>
        <w:tc>
          <w:tcPr>
            <w:tcW w:w="1276" w:type="dxa"/>
            <w:tcBorders>
              <w:top w:val="nil"/>
              <w:bottom w:val="nil"/>
            </w:tcBorders>
          </w:tcPr>
          <w:p w14:paraId="699E40B0" w14:textId="77777777" w:rsidR="007D171E" w:rsidRDefault="007D171E">
            <w:pPr>
              <w:pStyle w:val="ConsPlusNormal"/>
              <w:jc w:val="center"/>
            </w:pPr>
            <w:r>
              <w:t>0,0</w:t>
            </w:r>
          </w:p>
        </w:tc>
        <w:tc>
          <w:tcPr>
            <w:tcW w:w="1304" w:type="dxa"/>
            <w:tcBorders>
              <w:top w:val="nil"/>
              <w:bottom w:val="nil"/>
            </w:tcBorders>
          </w:tcPr>
          <w:p w14:paraId="77248862" w14:textId="77777777" w:rsidR="007D171E" w:rsidRDefault="007D171E">
            <w:pPr>
              <w:pStyle w:val="ConsPlusNormal"/>
              <w:jc w:val="center"/>
            </w:pPr>
            <w:r>
              <w:t>0,0</w:t>
            </w:r>
          </w:p>
        </w:tc>
        <w:tc>
          <w:tcPr>
            <w:tcW w:w="1304" w:type="dxa"/>
            <w:tcBorders>
              <w:top w:val="nil"/>
              <w:bottom w:val="nil"/>
            </w:tcBorders>
          </w:tcPr>
          <w:p w14:paraId="4F911FBF" w14:textId="77777777" w:rsidR="007D171E" w:rsidRDefault="007D171E">
            <w:pPr>
              <w:pStyle w:val="ConsPlusNormal"/>
              <w:jc w:val="center"/>
            </w:pPr>
            <w:r>
              <w:t>0,0</w:t>
            </w:r>
          </w:p>
        </w:tc>
        <w:tc>
          <w:tcPr>
            <w:tcW w:w="1304" w:type="dxa"/>
            <w:tcBorders>
              <w:top w:val="nil"/>
              <w:bottom w:val="nil"/>
            </w:tcBorders>
          </w:tcPr>
          <w:p w14:paraId="0D7BBDE1" w14:textId="77777777" w:rsidR="007D171E" w:rsidRDefault="007D171E">
            <w:pPr>
              <w:pStyle w:val="ConsPlusNormal"/>
              <w:jc w:val="center"/>
            </w:pPr>
            <w:r>
              <w:t>0,0</w:t>
            </w:r>
          </w:p>
        </w:tc>
        <w:tc>
          <w:tcPr>
            <w:tcW w:w="1304" w:type="dxa"/>
            <w:tcBorders>
              <w:top w:val="nil"/>
              <w:bottom w:val="nil"/>
            </w:tcBorders>
          </w:tcPr>
          <w:p w14:paraId="5F300BE5" w14:textId="77777777" w:rsidR="007D171E" w:rsidRDefault="007D171E">
            <w:pPr>
              <w:pStyle w:val="ConsPlusNormal"/>
              <w:jc w:val="center"/>
            </w:pPr>
            <w:r>
              <w:t>0,0</w:t>
            </w:r>
          </w:p>
        </w:tc>
        <w:tc>
          <w:tcPr>
            <w:tcW w:w="1304" w:type="dxa"/>
            <w:tcBorders>
              <w:top w:val="nil"/>
              <w:bottom w:val="nil"/>
            </w:tcBorders>
          </w:tcPr>
          <w:p w14:paraId="51454202" w14:textId="77777777" w:rsidR="007D171E" w:rsidRDefault="007D171E">
            <w:pPr>
              <w:pStyle w:val="ConsPlusNormal"/>
              <w:jc w:val="center"/>
            </w:pPr>
            <w:r>
              <w:t>0,0</w:t>
            </w:r>
          </w:p>
        </w:tc>
        <w:tc>
          <w:tcPr>
            <w:tcW w:w="1304" w:type="dxa"/>
            <w:tcBorders>
              <w:top w:val="nil"/>
              <w:bottom w:val="nil"/>
            </w:tcBorders>
          </w:tcPr>
          <w:p w14:paraId="69021D31" w14:textId="77777777" w:rsidR="007D171E" w:rsidRDefault="007D171E">
            <w:pPr>
              <w:pStyle w:val="ConsPlusNormal"/>
              <w:jc w:val="center"/>
            </w:pPr>
            <w:r>
              <w:t>0,0</w:t>
            </w:r>
          </w:p>
        </w:tc>
      </w:tr>
      <w:tr w:rsidR="007D171E" w14:paraId="0DF7C068" w14:textId="77777777">
        <w:tblPrEx>
          <w:tblBorders>
            <w:insideH w:val="none" w:sz="0" w:space="0" w:color="auto"/>
          </w:tblBorders>
        </w:tblPrEx>
        <w:tc>
          <w:tcPr>
            <w:tcW w:w="624" w:type="dxa"/>
            <w:vMerge/>
            <w:tcBorders>
              <w:top w:val="single" w:sz="4" w:space="0" w:color="auto"/>
              <w:bottom w:val="single" w:sz="4" w:space="0" w:color="auto"/>
            </w:tcBorders>
          </w:tcPr>
          <w:p w14:paraId="19598EA5" w14:textId="77777777" w:rsidR="007D171E" w:rsidRDefault="007D171E">
            <w:pPr>
              <w:pStyle w:val="ConsPlusNormal"/>
            </w:pPr>
          </w:p>
        </w:tc>
        <w:tc>
          <w:tcPr>
            <w:tcW w:w="2029" w:type="dxa"/>
            <w:vMerge/>
            <w:tcBorders>
              <w:top w:val="single" w:sz="4" w:space="0" w:color="auto"/>
              <w:bottom w:val="single" w:sz="4" w:space="0" w:color="auto"/>
            </w:tcBorders>
          </w:tcPr>
          <w:p w14:paraId="1BC20D4F" w14:textId="77777777" w:rsidR="007D171E" w:rsidRDefault="007D171E">
            <w:pPr>
              <w:pStyle w:val="ConsPlusNormal"/>
            </w:pPr>
          </w:p>
        </w:tc>
        <w:tc>
          <w:tcPr>
            <w:tcW w:w="1984" w:type="dxa"/>
            <w:vMerge/>
            <w:tcBorders>
              <w:top w:val="single" w:sz="4" w:space="0" w:color="auto"/>
              <w:bottom w:val="single" w:sz="4" w:space="0" w:color="auto"/>
            </w:tcBorders>
          </w:tcPr>
          <w:p w14:paraId="7E856078" w14:textId="77777777" w:rsidR="007D171E" w:rsidRDefault="007D171E">
            <w:pPr>
              <w:pStyle w:val="ConsPlusNormal"/>
            </w:pPr>
          </w:p>
        </w:tc>
        <w:tc>
          <w:tcPr>
            <w:tcW w:w="1757" w:type="dxa"/>
            <w:tcBorders>
              <w:top w:val="nil"/>
              <w:bottom w:val="nil"/>
            </w:tcBorders>
          </w:tcPr>
          <w:p w14:paraId="5DD2D474"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7C2D3F87" w14:textId="77777777" w:rsidR="007D171E" w:rsidRDefault="007D171E">
            <w:pPr>
              <w:pStyle w:val="ConsPlusNormal"/>
              <w:jc w:val="center"/>
            </w:pPr>
            <w:r>
              <w:t>0,0</w:t>
            </w:r>
          </w:p>
        </w:tc>
        <w:tc>
          <w:tcPr>
            <w:tcW w:w="1276" w:type="dxa"/>
            <w:tcBorders>
              <w:top w:val="nil"/>
              <w:bottom w:val="nil"/>
            </w:tcBorders>
          </w:tcPr>
          <w:p w14:paraId="6EEB12A1" w14:textId="77777777" w:rsidR="007D171E" w:rsidRDefault="007D171E">
            <w:pPr>
              <w:pStyle w:val="ConsPlusNormal"/>
              <w:jc w:val="center"/>
            </w:pPr>
            <w:r>
              <w:t>0,0</w:t>
            </w:r>
          </w:p>
        </w:tc>
        <w:tc>
          <w:tcPr>
            <w:tcW w:w="1304" w:type="dxa"/>
            <w:tcBorders>
              <w:top w:val="nil"/>
              <w:bottom w:val="nil"/>
            </w:tcBorders>
          </w:tcPr>
          <w:p w14:paraId="4B369C9B" w14:textId="77777777" w:rsidR="007D171E" w:rsidRDefault="007D171E">
            <w:pPr>
              <w:pStyle w:val="ConsPlusNormal"/>
              <w:jc w:val="center"/>
            </w:pPr>
            <w:r>
              <w:t>0,0</w:t>
            </w:r>
          </w:p>
        </w:tc>
        <w:tc>
          <w:tcPr>
            <w:tcW w:w="1304" w:type="dxa"/>
            <w:tcBorders>
              <w:top w:val="nil"/>
              <w:bottom w:val="nil"/>
            </w:tcBorders>
          </w:tcPr>
          <w:p w14:paraId="0922B25D" w14:textId="77777777" w:rsidR="007D171E" w:rsidRDefault="007D171E">
            <w:pPr>
              <w:pStyle w:val="ConsPlusNormal"/>
              <w:jc w:val="center"/>
            </w:pPr>
            <w:r>
              <w:t>0,0</w:t>
            </w:r>
          </w:p>
        </w:tc>
        <w:tc>
          <w:tcPr>
            <w:tcW w:w="1304" w:type="dxa"/>
            <w:tcBorders>
              <w:top w:val="nil"/>
              <w:bottom w:val="nil"/>
            </w:tcBorders>
          </w:tcPr>
          <w:p w14:paraId="13215B47" w14:textId="77777777" w:rsidR="007D171E" w:rsidRDefault="007D171E">
            <w:pPr>
              <w:pStyle w:val="ConsPlusNormal"/>
              <w:jc w:val="center"/>
            </w:pPr>
            <w:r>
              <w:t>0,0</w:t>
            </w:r>
          </w:p>
        </w:tc>
        <w:tc>
          <w:tcPr>
            <w:tcW w:w="1304" w:type="dxa"/>
            <w:tcBorders>
              <w:top w:val="nil"/>
              <w:bottom w:val="nil"/>
            </w:tcBorders>
          </w:tcPr>
          <w:p w14:paraId="01B75CD5" w14:textId="77777777" w:rsidR="007D171E" w:rsidRDefault="007D171E">
            <w:pPr>
              <w:pStyle w:val="ConsPlusNormal"/>
              <w:jc w:val="center"/>
            </w:pPr>
            <w:r>
              <w:t>0,0</w:t>
            </w:r>
          </w:p>
        </w:tc>
        <w:tc>
          <w:tcPr>
            <w:tcW w:w="1304" w:type="dxa"/>
            <w:tcBorders>
              <w:top w:val="nil"/>
              <w:bottom w:val="nil"/>
            </w:tcBorders>
          </w:tcPr>
          <w:p w14:paraId="72710708" w14:textId="77777777" w:rsidR="007D171E" w:rsidRDefault="007D171E">
            <w:pPr>
              <w:pStyle w:val="ConsPlusNormal"/>
              <w:jc w:val="center"/>
            </w:pPr>
            <w:r>
              <w:t>0,0</w:t>
            </w:r>
          </w:p>
        </w:tc>
        <w:tc>
          <w:tcPr>
            <w:tcW w:w="1304" w:type="dxa"/>
            <w:tcBorders>
              <w:top w:val="nil"/>
              <w:bottom w:val="nil"/>
            </w:tcBorders>
          </w:tcPr>
          <w:p w14:paraId="7527ABD3" w14:textId="77777777" w:rsidR="007D171E" w:rsidRDefault="007D171E">
            <w:pPr>
              <w:pStyle w:val="ConsPlusNormal"/>
              <w:jc w:val="center"/>
            </w:pPr>
            <w:r>
              <w:t>0,0</w:t>
            </w:r>
          </w:p>
        </w:tc>
      </w:tr>
      <w:tr w:rsidR="007D171E" w14:paraId="2EDE8EE9" w14:textId="77777777">
        <w:tblPrEx>
          <w:tblBorders>
            <w:insideH w:val="none" w:sz="0" w:space="0" w:color="auto"/>
          </w:tblBorders>
        </w:tblPrEx>
        <w:tc>
          <w:tcPr>
            <w:tcW w:w="624" w:type="dxa"/>
            <w:vMerge/>
            <w:tcBorders>
              <w:top w:val="single" w:sz="4" w:space="0" w:color="auto"/>
              <w:bottom w:val="single" w:sz="4" w:space="0" w:color="auto"/>
            </w:tcBorders>
          </w:tcPr>
          <w:p w14:paraId="749D07E8" w14:textId="77777777" w:rsidR="007D171E" w:rsidRDefault="007D171E">
            <w:pPr>
              <w:pStyle w:val="ConsPlusNormal"/>
            </w:pPr>
          </w:p>
        </w:tc>
        <w:tc>
          <w:tcPr>
            <w:tcW w:w="2029" w:type="dxa"/>
            <w:vMerge/>
            <w:tcBorders>
              <w:top w:val="single" w:sz="4" w:space="0" w:color="auto"/>
              <w:bottom w:val="single" w:sz="4" w:space="0" w:color="auto"/>
            </w:tcBorders>
          </w:tcPr>
          <w:p w14:paraId="47453CFA" w14:textId="77777777" w:rsidR="007D171E" w:rsidRDefault="007D171E">
            <w:pPr>
              <w:pStyle w:val="ConsPlusNormal"/>
            </w:pPr>
          </w:p>
        </w:tc>
        <w:tc>
          <w:tcPr>
            <w:tcW w:w="1984" w:type="dxa"/>
            <w:vMerge/>
            <w:tcBorders>
              <w:top w:val="single" w:sz="4" w:space="0" w:color="auto"/>
              <w:bottom w:val="single" w:sz="4" w:space="0" w:color="auto"/>
            </w:tcBorders>
          </w:tcPr>
          <w:p w14:paraId="464119AA" w14:textId="77777777" w:rsidR="007D171E" w:rsidRDefault="007D171E">
            <w:pPr>
              <w:pStyle w:val="ConsPlusNormal"/>
            </w:pPr>
          </w:p>
        </w:tc>
        <w:tc>
          <w:tcPr>
            <w:tcW w:w="1757" w:type="dxa"/>
            <w:tcBorders>
              <w:top w:val="nil"/>
              <w:bottom w:val="nil"/>
            </w:tcBorders>
          </w:tcPr>
          <w:p w14:paraId="4A82563D"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53346F1" w14:textId="77777777" w:rsidR="007D171E" w:rsidRDefault="007D171E">
            <w:pPr>
              <w:pStyle w:val="ConsPlusNormal"/>
              <w:jc w:val="center"/>
            </w:pPr>
            <w:r>
              <w:t>0,0</w:t>
            </w:r>
          </w:p>
        </w:tc>
        <w:tc>
          <w:tcPr>
            <w:tcW w:w="1276" w:type="dxa"/>
            <w:tcBorders>
              <w:top w:val="nil"/>
              <w:bottom w:val="nil"/>
            </w:tcBorders>
          </w:tcPr>
          <w:p w14:paraId="1B354ACB" w14:textId="77777777" w:rsidR="007D171E" w:rsidRDefault="007D171E">
            <w:pPr>
              <w:pStyle w:val="ConsPlusNormal"/>
              <w:jc w:val="center"/>
            </w:pPr>
            <w:r>
              <w:t>0,0</w:t>
            </w:r>
          </w:p>
        </w:tc>
        <w:tc>
          <w:tcPr>
            <w:tcW w:w="1304" w:type="dxa"/>
            <w:tcBorders>
              <w:top w:val="nil"/>
              <w:bottom w:val="nil"/>
            </w:tcBorders>
          </w:tcPr>
          <w:p w14:paraId="66830CE9" w14:textId="77777777" w:rsidR="007D171E" w:rsidRDefault="007D171E">
            <w:pPr>
              <w:pStyle w:val="ConsPlusNormal"/>
              <w:jc w:val="center"/>
            </w:pPr>
            <w:r>
              <w:t>0,0</w:t>
            </w:r>
          </w:p>
        </w:tc>
        <w:tc>
          <w:tcPr>
            <w:tcW w:w="1304" w:type="dxa"/>
            <w:tcBorders>
              <w:top w:val="nil"/>
              <w:bottom w:val="nil"/>
            </w:tcBorders>
          </w:tcPr>
          <w:p w14:paraId="4C932534" w14:textId="77777777" w:rsidR="007D171E" w:rsidRDefault="007D171E">
            <w:pPr>
              <w:pStyle w:val="ConsPlusNormal"/>
              <w:jc w:val="center"/>
            </w:pPr>
            <w:r>
              <w:t>0,0</w:t>
            </w:r>
          </w:p>
        </w:tc>
        <w:tc>
          <w:tcPr>
            <w:tcW w:w="1304" w:type="dxa"/>
            <w:tcBorders>
              <w:top w:val="nil"/>
              <w:bottom w:val="nil"/>
            </w:tcBorders>
          </w:tcPr>
          <w:p w14:paraId="44071E92" w14:textId="77777777" w:rsidR="007D171E" w:rsidRDefault="007D171E">
            <w:pPr>
              <w:pStyle w:val="ConsPlusNormal"/>
              <w:jc w:val="center"/>
            </w:pPr>
            <w:r>
              <w:t>0,0</w:t>
            </w:r>
          </w:p>
        </w:tc>
        <w:tc>
          <w:tcPr>
            <w:tcW w:w="1304" w:type="dxa"/>
            <w:tcBorders>
              <w:top w:val="nil"/>
              <w:bottom w:val="nil"/>
            </w:tcBorders>
          </w:tcPr>
          <w:p w14:paraId="602CA958" w14:textId="77777777" w:rsidR="007D171E" w:rsidRDefault="007D171E">
            <w:pPr>
              <w:pStyle w:val="ConsPlusNormal"/>
              <w:jc w:val="center"/>
            </w:pPr>
            <w:r>
              <w:t>0,0</w:t>
            </w:r>
          </w:p>
        </w:tc>
        <w:tc>
          <w:tcPr>
            <w:tcW w:w="1304" w:type="dxa"/>
            <w:tcBorders>
              <w:top w:val="nil"/>
              <w:bottom w:val="nil"/>
            </w:tcBorders>
          </w:tcPr>
          <w:p w14:paraId="2C697ACC" w14:textId="77777777" w:rsidR="007D171E" w:rsidRDefault="007D171E">
            <w:pPr>
              <w:pStyle w:val="ConsPlusNormal"/>
              <w:jc w:val="center"/>
            </w:pPr>
            <w:r>
              <w:t>0,0</w:t>
            </w:r>
          </w:p>
        </w:tc>
        <w:tc>
          <w:tcPr>
            <w:tcW w:w="1304" w:type="dxa"/>
            <w:tcBorders>
              <w:top w:val="nil"/>
              <w:bottom w:val="nil"/>
            </w:tcBorders>
          </w:tcPr>
          <w:p w14:paraId="6598B82D" w14:textId="77777777" w:rsidR="007D171E" w:rsidRDefault="007D171E">
            <w:pPr>
              <w:pStyle w:val="ConsPlusNormal"/>
              <w:jc w:val="center"/>
            </w:pPr>
            <w:r>
              <w:t>0,0</w:t>
            </w:r>
          </w:p>
        </w:tc>
      </w:tr>
      <w:tr w:rsidR="007D171E" w14:paraId="619074A1" w14:textId="77777777">
        <w:tc>
          <w:tcPr>
            <w:tcW w:w="624" w:type="dxa"/>
            <w:vMerge/>
            <w:tcBorders>
              <w:top w:val="single" w:sz="4" w:space="0" w:color="auto"/>
              <w:bottom w:val="single" w:sz="4" w:space="0" w:color="auto"/>
            </w:tcBorders>
          </w:tcPr>
          <w:p w14:paraId="2B1D3E16" w14:textId="77777777" w:rsidR="007D171E" w:rsidRDefault="007D171E">
            <w:pPr>
              <w:pStyle w:val="ConsPlusNormal"/>
            </w:pPr>
          </w:p>
        </w:tc>
        <w:tc>
          <w:tcPr>
            <w:tcW w:w="2029" w:type="dxa"/>
            <w:vMerge/>
            <w:tcBorders>
              <w:top w:val="single" w:sz="4" w:space="0" w:color="auto"/>
              <w:bottom w:val="single" w:sz="4" w:space="0" w:color="auto"/>
            </w:tcBorders>
          </w:tcPr>
          <w:p w14:paraId="1BE3A9BC" w14:textId="77777777" w:rsidR="007D171E" w:rsidRDefault="007D171E">
            <w:pPr>
              <w:pStyle w:val="ConsPlusNormal"/>
            </w:pPr>
          </w:p>
        </w:tc>
        <w:tc>
          <w:tcPr>
            <w:tcW w:w="1984" w:type="dxa"/>
            <w:vMerge/>
            <w:tcBorders>
              <w:top w:val="single" w:sz="4" w:space="0" w:color="auto"/>
              <w:bottom w:val="single" w:sz="4" w:space="0" w:color="auto"/>
            </w:tcBorders>
          </w:tcPr>
          <w:p w14:paraId="07F35FAD" w14:textId="77777777" w:rsidR="007D171E" w:rsidRDefault="007D171E">
            <w:pPr>
              <w:pStyle w:val="ConsPlusNormal"/>
            </w:pPr>
          </w:p>
        </w:tc>
        <w:tc>
          <w:tcPr>
            <w:tcW w:w="1757" w:type="dxa"/>
            <w:tcBorders>
              <w:top w:val="nil"/>
              <w:bottom w:val="single" w:sz="4" w:space="0" w:color="auto"/>
            </w:tcBorders>
          </w:tcPr>
          <w:p w14:paraId="1EAA232D"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0143916" w14:textId="77777777" w:rsidR="007D171E" w:rsidRDefault="007D171E">
            <w:pPr>
              <w:pStyle w:val="ConsPlusNormal"/>
              <w:jc w:val="center"/>
            </w:pPr>
            <w:r>
              <w:t>0,0</w:t>
            </w:r>
          </w:p>
        </w:tc>
        <w:tc>
          <w:tcPr>
            <w:tcW w:w="1276" w:type="dxa"/>
            <w:tcBorders>
              <w:top w:val="nil"/>
              <w:bottom w:val="single" w:sz="4" w:space="0" w:color="auto"/>
            </w:tcBorders>
          </w:tcPr>
          <w:p w14:paraId="22DEBC43" w14:textId="77777777" w:rsidR="007D171E" w:rsidRDefault="007D171E">
            <w:pPr>
              <w:pStyle w:val="ConsPlusNormal"/>
              <w:jc w:val="center"/>
            </w:pPr>
            <w:r>
              <w:t>0,0</w:t>
            </w:r>
          </w:p>
        </w:tc>
        <w:tc>
          <w:tcPr>
            <w:tcW w:w="1304" w:type="dxa"/>
            <w:tcBorders>
              <w:top w:val="nil"/>
              <w:bottom w:val="single" w:sz="4" w:space="0" w:color="auto"/>
            </w:tcBorders>
          </w:tcPr>
          <w:p w14:paraId="55E923D1" w14:textId="77777777" w:rsidR="007D171E" w:rsidRDefault="007D171E">
            <w:pPr>
              <w:pStyle w:val="ConsPlusNormal"/>
              <w:jc w:val="center"/>
            </w:pPr>
            <w:r>
              <w:t>0,0</w:t>
            </w:r>
          </w:p>
        </w:tc>
        <w:tc>
          <w:tcPr>
            <w:tcW w:w="1304" w:type="dxa"/>
            <w:tcBorders>
              <w:top w:val="nil"/>
              <w:bottom w:val="single" w:sz="4" w:space="0" w:color="auto"/>
            </w:tcBorders>
          </w:tcPr>
          <w:p w14:paraId="6C0FE95B" w14:textId="77777777" w:rsidR="007D171E" w:rsidRDefault="007D171E">
            <w:pPr>
              <w:pStyle w:val="ConsPlusNormal"/>
              <w:jc w:val="center"/>
            </w:pPr>
            <w:r>
              <w:t>0,0</w:t>
            </w:r>
          </w:p>
        </w:tc>
        <w:tc>
          <w:tcPr>
            <w:tcW w:w="1304" w:type="dxa"/>
            <w:tcBorders>
              <w:top w:val="nil"/>
              <w:bottom w:val="single" w:sz="4" w:space="0" w:color="auto"/>
            </w:tcBorders>
          </w:tcPr>
          <w:p w14:paraId="39783F7F" w14:textId="77777777" w:rsidR="007D171E" w:rsidRDefault="007D171E">
            <w:pPr>
              <w:pStyle w:val="ConsPlusNormal"/>
              <w:jc w:val="center"/>
            </w:pPr>
            <w:r>
              <w:t>0,0</w:t>
            </w:r>
          </w:p>
        </w:tc>
        <w:tc>
          <w:tcPr>
            <w:tcW w:w="1304" w:type="dxa"/>
            <w:tcBorders>
              <w:top w:val="nil"/>
              <w:bottom w:val="single" w:sz="4" w:space="0" w:color="auto"/>
            </w:tcBorders>
          </w:tcPr>
          <w:p w14:paraId="5528B34B" w14:textId="77777777" w:rsidR="007D171E" w:rsidRDefault="007D171E">
            <w:pPr>
              <w:pStyle w:val="ConsPlusNormal"/>
              <w:jc w:val="center"/>
            </w:pPr>
            <w:r>
              <w:t>0,0</w:t>
            </w:r>
          </w:p>
        </w:tc>
        <w:tc>
          <w:tcPr>
            <w:tcW w:w="1304" w:type="dxa"/>
            <w:tcBorders>
              <w:top w:val="nil"/>
              <w:bottom w:val="single" w:sz="4" w:space="0" w:color="auto"/>
            </w:tcBorders>
          </w:tcPr>
          <w:p w14:paraId="15731B04" w14:textId="77777777" w:rsidR="007D171E" w:rsidRDefault="007D171E">
            <w:pPr>
              <w:pStyle w:val="ConsPlusNormal"/>
              <w:jc w:val="center"/>
            </w:pPr>
            <w:r>
              <w:t>0,0</w:t>
            </w:r>
          </w:p>
        </w:tc>
        <w:tc>
          <w:tcPr>
            <w:tcW w:w="1304" w:type="dxa"/>
            <w:tcBorders>
              <w:top w:val="nil"/>
              <w:bottom w:val="single" w:sz="4" w:space="0" w:color="auto"/>
            </w:tcBorders>
          </w:tcPr>
          <w:p w14:paraId="7BE028F7" w14:textId="77777777" w:rsidR="007D171E" w:rsidRDefault="007D171E">
            <w:pPr>
              <w:pStyle w:val="ConsPlusNormal"/>
              <w:jc w:val="center"/>
            </w:pPr>
            <w:r>
              <w:t>0,0</w:t>
            </w:r>
          </w:p>
        </w:tc>
      </w:tr>
      <w:tr w:rsidR="007D171E" w14:paraId="0E2AD97E" w14:textId="77777777">
        <w:tc>
          <w:tcPr>
            <w:tcW w:w="624" w:type="dxa"/>
            <w:vMerge w:val="restart"/>
            <w:tcBorders>
              <w:top w:val="single" w:sz="4" w:space="0" w:color="auto"/>
              <w:bottom w:val="single" w:sz="4" w:space="0" w:color="auto"/>
            </w:tcBorders>
          </w:tcPr>
          <w:p w14:paraId="7DD729B7" w14:textId="77777777" w:rsidR="007D171E" w:rsidRDefault="007D171E">
            <w:pPr>
              <w:pStyle w:val="ConsPlusNormal"/>
              <w:jc w:val="center"/>
            </w:pPr>
            <w:r>
              <w:t>12.</w:t>
            </w:r>
          </w:p>
        </w:tc>
        <w:tc>
          <w:tcPr>
            <w:tcW w:w="2029" w:type="dxa"/>
            <w:vMerge w:val="restart"/>
            <w:tcBorders>
              <w:top w:val="single" w:sz="4" w:space="0" w:color="auto"/>
              <w:bottom w:val="single" w:sz="4" w:space="0" w:color="auto"/>
            </w:tcBorders>
          </w:tcPr>
          <w:p w14:paraId="42683A88" w14:textId="77777777" w:rsidR="007D171E" w:rsidRDefault="007D171E">
            <w:pPr>
              <w:pStyle w:val="ConsPlusNormal"/>
            </w:pPr>
            <w:r>
              <w:t>Стратегический проект "Развитие стекольного промышленного кластера"</w:t>
            </w:r>
          </w:p>
        </w:tc>
        <w:tc>
          <w:tcPr>
            <w:tcW w:w="1984" w:type="dxa"/>
            <w:vMerge w:val="restart"/>
            <w:tcBorders>
              <w:top w:val="single" w:sz="4" w:space="0" w:color="auto"/>
              <w:bottom w:val="single" w:sz="4" w:space="0" w:color="auto"/>
            </w:tcBorders>
          </w:tcPr>
          <w:p w14:paraId="339A405C" w14:textId="77777777" w:rsidR="007D171E" w:rsidRDefault="007D171E">
            <w:pPr>
              <w:pStyle w:val="ConsPlusNormal"/>
            </w:pPr>
            <w:r>
              <w:t>Минпромторг РД</w:t>
            </w:r>
          </w:p>
        </w:tc>
        <w:tc>
          <w:tcPr>
            <w:tcW w:w="1757" w:type="dxa"/>
            <w:tcBorders>
              <w:top w:val="single" w:sz="4" w:space="0" w:color="auto"/>
              <w:bottom w:val="nil"/>
            </w:tcBorders>
          </w:tcPr>
          <w:p w14:paraId="3FA3D1CE" w14:textId="77777777" w:rsidR="007D171E" w:rsidRDefault="007D171E">
            <w:pPr>
              <w:pStyle w:val="ConsPlusNormal"/>
            </w:pPr>
            <w:r>
              <w:t>всего</w:t>
            </w:r>
          </w:p>
        </w:tc>
        <w:tc>
          <w:tcPr>
            <w:tcW w:w="1644" w:type="dxa"/>
            <w:tcBorders>
              <w:top w:val="single" w:sz="4" w:space="0" w:color="auto"/>
              <w:bottom w:val="nil"/>
            </w:tcBorders>
          </w:tcPr>
          <w:p w14:paraId="0AB49126" w14:textId="77777777" w:rsidR="007D171E" w:rsidRDefault="007D171E">
            <w:pPr>
              <w:pStyle w:val="ConsPlusNormal"/>
              <w:jc w:val="center"/>
            </w:pPr>
            <w:r>
              <w:t>1620,0</w:t>
            </w:r>
          </w:p>
        </w:tc>
        <w:tc>
          <w:tcPr>
            <w:tcW w:w="1276" w:type="dxa"/>
            <w:tcBorders>
              <w:top w:val="single" w:sz="4" w:space="0" w:color="auto"/>
              <w:bottom w:val="nil"/>
            </w:tcBorders>
          </w:tcPr>
          <w:p w14:paraId="4C3112F4" w14:textId="77777777" w:rsidR="007D171E" w:rsidRDefault="007D171E">
            <w:pPr>
              <w:pStyle w:val="ConsPlusNormal"/>
              <w:jc w:val="center"/>
            </w:pPr>
            <w:r>
              <w:t>0,0</w:t>
            </w:r>
          </w:p>
        </w:tc>
        <w:tc>
          <w:tcPr>
            <w:tcW w:w="1304" w:type="dxa"/>
            <w:tcBorders>
              <w:top w:val="single" w:sz="4" w:space="0" w:color="auto"/>
              <w:bottom w:val="nil"/>
            </w:tcBorders>
          </w:tcPr>
          <w:p w14:paraId="11B104AB" w14:textId="77777777" w:rsidR="007D171E" w:rsidRDefault="007D171E">
            <w:pPr>
              <w:pStyle w:val="ConsPlusNormal"/>
              <w:jc w:val="center"/>
            </w:pPr>
            <w:r>
              <w:t>100,0</w:t>
            </w:r>
          </w:p>
        </w:tc>
        <w:tc>
          <w:tcPr>
            <w:tcW w:w="1304" w:type="dxa"/>
            <w:tcBorders>
              <w:top w:val="single" w:sz="4" w:space="0" w:color="auto"/>
              <w:bottom w:val="nil"/>
            </w:tcBorders>
          </w:tcPr>
          <w:p w14:paraId="4F0CC86C" w14:textId="77777777" w:rsidR="007D171E" w:rsidRDefault="007D171E">
            <w:pPr>
              <w:pStyle w:val="ConsPlusNormal"/>
              <w:jc w:val="center"/>
            </w:pPr>
            <w:r>
              <w:t>300,0</w:t>
            </w:r>
          </w:p>
        </w:tc>
        <w:tc>
          <w:tcPr>
            <w:tcW w:w="1304" w:type="dxa"/>
            <w:tcBorders>
              <w:top w:val="single" w:sz="4" w:space="0" w:color="auto"/>
              <w:bottom w:val="nil"/>
            </w:tcBorders>
          </w:tcPr>
          <w:p w14:paraId="3871A8D5" w14:textId="77777777" w:rsidR="007D171E" w:rsidRDefault="007D171E">
            <w:pPr>
              <w:pStyle w:val="ConsPlusNormal"/>
              <w:jc w:val="center"/>
            </w:pPr>
            <w:r>
              <w:t>300,0</w:t>
            </w:r>
          </w:p>
        </w:tc>
        <w:tc>
          <w:tcPr>
            <w:tcW w:w="1304" w:type="dxa"/>
            <w:tcBorders>
              <w:top w:val="single" w:sz="4" w:space="0" w:color="auto"/>
              <w:bottom w:val="nil"/>
            </w:tcBorders>
          </w:tcPr>
          <w:p w14:paraId="7B66C5CC" w14:textId="77777777" w:rsidR="007D171E" w:rsidRDefault="007D171E">
            <w:pPr>
              <w:pStyle w:val="ConsPlusNormal"/>
              <w:jc w:val="center"/>
            </w:pPr>
            <w:r>
              <w:t>300,0</w:t>
            </w:r>
          </w:p>
        </w:tc>
        <w:tc>
          <w:tcPr>
            <w:tcW w:w="1304" w:type="dxa"/>
            <w:tcBorders>
              <w:top w:val="single" w:sz="4" w:space="0" w:color="auto"/>
              <w:bottom w:val="nil"/>
            </w:tcBorders>
          </w:tcPr>
          <w:p w14:paraId="30BF1BD2" w14:textId="77777777" w:rsidR="007D171E" w:rsidRDefault="007D171E">
            <w:pPr>
              <w:pStyle w:val="ConsPlusNormal"/>
              <w:jc w:val="center"/>
            </w:pPr>
            <w:r>
              <w:t>300,0</w:t>
            </w:r>
          </w:p>
        </w:tc>
        <w:tc>
          <w:tcPr>
            <w:tcW w:w="1304" w:type="dxa"/>
            <w:tcBorders>
              <w:top w:val="single" w:sz="4" w:space="0" w:color="auto"/>
              <w:bottom w:val="nil"/>
            </w:tcBorders>
          </w:tcPr>
          <w:p w14:paraId="2E9B12BE" w14:textId="77777777" w:rsidR="007D171E" w:rsidRDefault="007D171E">
            <w:pPr>
              <w:pStyle w:val="ConsPlusNormal"/>
              <w:jc w:val="center"/>
            </w:pPr>
            <w:r>
              <w:t>320,0</w:t>
            </w:r>
          </w:p>
        </w:tc>
      </w:tr>
      <w:tr w:rsidR="007D171E" w14:paraId="0F88EB6A" w14:textId="77777777">
        <w:tblPrEx>
          <w:tblBorders>
            <w:insideH w:val="none" w:sz="0" w:space="0" w:color="auto"/>
          </w:tblBorders>
        </w:tblPrEx>
        <w:tc>
          <w:tcPr>
            <w:tcW w:w="624" w:type="dxa"/>
            <w:vMerge/>
            <w:tcBorders>
              <w:top w:val="single" w:sz="4" w:space="0" w:color="auto"/>
              <w:bottom w:val="single" w:sz="4" w:space="0" w:color="auto"/>
            </w:tcBorders>
          </w:tcPr>
          <w:p w14:paraId="1CE681C7" w14:textId="77777777" w:rsidR="007D171E" w:rsidRDefault="007D171E">
            <w:pPr>
              <w:pStyle w:val="ConsPlusNormal"/>
            </w:pPr>
          </w:p>
        </w:tc>
        <w:tc>
          <w:tcPr>
            <w:tcW w:w="2029" w:type="dxa"/>
            <w:vMerge/>
            <w:tcBorders>
              <w:top w:val="single" w:sz="4" w:space="0" w:color="auto"/>
              <w:bottom w:val="single" w:sz="4" w:space="0" w:color="auto"/>
            </w:tcBorders>
          </w:tcPr>
          <w:p w14:paraId="520D8250" w14:textId="77777777" w:rsidR="007D171E" w:rsidRDefault="007D171E">
            <w:pPr>
              <w:pStyle w:val="ConsPlusNormal"/>
            </w:pPr>
          </w:p>
        </w:tc>
        <w:tc>
          <w:tcPr>
            <w:tcW w:w="1984" w:type="dxa"/>
            <w:vMerge/>
            <w:tcBorders>
              <w:top w:val="single" w:sz="4" w:space="0" w:color="auto"/>
              <w:bottom w:val="single" w:sz="4" w:space="0" w:color="auto"/>
            </w:tcBorders>
          </w:tcPr>
          <w:p w14:paraId="6B4D1ACA" w14:textId="77777777" w:rsidR="007D171E" w:rsidRDefault="007D171E">
            <w:pPr>
              <w:pStyle w:val="ConsPlusNormal"/>
            </w:pPr>
          </w:p>
        </w:tc>
        <w:tc>
          <w:tcPr>
            <w:tcW w:w="1757" w:type="dxa"/>
            <w:tcBorders>
              <w:top w:val="nil"/>
              <w:bottom w:val="nil"/>
            </w:tcBorders>
          </w:tcPr>
          <w:p w14:paraId="0809AE86" w14:textId="77777777" w:rsidR="007D171E" w:rsidRDefault="007D171E">
            <w:pPr>
              <w:pStyle w:val="ConsPlusNormal"/>
            </w:pPr>
            <w:r>
              <w:t>в том числе:</w:t>
            </w:r>
          </w:p>
        </w:tc>
        <w:tc>
          <w:tcPr>
            <w:tcW w:w="1644" w:type="dxa"/>
            <w:tcBorders>
              <w:top w:val="nil"/>
              <w:bottom w:val="nil"/>
            </w:tcBorders>
          </w:tcPr>
          <w:p w14:paraId="7678F6F6" w14:textId="77777777" w:rsidR="007D171E" w:rsidRDefault="007D171E">
            <w:pPr>
              <w:pStyle w:val="ConsPlusNormal"/>
            </w:pPr>
          </w:p>
        </w:tc>
        <w:tc>
          <w:tcPr>
            <w:tcW w:w="1276" w:type="dxa"/>
            <w:tcBorders>
              <w:top w:val="nil"/>
              <w:bottom w:val="nil"/>
            </w:tcBorders>
          </w:tcPr>
          <w:p w14:paraId="19A7229F" w14:textId="77777777" w:rsidR="007D171E" w:rsidRDefault="007D171E">
            <w:pPr>
              <w:pStyle w:val="ConsPlusNormal"/>
            </w:pPr>
          </w:p>
        </w:tc>
        <w:tc>
          <w:tcPr>
            <w:tcW w:w="1304" w:type="dxa"/>
            <w:tcBorders>
              <w:top w:val="nil"/>
              <w:bottom w:val="nil"/>
            </w:tcBorders>
          </w:tcPr>
          <w:p w14:paraId="3BE7ECED" w14:textId="77777777" w:rsidR="007D171E" w:rsidRDefault="007D171E">
            <w:pPr>
              <w:pStyle w:val="ConsPlusNormal"/>
            </w:pPr>
          </w:p>
        </w:tc>
        <w:tc>
          <w:tcPr>
            <w:tcW w:w="1304" w:type="dxa"/>
            <w:tcBorders>
              <w:top w:val="nil"/>
              <w:bottom w:val="nil"/>
            </w:tcBorders>
          </w:tcPr>
          <w:p w14:paraId="4B791EA8" w14:textId="77777777" w:rsidR="007D171E" w:rsidRDefault="007D171E">
            <w:pPr>
              <w:pStyle w:val="ConsPlusNormal"/>
            </w:pPr>
          </w:p>
        </w:tc>
        <w:tc>
          <w:tcPr>
            <w:tcW w:w="1304" w:type="dxa"/>
            <w:tcBorders>
              <w:top w:val="nil"/>
              <w:bottom w:val="nil"/>
            </w:tcBorders>
          </w:tcPr>
          <w:p w14:paraId="0099F5B7" w14:textId="77777777" w:rsidR="007D171E" w:rsidRDefault="007D171E">
            <w:pPr>
              <w:pStyle w:val="ConsPlusNormal"/>
            </w:pPr>
          </w:p>
        </w:tc>
        <w:tc>
          <w:tcPr>
            <w:tcW w:w="1304" w:type="dxa"/>
            <w:tcBorders>
              <w:top w:val="nil"/>
              <w:bottom w:val="nil"/>
            </w:tcBorders>
          </w:tcPr>
          <w:p w14:paraId="2D74296D" w14:textId="77777777" w:rsidR="007D171E" w:rsidRDefault="007D171E">
            <w:pPr>
              <w:pStyle w:val="ConsPlusNormal"/>
            </w:pPr>
          </w:p>
        </w:tc>
        <w:tc>
          <w:tcPr>
            <w:tcW w:w="1304" w:type="dxa"/>
            <w:tcBorders>
              <w:top w:val="nil"/>
              <w:bottom w:val="nil"/>
            </w:tcBorders>
          </w:tcPr>
          <w:p w14:paraId="5C65FA10" w14:textId="77777777" w:rsidR="007D171E" w:rsidRDefault="007D171E">
            <w:pPr>
              <w:pStyle w:val="ConsPlusNormal"/>
            </w:pPr>
          </w:p>
        </w:tc>
        <w:tc>
          <w:tcPr>
            <w:tcW w:w="1304" w:type="dxa"/>
            <w:tcBorders>
              <w:top w:val="nil"/>
              <w:bottom w:val="nil"/>
            </w:tcBorders>
          </w:tcPr>
          <w:p w14:paraId="4F371762" w14:textId="77777777" w:rsidR="007D171E" w:rsidRDefault="007D171E">
            <w:pPr>
              <w:pStyle w:val="ConsPlusNormal"/>
            </w:pPr>
          </w:p>
        </w:tc>
      </w:tr>
      <w:tr w:rsidR="007D171E" w14:paraId="6F5A9DAD" w14:textId="77777777">
        <w:tblPrEx>
          <w:tblBorders>
            <w:insideH w:val="none" w:sz="0" w:space="0" w:color="auto"/>
          </w:tblBorders>
        </w:tblPrEx>
        <w:tc>
          <w:tcPr>
            <w:tcW w:w="624" w:type="dxa"/>
            <w:vMerge/>
            <w:tcBorders>
              <w:top w:val="single" w:sz="4" w:space="0" w:color="auto"/>
              <w:bottom w:val="single" w:sz="4" w:space="0" w:color="auto"/>
            </w:tcBorders>
          </w:tcPr>
          <w:p w14:paraId="12BBE8B3" w14:textId="77777777" w:rsidR="007D171E" w:rsidRDefault="007D171E">
            <w:pPr>
              <w:pStyle w:val="ConsPlusNormal"/>
            </w:pPr>
          </w:p>
        </w:tc>
        <w:tc>
          <w:tcPr>
            <w:tcW w:w="2029" w:type="dxa"/>
            <w:vMerge/>
            <w:tcBorders>
              <w:top w:val="single" w:sz="4" w:space="0" w:color="auto"/>
              <w:bottom w:val="single" w:sz="4" w:space="0" w:color="auto"/>
            </w:tcBorders>
          </w:tcPr>
          <w:p w14:paraId="4DDACE6D" w14:textId="77777777" w:rsidR="007D171E" w:rsidRDefault="007D171E">
            <w:pPr>
              <w:pStyle w:val="ConsPlusNormal"/>
            </w:pPr>
          </w:p>
        </w:tc>
        <w:tc>
          <w:tcPr>
            <w:tcW w:w="1984" w:type="dxa"/>
            <w:vMerge/>
            <w:tcBorders>
              <w:top w:val="single" w:sz="4" w:space="0" w:color="auto"/>
              <w:bottom w:val="single" w:sz="4" w:space="0" w:color="auto"/>
            </w:tcBorders>
          </w:tcPr>
          <w:p w14:paraId="5E2E1CAA" w14:textId="77777777" w:rsidR="007D171E" w:rsidRDefault="007D171E">
            <w:pPr>
              <w:pStyle w:val="ConsPlusNormal"/>
            </w:pPr>
          </w:p>
        </w:tc>
        <w:tc>
          <w:tcPr>
            <w:tcW w:w="1757" w:type="dxa"/>
            <w:tcBorders>
              <w:top w:val="nil"/>
              <w:bottom w:val="nil"/>
            </w:tcBorders>
          </w:tcPr>
          <w:p w14:paraId="2A0E8345" w14:textId="77777777" w:rsidR="007D171E" w:rsidRDefault="007D171E">
            <w:pPr>
              <w:pStyle w:val="ConsPlusNormal"/>
            </w:pPr>
            <w:r>
              <w:t>из федерального бюджета</w:t>
            </w:r>
          </w:p>
        </w:tc>
        <w:tc>
          <w:tcPr>
            <w:tcW w:w="1644" w:type="dxa"/>
            <w:tcBorders>
              <w:top w:val="nil"/>
              <w:bottom w:val="nil"/>
            </w:tcBorders>
          </w:tcPr>
          <w:p w14:paraId="09CEBBEC" w14:textId="77777777" w:rsidR="007D171E" w:rsidRDefault="007D171E">
            <w:pPr>
              <w:pStyle w:val="ConsPlusNormal"/>
              <w:jc w:val="center"/>
            </w:pPr>
            <w:r>
              <w:t>0,0</w:t>
            </w:r>
          </w:p>
        </w:tc>
        <w:tc>
          <w:tcPr>
            <w:tcW w:w="1276" w:type="dxa"/>
            <w:tcBorders>
              <w:top w:val="nil"/>
              <w:bottom w:val="nil"/>
            </w:tcBorders>
          </w:tcPr>
          <w:p w14:paraId="5B0BF5A5" w14:textId="77777777" w:rsidR="007D171E" w:rsidRDefault="007D171E">
            <w:pPr>
              <w:pStyle w:val="ConsPlusNormal"/>
              <w:jc w:val="center"/>
            </w:pPr>
            <w:r>
              <w:t>0,0</w:t>
            </w:r>
          </w:p>
        </w:tc>
        <w:tc>
          <w:tcPr>
            <w:tcW w:w="1304" w:type="dxa"/>
            <w:tcBorders>
              <w:top w:val="nil"/>
              <w:bottom w:val="nil"/>
            </w:tcBorders>
          </w:tcPr>
          <w:p w14:paraId="74DB9B85" w14:textId="77777777" w:rsidR="007D171E" w:rsidRDefault="007D171E">
            <w:pPr>
              <w:pStyle w:val="ConsPlusNormal"/>
              <w:jc w:val="center"/>
            </w:pPr>
            <w:r>
              <w:t>0,0</w:t>
            </w:r>
          </w:p>
        </w:tc>
        <w:tc>
          <w:tcPr>
            <w:tcW w:w="1304" w:type="dxa"/>
            <w:tcBorders>
              <w:top w:val="nil"/>
              <w:bottom w:val="nil"/>
            </w:tcBorders>
          </w:tcPr>
          <w:p w14:paraId="27EA42B1" w14:textId="77777777" w:rsidR="007D171E" w:rsidRDefault="007D171E">
            <w:pPr>
              <w:pStyle w:val="ConsPlusNormal"/>
              <w:jc w:val="center"/>
            </w:pPr>
            <w:r>
              <w:t>0,0</w:t>
            </w:r>
          </w:p>
        </w:tc>
        <w:tc>
          <w:tcPr>
            <w:tcW w:w="1304" w:type="dxa"/>
            <w:tcBorders>
              <w:top w:val="nil"/>
              <w:bottom w:val="nil"/>
            </w:tcBorders>
          </w:tcPr>
          <w:p w14:paraId="610D4010" w14:textId="77777777" w:rsidR="007D171E" w:rsidRDefault="007D171E">
            <w:pPr>
              <w:pStyle w:val="ConsPlusNormal"/>
              <w:jc w:val="center"/>
            </w:pPr>
            <w:r>
              <w:t>0,0</w:t>
            </w:r>
          </w:p>
        </w:tc>
        <w:tc>
          <w:tcPr>
            <w:tcW w:w="1304" w:type="dxa"/>
            <w:tcBorders>
              <w:top w:val="nil"/>
              <w:bottom w:val="nil"/>
            </w:tcBorders>
          </w:tcPr>
          <w:p w14:paraId="545F95C1" w14:textId="77777777" w:rsidR="007D171E" w:rsidRDefault="007D171E">
            <w:pPr>
              <w:pStyle w:val="ConsPlusNormal"/>
              <w:jc w:val="center"/>
            </w:pPr>
            <w:r>
              <w:t>0,0</w:t>
            </w:r>
          </w:p>
        </w:tc>
        <w:tc>
          <w:tcPr>
            <w:tcW w:w="1304" w:type="dxa"/>
            <w:tcBorders>
              <w:top w:val="nil"/>
              <w:bottom w:val="nil"/>
            </w:tcBorders>
          </w:tcPr>
          <w:p w14:paraId="7200F530" w14:textId="77777777" w:rsidR="007D171E" w:rsidRDefault="007D171E">
            <w:pPr>
              <w:pStyle w:val="ConsPlusNormal"/>
              <w:jc w:val="center"/>
            </w:pPr>
            <w:r>
              <w:t>0,0</w:t>
            </w:r>
          </w:p>
        </w:tc>
        <w:tc>
          <w:tcPr>
            <w:tcW w:w="1304" w:type="dxa"/>
            <w:tcBorders>
              <w:top w:val="nil"/>
              <w:bottom w:val="nil"/>
            </w:tcBorders>
          </w:tcPr>
          <w:p w14:paraId="29CB17BE" w14:textId="77777777" w:rsidR="007D171E" w:rsidRDefault="007D171E">
            <w:pPr>
              <w:pStyle w:val="ConsPlusNormal"/>
              <w:jc w:val="center"/>
            </w:pPr>
            <w:r>
              <w:t>0,0</w:t>
            </w:r>
          </w:p>
        </w:tc>
      </w:tr>
      <w:tr w:rsidR="007D171E" w14:paraId="24F91EBF" w14:textId="77777777">
        <w:tblPrEx>
          <w:tblBorders>
            <w:insideH w:val="none" w:sz="0" w:space="0" w:color="auto"/>
          </w:tblBorders>
        </w:tblPrEx>
        <w:tc>
          <w:tcPr>
            <w:tcW w:w="624" w:type="dxa"/>
            <w:vMerge/>
            <w:tcBorders>
              <w:top w:val="single" w:sz="4" w:space="0" w:color="auto"/>
              <w:bottom w:val="single" w:sz="4" w:space="0" w:color="auto"/>
            </w:tcBorders>
          </w:tcPr>
          <w:p w14:paraId="025FE4E5" w14:textId="77777777" w:rsidR="007D171E" w:rsidRDefault="007D171E">
            <w:pPr>
              <w:pStyle w:val="ConsPlusNormal"/>
            </w:pPr>
          </w:p>
        </w:tc>
        <w:tc>
          <w:tcPr>
            <w:tcW w:w="2029" w:type="dxa"/>
            <w:vMerge/>
            <w:tcBorders>
              <w:top w:val="single" w:sz="4" w:space="0" w:color="auto"/>
              <w:bottom w:val="single" w:sz="4" w:space="0" w:color="auto"/>
            </w:tcBorders>
          </w:tcPr>
          <w:p w14:paraId="33DCE029" w14:textId="77777777" w:rsidR="007D171E" w:rsidRDefault="007D171E">
            <w:pPr>
              <w:pStyle w:val="ConsPlusNormal"/>
            </w:pPr>
          </w:p>
        </w:tc>
        <w:tc>
          <w:tcPr>
            <w:tcW w:w="1984" w:type="dxa"/>
            <w:vMerge/>
            <w:tcBorders>
              <w:top w:val="single" w:sz="4" w:space="0" w:color="auto"/>
              <w:bottom w:val="single" w:sz="4" w:space="0" w:color="auto"/>
            </w:tcBorders>
          </w:tcPr>
          <w:p w14:paraId="3B905CDD" w14:textId="77777777" w:rsidR="007D171E" w:rsidRDefault="007D171E">
            <w:pPr>
              <w:pStyle w:val="ConsPlusNormal"/>
            </w:pPr>
          </w:p>
        </w:tc>
        <w:tc>
          <w:tcPr>
            <w:tcW w:w="1757" w:type="dxa"/>
            <w:tcBorders>
              <w:top w:val="nil"/>
              <w:bottom w:val="nil"/>
            </w:tcBorders>
          </w:tcPr>
          <w:p w14:paraId="2C475E35"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48F5DB83" w14:textId="77777777" w:rsidR="007D171E" w:rsidRDefault="007D171E">
            <w:pPr>
              <w:pStyle w:val="ConsPlusNormal"/>
              <w:jc w:val="center"/>
            </w:pPr>
            <w:r>
              <w:t>0,0</w:t>
            </w:r>
          </w:p>
        </w:tc>
        <w:tc>
          <w:tcPr>
            <w:tcW w:w="1276" w:type="dxa"/>
            <w:tcBorders>
              <w:top w:val="nil"/>
              <w:bottom w:val="nil"/>
            </w:tcBorders>
          </w:tcPr>
          <w:p w14:paraId="1AF31CA4" w14:textId="77777777" w:rsidR="007D171E" w:rsidRDefault="007D171E">
            <w:pPr>
              <w:pStyle w:val="ConsPlusNormal"/>
              <w:jc w:val="center"/>
            </w:pPr>
            <w:r>
              <w:t>0,0</w:t>
            </w:r>
          </w:p>
        </w:tc>
        <w:tc>
          <w:tcPr>
            <w:tcW w:w="1304" w:type="dxa"/>
            <w:tcBorders>
              <w:top w:val="nil"/>
              <w:bottom w:val="nil"/>
            </w:tcBorders>
          </w:tcPr>
          <w:p w14:paraId="7B9E7034" w14:textId="77777777" w:rsidR="007D171E" w:rsidRDefault="007D171E">
            <w:pPr>
              <w:pStyle w:val="ConsPlusNormal"/>
              <w:jc w:val="center"/>
            </w:pPr>
            <w:r>
              <w:t>0,0</w:t>
            </w:r>
          </w:p>
        </w:tc>
        <w:tc>
          <w:tcPr>
            <w:tcW w:w="1304" w:type="dxa"/>
            <w:tcBorders>
              <w:top w:val="nil"/>
              <w:bottom w:val="nil"/>
            </w:tcBorders>
          </w:tcPr>
          <w:p w14:paraId="084376AD" w14:textId="77777777" w:rsidR="007D171E" w:rsidRDefault="007D171E">
            <w:pPr>
              <w:pStyle w:val="ConsPlusNormal"/>
              <w:jc w:val="center"/>
            </w:pPr>
            <w:r>
              <w:t>0,0</w:t>
            </w:r>
          </w:p>
        </w:tc>
        <w:tc>
          <w:tcPr>
            <w:tcW w:w="1304" w:type="dxa"/>
            <w:tcBorders>
              <w:top w:val="nil"/>
              <w:bottom w:val="nil"/>
            </w:tcBorders>
          </w:tcPr>
          <w:p w14:paraId="1F2C8106" w14:textId="77777777" w:rsidR="007D171E" w:rsidRDefault="007D171E">
            <w:pPr>
              <w:pStyle w:val="ConsPlusNormal"/>
              <w:jc w:val="center"/>
            </w:pPr>
            <w:r>
              <w:t>0,0</w:t>
            </w:r>
          </w:p>
        </w:tc>
        <w:tc>
          <w:tcPr>
            <w:tcW w:w="1304" w:type="dxa"/>
            <w:tcBorders>
              <w:top w:val="nil"/>
              <w:bottom w:val="nil"/>
            </w:tcBorders>
          </w:tcPr>
          <w:p w14:paraId="095E832C" w14:textId="77777777" w:rsidR="007D171E" w:rsidRDefault="007D171E">
            <w:pPr>
              <w:pStyle w:val="ConsPlusNormal"/>
              <w:jc w:val="center"/>
            </w:pPr>
            <w:r>
              <w:t>0,0</w:t>
            </w:r>
          </w:p>
        </w:tc>
        <w:tc>
          <w:tcPr>
            <w:tcW w:w="1304" w:type="dxa"/>
            <w:tcBorders>
              <w:top w:val="nil"/>
              <w:bottom w:val="nil"/>
            </w:tcBorders>
          </w:tcPr>
          <w:p w14:paraId="09DAE71C" w14:textId="77777777" w:rsidR="007D171E" w:rsidRDefault="007D171E">
            <w:pPr>
              <w:pStyle w:val="ConsPlusNormal"/>
              <w:jc w:val="center"/>
            </w:pPr>
            <w:r>
              <w:t>0,0</w:t>
            </w:r>
          </w:p>
        </w:tc>
        <w:tc>
          <w:tcPr>
            <w:tcW w:w="1304" w:type="dxa"/>
            <w:tcBorders>
              <w:top w:val="nil"/>
              <w:bottom w:val="nil"/>
            </w:tcBorders>
          </w:tcPr>
          <w:p w14:paraId="2DE0D286" w14:textId="77777777" w:rsidR="007D171E" w:rsidRDefault="007D171E">
            <w:pPr>
              <w:pStyle w:val="ConsPlusNormal"/>
              <w:jc w:val="center"/>
            </w:pPr>
            <w:r>
              <w:t>0,0</w:t>
            </w:r>
          </w:p>
        </w:tc>
      </w:tr>
      <w:tr w:rsidR="007D171E" w14:paraId="779F6BF8" w14:textId="77777777">
        <w:tblPrEx>
          <w:tblBorders>
            <w:insideH w:val="none" w:sz="0" w:space="0" w:color="auto"/>
          </w:tblBorders>
        </w:tblPrEx>
        <w:tc>
          <w:tcPr>
            <w:tcW w:w="624" w:type="dxa"/>
            <w:vMerge/>
            <w:tcBorders>
              <w:top w:val="single" w:sz="4" w:space="0" w:color="auto"/>
              <w:bottom w:val="single" w:sz="4" w:space="0" w:color="auto"/>
            </w:tcBorders>
          </w:tcPr>
          <w:p w14:paraId="041D447B" w14:textId="77777777" w:rsidR="007D171E" w:rsidRDefault="007D171E">
            <w:pPr>
              <w:pStyle w:val="ConsPlusNormal"/>
            </w:pPr>
          </w:p>
        </w:tc>
        <w:tc>
          <w:tcPr>
            <w:tcW w:w="2029" w:type="dxa"/>
            <w:vMerge/>
            <w:tcBorders>
              <w:top w:val="single" w:sz="4" w:space="0" w:color="auto"/>
              <w:bottom w:val="single" w:sz="4" w:space="0" w:color="auto"/>
            </w:tcBorders>
          </w:tcPr>
          <w:p w14:paraId="71D8D3E9" w14:textId="77777777" w:rsidR="007D171E" w:rsidRDefault="007D171E">
            <w:pPr>
              <w:pStyle w:val="ConsPlusNormal"/>
            </w:pPr>
          </w:p>
        </w:tc>
        <w:tc>
          <w:tcPr>
            <w:tcW w:w="1984" w:type="dxa"/>
            <w:vMerge/>
            <w:tcBorders>
              <w:top w:val="single" w:sz="4" w:space="0" w:color="auto"/>
              <w:bottom w:val="single" w:sz="4" w:space="0" w:color="auto"/>
            </w:tcBorders>
          </w:tcPr>
          <w:p w14:paraId="26467873" w14:textId="77777777" w:rsidR="007D171E" w:rsidRDefault="007D171E">
            <w:pPr>
              <w:pStyle w:val="ConsPlusNormal"/>
            </w:pPr>
          </w:p>
        </w:tc>
        <w:tc>
          <w:tcPr>
            <w:tcW w:w="1757" w:type="dxa"/>
            <w:tcBorders>
              <w:top w:val="nil"/>
              <w:bottom w:val="nil"/>
            </w:tcBorders>
          </w:tcPr>
          <w:p w14:paraId="78878F58"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3930C52" w14:textId="77777777" w:rsidR="007D171E" w:rsidRDefault="007D171E">
            <w:pPr>
              <w:pStyle w:val="ConsPlusNormal"/>
              <w:jc w:val="center"/>
            </w:pPr>
            <w:r>
              <w:t>0,0</w:t>
            </w:r>
          </w:p>
        </w:tc>
        <w:tc>
          <w:tcPr>
            <w:tcW w:w="1276" w:type="dxa"/>
            <w:tcBorders>
              <w:top w:val="nil"/>
              <w:bottom w:val="nil"/>
            </w:tcBorders>
          </w:tcPr>
          <w:p w14:paraId="3B4C6840" w14:textId="77777777" w:rsidR="007D171E" w:rsidRDefault="007D171E">
            <w:pPr>
              <w:pStyle w:val="ConsPlusNormal"/>
              <w:jc w:val="center"/>
            </w:pPr>
            <w:r>
              <w:t>0,0</w:t>
            </w:r>
          </w:p>
        </w:tc>
        <w:tc>
          <w:tcPr>
            <w:tcW w:w="1304" w:type="dxa"/>
            <w:tcBorders>
              <w:top w:val="nil"/>
              <w:bottom w:val="nil"/>
            </w:tcBorders>
          </w:tcPr>
          <w:p w14:paraId="7D483D82" w14:textId="77777777" w:rsidR="007D171E" w:rsidRDefault="007D171E">
            <w:pPr>
              <w:pStyle w:val="ConsPlusNormal"/>
              <w:jc w:val="center"/>
            </w:pPr>
            <w:r>
              <w:t>0,0</w:t>
            </w:r>
          </w:p>
        </w:tc>
        <w:tc>
          <w:tcPr>
            <w:tcW w:w="1304" w:type="dxa"/>
            <w:tcBorders>
              <w:top w:val="nil"/>
              <w:bottom w:val="nil"/>
            </w:tcBorders>
          </w:tcPr>
          <w:p w14:paraId="576C9165" w14:textId="77777777" w:rsidR="007D171E" w:rsidRDefault="007D171E">
            <w:pPr>
              <w:pStyle w:val="ConsPlusNormal"/>
              <w:jc w:val="center"/>
            </w:pPr>
            <w:r>
              <w:t>0,0</w:t>
            </w:r>
          </w:p>
        </w:tc>
        <w:tc>
          <w:tcPr>
            <w:tcW w:w="1304" w:type="dxa"/>
            <w:tcBorders>
              <w:top w:val="nil"/>
              <w:bottom w:val="nil"/>
            </w:tcBorders>
          </w:tcPr>
          <w:p w14:paraId="7B12C28E" w14:textId="77777777" w:rsidR="007D171E" w:rsidRDefault="007D171E">
            <w:pPr>
              <w:pStyle w:val="ConsPlusNormal"/>
              <w:jc w:val="center"/>
            </w:pPr>
            <w:r>
              <w:t>0,0</w:t>
            </w:r>
          </w:p>
        </w:tc>
        <w:tc>
          <w:tcPr>
            <w:tcW w:w="1304" w:type="dxa"/>
            <w:tcBorders>
              <w:top w:val="nil"/>
              <w:bottom w:val="nil"/>
            </w:tcBorders>
          </w:tcPr>
          <w:p w14:paraId="19BEACE3" w14:textId="77777777" w:rsidR="007D171E" w:rsidRDefault="007D171E">
            <w:pPr>
              <w:pStyle w:val="ConsPlusNormal"/>
              <w:jc w:val="center"/>
            </w:pPr>
            <w:r>
              <w:t>0,0</w:t>
            </w:r>
          </w:p>
        </w:tc>
        <w:tc>
          <w:tcPr>
            <w:tcW w:w="1304" w:type="dxa"/>
            <w:tcBorders>
              <w:top w:val="nil"/>
              <w:bottom w:val="nil"/>
            </w:tcBorders>
          </w:tcPr>
          <w:p w14:paraId="42FB3823" w14:textId="77777777" w:rsidR="007D171E" w:rsidRDefault="007D171E">
            <w:pPr>
              <w:pStyle w:val="ConsPlusNormal"/>
              <w:jc w:val="center"/>
            </w:pPr>
            <w:r>
              <w:t>0,0</w:t>
            </w:r>
          </w:p>
        </w:tc>
        <w:tc>
          <w:tcPr>
            <w:tcW w:w="1304" w:type="dxa"/>
            <w:tcBorders>
              <w:top w:val="nil"/>
              <w:bottom w:val="nil"/>
            </w:tcBorders>
          </w:tcPr>
          <w:p w14:paraId="3AA56EFB" w14:textId="77777777" w:rsidR="007D171E" w:rsidRDefault="007D171E">
            <w:pPr>
              <w:pStyle w:val="ConsPlusNormal"/>
              <w:jc w:val="center"/>
            </w:pPr>
            <w:r>
              <w:t>0,0</w:t>
            </w:r>
          </w:p>
        </w:tc>
      </w:tr>
      <w:tr w:rsidR="007D171E" w14:paraId="68E40EF9" w14:textId="77777777">
        <w:tc>
          <w:tcPr>
            <w:tcW w:w="624" w:type="dxa"/>
            <w:vMerge/>
            <w:tcBorders>
              <w:top w:val="single" w:sz="4" w:space="0" w:color="auto"/>
              <w:bottom w:val="single" w:sz="4" w:space="0" w:color="auto"/>
            </w:tcBorders>
          </w:tcPr>
          <w:p w14:paraId="39FE12AA" w14:textId="77777777" w:rsidR="007D171E" w:rsidRDefault="007D171E">
            <w:pPr>
              <w:pStyle w:val="ConsPlusNormal"/>
            </w:pPr>
          </w:p>
        </w:tc>
        <w:tc>
          <w:tcPr>
            <w:tcW w:w="2029" w:type="dxa"/>
            <w:vMerge/>
            <w:tcBorders>
              <w:top w:val="single" w:sz="4" w:space="0" w:color="auto"/>
              <w:bottom w:val="single" w:sz="4" w:space="0" w:color="auto"/>
            </w:tcBorders>
          </w:tcPr>
          <w:p w14:paraId="631ECA1D" w14:textId="77777777" w:rsidR="007D171E" w:rsidRDefault="007D171E">
            <w:pPr>
              <w:pStyle w:val="ConsPlusNormal"/>
            </w:pPr>
          </w:p>
        </w:tc>
        <w:tc>
          <w:tcPr>
            <w:tcW w:w="1984" w:type="dxa"/>
            <w:vMerge/>
            <w:tcBorders>
              <w:top w:val="single" w:sz="4" w:space="0" w:color="auto"/>
              <w:bottom w:val="single" w:sz="4" w:space="0" w:color="auto"/>
            </w:tcBorders>
          </w:tcPr>
          <w:p w14:paraId="2F3CA9E1" w14:textId="77777777" w:rsidR="007D171E" w:rsidRDefault="007D171E">
            <w:pPr>
              <w:pStyle w:val="ConsPlusNormal"/>
            </w:pPr>
          </w:p>
        </w:tc>
        <w:tc>
          <w:tcPr>
            <w:tcW w:w="1757" w:type="dxa"/>
            <w:tcBorders>
              <w:top w:val="nil"/>
              <w:bottom w:val="single" w:sz="4" w:space="0" w:color="auto"/>
            </w:tcBorders>
          </w:tcPr>
          <w:p w14:paraId="454DF36E" w14:textId="77777777" w:rsidR="007D171E" w:rsidRDefault="007D171E">
            <w:pPr>
              <w:pStyle w:val="ConsPlusNormal"/>
            </w:pPr>
            <w:r>
              <w:t>внебюджетный источник</w:t>
            </w:r>
          </w:p>
        </w:tc>
        <w:tc>
          <w:tcPr>
            <w:tcW w:w="1644" w:type="dxa"/>
            <w:tcBorders>
              <w:top w:val="nil"/>
              <w:bottom w:val="single" w:sz="4" w:space="0" w:color="auto"/>
            </w:tcBorders>
          </w:tcPr>
          <w:p w14:paraId="5A80A2DE" w14:textId="77777777" w:rsidR="007D171E" w:rsidRDefault="007D171E">
            <w:pPr>
              <w:pStyle w:val="ConsPlusNormal"/>
              <w:jc w:val="center"/>
            </w:pPr>
            <w:r>
              <w:t>1620,0</w:t>
            </w:r>
          </w:p>
        </w:tc>
        <w:tc>
          <w:tcPr>
            <w:tcW w:w="1276" w:type="dxa"/>
            <w:tcBorders>
              <w:top w:val="nil"/>
              <w:bottom w:val="single" w:sz="4" w:space="0" w:color="auto"/>
            </w:tcBorders>
          </w:tcPr>
          <w:p w14:paraId="13F50BAC" w14:textId="77777777" w:rsidR="007D171E" w:rsidRDefault="007D171E">
            <w:pPr>
              <w:pStyle w:val="ConsPlusNormal"/>
              <w:jc w:val="center"/>
            </w:pPr>
            <w:r>
              <w:t>0,0</w:t>
            </w:r>
          </w:p>
        </w:tc>
        <w:tc>
          <w:tcPr>
            <w:tcW w:w="1304" w:type="dxa"/>
            <w:tcBorders>
              <w:top w:val="nil"/>
              <w:bottom w:val="single" w:sz="4" w:space="0" w:color="auto"/>
            </w:tcBorders>
          </w:tcPr>
          <w:p w14:paraId="3ACD83FA" w14:textId="77777777" w:rsidR="007D171E" w:rsidRDefault="007D171E">
            <w:pPr>
              <w:pStyle w:val="ConsPlusNormal"/>
              <w:jc w:val="center"/>
            </w:pPr>
            <w:r>
              <w:t>100,0</w:t>
            </w:r>
          </w:p>
        </w:tc>
        <w:tc>
          <w:tcPr>
            <w:tcW w:w="1304" w:type="dxa"/>
            <w:tcBorders>
              <w:top w:val="nil"/>
              <w:bottom w:val="single" w:sz="4" w:space="0" w:color="auto"/>
            </w:tcBorders>
          </w:tcPr>
          <w:p w14:paraId="794CD406" w14:textId="77777777" w:rsidR="007D171E" w:rsidRDefault="007D171E">
            <w:pPr>
              <w:pStyle w:val="ConsPlusNormal"/>
              <w:jc w:val="center"/>
            </w:pPr>
            <w:r>
              <w:t>300,0</w:t>
            </w:r>
          </w:p>
        </w:tc>
        <w:tc>
          <w:tcPr>
            <w:tcW w:w="1304" w:type="dxa"/>
            <w:tcBorders>
              <w:top w:val="nil"/>
              <w:bottom w:val="single" w:sz="4" w:space="0" w:color="auto"/>
            </w:tcBorders>
          </w:tcPr>
          <w:p w14:paraId="136EF1F4" w14:textId="77777777" w:rsidR="007D171E" w:rsidRDefault="007D171E">
            <w:pPr>
              <w:pStyle w:val="ConsPlusNormal"/>
              <w:jc w:val="center"/>
            </w:pPr>
            <w:r>
              <w:t>300,0</w:t>
            </w:r>
          </w:p>
        </w:tc>
        <w:tc>
          <w:tcPr>
            <w:tcW w:w="1304" w:type="dxa"/>
            <w:tcBorders>
              <w:top w:val="nil"/>
              <w:bottom w:val="single" w:sz="4" w:space="0" w:color="auto"/>
            </w:tcBorders>
          </w:tcPr>
          <w:p w14:paraId="2244D637" w14:textId="77777777" w:rsidR="007D171E" w:rsidRDefault="007D171E">
            <w:pPr>
              <w:pStyle w:val="ConsPlusNormal"/>
              <w:jc w:val="center"/>
            </w:pPr>
            <w:r>
              <w:t>300,0</w:t>
            </w:r>
          </w:p>
        </w:tc>
        <w:tc>
          <w:tcPr>
            <w:tcW w:w="1304" w:type="dxa"/>
            <w:tcBorders>
              <w:top w:val="nil"/>
              <w:bottom w:val="single" w:sz="4" w:space="0" w:color="auto"/>
            </w:tcBorders>
          </w:tcPr>
          <w:p w14:paraId="45DAB4C7" w14:textId="77777777" w:rsidR="007D171E" w:rsidRDefault="007D171E">
            <w:pPr>
              <w:pStyle w:val="ConsPlusNormal"/>
              <w:jc w:val="center"/>
            </w:pPr>
            <w:r>
              <w:t>300,0</w:t>
            </w:r>
          </w:p>
        </w:tc>
        <w:tc>
          <w:tcPr>
            <w:tcW w:w="1304" w:type="dxa"/>
            <w:tcBorders>
              <w:top w:val="nil"/>
              <w:bottom w:val="single" w:sz="4" w:space="0" w:color="auto"/>
            </w:tcBorders>
          </w:tcPr>
          <w:p w14:paraId="725603FE" w14:textId="77777777" w:rsidR="007D171E" w:rsidRDefault="007D171E">
            <w:pPr>
              <w:pStyle w:val="ConsPlusNormal"/>
              <w:jc w:val="center"/>
            </w:pPr>
            <w:r>
              <w:t>320,0</w:t>
            </w:r>
          </w:p>
        </w:tc>
      </w:tr>
      <w:tr w:rsidR="007D171E" w14:paraId="1C315B6B" w14:textId="77777777">
        <w:tc>
          <w:tcPr>
            <w:tcW w:w="17138" w:type="dxa"/>
            <w:gridSpan w:val="12"/>
            <w:tcBorders>
              <w:top w:val="single" w:sz="4" w:space="0" w:color="auto"/>
              <w:bottom w:val="single" w:sz="4" w:space="0" w:color="auto"/>
            </w:tcBorders>
          </w:tcPr>
          <w:p w14:paraId="101F4F49" w14:textId="77777777" w:rsidR="007D171E" w:rsidRDefault="007D171E">
            <w:pPr>
              <w:pStyle w:val="ConsPlusNormal"/>
              <w:jc w:val="center"/>
              <w:outlineLvl w:val="2"/>
            </w:pPr>
            <w:r>
              <w:t>Подпрограмма "Развитие межрегиональных, международных и внешнеэкономических связей Республики Дагестан"</w:t>
            </w:r>
          </w:p>
        </w:tc>
      </w:tr>
      <w:tr w:rsidR="007D171E" w14:paraId="3DA99F70" w14:textId="77777777">
        <w:tc>
          <w:tcPr>
            <w:tcW w:w="624" w:type="dxa"/>
            <w:vMerge w:val="restart"/>
            <w:tcBorders>
              <w:top w:val="single" w:sz="4" w:space="0" w:color="auto"/>
              <w:bottom w:val="single" w:sz="4" w:space="0" w:color="auto"/>
            </w:tcBorders>
          </w:tcPr>
          <w:p w14:paraId="2C8CDEAE" w14:textId="77777777" w:rsidR="007D171E" w:rsidRDefault="007D171E">
            <w:pPr>
              <w:pStyle w:val="ConsPlusNormal"/>
            </w:pPr>
          </w:p>
        </w:tc>
        <w:tc>
          <w:tcPr>
            <w:tcW w:w="2029" w:type="dxa"/>
            <w:vMerge w:val="restart"/>
            <w:tcBorders>
              <w:top w:val="single" w:sz="4" w:space="0" w:color="auto"/>
              <w:bottom w:val="single" w:sz="4" w:space="0" w:color="auto"/>
            </w:tcBorders>
          </w:tcPr>
          <w:p w14:paraId="334785A4" w14:textId="77777777" w:rsidR="007D171E" w:rsidRDefault="007D171E">
            <w:pPr>
              <w:pStyle w:val="ConsPlusNormal"/>
            </w:pPr>
          </w:p>
        </w:tc>
        <w:tc>
          <w:tcPr>
            <w:tcW w:w="1984" w:type="dxa"/>
            <w:vMerge w:val="restart"/>
            <w:tcBorders>
              <w:top w:val="single" w:sz="4" w:space="0" w:color="auto"/>
              <w:bottom w:val="single" w:sz="4" w:space="0" w:color="auto"/>
            </w:tcBorders>
          </w:tcPr>
          <w:p w14:paraId="59DEA28B" w14:textId="77777777" w:rsidR="007D171E" w:rsidRDefault="007D171E">
            <w:pPr>
              <w:pStyle w:val="ConsPlusNormal"/>
            </w:pPr>
          </w:p>
        </w:tc>
        <w:tc>
          <w:tcPr>
            <w:tcW w:w="1757" w:type="dxa"/>
            <w:tcBorders>
              <w:top w:val="single" w:sz="4" w:space="0" w:color="auto"/>
              <w:bottom w:val="nil"/>
            </w:tcBorders>
          </w:tcPr>
          <w:p w14:paraId="4D0E90A7" w14:textId="77777777" w:rsidR="007D171E" w:rsidRDefault="007D171E">
            <w:pPr>
              <w:pStyle w:val="ConsPlusNormal"/>
            </w:pPr>
            <w:r>
              <w:t>Всего</w:t>
            </w:r>
          </w:p>
        </w:tc>
        <w:tc>
          <w:tcPr>
            <w:tcW w:w="1644" w:type="dxa"/>
            <w:tcBorders>
              <w:top w:val="single" w:sz="4" w:space="0" w:color="auto"/>
              <w:bottom w:val="nil"/>
            </w:tcBorders>
          </w:tcPr>
          <w:p w14:paraId="42D02E8F" w14:textId="77777777" w:rsidR="007D171E" w:rsidRDefault="007D171E">
            <w:pPr>
              <w:pStyle w:val="ConsPlusNormal"/>
              <w:jc w:val="center"/>
            </w:pPr>
            <w:r>
              <w:t>125,8</w:t>
            </w:r>
          </w:p>
        </w:tc>
        <w:tc>
          <w:tcPr>
            <w:tcW w:w="1276" w:type="dxa"/>
            <w:tcBorders>
              <w:top w:val="single" w:sz="4" w:space="0" w:color="auto"/>
              <w:bottom w:val="nil"/>
            </w:tcBorders>
          </w:tcPr>
          <w:p w14:paraId="47970043" w14:textId="77777777" w:rsidR="007D171E" w:rsidRDefault="007D171E">
            <w:pPr>
              <w:pStyle w:val="ConsPlusNormal"/>
              <w:jc w:val="center"/>
            </w:pPr>
            <w:r>
              <w:t>0,0</w:t>
            </w:r>
          </w:p>
        </w:tc>
        <w:tc>
          <w:tcPr>
            <w:tcW w:w="1304" w:type="dxa"/>
            <w:tcBorders>
              <w:top w:val="single" w:sz="4" w:space="0" w:color="auto"/>
              <w:bottom w:val="nil"/>
            </w:tcBorders>
          </w:tcPr>
          <w:p w14:paraId="06F1DBCA" w14:textId="77777777" w:rsidR="007D171E" w:rsidRDefault="007D171E">
            <w:pPr>
              <w:pStyle w:val="ConsPlusNormal"/>
              <w:jc w:val="center"/>
            </w:pPr>
            <w:r>
              <w:t>0,0</w:t>
            </w:r>
          </w:p>
        </w:tc>
        <w:tc>
          <w:tcPr>
            <w:tcW w:w="1304" w:type="dxa"/>
            <w:tcBorders>
              <w:top w:val="single" w:sz="4" w:space="0" w:color="auto"/>
              <w:bottom w:val="nil"/>
            </w:tcBorders>
          </w:tcPr>
          <w:p w14:paraId="078998DF" w14:textId="77777777" w:rsidR="007D171E" w:rsidRDefault="007D171E">
            <w:pPr>
              <w:pStyle w:val="ConsPlusNormal"/>
              <w:jc w:val="center"/>
            </w:pPr>
            <w:r>
              <w:t>5,0</w:t>
            </w:r>
          </w:p>
        </w:tc>
        <w:tc>
          <w:tcPr>
            <w:tcW w:w="1304" w:type="dxa"/>
            <w:tcBorders>
              <w:top w:val="single" w:sz="4" w:space="0" w:color="auto"/>
              <w:bottom w:val="nil"/>
            </w:tcBorders>
          </w:tcPr>
          <w:p w14:paraId="44BA573D" w14:textId="77777777" w:rsidR="007D171E" w:rsidRDefault="007D171E">
            <w:pPr>
              <w:pStyle w:val="ConsPlusNormal"/>
              <w:jc w:val="center"/>
            </w:pPr>
            <w:r>
              <w:t>5,5</w:t>
            </w:r>
          </w:p>
        </w:tc>
        <w:tc>
          <w:tcPr>
            <w:tcW w:w="1304" w:type="dxa"/>
            <w:tcBorders>
              <w:top w:val="single" w:sz="4" w:space="0" w:color="auto"/>
              <w:bottom w:val="nil"/>
            </w:tcBorders>
          </w:tcPr>
          <w:p w14:paraId="3BB189CA" w14:textId="77777777" w:rsidR="007D171E" w:rsidRDefault="007D171E">
            <w:pPr>
              <w:pStyle w:val="ConsPlusNormal"/>
              <w:jc w:val="center"/>
            </w:pPr>
            <w:r>
              <w:t>5,0</w:t>
            </w:r>
          </w:p>
        </w:tc>
        <w:tc>
          <w:tcPr>
            <w:tcW w:w="1304" w:type="dxa"/>
            <w:tcBorders>
              <w:top w:val="single" w:sz="4" w:space="0" w:color="auto"/>
              <w:bottom w:val="nil"/>
            </w:tcBorders>
          </w:tcPr>
          <w:p w14:paraId="24FFE0ED" w14:textId="77777777" w:rsidR="007D171E" w:rsidRDefault="007D171E">
            <w:pPr>
              <w:pStyle w:val="ConsPlusNormal"/>
              <w:jc w:val="center"/>
            </w:pPr>
            <w:r>
              <w:t>55,15</w:t>
            </w:r>
          </w:p>
        </w:tc>
        <w:tc>
          <w:tcPr>
            <w:tcW w:w="1304" w:type="dxa"/>
            <w:tcBorders>
              <w:top w:val="single" w:sz="4" w:space="0" w:color="auto"/>
              <w:bottom w:val="nil"/>
            </w:tcBorders>
          </w:tcPr>
          <w:p w14:paraId="0764B613" w14:textId="77777777" w:rsidR="007D171E" w:rsidRDefault="007D171E">
            <w:pPr>
              <w:pStyle w:val="ConsPlusNormal"/>
              <w:jc w:val="center"/>
            </w:pPr>
            <w:r>
              <w:t>55,15</w:t>
            </w:r>
          </w:p>
        </w:tc>
      </w:tr>
      <w:tr w:rsidR="007D171E" w14:paraId="78D645BA" w14:textId="77777777">
        <w:tblPrEx>
          <w:tblBorders>
            <w:insideH w:val="none" w:sz="0" w:space="0" w:color="auto"/>
          </w:tblBorders>
        </w:tblPrEx>
        <w:tc>
          <w:tcPr>
            <w:tcW w:w="624" w:type="dxa"/>
            <w:vMerge/>
            <w:tcBorders>
              <w:top w:val="single" w:sz="4" w:space="0" w:color="auto"/>
              <w:bottom w:val="single" w:sz="4" w:space="0" w:color="auto"/>
            </w:tcBorders>
          </w:tcPr>
          <w:p w14:paraId="2F566FCB" w14:textId="77777777" w:rsidR="007D171E" w:rsidRDefault="007D171E">
            <w:pPr>
              <w:pStyle w:val="ConsPlusNormal"/>
            </w:pPr>
          </w:p>
        </w:tc>
        <w:tc>
          <w:tcPr>
            <w:tcW w:w="2029" w:type="dxa"/>
            <w:vMerge/>
            <w:tcBorders>
              <w:top w:val="single" w:sz="4" w:space="0" w:color="auto"/>
              <w:bottom w:val="single" w:sz="4" w:space="0" w:color="auto"/>
            </w:tcBorders>
          </w:tcPr>
          <w:p w14:paraId="220B8C00" w14:textId="77777777" w:rsidR="007D171E" w:rsidRDefault="007D171E">
            <w:pPr>
              <w:pStyle w:val="ConsPlusNormal"/>
            </w:pPr>
          </w:p>
        </w:tc>
        <w:tc>
          <w:tcPr>
            <w:tcW w:w="1984" w:type="dxa"/>
            <w:vMerge/>
            <w:tcBorders>
              <w:top w:val="single" w:sz="4" w:space="0" w:color="auto"/>
              <w:bottom w:val="single" w:sz="4" w:space="0" w:color="auto"/>
            </w:tcBorders>
          </w:tcPr>
          <w:p w14:paraId="300699E4" w14:textId="77777777" w:rsidR="007D171E" w:rsidRDefault="007D171E">
            <w:pPr>
              <w:pStyle w:val="ConsPlusNormal"/>
            </w:pPr>
          </w:p>
        </w:tc>
        <w:tc>
          <w:tcPr>
            <w:tcW w:w="1757" w:type="dxa"/>
            <w:tcBorders>
              <w:top w:val="nil"/>
              <w:bottom w:val="nil"/>
            </w:tcBorders>
          </w:tcPr>
          <w:p w14:paraId="084A9B05" w14:textId="77777777" w:rsidR="007D171E" w:rsidRDefault="007D171E">
            <w:pPr>
              <w:pStyle w:val="ConsPlusNormal"/>
            </w:pPr>
            <w:r>
              <w:t>в том числе:</w:t>
            </w:r>
          </w:p>
        </w:tc>
        <w:tc>
          <w:tcPr>
            <w:tcW w:w="1644" w:type="dxa"/>
            <w:tcBorders>
              <w:top w:val="nil"/>
              <w:bottom w:val="nil"/>
            </w:tcBorders>
          </w:tcPr>
          <w:p w14:paraId="3129C477" w14:textId="77777777" w:rsidR="007D171E" w:rsidRDefault="007D171E">
            <w:pPr>
              <w:pStyle w:val="ConsPlusNormal"/>
            </w:pPr>
          </w:p>
        </w:tc>
        <w:tc>
          <w:tcPr>
            <w:tcW w:w="1276" w:type="dxa"/>
            <w:tcBorders>
              <w:top w:val="nil"/>
              <w:bottom w:val="nil"/>
            </w:tcBorders>
          </w:tcPr>
          <w:p w14:paraId="2A62E52B" w14:textId="77777777" w:rsidR="007D171E" w:rsidRDefault="007D171E">
            <w:pPr>
              <w:pStyle w:val="ConsPlusNormal"/>
            </w:pPr>
          </w:p>
        </w:tc>
        <w:tc>
          <w:tcPr>
            <w:tcW w:w="1304" w:type="dxa"/>
            <w:tcBorders>
              <w:top w:val="nil"/>
              <w:bottom w:val="nil"/>
            </w:tcBorders>
          </w:tcPr>
          <w:p w14:paraId="2EFE7797" w14:textId="77777777" w:rsidR="007D171E" w:rsidRDefault="007D171E">
            <w:pPr>
              <w:pStyle w:val="ConsPlusNormal"/>
            </w:pPr>
          </w:p>
        </w:tc>
        <w:tc>
          <w:tcPr>
            <w:tcW w:w="1304" w:type="dxa"/>
            <w:tcBorders>
              <w:top w:val="nil"/>
              <w:bottom w:val="nil"/>
            </w:tcBorders>
          </w:tcPr>
          <w:p w14:paraId="733EB4F1" w14:textId="77777777" w:rsidR="007D171E" w:rsidRDefault="007D171E">
            <w:pPr>
              <w:pStyle w:val="ConsPlusNormal"/>
            </w:pPr>
          </w:p>
        </w:tc>
        <w:tc>
          <w:tcPr>
            <w:tcW w:w="1304" w:type="dxa"/>
            <w:tcBorders>
              <w:top w:val="nil"/>
              <w:bottom w:val="nil"/>
            </w:tcBorders>
          </w:tcPr>
          <w:p w14:paraId="47B080A1" w14:textId="77777777" w:rsidR="007D171E" w:rsidRDefault="007D171E">
            <w:pPr>
              <w:pStyle w:val="ConsPlusNormal"/>
            </w:pPr>
          </w:p>
        </w:tc>
        <w:tc>
          <w:tcPr>
            <w:tcW w:w="1304" w:type="dxa"/>
            <w:tcBorders>
              <w:top w:val="nil"/>
              <w:bottom w:val="nil"/>
            </w:tcBorders>
          </w:tcPr>
          <w:p w14:paraId="59437CB9" w14:textId="77777777" w:rsidR="007D171E" w:rsidRDefault="007D171E">
            <w:pPr>
              <w:pStyle w:val="ConsPlusNormal"/>
            </w:pPr>
          </w:p>
        </w:tc>
        <w:tc>
          <w:tcPr>
            <w:tcW w:w="1304" w:type="dxa"/>
            <w:tcBorders>
              <w:top w:val="nil"/>
              <w:bottom w:val="nil"/>
            </w:tcBorders>
          </w:tcPr>
          <w:p w14:paraId="0D14B60D" w14:textId="77777777" w:rsidR="007D171E" w:rsidRDefault="007D171E">
            <w:pPr>
              <w:pStyle w:val="ConsPlusNormal"/>
            </w:pPr>
          </w:p>
        </w:tc>
        <w:tc>
          <w:tcPr>
            <w:tcW w:w="1304" w:type="dxa"/>
            <w:tcBorders>
              <w:top w:val="nil"/>
              <w:bottom w:val="nil"/>
            </w:tcBorders>
          </w:tcPr>
          <w:p w14:paraId="6E98D953" w14:textId="77777777" w:rsidR="007D171E" w:rsidRDefault="007D171E">
            <w:pPr>
              <w:pStyle w:val="ConsPlusNormal"/>
            </w:pPr>
          </w:p>
        </w:tc>
      </w:tr>
      <w:tr w:rsidR="007D171E" w14:paraId="4240EE4D" w14:textId="77777777">
        <w:tblPrEx>
          <w:tblBorders>
            <w:insideH w:val="none" w:sz="0" w:space="0" w:color="auto"/>
          </w:tblBorders>
        </w:tblPrEx>
        <w:tc>
          <w:tcPr>
            <w:tcW w:w="624" w:type="dxa"/>
            <w:vMerge/>
            <w:tcBorders>
              <w:top w:val="single" w:sz="4" w:space="0" w:color="auto"/>
              <w:bottom w:val="single" w:sz="4" w:space="0" w:color="auto"/>
            </w:tcBorders>
          </w:tcPr>
          <w:p w14:paraId="4F3DE515" w14:textId="77777777" w:rsidR="007D171E" w:rsidRDefault="007D171E">
            <w:pPr>
              <w:pStyle w:val="ConsPlusNormal"/>
            </w:pPr>
          </w:p>
        </w:tc>
        <w:tc>
          <w:tcPr>
            <w:tcW w:w="2029" w:type="dxa"/>
            <w:vMerge/>
            <w:tcBorders>
              <w:top w:val="single" w:sz="4" w:space="0" w:color="auto"/>
              <w:bottom w:val="single" w:sz="4" w:space="0" w:color="auto"/>
            </w:tcBorders>
          </w:tcPr>
          <w:p w14:paraId="148A41DB" w14:textId="77777777" w:rsidR="007D171E" w:rsidRDefault="007D171E">
            <w:pPr>
              <w:pStyle w:val="ConsPlusNormal"/>
            </w:pPr>
          </w:p>
        </w:tc>
        <w:tc>
          <w:tcPr>
            <w:tcW w:w="1984" w:type="dxa"/>
            <w:vMerge/>
            <w:tcBorders>
              <w:top w:val="single" w:sz="4" w:space="0" w:color="auto"/>
              <w:bottom w:val="single" w:sz="4" w:space="0" w:color="auto"/>
            </w:tcBorders>
          </w:tcPr>
          <w:p w14:paraId="170D1F44" w14:textId="77777777" w:rsidR="007D171E" w:rsidRDefault="007D171E">
            <w:pPr>
              <w:pStyle w:val="ConsPlusNormal"/>
            </w:pPr>
          </w:p>
        </w:tc>
        <w:tc>
          <w:tcPr>
            <w:tcW w:w="1757" w:type="dxa"/>
            <w:tcBorders>
              <w:top w:val="nil"/>
              <w:bottom w:val="nil"/>
            </w:tcBorders>
          </w:tcPr>
          <w:p w14:paraId="6D7529B9" w14:textId="77777777" w:rsidR="007D171E" w:rsidRDefault="007D171E">
            <w:pPr>
              <w:pStyle w:val="ConsPlusNormal"/>
            </w:pPr>
            <w:r>
              <w:t>из федерального бюджета</w:t>
            </w:r>
          </w:p>
        </w:tc>
        <w:tc>
          <w:tcPr>
            <w:tcW w:w="1644" w:type="dxa"/>
            <w:tcBorders>
              <w:top w:val="nil"/>
              <w:bottom w:val="nil"/>
            </w:tcBorders>
          </w:tcPr>
          <w:p w14:paraId="42CE9CFC" w14:textId="77777777" w:rsidR="007D171E" w:rsidRDefault="007D171E">
            <w:pPr>
              <w:pStyle w:val="ConsPlusNormal"/>
              <w:jc w:val="center"/>
            </w:pPr>
            <w:r>
              <w:t>0,0</w:t>
            </w:r>
          </w:p>
        </w:tc>
        <w:tc>
          <w:tcPr>
            <w:tcW w:w="1276" w:type="dxa"/>
            <w:tcBorders>
              <w:top w:val="nil"/>
              <w:bottom w:val="nil"/>
            </w:tcBorders>
          </w:tcPr>
          <w:p w14:paraId="0B695647" w14:textId="77777777" w:rsidR="007D171E" w:rsidRDefault="007D171E">
            <w:pPr>
              <w:pStyle w:val="ConsPlusNormal"/>
              <w:jc w:val="center"/>
            </w:pPr>
            <w:r>
              <w:t>0,0</w:t>
            </w:r>
          </w:p>
        </w:tc>
        <w:tc>
          <w:tcPr>
            <w:tcW w:w="1304" w:type="dxa"/>
            <w:tcBorders>
              <w:top w:val="nil"/>
              <w:bottom w:val="nil"/>
            </w:tcBorders>
          </w:tcPr>
          <w:p w14:paraId="631F9664" w14:textId="77777777" w:rsidR="007D171E" w:rsidRDefault="007D171E">
            <w:pPr>
              <w:pStyle w:val="ConsPlusNormal"/>
              <w:jc w:val="center"/>
            </w:pPr>
            <w:r>
              <w:t>0,0</w:t>
            </w:r>
          </w:p>
        </w:tc>
        <w:tc>
          <w:tcPr>
            <w:tcW w:w="1304" w:type="dxa"/>
            <w:tcBorders>
              <w:top w:val="nil"/>
              <w:bottom w:val="nil"/>
            </w:tcBorders>
          </w:tcPr>
          <w:p w14:paraId="4DD967CC" w14:textId="77777777" w:rsidR="007D171E" w:rsidRDefault="007D171E">
            <w:pPr>
              <w:pStyle w:val="ConsPlusNormal"/>
              <w:jc w:val="center"/>
            </w:pPr>
            <w:r>
              <w:t>0,0</w:t>
            </w:r>
          </w:p>
        </w:tc>
        <w:tc>
          <w:tcPr>
            <w:tcW w:w="1304" w:type="dxa"/>
            <w:tcBorders>
              <w:top w:val="nil"/>
              <w:bottom w:val="nil"/>
            </w:tcBorders>
          </w:tcPr>
          <w:p w14:paraId="286FE569" w14:textId="77777777" w:rsidR="007D171E" w:rsidRDefault="007D171E">
            <w:pPr>
              <w:pStyle w:val="ConsPlusNormal"/>
              <w:jc w:val="center"/>
            </w:pPr>
            <w:r>
              <w:t>0,0</w:t>
            </w:r>
          </w:p>
        </w:tc>
        <w:tc>
          <w:tcPr>
            <w:tcW w:w="1304" w:type="dxa"/>
            <w:tcBorders>
              <w:top w:val="nil"/>
              <w:bottom w:val="nil"/>
            </w:tcBorders>
          </w:tcPr>
          <w:p w14:paraId="67C0C0FD" w14:textId="77777777" w:rsidR="007D171E" w:rsidRDefault="007D171E">
            <w:pPr>
              <w:pStyle w:val="ConsPlusNormal"/>
              <w:jc w:val="center"/>
            </w:pPr>
            <w:r>
              <w:t>0,0</w:t>
            </w:r>
          </w:p>
        </w:tc>
        <w:tc>
          <w:tcPr>
            <w:tcW w:w="1304" w:type="dxa"/>
            <w:tcBorders>
              <w:top w:val="nil"/>
              <w:bottom w:val="nil"/>
            </w:tcBorders>
          </w:tcPr>
          <w:p w14:paraId="68B88D90" w14:textId="77777777" w:rsidR="007D171E" w:rsidRDefault="007D171E">
            <w:pPr>
              <w:pStyle w:val="ConsPlusNormal"/>
              <w:jc w:val="center"/>
            </w:pPr>
            <w:r>
              <w:t>0,0</w:t>
            </w:r>
          </w:p>
        </w:tc>
        <w:tc>
          <w:tcPr>
            <w:tcW w:w="1304" w:type="dxa"/>
            <w:tcBorders>
              <w:top w:val="nil"/>
              <w:bottom w:val="nil"/>
            </w:tcBorders>
          </w:tcPr>
          <w:p w14:paraId="0B1BBD7C" w14:textId="77777777" w:rsidR="007D171E" w:rsidRDefault="007D171E">
            <w:pPr>
              <w:pStyle w:val="ConsPlusNormal"/>
              <w:jc w:val="center"/>
            </w:pPr>
            <w:r>
              <w:t>0,0</w:t>
            </w:r>
          </w:p>
        </w:tc>
      </w:tr>
      <w:tr w:rsidR="007D171E" w14:paraId="629E6350" w14:textId="77777777">
        <w:tblPrEx>
          <w:tblBorders>
            <w:insideH w:val="none" w:sz="0" w:space="0" w:color="auto"/>
          </w:tblBorders>
        </w:tblPrEx>
        <w:tc>
          <w:tcPr>
            <w:tcW w:w="624" w:type="dxa"/>
            <w:vMerge/>
            <w:tcBorders>
              <w:top w:val="single" w:sz="4" w:space="0" w:color="auto"/>
              <w:bottom w:val="single" w:sz="4" w:space="0" w:color="auto"/>
            </w:tcBorders>
          </w:tcPr>
          <w:p w14:paraId="5002D8E9" w14:textId="77777777" w:rsidR="007D171E" w:rsidRDefault="007D171E">
            <w:pPr>
              <w:pStyle w:val="ConsPlusNormal"/>
            </w:pPr>
          </w:p>
        </w:tc>
        <w:tc>
          <w:tcPr>
            <w:tcW w:w="2029" w:type="dxa"/>
            <w:vMerge/>
            <w:tcBorders>
              <w:top w:val="single" w:sz="4" w:space="0" w:color="auto"/>
              <w:bottom w:val="single" w:sz="4" w:space="0" w:color="auto"/>
            </w:tcBorders>
          </w:tcPr>
          <w:p w14:paraId="184853CA" w14:textId="77777777" w:rsidR="007D171E" w:rsidRDefault="007D171E">
            <w:pPr>
              <w:pStyle w:val="ConsPlusNormal"/>
            </w:pPr>
          </w:p>
        </w:tc>
        <w:tc>
          <w:tcPr>
            <w:tcW w:w="1984" w:type="dxa"/>
            <w:vMerge/>
            <w:tcBorders>
              <w:top w:val="single" w:sz="4" w:space="0" w:color="auto"/>
              <w:bottom w:val="single" w:sz="4" w:space="0" w:color="auto"/>
            </w:tcBorders>
          </w:tcPr>
          <w:p w14:paraId="29C32A80" w14:textId="77777777" w:rsidR="007D171E" w:rsidRDefault="007D171E">
            <w:pPr>
              <w:pStyle w:val="ConsPlusNormal"/>
            </w:pPr>
          </w:p>
        </w:tc>
        <w:tc>
          <w:tcPr>
            <w:tcW w:w="1757" w:type="dxa"/>
            <w:tcBorders>
              <w:top w:val="nil"/>
              <w:bottom w:val="nil"/>
            </w:tcBorders>
          </w:tcPr>
          <w:p w14:paraId="3F423A3B"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6AC0B915" w14:textId="77777777" w:rsidR="007D171E" w:rsidRDefault="007D171E">
            <w:pPr>
              <w:pStyle w:val="ConsPlusNormal"/>
              <w:jc w:val="center"/>
            </w:pPr>
            <w:r>
              <w:t>121,9</w:t>
            </w:r>
          </w:p>
        </w:tc>
        <w:tc>
          <w:tcPr>
            <w:tcW w:w="1276" w:type="dxa"/>
            <w:tcBorders>
              <w:top w:val="nil"/>
              <w:bottom w:val="nil"/>
            </w:tcBorders>
          </w:tcPr>
          <w:p w14:paraId="7E8937B0" w14:textId="77777777" w:rsidR="007D171E" w:rsidRDefault="007D171E">
            <w:pPr>
              <w:pStyle w:val="ConsPlusNormal"/>
              <w:jc w:val="center"/>
            </w:pPr>
            <w:r>
              <w:t>0,0</w:t>
            </w:r>
          </w:p>
        </w:tc>
        <w:tc>
          <w:tcPr>
            <w:tcW w:w="1304" w:type="dxa"/>
            <w:tcBorders>
              <w:top w:val="nil"/>
              <w:bottom w:val="nil"/>
            </w:tcBorders>
          </w:tcPr>
          <w:p w14:paraId="712A4BB4" w14:textId="77777777" w:rsidR="007D171E" w:rsidRDefault="007D171E">
            <w:pPr>
              <w:pStyle w:val="ConsPlusNormal"/>
              <w:jc w:val="center"/>
            </w:pPr>
            <w:r>
              <w:t>0,0</w:t>
            </w:r>
          </w:p>
        </w:tc>
        <w:tc>
          <w:tcPr>
            <w:tcW w:w="1304" w:type="dxa"/>
            <w:tcBorders>
              <w:top w:val="nil"/>
              <w:bottom w:val="nil"/>
            </w:tcBorders>
          </w:tcPr>
          <w:p w14:paraId="7EA72076" w14:textId="77777777" w:rsidR="007D171E" w:rsidRDefault="007D171E">
            <w:pPr>
              <w:pStyle w:val="ConsPlusNormal"/>
              <w:jc w:val="center"/>
            </w:pPr>
            <w:r>
              <w:t>5,0</w:t>
            </w:r>
          </w:p>
        </w:tc>
        <w:tc>
          <w:tcPr>
            <w:tcW w:w="1304" w:type="dxa"/>
            <w:tcBorders>
              <w:top w:val="nil"/>
              <w:bottom w:val="nil"/>
            </w:tcBorders>
          </w:tcPr>
          <w:p w14:paraId="6C955A9B" w14:textId="77777777" w:rsidR="007D171E" w:rsidRDefault="007D171E">
            <w:pPr>
              <w:pStyle w:val="ConsPlusNormal"/>
              <w:jc w:val="center"/>
            </w:pPr>
            <w:r>
              <w:t>5,0</w:t>
            </w:r>
          </w:p>
        </w:tc>
        <w:tc>
          <w:tcPr>
            <w:tcW w:w="1304" w:type="dxa"/>
            <w:tcBorders>
              <w:top w:val="nil"/>
              <w:bottom w:val="nil"/>
            </w:tcBorders>
          </w:tcPr>
          <w:p w14:paraId="38C1E35F" w14:textId="77777777" w:rsidR="007D171E" w:rsidRDefault="007D171E">
            <w:pPr>
              <w:pStyle w:val="ConsPlusNormal"/>
              <w:jc w:val="center"/>
            </w:pPr>
            <w:r>
              <w:t>5,0</w:t>
            </w:r>
          </w:p>
        </w:tc>
        <w:tc>
          <w:tcPr>
            <w:tcW w:w="1304" w:type="dxa"/>
            <w:tcBorders>
              <w:top w:val="nil"/>
              <w:bottom w:val="nil"/>
            </w:tcBorders>
          </w:tcPr>
          <w:p w14:paraId="013C7F1E" w14:textId="77777777" w:rsidR="007D171E" w:rsidRDefault="007D171E">
            <w:pPr>
              <w:pStyle w:val="ConsPlusNormal"/>
              <w:jc w:val="center"/>
            </w:pPr>
            <w:r>
              <w:t xml:space="preserve">53,35 </w:t>
            </w:r>
            <w:hyperlink w:anchor="P5843">
              <w:r>
                <w:rPr>
                  <w:color w:val="0000FF"/>
                </w:rPr>
                <w:t>&lt;*&gt;</w:t>
              </w:r>
            </w:hyperlink>
          </w:p>
        </w:tc>
        <w:tc>
          <w:tcPr>
            <w:tcW w:w="1304" w:type="dxa"/>
            <w:tcBorders>
              <w:top w:val="nil"/>
              <w:bottom w:val="nil"/>
            </w:tcBorders>
          </w:tcPr>
          <w:p w14:paraId="08E55FF1" w14:textId="77777777" w:rsidR="007D171E" w:rsidRDefault="007D171E">
            <w:pPr>
              <w:pStyle w:val="ConsPlusNormal"/>
              <w:jc w:val="center"/>
            </w:pPr>
            <w:r>
              <w:t xml:space="preserve">53,55 </w:t>
            </w:r>
            <w:hyperlink w:anchor="P5843">
              <w:r>
                <w:rPr>
                  <w:color w:val="0000FF"/>
                </w:rPr>
                <w:t>&lt;*&gt;</w:t>
              </w:r>
            </w:hyperlink>
          </w:p>
        </w:tc>
      </w:tr>
      <w:tr w:rsidR="007D171E" w14:paraId="128509BE" w14:textId="77777777">
        <w:tblPrEx>
          <w:tblBorders>
            <w:insideH w:val="none" w:sz="0" w:space="0" w:color="auto"/>
          </w:tblBorders>
        </w:tblPrEx>
        <w:tc>
          <w:tcPr>
            <w:tcW w:w="624" w:type="dxa"/>
            <w:vMerge/>
            <w:tcBorders>
              <w:top w:val="single" w:sz="4" w:space="0" w:color="auto"/>
              <w:bottom w:val="single" w:sz="4" w:space="0" w:color="auto"/>
            </w:tcBorders>
          </w:tcPr>
          <w:p w14:paraId="7154D355" w14:textId="77777777" w:rsidR="007D171E" w:rsidRDefault="007D171E">
            <w:pPr>
              <w:pStyle w:val="ConsPlusNormal"/>
            </w:pPr>
          </w:p>
        </w:tc>
        <w:tc>
          <w:tcPr>
            <w:tcW w:w="2029" w:type="dxa"/>
            <w:vMerge/>
            <w:tcBorders>
              <w:top w:val="single" w:sz="4" w:space="0" w:color="auto"/>
              <w:bottom w:val="single" w:sz="4" w:space="0" w:color="auto"/>
            </w:tcBorders>
          </w:tcPr>
          <w:p w14:paraId="5E3C4F2D" w14:textId="77777777" w:rsidR="007D171E" w:rsidRDefault="007D171E">
            <w:pPr>
              <w:pStyle w:val="ConsPlusNormal"/>
            </w:pPr>
          </w:p>
        </w:tc>
        <w:tc>
          <w:tcPr>
            <w:tcW w:w="1984" w:type="dxa"/>
            <w:vMerge/>
            <w:tcBorders>
              <w:top w:val="single" w:sz="4" w:space="0" w:color="auto"/>
              <w:bottom w:val="single" w:sz="4" w:space="0" w:color="auto"/>
            </w:tcBorders>
          </w:tcPr>
          <w:p w14:paraId="4AB64F62" w14:textId="77777777" w:rsidR="007D171E" w:rsidRDefault="007D171E">
            <w:pPr>
              <w:pStyle w:val="ConsPlusNormal"/>
            </w:pPr>
          </w:p>
        </w:tc>
        <w:tc>
          <w:tcPr>
            <w:tcW w:w="1757" w:type="dxa"/>
            <w:tcBorders>
              <w:top w:val="nil"/>
              <w:bottom w:val="nil"/>
            </w:tcBorders>
          </w:tcPr>
          <w:p w14:paraId="4F103ADE"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CAF2F70" w14:textId="77777777" w:rsidR="007D171E" w:rsidRDefault="007D171E">
            <w:pPr>
              <w:pStyle w:val="ConsPlusNormal"/>
              <w:jc w:val="center"/>
            </w:pPr>
            <w:r>
              <w:t>0,0</w:t>
            </w:r>
          </w:p>
        </w:tc>
        <w:tc>
          <w:tcPr>
            <w:tcW w:w="1276" w:type="dxa"/>
            <w:tcBorders>
              <w:top w:val="nil"/>
              <w:bottom w:val="nil"/>
            </w:tcBorders>
          </w:tcPr>
          <w:p w14:paraId="27BBBEE5" w14:textId="77777777" w:rsidR="007D171E" w:rsidRDefault="007D171E">
            <w:pPr>
              <w:pStyle w:val="ConsPlusNormal"/>
              <w:jc w:val="center"/>
            </w:pPr>
            <w:r>
              <w:t>0,0</w:t>
            </w:r>
          </w:p>
        </w:tc>
        <w:tc>
          <w:tcPr>
            <w:tcW w:w="1304" w:type="dxa"/>
            <w:tcBorders>
              <w:top w:val="nil"/>
              <w:bottom w:val="nil"/>
            </w:tcBorders>
          </w:tcPr>
          <w:p w14:paraId="68971D8C" w14:textId="77777777" w:rsidR="007D171E" w:rsidRDefault="007D171E">
            <w:pPr>
              <w:pStyle w:val="ConsPlusNormal"/>
              <w:jc w:val="center"/>
            </w:pPr>
            <w:r>
              <w:t>0,0</w:t>
            </w:r>
          </w:p>
        </w:tc>
        <w:tc>
          <w:tcPr>
            <w:tcW w:w="1304" w:type="dxa"/>
            <w:tcBorders>
              <w:top w:val="nil"/>
              <w:bottom w:val="nil"/>
            </w:tcBorders>
          </w:tcPr>
          <w:p w14:paraId="08557335" w14:textId="77777777" w:rsidR="007D171E" w:rsidRDefault="007D171E">
            <w:pPr>
              <w:pStyle w:val="ConsPlusNormal"/>
              <w:jc w:val="center"/>
            </w:pPr>
            <w:r>
              <w:t>0,0</w:t>
            </w:r>
          </w:p>
        </w:tc>
        <w:tc>
          <w:tcPr>
            <w:tcW w:w="1304" w:type="dxa"/>
            <w:tcBorders>
              <w:top w:val="nil"/>
              <w:bottom w:val="nil"/>
            </w:tcBorders>
          </w:tcPr>
          <w:p w14:paraId="51316895" w14:textId="77777777" w:rsidR="007D171E" w:rsidRDefault="007D171E">
            <w:pPr>
              <w:pStyle w:val="ConsPlusNormal"/>
              <w:jc w:val="center"/>
            </w:pPr>
            <w:r>
              <w:t>0,0</w:t>
            </w:r>
          </w:p>
        </w:tc>
        <w:tc>
          <w:tcPr>
            <w:tcW w:w="1304" w:type="dxa"/>
            <w:tcBorders>
              <w:top w:val="nil"/>
              <w:bottom w:val="nil"/>
            </w:tcBorders>
          </w:tcPr>
          <w:p w14:paraId="6F85FC09" w14:textId="77777777" w:rsidR="007D171E" w:rsidRDefault="007D171E">
            <w:pPr>
              <w:pStyle w:val="ConsPlusNormal"/>
              <w:jc w:val="center"/>
            </w:pPr>
            <w:r>
              <w:t>0,0</w:t>
            </w:r>
          </w:p>
        </w:tc>
        <w:tc>
          <w:tcPr>
            <w:tcW w:w="1304" w:type="dxa"/>
            <w:tcBorders>
              <w:top w:val="nil"/>
              <w:bottom w:val="nil"/>
            </w:tcBorders>
          </w:tcPr>
          <w:p w14:paraId="0222D24B" w14:textId="77777777" w:rsidR="007D171E" w:rsidRDefault="007D171E">
            <w:pPr>
              <w:pStyle w:val="ConsPlusNormal"/>
              <w:jc w:val="center"/>
            </w:pPr>
            <w:r>
              <w:t>0,0</w:t>
            </w:r>
          </w:p>
        </w:tc>
        <w:tc>
          <w:tcPr>
            <w:tcW w:w="1304" w:type="dxa"/>
            <w:tcBorders>
              <w:top w:val="nil"/>
              <w:bottom w:val="nil"/>
            </w:tcBorders>
          </w:tcPr>
          <w:p w14:paraId="0CEA45D1" w14:textId="77777777" w:rsidR="007D171E" w:rsidRDefault="007D171E">
            <w:pPr>
              <w:pStyle w:val="ConsPlusNormal"/>
              <w:jc w:val="center"/>
            </w:pPr>
            <w:r>
              <w:t>0,0</w:t>
            </w:r>
          </w:p>
        </w:tc>
      </w:tr>
      <w:tr w:rsidR="007D171E" w14:paraId="71D54B68" w14:textId="77777777">
        <w:tc>
          <w:tcPr>
            <w:tcW w:w="624" w:type="dxa"/>
            <w:vMerge/>
            <w:tcBorders>
              <w:top w:val="single" w:sz="4" w:space="0" w:color="auto"/>
              <w:bottom w:val="single" w:sz="4" w:space="0" w:color="auto"/>
            </w:tcBorders>
          </w:tcPr>
          <w:p w14:paraId="14D38BF1" w14:textId="77777777" w:rsidR="007D171E" w:rsidRDefault="007D171E">
            <w:pPr>
              <w:pStyle w:val="ConsPlusNormal"/>
            </w:pPr>
          </w:p>
        </w:tc>
        <w:tc>
          <w:tcPr>
            <w:tcW w:w="2029" w:type="dxa"/>
            <w:vMerge/>
            <w:tcBorders>
              <w:top w:val="single" w:sz="4" w:space="0" w:color="auto"/>
              <w:bottom w:val="single" w:sz="4" w:space="0" w:color="auto"/>
            </w:tcBorders>
          </w:tcPr>
          <w:p w14:paraId="12AC638C" w14:textId="77777777" w:rsidR="007D171E" w:rsidRDefault="007D171E">
            <w:pPr>
              <w:pStyle w:val="ConsPlusNormal"/>
            </w:pPr>
          </w:p>
        </w:tc>
        <w:tc>
          <w:tcPr>
            <w:tcW w:w="1984" w:type="dxa"/>
            <w:vMerge/>
            <w:tcBorders>
              <w:top w:val="single" w:sz="4" w:space="0" w:color="auto"/>
              <w:bottom w:val="single" w:sz="4" w:space="0" w:color="auto"/>
            </w:tcBorders>
          </w:tcPr>
          <w:p w14:paraId="7A73BC86" w14:textId="77777777" w:rsidR="007D171E" w:rsidRDefault="007D171E">
            <w:pPr>
              <w:pStyle w:val="ConsPlusNormal"/>
            </w:pPr>
          </w:p>
        </w:tc>
        <w:tc>
          <w:tcPr>
            <w:tcW w:w="1757" w:type="dxa"/>
            <w:tcBorders>
              <w:top w:val="nil"/>
              <w:bottom w:val="single" w:sz="4" w:space="0" w:color="auto"/>
            </w:tcBorders>
          </w:tcPr>
          <w:p w14:paraId="45144DE3"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6FCE099" w14:textId="77777777" w:rsidR="007D171E" w:rsidRDefault="007D171E">
            <w:pPr>
              <w:pStyle w:val="ConsPlusNormal"/>
              <w:jc w:val="center"/>
            </w:pPr>
            <w:r>
              <w:t>3,9</w:t>
            </w:r>
          </w:p>
        </w:tc>
        <w:tc>
          <w:tcPr>
            <w:tcW w:w="1276" w:type="dxa"/>
            <w:tcBorders>
              <w:top w:val="nil"/>
              <w:bottom w:val="single" w:sz="4" w:space="0" w:color="auto"/>
            </w:tcBorders>
          </w:tcPr>
          <w:p w14:paraId="1E410CF9" w14:textId="77777777" w:rsidR="007D171E" w:rsidRDefault="007D171E">
            <w:pPr>
              <w:pStyle w:val="ConsPlusNormal"/>
              <w:jc w:val="center"/>
            </w:pPr>
            <w:r>
              <w:t>0,0</w:t>
            </w:r>
          </w:p>
        </w:tc>
        <w:tc>
          <w:tcPr>
            <w:tcW w:w="1304" w:type="dxa"/>
            <w:tcBorders>
              <w:top w:val="nil"/>
              <w:bottom w:val="single" w:sz="4" w:space="0" w:color="auto"/>
            </w:tcBorders>
          </w:tcPr>
          <w:p w14:paraId="409B798F" w14:textId="77777777" w:rsidR="007D171E" w:rsidRDefault="007D171E">
            <w:pPr>
              <w:pStyle w:val="ConsPlusNormal"/>
              <w:jc w:val="center"/>
            </w:pPr>
            <w:r>
              <w:t>0,0</w:t>
            </w:r>
          </w:p>
        </w:tc>
        <w:tc>
          <w:tcPr>
            <w:tcW w:w="1304" w:type="dxa"/>
            <w:tcBorders>
              <w:top w:val="nil"/>
              <w:bottom w:val="single" w:sz="4" w:space="0" w:color="auto"/>
            </w:tcBorders>
          </w:tcPr>
          <w:p w14:paraId="27933945" w14:textId="77777777" w:rsidR="007D171E" w:rsidRDefault="007D171E">
            <w:pPr>
              <w:pStyle w:val="ConsPlusNormal"/>
              <w:jc w:val="center"/>
            </w:pPr>
            <w:r>
              <w:t>0,0</w:t>
            </w:r>
          </w:p>
        </w:tc>
        <w:tc>
          <w:tcPr>
            <w:tcW w:w="1304" w:type="dxa"/>
            <w:tcBorders>
              <w:top w:val="nil"/>
              <w:bottom w:val="single" w:sz="4" w:space="0" w:color="auto"/>
            </w:tcBorders>
          </w:tcPr>
          <w:p w14:paraId="5608C922" w14:textId="77777777" w:rsidR="007D171E" w:rsidRDefault="007D171E">
            <w:pPr>
              <w:pStyle w:val="ConsPlusNormal"/>
              <w:jc w:val="center"/>
            </w:pPr>
            <w:r>
              <w:t>0,5</w:t>
            </w:r>
          </w:p>
        </w:tc>
        <w:tc>
          <w:tcPr>
            <w:tcW w:w="1304" w:type="dxa"/>
            <w:tcBorders>
              <w:top w:val="nil"/>
              <w:bottom w:val="single" w:sz="4" w:space="0" w:color="auto"/>
            </w:tcBorders>
          </w:tcPr>
          <w:p w14:paraId="2A18F89E" w14:textId="77777777" w:rsidR="007D171E" w:rsidRDefault="007D171E">
            <w:pPr>
              <w:pStyle w:val="ConsPlusNormal"/>
              <w:jc w:val="center"/>
            </w:pPr>
            <w:r>
              <w:t>0,0</w:t>
            </w:r>
          </w:p>
        </w:tc>
        <w:tc>
          <w:tcPr>
            <w:tcW w:w="1304" w:type="dxa"/>
            <w:tcBorders>
              <w:top w:val="nil"/>
              <w:bottom w:val="single" w:sz="4" w:space="0" w:color="auto"/>
            </w:tcBorders>
          </w:tcPr>
          <w:p w14:paraId="1B068205" w14:textId="77777777" w:rsidR="007D171E" w:rsidRDefault="007D171E">
            <w:pPr>
              <w:pStyle w:val="ConsPlusNormal"/>
              <w:jc w:val="center"/>
            </w:pPr>
            <w:r>
              <w:t>1,8</w:t>
            </w:r>
          </w:p>
        </w:tc>
        <w:tc>
          <w:tcPr>
            <w:tcW w:w="1304" w:type="dxa"/>
            <w:tcBorders>
              <w:top w:val="nil"/>
              <w:bottom w:val="single" w:sz="4" w:space="0" w:color="auto"/>
            </w:tcBorders>
          </w:tcPr>
          <w:p w14:paraId="63B6AB44" w14:textId="77777777" w:rsidR="007D171E" w:rsidRDefault="007D171E">
            <w:pPr>
              <w:pStyle w:val="ConsPlusNormal"/>
              <w:jc w:val="center"/>
            </w:pPr>
            <w:r>
              <w:t>1,6</w:t>
            </w:r>
          </w:p>
        </w:tc>
      </w:tr>
      <w:tr w:rsidR="007D171E" w14:paraId="1CF834FC" w14:textId="77777777">
        <w:tc>
          <w:tcPr>
            <w:tcW w:w="624" w:type="dxa"/>
            <w:vMerge w:val="restart"/>
            <w:tcBorders>
              <w:top w:val="single" w:sz="4" w:space="0" w:color="auto"/>
              <w:bottom w:val="single" w:sz="4" w:space="0" w:color="auto"/>
            </w:tcBorders>
          </w:tcPr>
          <w:p w14:paraId="1EBAD0B7" w14:textId="77777777" w:rsidR="007D171E" w:rsidRDefault="007D171E">
            <w:pPr>
              <w:pStyle w:val="ConsPlusNormal"/>
              <w:jc w:val="center"/>
            </w:pPr>
            <w:r>
              <w:t>1.</w:t>
            </w:r>
          </w:p>
        </w:tc>
        <w:tc>
          <w:tcPr>
            <w:tcW w:w="2029" w:type="dxa"/>
            <w:vMerge w:val="restart"/>
            <w:tcBorders>
              <w:top w:val="single" w:sz="4" w:space="0" w:color="auto"/>
              <w:bottom w:val="single" w:sz="4" w:space="0" w:color="auto"/>
            </w:tcBorders>
          </w:tcPr>
          <w:p w14:paraId="7FE5C0BD" w14:textId="77777777" w:rsidR="007D171E" w:rsidRDefault="007D171E">
            <w:pPr>
              <w:pStyle w:val="ConsPlusNormal"/>
            </w:pPr>
            <w:r>
              <w:t>Проведение для региональных компаний семинаров, круглых столов по вопросам внешнеэкономического взаимодействия и обмена опытом с привлечением представителей федеральных органов государственной власти, региональной инфраструктуры поддержки экспорта, банковских структур и других организаций, сопутствующих экспортной деятельности</w:t>
            </w:r>
          </w:p>
        </w:tc>
        <w:tc>
          <w:tcPr>
            <w:tcW w:w="1984" w:type="dxa"/>
            <w:vMerge w:val="restart"/>
            <w:tcBorders>
              <w:top w:val="single" w:sz="4" w:space="0" w:color="auto"/>
              <w:bottom w:val="single" w:sz="4" w:space="0" w:color="auto"/>
            </w:tcBorders>
          </w:tcPr>
          <w:p w14:paraId="2C1FFEB5" w14:textId="77777777" w:rsidR="007D171E" w:rsidRDefault="007D171E">
            <w:pPr>
              <w:pStyle w:val="ConsPlusNormal"/>
            </w:pPr>
            <w:r>
              <w:t>Минэкономразвития РД;</w:t>
            </w:r>
          </w:p>
          <w:p w14:paraId="627B3CE5" w14:textId="77777777" w:rsidR="007D171E" w:rsidRDefault="007D171E">
            <w:pPr>
              <w:pStyle w:val="ConsPlusNormal"/>
            </w:pPr>
            <w:r>
              <w:t>Минпромторг РД;</w:t>
            </w:r>
          </w:p>
          <w:p w14:paraId="2CDC008C" w14:textId="77777777" w:rsidR="007D171E" w:rsidRDefault="007D171E">
            <w:pPr>
              <w:pStyle w:val="ConsPlusNormal"/>
            </w:pPr>
            <w:r>
              <w:t>Миннац РД;</w:t>
            </w:r>
          </w:p>
          <w:p w14:paraId="0F0DCF28" w14:textId="77777777" w:rsidR="007D171E" w:rsidRDefault="007D171E">
            <w:pPr>
              <w:pStyle w:val="ConsPlusNormal"/>
            </w:pPr>
            <w:r>
              <w:t>Минсельхозпрод РД;</w:t>
            </w:r>
          </w:p>
          <w:p w14:paraId="1FD0F246" w14:textId="77777777" w:rsidR="007D171E" w:rsidRDefault="007D171E">
            <w:pPr>
              <w:pStyle w:val="ConsPlusNormal"/>
            </w:pPr>
            <w:r>
              <w:t>Минтранс РД;</w:t>
            </w:r>
          </w:p>
          <w:p w14:paraId="2DEB1882" w14:textId="77777777" w:rsidR="007D171E" w:rsidRDefault="007D171E">
            <w:pPr>
              <w:pStyle w:val="ConsPlusNormal"/>
            </w:pPr>
            <w:r>
              <w:t>Минтуризм РД;</w:t>
            </w:r>
          </w:p>
          <w:p w14:paraId="2F180C18" w14:textId="77777777" w:rsidR="007D171E" w:rsidRDefault="007D171E">
            <w:pPr>
              <w:pStyle w:val="ConsPlusNormal"/>
            </w:pPr>
            <w:r>
              <w:t>Минобрнауки РД;</w:t>
            </w:r>
          </w:p>
          <w:p w14:paraId="4894B887" w14:textId="77777777" w:rsidR="007D171E" w:rsidRDefault="007D171E">
            <w:pPr>
              <w:pStyle w:val="ConsPlusNormal"/>
            </w:pPr>
            <w:r>
              <w:t>Минкультуры РД;</w:t>
            </w:r>
          </w:p>
          <w:p w14:paraId="0C77FBA5" w14:textId="77777777" w:rsidR="007D171E" w:rsidRDefault="007D171E">
            <w:pPr>
              <w:pStyle w:val="ConsPlusNormal"/>
            </w:pPr>
            <w:r>
              <w:t>Дагпредпринимательство;</w:t>
            </w:r>
          </w:p>
          <w:p w14:paraId="71FDB24B"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2CADE0C8" w14:textId="77777777" w:rsidR="007D171E" w:rsidRDefault="007D171E">
            <w:pPr>
              <w:pStyle w:val="ConsPlusNormal"/>
            </w:pPr>
            <w:r>
              <w:t>всего</w:t>
            </w:r>
          </w:p>
        </w:tc>
        <w:tc>
          <w:tcPr>
            <w:tcW w:w="1644" w:type="dxa"/>
            <w:tcBorders>
              <w:top w:val="single" w:sz="4" w:space="0" w:color="auto"/>
              <w:bottom w:val="nil"/>
            </w:tcBorders>
          </w:tcPr>
          <w:p w14:paraId="2595241C" w14:textId="77777777" w:rsidR="007D171E" w:rsidRDefault="007D171E">
            <w:pPr>
              <w:pStyle w:val="ConsPlusNormal"/>
              <w:jc w:val="center"/>
            </w:pPr>
            <w:r>
              <w:t>1,1</w:t>
            </w:r>
          </w:p>
        </w:tc>
        <w:tc>
          <w:tcPr>
            <w:tcW w:w="1276" w:type="dxa"/>
            <w:tcBorders>
              <w:top w:val="single" w:sz="4" w:space="0" w:color="auto"/>
              <w:bottom w:val="nil"/>
            </w:tcBorders>
          </w:tcPr>
          <w:p w14:paraId="65971CA3" w14:textId="77777777" w:rsidR="007D171E" w:rsidRDefault="007D171E">
            <w:pPr>
              <w:pStyle w:val="ConsPlusNormal"/>
              <w:jc w:val="center"/>
            </w:pPr>
            <w:r>
              <w:t>0,0</w:t>
            </w:r>
          </w:p>
        </w:tc>
        <w:tc>
          <w:tcPr>
            <w:tcW w:w="1304" w:type="dxa"/>
            <w:tcBorders>
              <w:top w:val="single" w:sz="4" w:space="0" w:color="auto"/>
              <w:bottom w:val="nil"/>
            </w:tcBorders>
          </w:tcPr>
          <w:p w14:paraId="71328A94" w14:textId="77777777" w:rsidR="007D171E" w:rsidRDefault="007D171E">
            <w:pPr>
              <w:pStyle w:val="ConsPlusNormal"/>
              <w:jc w:val="center"/>
            </w:pPr>
            <w:r>
              <w:t>0,0</w:t>
            </w:r>
          </w:p>
        </w:tc>
        <w:tc>
          <w:tcPr>
            <w:tcW w:w="1304" w:type="dxa"/>
            <w:tcBorders>
              <w:top w:val="single" w:sz="4" w:space="0" w:color="auto"/>
              <w:bottom w:val="nil"/>
            </w:tcBorders>
          </w:tcPr>
          <w:p w14:paraId="3AFB4926" w14:textId="77777777" w:rsidR="007D171E" w:rsidRDefault="007D171E">
            <w:pPr>
              <w:pStyle w:val="ConsPlusNormal"/>
              <w:jc w:val="center"/>
            </w:pPr>
            <w:r>
              <w:t>0,0</w:t>
            </w:r>
          </w:p>
        </w:tc>
        <w:tc>
          <w:tcPr>
            <w:tcW w:w="1304" w:type="dxa"/>
            <w:tcBorders>
              <w:top w:val="single" w:sz="4" w:space="0" w:color="auto"/>
              <w:bottom w:val="nil"/>
            </w:tcBorders>
          </w:tcPr>
          <w:p w14:paraId="55321A89" w14:textId="77777777" w:rsidR="007D171E" w:rsidRDefault="007D171E">
            <w:pPr>
              <w:pStyle w:val="ConsPlusNormal"/>
              <w:jc w:val="center"/>
            </w:pPr>
            <w:r>
              <w:t>0,0</w:t>
            </w:r>
          </w:p>
        </w:tc>
        <w:tc>
          <w:tcPr>
            <w:tcW w:w="1304" w:type="dxa"/>
            <w:tcBorders>
              <w:top w:val="single" w:sz="4" w:space="0" w:color="auto"/>
              <w:bottom w:val="nil"/>
            </w:tcBorders>
          </w:tcPr>
          <w:p w14:paraId="7E30CA8A" w14:textId="77777777" w:rsidR="007D171E" w:rsidRDefault="007D171E">
            <w:pPr>
              <w:pStyle w:val="ConsPlusNormal"/>
              <w:jc w:val="center"/>
            </w:pPr>
            <w:r>
              <w:t>0,0</w:t>
            </w:r>
          </w:p>
        </w:tc>
        <w:tc>
          <w:tcPr>
            <w:tcW w:w="1304" w:type="dxa"/>
            <w:tcBorders>
              <w:top w:val="single" w:sz="4" w:space="0" w:color="auto"/>
              <w:bottom w:val="nil"/>
            </w:tcBorders>
          </w:tcPr>
          <w:p w14:paraId="30D708FE" w14:textId="77777777" w:rsidR="007D171E" w:rsidRDefault="007D171E">
            <w:pPr>
              <w:pStyle w:val="ConsPlusNormal"/>
              <w:jc w:val="center"/>
            </w:pPr>
            <w:r>
              <w:t>0,55</w:t>
            </w:r>
          </w:p>
        </w:tc>
        <w:tc>
          <w:tcPr>
            <w:tcW w:w="1304" w:type="dxa"/>
            <w:tcBorders>
              <w:top w:val="single" w:sz="4" w:space="0" w:color="auto"/>
              <w:bottom w:val="nil"/>
            </w:tcBorders>
          </w:tcPr>
          <w:p w14:paraId="4480D1AA" w14:textId="77777777" w:rsidR="007D171E" w:rsidRDefault="007D171E">
            <w:pPr>
              <w:pStyle w:val="ConsPlusNormal"/>
              <w:jc w:val="center"/>
            </w:pPr>
            <w:r>
              <w:t>0,55</w:t>
            </w:r>
          </w:p>
        </w:tc>
      </w:tr>
      <w:tr w:rsidR="007D171E" w14:paraId="775601AC" w14:textId="77777777">
        <w:tblPrEx>
          <w:tblBorders>
            <w:insideH w:val="none" w:sz="0" w:space="0" w:color="auto"/>
          </w:tblBorders>
        </w:tblPrEx>
        <w:tc>
          <w:tcPr>
            <w:tcW w:w="624" w:type="dxa"/>
            <w:vMerge/>
            <w:tcBorders>
              <w:top w:val="single" w:sz="4" w:space="0" w:color="auto"/>
              <w:bottom w:val="single" w:sz="4" w:space="0" w:color="auto"/>
            </w:tcBorders>
          </w:tcPr>
          <w:p w14:paraId="7915734C" w14:textId="77777777" w:rsidR="007D171E" w:rsidRDefault="007D171E">
            <w:pPr>
              <w:pStyle w:val="ConsPlusNormal"/>
            </w:pPr>
          </w:p>
        </w:tc>
        <w:tc>
          <w:tcPr>
            <w:tcW w:w="2029" w:type="dxa"/>
            <w:vMerge/>
            <w:tcBorders>
              <w:top w:val="single" w:sz="4" w:space="0" w:color="auto"/>
              <w:bottom w:val="single" w:sz="4" w:space="0" w:color="auto"/>
            </w:tcBorders>
          </w:tcPr>
          <w:p w14:paraId="46F51CF3" w14:textId="77777777" w:rsidR="007D171E" w:rsidRDefault="007D171E">
            <w:pPr>
              <w:pStyle w:val="ConsPlusNormal"/>
            </w:pPr>
          </w:p>
        </w:tc>
        <w:tc>
          <w:tcPr>
            <w:tcW w:w="1984" w:type="dxa"/>
            <w:vMerge/>
            <w:tcBorders>
              <w:top w:val="single" w:sz="4" w:space="0" w:color="auto"/>
              <w:bottom w:val="single" w:sz="4" w:space="0" w:color="auto"/>
            </w:tcBorders>
          </w:tcPr>
          <w:p w14:paraId="4464774F" w14:textId="77777777" w:rsidR="007D171E" w:rsidRDefault="007D171E">
            <w:pPr>
              <w:pStyle w:val="ConsPlusNormal"/>
            </w:pPr>
          </w:p>
        </w:tc>
        <w:tc>
          <w:tcPr>
            <w:tcW w:w="1757" w:type="dxa"/>
            <w:tcBorders>
              <w:top w:val="nil"/>
              <w:bottom w:val="nil"/>
            </w:tcBorders>
          </w:tcPr>
          <w:p w14:paraId="5D41F427" w14:textId="77777777" w:rsidR="007D171E" w:rsidRDefault="007D171E">
            <w:pPr>
              <w:pStyle w:val="ConsPlusNormal"/>
            </w:pPr>
            <w:r>
              <w:t>в том числе:</w:t>
            </w:r>
          </w:p>
        </w:tc>
        <w:tc>
          <w:tcPr>
            <w:tcW w:w="1644" w:type="dxa"/>
            <w:tcBorders>
              <w:top w:val="nil"/>
              <w:bottom w:val="nil"/>
            </w:tcBorders>
          </w:tcPr>
          <w:p w14:paraId="46406FEF" w14:textId="77777777" w:rsidR="007D171E" w:rsidRDefault="007D171E">
            <w:pPr>
              <w:pStyle w:val="ConsPlusNormal"/>
            </w:pPr>
          </w:p>
        </w:tc>
        <w:tc>
          <w:tcPr>
            <w:tcW w:w="1276" w:type="dxa"/>
            <w:tcBorders>
              <w:top w:val="nil"/>
              <w:bottom w:val="nil"/>
            </w:tcBorders>
          </w:tcPr>
          <w:p w14:paraId="3112EFA7" w14:textId="77777777" w:rsidR="007D171E" w:rsidRDefault="007D171E">
            <w:pPr>
              <w:pStyle w:val="ConsPlusNormal"/>
            </w:pPr>
          </w:p>
        </w:tc>
        <w:tc>
          <w:tcPr>
            <w:tcW w:w="1304" w:type="dxa"/>
            <w:tcBorders>
              <w:top w:val="nil"/>
              <w:bottom w:val="nil"/>
            </w:tcBorders>
          </w:tcPr>
          <w:p w14:paraId="3E80AC9D" w14:textId="77777777" w:rsidR="007D171E" w:rsidRDefault="007D171E">
            <w:pPr>
              <w:pStyle w:val="ConsPlusNormal"/>
            </w:pPr>
          </w:p>
        </w:tc>
        <w:tc>
          <w:tcPr>
            <w:tcW w:w="1304" w:type="dxa"/>
            <w:tcBorders>
              <w:top w:val="nil"/>
              <w:bottom w:val="nil"/>
            </w:tcBorders>
          </w:tcPr>
          <w:p w14:paraId="696ADFCB" w14:textId="77777777" w:rsidR="007D171E" w:rsidRDefault="007D171E">
            <w:pPr>
              <w:pStyle w:val="ConsPlusNormal"/>
            </w:pPr>
          </w:p>
        </w:tc>
        <w:tc>
          <w:tcPr>
            <w:tcW w:w="1304" w:type="dxa"/>
            <w:tcBorders>
              <w:top w:val="nil"/>
              <w:bottom w:val="nil"/>
            </w:tcBorders>
          </w:tcPr>
          <w:p w14:paraId="44186A01" w14:textId="77777777" w:rsidR="007D171E" w:rsidRDefault="007D171E">
            <w:pPr>
              <w:pStyle w:val="ConsPlusNormal"/>
            </w:pPr>
          </w:p>
        </w:tc>
        <w:tc>
          <w:tcPr>
            <w:tcW w:w="1304" w:type="dxa"/>
            <w:tcBorders>
              <w:top w:val="nil"/>
              <w:bottom w:val="nil"/>
            </w:tcBorders>
          </w:tcPr>
          <w:p w14:paraId="77A77A7B" w14:textId="77777777" w:rsidR="007D171E" w:rsidRDefault="007D171E">
            <w:pPr>
              <w:pStyle w:val="ConsPlusNormal"/>
            </w:pPr>
          </w:p>
        </w:tc>
        <w:tc>
          <w:tcPr>
            <w:tcW w:w="1304" w:type="dxa"/>
            <w:tcBorders>
              <w:top w:val="nil"/>
              <w:bottom w:val="nil"/>
            </w:tcBorders>
          </w:tcPr>
          <w:p w14:paraId="6F12C3E1" w14:textId="77777777" w:rsidR="007D171E" w:rsidRDefault="007D171E">
            <w:pPr>
              <w:pStyle w:val="ConsPlusNormal"/>
            </w:pPr>
          </w:p>
        </w:tc>
        <w:tc>
          <w:tcPr>
            <w:tcW w:w="1304" w:type="dxa"/>
            <w:tcBorders>
              <w:top w:val="nil"/>
              <w:bottom w:val="nil"/>
            </w:tcBorders>
          </w:tcPr>
          <w:p w14:paraId="3DF1910A" w14:textId="77777777" w:rsidR="007D171E" w:rsidRDefault="007D171E">
            <w:pPr>
              <w:pStyle w:val="ConsPlusNormal"/>
            </w:pPr>
          </w:p>
        </w:tc>
      </w:tr>
      <w:tr w:rsidR="007D171E" w14:paraId="05498A43" w14:textId="77777777">
        <w:tblPrEx>
          <w:tblBorders>
            <w:insideH w:val="none" w:sz="0" w:space="0" w:color="auto"/>
          </w:tblBorders>
        </w:tblPrEx>
        <w:tc>
          <w:tcPr>
            <w:tcW w:w="624" w:type="dxa"/>
            <w:vMerge/>
            <w:tcBorders>
              <w:top w:val="single" w:sz="4" w:space="0" w:color="auto"/>
              <w:bottom w:val="single" w:sz="4" w:space="0" w:color="auto"/>
            </w:tcBorders>
          </w:tcPr>
          <w:p w14:paraId="398B29E8" w14:textId="77777777" w:rsidR="007D171E" w:rsidRDefault="007D171E">
            <w:pPr>
              <w:pStyle w:val="ConsPlusNormal"/>
            </w:pPr>
          </w:p>
        </w:tc>
        <w:tc>
          <w:tcPr>
            <w:tcW w:w="2029" w:type="dxa"/>
            <w:vMerge/>
            <w:tcBorders>
              <w:top w:val="single" w:sz="4" w:space="0" w:color="auto"/>
              <w:bottom w:val="single" w:sz="4" w:space="0" w:color="auto"/>
            </w:tcBorders>
          </w:tcPr>
          <w:p w14:paraId="2AD37E07" w14:textId="77777777" w:rsidR="007D171E" w:rsidRDefault="007D171E">
            <w:pPr>
              <w:pStyle w:val="ConsPlusNormal"/>
            </w:pPr>
          </w:p>
        </w:tc>
        <w:tc>
          <w:tcPr>
            <w:tcW w:w="1984" w:type="dxa"/>
            <w:vMerge/>
            <w:tcBorders>
              <w:top w:val="single" w:sz="4" w:space="0" w:color="auto"/>
              <w:bottom w:val="single" w:sz="4" w:space="0" w:color="auto"/>
            </w:tcBorders>
          </w:tcPr>
          <w:p w14:paraId="0E9696BB" w14:textId="77777777" w:rsidR="007D171E" w:rsidRDefault="007D171E">
            <w:pPr>
              <w:pStyle w:val="ConsPlusNormal"/>
            </w:pPr>
          </w:p>
        </w:tc>
        <w:tc>
          <w:tcPr>
            <w:tcW w:w="1757" w:type="dxa"/>
            <w:tcBorders>
              <w:top w:val="nil"/>
              <w:bottom w:val="nil"/>
            </w:tcBorders>
          </w:tcPr>
          <w:p w14:paraId="422142A6" w14:textId="77777777" w:rsidR="007D171E" w:rsidRDefault="007D171E">
            <w:pPr>
              <w:pStyle w:val="ConsPlusNormal"/>
            </w:pPr>
            <w:r>
              <w:t>из федерального бюджета</w:t>
            </w:r>
          </w:p>
        </w:tc>
        <w:tc>
          <w:tcPr>
            <w:tcW w:w="1644" w:type="dxa"/>
            <w:tcBorders>
              <w:top w:val="nil"/>
              <w:bottom w:val="nil"/>
            </w:tcBorders>
          </w:tcPr>
          <w:p w14:paraId="1106B56C" w14:textId="77777777" w:rsidR="007D171E" w:rsidRDefault="007D171E">
            <w:pPr>
              <w:pStyle w:val="ConsPlusNormal"/>
              <w:jc w:val="center"/>
            </w:pPr>
            <w:r>
              <w:t>0,0</w:t>
            </w:r>
          </w:p>
        </w:tc>
        <w:tc>
          <w:tcPr>
            <w:tcW w:w="1276" w:type="dxa"/>
            <w:tcBorders>
              <w:top w:val="nil"/>
              <w:bottom w:val="nil"/>
            </w:tcBorders>
          </w:tcPr>
          <w:p w14:paraId="496A9EEA" w14:textId="77777777" w:rsidR="007D171E" w:rsidRDefault="007D171E">
            <w:pPr>
              <w:pStyle w:val="ConsPlusNormal"/>
              <w:jc w:val="center"/>
            </w:pPr>
            <w:r>
              <w:t>0,0</w:t>
            </w:r>
          </w:p>
        </w:tc>
        <w:tc>
          <w:tcPr>
            <w:tcW w:w="1304" w:type="dxa"/>
            <w:tcBorders>
              <w:top w:val="nil"/>
              <w:bottom w:val="nil"/>
            </w:tcBorders>
          </w:tcPr>
          <w:p w14:paraId="1A5F5712" w14:textId="77777777" w:rsidR="007D171E" w:rsidRDefault="007D171E">
            <w:pPr>
              <w:pStyle w:val="ConsPlusNormal"/>
              <w:jc w:val="center"/>
            </w:pPr>
            <w:r>
              <w:t>0,0</w:t>
            </w:r>
          </w:p>
        </w:tc>
        <w:tc>
          <w:tcPr>
            <w:tcW w:w="1304" w:type="dxa"/>
            <w:tcBorders>
              <w:top w:val="nil"/>
              <w:bottom w:val="nil"/>
            </w:tcBorders>
          </w:tcPr>
          <w:p w14:paraId="569BFBC5" w14:textId="77777777" w:rsidR="007D171E" w:rsidRDefault="007D171E">
            <w:pPr>
              <w:pStyle w:val="ConsPlusNormal"/>
              <w:jc w:val="center"/>
            </w:pPr>
            <w:r>
              <w:t>0,0</w:t>
            </w:r>
          </w:p>
        </w:tc>
        <w:tc>
          <w:tcPr>
            <w:tcW w:w="1304" w:type="dxa"/>
            <w:tcBorders>
              <w:top w:val="nil"/>
              <w:bottom w:val="nil"/>
            </w:tcBorders>
          </w:tcPr>
          <w:p w14:paraId="3916912E" w14:textId="77777777" w:rsidR="007D171E" w:rsidRDefault="007D171E">
            <w:pPr>
              <w:pStyle w:val="ConsPlusNormal"/>
              <w:jc w:val="center"/>
            </w:pPr>
            <w:r>
              <w:t>0,0</w:t>
            </w:r>
          </w:p>
        </w:tc>
        <w:tc>
          <w:tcPr>
            <w:tcW w:w="1304" w:type="dxa"/>
            <w:tcBorders>
              <w:top w:val="nil"/>
              <w:bottom w:val="nil"/>
            </w:tcBorders>
          </w:tcPr>
          <w:p w14:paraId="31CC58AB" w14:textId="77777777" w:rsidR="007D171E" w:rsidRDefault="007D171E">
            <w:pPr>
              <w:pStyle w:val="ConsPlusNormal"/>
              <w:jc w:val="center"/>
            </w:pPr>
            <w:r>
              <w:t>0,0</w:t>
            </w:r>
          </w:p>
        </w:tc>
        <w:tc>
          <w:tcPr>
            <w:tcW w:w="1304" w:type="dxa"/>
            <w:tcBorders>
              <w:top w:val="nil"/>
              <w:bottom w:val="nil"/>
            </w:tcBorders>
          </w:tcPr>
          <w:p w14:paraId="0772727D" w14:textId="77777777" w:rsidR="007D171E" w:rsidRDefault="007D171E">
            <w:pPr>
              <w:pStyle w:val="ConsPlusNormal"/>
              <w:jc w:val="center"/>
            </w:pPr>
            <w:r>
              <w:t>0,0</w:t>
            </w:r>
          </w:p>
        </w:tc>
        <w:tc>
          <w:tcPr>
            <w:tcW w:w="1304" w:type="dxa"/>
            <w:tcBorders>
              <w:top w:val="nil"/>
              <w:bottom w:val="nil"/>
            </w:tcBorders>
          </w:tcPr>
          <w:p w14:paraId="4C9EDB22" w14:textId="77777777" w:rsidR="007D171E" w:rsidRDefault="007D171E">
            <w:pPr>
              <w:pStyle w:val="ConsPlusNormal"/>
              <w:jc w:val="center"/>
            </w:pPr>
            <w:r>
              <w:t>0,0</w:t>
            </w:r>
          </w:p>
        </w:tc>
      </w:tr>
      <w:tr w:rsidR="007D171E" w14:paraId="64B48D47" w14:textId="77777777">
        <w:tblPrEx>
          <w:tblBorders>
            <w:insideH w:val="none" w:sz="0" w:space="0" w:color="auto"/>
          </w:tblBorders>
        </w:tblPrEx>
        <w:tc>
          <w:tcPr>
            <w:tcW w:w="624" w:type="dxa"/>
            <w:vMerge/>
            <w:tcBorders>
              <w:top w:val="single" w:sz="4" w:space="0" w:color="auto"/>
              <w:bottom w:val="single" w:sz="4" w:space="0" w:color="auto"/>
            </w:tcBorders>
          </w:tcPr>
          <w:p w14:paraId="7149D6D2" w14:textId="77777777" w:rsidR="007D171E" w:rsidRDefault="007D171E">
            <w:pPr>
              <w:pStyle w:val="ConsPlusNormal"/>
            </w:pPr>
          </w:p>
        </w:tc>
        <w:tc>
          <w:tcPr>
            <w:tcW w:w="2029" w:type="dxa"/>
            <w:vMerge/>
            <w:tcBorders>
              <w:top w:val="single" w:sz="4" w:space="0" w:color="auto"/>
              <w:bottom w:val="single" w:sz="4" w:space="0" w:color="auto"/>
            </w:tcBorders>
          </w:tcPr>
          <w:p w14:paraId="38C3361E" w14:textId="77777777" w:rsidR="007D171E" w:rsidRDefault="007D171E">
            <w:pPr>
              <w:pStyle w:val="ConsPlusNormal"/>
            </w:pPr>
          </w:p>
        </w:tc>
        <w:tc>
          <w:tcPr>
            <w:tcW w:w="1984" w:type="dxa"/>
            <w:vMerge/>
            <w:tcBorders>
              <w:top w:val="single" w:sz="4" w:space="0" w:color="auto"/>
              <w:bottom w:val="single" w:sz="4" w:space="0" w:color="auto"/>
            </w:tcBorders>
          </w:tcPr>
          <w:p w14:paraId="33FFF23E" w14:textId="77777777" w:rsidR="007D171E" w:rsidRDefault="007D171E">
            <w:pPr>
              <w:pStyle w:val="ConsPlusNormal"/>
            </w:pPr>
          </w:p>
        </w:tc>
        <w:tc>
          <w:tcPr>
            <w:tcW w:w="1757" w:type="dxa"/>
            <w:tcBorders>
              <w:top w:val="nil"/>
              <w:bottom w:val="nil"/>
            </w:tcBorders>
          </w:tcPr>
          <w:p w14:paraId="7CFD0A17"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278FED5" w14:textId="77777777" w:rsidR="007D171E" w:rsidRDefault="007D171E">
            <w:pPr>
              <w:pStyle w:val="ConsPlusNormal"/>
              <w:jc w:val="center"/>
            </w:pPr>
            <w:r>
              <w:t>1,1</w:t>
            </w:r>
          </w:p>
        </w:tc>
        <w:tc>
          <w:tcPr>
            <w:tcW w:w="1276" w:type="dxa"/>
            <w:tcBorders>
              <w:top w:val="nil"/>
              <w:bottom w:val="nil"/>
            </w:tcBorders>
          </w:tcPr>
          <w:p w14:paraId="46D4E933" w14:textId="77777777" w:rsidR="007D171E" w:rsidRDefault="007D171E">
            <w:pPr>
              <w:pStyle w:val="ConsPlusNormal"/>
              <w:jc w:val="center"/>
            </w:pPr>
            <w:r>
              <w:t>0,0</w:t>
            </w:r>
          </w:p>
        </w:tc>
        <w:tc>
          <w:tcPr>
            <w:tcW w:w="1304" w:type="dxa"/>
            <w:tcBorders>
              <w:top w:val="nil"/>
              <w:bottom w:val="nil"/>
            </w:tcBorders>
          </w:tcPr>
          <w:p w14:paraId="71032FBA" w14:textId="77777777" w:rsidR="007D171E" w:rsidRDefault="007D171E">
            <w:pPr>
              <w:pStyle w:val="ConsPlusNormal"/>
              <w:jc w:val="center"/>
            </w:pPr>
            <w:r>
              <w:t>0,0</w:t>
            </w:r>
          </w:p>
        </w:tc>
        <w:tc>
          <w:tcPr>
            <w:tcW w:w="1304" w:type="dxa"/>
            <w:tcBorders>
              <w:top w:val="nil"/>
              <w:bottom w:val="nil"/>
            </w:tcBorders>
          </w:tcPr>
          <w:p w14:paraId="224AE97C" w14:textId="77777777" w:rsidR="007D171E" w:rsidRDefault="007D171E">
            <w:pPr>
              <w:pStyle w:val="ConsPlusNormal"/>
              <w:jc w:val="center"/>
            </w:pPr>
            <w:r>
              <w:t>0,0</w:t>
            </w:r>
          </w:p>
        </w:tc>
        <w:tc>
          <w:tcPr>
            <w:tcW w:w="1304" w:type="dxa"/>
            <w:tcBorders>
              <w:top w:val="nil"/>
              <w:bottom w:val="nil"/>
            </w:tcBorders>
          </w:tcPr>
          <w:p w14:paraId="2EEBF7B7" w14:textId="77777777" w:rsidR="007D171E" w:rsidRDefault="007D171E">
            <w:pPr>
              <w:pStyle w:val="ConsPlusNormal"/>
              <w:jc w:val="center"/>
            </w:pPr>
            <w:r>
              <w:t>0,0</w:t>
            </w:r>
          </w:p>
        </w:tc>
        <w:tc>
          <w:tcPr>
            <w:tcW w:w="1304" w:type="dxa"/>
            <w:tcBorders>
              <w:top w:val="nil"/>
              <w:bottom w:val="nil"/>
            </w:tcBorders>
          </w:tcPr>
          <w:p w14:paraId="2D8AEDC4" w14:textId="77777777" w:rsidR="007D171E" w:rsidRDefault="007D171E">
            <w:pPr>
              <w:pStyle w:val="ConsPlusNormal"/>
              <w:jc w:val="center"/>
            </w:pPr>
            <w:r>
              <w:t>0,0</w:t>
            </w:r>
          </w:p>
        </w:tc>
        <w:tc>
          <w:tcPr>
            <w:tcW w:w="1304" w:type="dxa"/>
            <w:tcBorders>
              <w:top w:val="nil"/>
              <w:bottom w:val="nil"/>
            </w:tcBorders>
          </w:tcPr>
          <w:p w14:paraId="45D03A37" w14:textId="77777777" w:rsidR="007D171E" w:rsidRDefault="007D171E">
            <w:pPr>
              <w:pStyle w:val="ConsPlusNormal"/>
              <w:jc w:val="center"/>
            </w:pPr>
            <w:r>
              <w:t>0,55</w:t>
            </w:r>
          </w:p>
        </w:tc>
        <w:tc>
          <w:tcPr>
            <w:tcW w:w="1304" w:type="dxa"/>
            <w:tcBorders>
              <w:top w:val="nil"/>
              <w:bottom w:val="nil"/>
            </w:tcBorders>
          </w:tcPr>
          <w:p w14:paraId="60562ACB" w14:textId="77777777" w:rsidR="007D171E" w:rsidRDefault="007D171E">
            <w:pPr>
              <w:pStyle w:val="ConsPlusNormal"/>
              <w:jc w:val="center"/>
            </w:pPr>
            <w:r>
              <w:t>0,55</w:t>
            </w:r>
          </w:p>
        </w:tc>
      </w:tr>
      <w:tr w:rsidR="007D171E" w14:paraId="754325D6" w14:textId="77777777">
        <w:tblPrEx>
          <w:tblBorders>
            <w:insideH w:val="none" w:sz="0" w:space="0" w:color="auto"/>
          </w:tblBorders>
        </w:tblPrEx>
        <w:tc>
          <w:tcPr>
            <w:tcW w:w="624" w:type="dxa"/>
            <w:vMerge/>
            <w:tcBorders>
              <w:top w:val="single" w:sz="4" w:space="0" w:color="auto"/>
              <w:bottom w:val="single" w:sz="4" w:space="0" w:color="auto"/>
            </w:tcBorders>
          </w:tcPr>
          <w:p w14:paraId="7D9CCD55" w14:textId="77777777" w:rsidR="007D171E" w:rsidRDefault="007D171E">
            <w:pPr>
              <w:pStyle w:val="ConsPlusNormal"/>
            </w:pPr>
          </w:p>
        </w:tc>
        <w:tc>
          <w:tcPr>
            <w:tcW w:w="2029" w:type="dxa"/>
            <w:vMerge/>
            <w:tcBorders>
              <w:top w:val="single" w:sz="4" w:space="0" w:color="auto"/>
              <w:bottom w:val="single" w:sz="4" w:space="0" w:color="auto"/>
            </w:tcBorders>
          </w:tcPr>
          <w:p w14:paraId="037E2F57" w14:textId="77777777" w:rsidR="007D171E" w:rsidRDefault="007D171E">
            <w:pPr>
              <w:pStyle w:val="ConsPlusNormal"/>
            </w:pPr>
          </w:p>
        </w:tc>
        <w:tc>
          <w:tcPr>
            <w:tcW w:w="1984" w:type="dxa"/>
            <w:vMerge/>
            <w:tcBorders>
              <w:top w:val="single" w:sz="4" w:space="0" w:color="auto"/>
              <w:bottom w:val="single" w:sz="4" w:space="0" w:color="auto"/>
            </w:tcBorders>
          </w:tcPr>
          <w:p w14:paraId="1AEAE105" w14:textId="77777777" w:rsidR="007D171E" w:rsidRDefault="007D171E">
            <w:pPr>
              <w:pStyle w:val="ConsPlusNormal"/>
            </w:pPr>
          </w:p>
        </w:tc>
        <w:tc>
          <w:tcPr>
            <w:tcW w:w="1757" w:type="dxa"/>
            <w:tcBorders>
              <w:top w:val="nil"/>
              <w:bottom w:val="nil"/>
            </w:tcBorders>
          </w:tcPr>
          <w:p w14:paraId="3FC72A13"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6A5E9A7" w14:textId="77777777" w:rsidR="007D171E" w:rsidRDefault="007D171E">
            <w:pPr>
              <w:pStyle w:val="ConsPlusNormal"/>
              <w:jc w:val="center"/>
            </w:pPr>
            <w:r>
              <w:t>0,0</w:t>
            </w:r>
          </w:p>
        </w:tc>
        <w:tc>
          <w:tcPr>
            <w:tcW w:w="1276" w:type="dxa"/>
            <w:tcBorders>
              <w:top w:val="nil"/>
              <w:bottom w:val="nil"/>
            </w:tcBorders>
          </w:tcPr>
          <w:p w14:paraId="360181D6" w14:textId="77777777" w:rsidR="007D171E" w:rsidRDefault="007D171E">
            <w:pPr>
              <w:pStyle w:val="ConsPlusNormal"/>
              <w:jc w:val="center"/>
            </w:pPr>
            <w:r>
              <w:t>0,0</w:t>
            </w:r>
          </w:p>
        </w:tc>
        <w:tc>
          <w:tcPr>
            <w:tcW w:w="1304" w:type="dxa"/>
            <w:tcBorders>
              <w:top w:val="nil"/>
              <w:bottom w:val="nil"/>
            </w:tcBorders>
          </w:tcPr>
          <w:p w14:paraId="72DEC43C" w14:textId="77777777" w:rsidR="007D171E" w:rsidRDefault="007D171E">
            <w:pPr>
              <w:pStyle w:val="ConsPlusNormal"/>
              <w:jc w:val="center"/>
            </w:pPr>
            <w:r>
              <w:t>0,0</w:t>
            </w:r>
          </w:p>
        </w:tc>
        <w:tc>
          <w:tcPr>
            <w:tcW w:w="1304" w:type="dxa"/>
            <w:tcBorders>
              <w:top w:val="nil"/>
              <w:bottom w:val="nil"/>
            </w:tcBorders>
          </w:tcPr>
          <w:p w14:paraId="671B154D" w14:textId="77777777" w:rsidR="007D171E" w:rsidRDefault="007D171E">
            <w:pPr>
              <w:pStyle w:val="ConsPlusNormal"/>
              <w:jc w:val="center"/>
            </w:pPr>
            <w:r>
              <w:t>0,0</w:t>
            </w:r>
          </w:p>
        </w:tc>
        <w:tc>
          <w:tcPr>
            <w:tcW w:w="1304" w:type="dxa"/>
            <w:tcBorders>
              <w:top w:val="nil"/>
              <w:bottom w:val="nil"/>
            </w:tcBorders>
          </w:tcPr>
          <w:p w14:paraId="150D0D35" w14:textId="77777777" w:rsidR="007D171E" w:rsidRDefault="007D171E">
            <w:pPr>
              <w:pStyle w:val="ConsPlusNormal"/>
              <w:jc w:val="center"/>
            </w:pPr>
            <w:r>
              <w:t>0,0</w:t>
            </w:r>
          </w:p>
        </w:tc>
        <w:tc>
          <w:tcPr>
            <w:tcW w:w="1304" w:type="dxa"/>
            <w:tcBorders>
              <w:top w:val="nil"/>
              <w:bottom w:val="nil"/>
            </w:tcBorders>
          </w:tcPr>
          <w:p w14:paraId="30C062C0" w14:textId="77777777" w:rsidR="007D171E" w:rsidRDefault="007D171E">
            <w:pPr>
              <w:pStyle w:val="ConsPlusNormal"/>
              <w:jc w:val="center"/>
            </w:pPr>
            <w:r>
              <w:t>0,0</w:t>
            </w:r>
          </w:p>
        </w:tc>
        <w:tc>
          <w:tcPr>
            <w:tcW w:w="1304" w:type="dxa"/>
            <w:tcBorders>
              <w:top w:val="nil"/>
              <w:bottom w:val="nil"/>
            </w:tcBorders>
          </w:tcPr>
          <w:p w14:paraId="5F9937F0" w14:textId="77777777" w:rsidR="007D171E" w:rsidRDefault="007D171E">
            <w:pPr>
              <w:pStyle w:val="ConsPlusNormal"/>
              <w:jc w:val="center"/>
            </w:pPr>
            <w:r>
              <w:t>0,0</w:t>
            </w:r>
          </w:p>
        </w:tc>
        <w:tc>
          <w:tcPr>
            <w:tcW w:w="1304" w:type="dxa"/>
            <w:tcBorders>
              <w:top w:val="nil"/>
              <w:bottom w:val="nil"/>
            </w:tcBorders>
          </w:tcPr>
          <w:p w14:paraId="1403EA60" w14:textId="77777777" w:rsidR="007D171E" w:rsidRDefault="007D171E">
            <w:pPr>
              <w:pStyle w:val="ConsPlusNormal"/>
              <w:jc w:val="center"/>
            </w:pPr>
            <w:r>
              <w:t>0,0</w:t>
            </w:r>
          </w:p>
        </w:tc>
      </w:tr>
      <w:tr w:rsidR="007D171E" w14:paraId="0B7EEDA2" w14:textId="77777777">
        <w:tc>
          <w:tcPr>
            <w:tcW w:w="624" w:type="dxa"/>
            <w:vMerge/>
            <w:tcBorders>
              <w:top w:val="single" w:sz="4" w:space="0" w:color="auto"/>
              <w:bottom w:val="single" w:sz="4" w:space="0" w:color="auto"/>
            </w:tcBorders>
          </w:tcPr>
          <w:p w14:paraId="2C0F6F17" w14:textId="77777777" w:rsidR="007D171E" w:rsidRDefault="007D171E">
            <w:pPr>
              <w:pStyle w:val="ConsPlusNormal"/>
            </w:pPr>
          </w:p>
        </w:tc>
        <w:tc>
          <w:tcPr>
            <w:tcW w:w="2029" w:type="dxa"/>
            <w:vMerge/>
            <w:tcBorders>
              <w:top w:val="single" w:sz="4" w:space="0" w:color="auto"/>
              <w:bottom w:val="single" w:sz="4" w:space="0" w:color="auto"/>
            </w:tcBorders>
          </w:tcPr>
          <w:p w14:paraId="67259201" w14:textId="77777777" w:rsidR="007D171E" w:rsidRDefault="007D171E">
            <w:pPr>
              <w:pStyle w:val="ConsPlusNormal"/>
            </w:pPr>
          </w:p>
        </w:tc>
        <w:tc>
          <w:tcPr>
            <w:tcW w:w="1984" w:type="dxa"/>
            <w:vMerge/>
            <w:tcBorders>
              <w:top w:val="single" w:sz="4" w:space="0" w:color="auto"/>
              <w:bottom w:val="single" w:sz="4" w:space="0" w:color="auto"/>
            </w:tcBorders>
          </w:tcPr>
          <w:p w14:paraId="275F2999" w14:textId="77777777" w:rsidR="007D171E" w:rsidRDefault="007D171E">
            <w:pPr>
              <w:pStyle w:val="ConsPlusNormal"/>
            </w:pPr>
          </w:p>
        </w:tc>
        <w:tc>
          <w:tcPr>
            <w:tcW w:w="1757" w:type="dxa"/>
            <w:tcBorders>
              <w:top w:val="nil"/>
              <w:bottom w:val="single" w:sz="4" w:space="0" w:color="auto"/>
            </w:tcBorders>
          </w:tcPr>
          <w:p w14:paraId="08CBA861"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80743E5" w14:textId="77777777" w:rsidR="007D171E" w:rsidRDefault="007D171E">
            <w:pPr>
              <w:pStyle w:val="ConsPlusNormal"/>
              <w:jc w:val="center"/>
            </w:pPr>
            <w:r>
              <w:t>0,0</w:t>
            </w:r>
          </w:p>
        </w:tc>
        <w:tc>
          <w:tcPr>
            <w:tcW w:w="1276" w:type="dxa"/>
            <w:tcBorders>
              <w:top w:val="nil"/>
              <w:bottom w:val="single" w:sz="4" w:space="0" w:color="auto"/>
            </w:tcBorders>
          </w:tcPr>
          <w:p w14:paraId="19C45394" w14:textId="77777777" w:rsidR="007D171E" w:rsidRDefault="007D171E">
            <w:pPr>
              <w:pStyle w:val="ConsPlusNormal"/>
              <w:jc w:val="center"/>
            </w:pPr>
            <w:r>
              <w:t>0,0</w:t>
            </w:r>
          </w:p>
        </w:tc>
        <w:tc>
          <w:tcPr>
            <w:tcW w:w="1304" w:type="dxa"/>
            <w:tcBorders>
              <w:top w:val="nil"/>
              <w:bottom w:val="single" w:sz="4" w:space="0" w:color="auto"/>
            </w:tcBorders>
          </w:tcPr>
          <w:p w14:paraId="1BC70EC3" w14:textId="77777777" w:rsidR="007D171E" w:rsidRDefault="007D171E">
            <w:pPr>
              <w:pStyle w:val="ConsPlusNormal"/>
              <w:jc w:val="center"/>
            </w:pPr>
            <w:r>
              <w:t>0,0</w:t>
            </w:r>
          </w:p>
        </w:tc>
        <w:tc>
          <w:tcPr>
            <w:tcW w:w="1304" w:type="dxa"/>
            <w:tcBorders>
              <w:top w:val="nil"/>
              <w:bottom w:val="single" w:sz="4" w:space="0" w:color="auto"/>
            </w:tcBorders>
          </w:tcPr>
          <w:p w14:paraId="3E8E18F2" w14:textId="77777777" w:rsidR="007D171E" w:rsidRDefault="007D171E">
            <w:pPr>
              <w:pStyle w:val="ConsPlusNormal"/>
              <w:jc w:val="center"/>
            </w:pPr>
            <w:r>
              <w:t>0,0</w:t>
            </w:r>
          </w:p>
        </w:tc>
        <w:tc>
          <w:tcPr>
            <w:tcW w:w="1304" w:type="dxa"/>
            <w:tcBorders>
              <w:top w:val="nil"/>
              <w:bottom w:val="single" w:sz="4" w:space="0" w:color="auto"/>
            </w:tcBorders>
          </w:tcPr>
          <w:p w14:paraId="6C5FC80A" w14:textId="77777777" w:rsidR="007D171E" w:rsidRDefault="007D171E">
            <w:pPr>
              <w:pStyle w:val="ConsPlusNormal"/>
              <w:jc w:val="center"/>
            </w:pPr>
            <w:r>
              <w:t>0,0</w:t>
            </w:r>
          </w:p>
        </w:tc>
        <w:tc>
          <w:tcPr>
            <w:tcW w:w="1304" w:type="dxa"/>
            <w:tcBorders>
              <w:top w:val="nil"/>
              <w:bottom w:val="single" w:sz="4" w:space="0" w:color="auto"/>
            </w:tcBorders>
          </w:tcPr>
          <w:p w14:paraId="318A1674" w14:textId="77777777" w:rsidR="007D171E" w:rsidRDefault="007D171E">
            <w:pPr>
              <w:pStyle w:val="ConsPlusNormal"/>
              <w:jc w:val="center"/>
            </w:pPr>
            <w:r>
              <w:t>0,0</w:t>
            </w:r>
          </w:p>
        </w:tc>
        <w:tc>
          <w:tcPr>
            <w:tcW w:w="1304" w:type="dxa"/>
            <w:tcBorders>
              <w:top w:val="nil"/>
              <w:bottom w:val="single" w:sz="4" w:space="0" w:color="auto"/>
            </w:tcBorders>
          </w:tcPr>
          <w:p w14:paraId="198C2C7F" w14:textId="77777777" w:rsidR="007D171E" w:rsidRDefault="007D171E">
            <w:pPr>
              <w:pStyle w:val="ConsPlusNormal"/>
              <w:jc w:val="center"/>
            </w:pPr>
            <w:r>
              <w:t>0,0</w:t>
            </w:r>
          </w:p>
        </w:tc>
        <w:tc>
          <w:tcPr>
            <w:tcW w:w="1304" w:type="dxa"/>
            <w:tcBorders>
              <w:top w:val="nil"/>
              <w:bottom w:val="single" w:sz="4" w:space="0" w:color="auto"/>
            </w:tcBorders>
          </w:tcPr>
          <w:p w14:paraId="3193BB23" w14:textId="77777777" w:rsidR="007D171E" w:rsidRDefault="007D171E">
            <w:pPr>
              <w:pStyle w:val="ConsPlusNormal"/>
              <w:jc w:val="center"/>
            </w:pPr>
            <w:r>
              <w:t>0,0</w:t>
            </w:r>
          </w:p>
        </w:tc>
      </w:tr>
      <w:tr w:rsidR="007D171E" w14:paraId="12F4D50E" w14:textId="77777777">
        <w:tc>
          <w:tcPr>
            <w:tcW w:w="624" w:type="dxa"/>
            <w:vMerge w:val="restart"/>
            <w:tcBorders>
              <w:top w:val="single" w:sz="4" w:space="0" w:color="auto"/>
              <w:bottom w:val="single" w:sz="4" w:space="0" w:color="auto"/>
            </w:tcBorders>
          </w:tcPr>
          <w:p w14:paraId="1F6F1102" w14:textId="77777777" w:rsidR="007D171E" w:rsidRDefault="007D171E">
            <w:pPr>
              <w:pStyle w:val="ConsPlusNormal"/>
              <w:jc w:val="center"/>
            </w:pPr>
            <w:r>
              <w:t>2.</w:t>
            </w:r>
          </w:p>
        </w:tc>
        <w:tc>
          <w:tcPr>
            <w:tcW w:w="2029" w:type="dxa"/>
            <w:vMerge w:val="restart"/>
            <w:tcBorders>
              <w:top w:val="single" w:sz="4" w:space="0" w:color="auto"/>
              <w:bottom w:val="single" w:sz="4" w:space="0" w:color="auto"/>
            </w:tcBorders>
          </w:tcPr>
          <w:p w14:paraId="02EC3333" w14:textId="77777777" w:rsidR="007D171E" w:rsidRDefault="007D171E">
            <w:pPr>
              <w:pStyle w:val="ConsPlusNormal"/>
            </w:pPr>
            <w:r>
              <w:t xml:space="preserve">Государственная поддержка субъектов малого и среднего </w:t>
            </w:r>
            <w:r>
              <w:lastRenderedPageBreak/>
              <w:t>предпринимательства путем возмещения части затрат на транспортировку продукции, в том числе пилотных партий на экспорт при несырьевом неэнергетическом экспорте</w:t>
            </w:r>
          </w:p>
        </w:tc>
        <w:tc>
          <w:tcPr>
            <w:tcW w:w="1984" w:type="dxa"/>
            <w:vMerge w:val="restart"/>
            <w:tcBorders>
              <w:top w:val="single" w:sz="4" w:space="0" w:color="auto"/>
              <w:bottom w:val="single" w:sz="4" w:space="0" w:color="auto"/>
            </w:tcBorders>
          </w:tcPr>
          <w:p w14:paraId="3A74EB38" w14:textId="77777777" w:rsidR="007D171E" w:rsidRDefault="007D171E">
            <w:pPr>
              <w:pStyle w:val="ConsPlusNormal"/>
            </w:pPr>
            <w:r>
              <w:lastRenderedPageBreak/>
              <w:t>Минэкономразвития РД</w:t>
            </w:r>
          </w:p>
        </w:tc>
        <w:tc>
          <w:tcPr>
            <w:tcW w:w="1757" w:type="dxa"/>
            <w:tcBorders>
              <w:top w:val="single" w:sz="4" w:space="0" w:color="auto"/>
              <w:bottom w:val="nil"/>
            </w:tcBorders>
          </w:tcPr>
          <w:p w14:paraId="327085F5" w14:textId="77777777" w:rsidR="007D171E" w:rsidRDefault="007D171E">
            <w:pPr>
              <w:pStyle w:val="ConsPlusNormal"/>
            </w:pPr>
            <w:r>
              <w:t>всего</w:t>
            </w:r>
          </w:p>
        </w:tc>
        <w:tc>
          <w:tcPr>
            <w:tcW w:w="1644" w:type="dxa"/>
            <w:tcBorders>
              <w:top w:val="single" w:sz="4" w:space="0" w:color="auto"/>
              <w:bottom w:val="nil"/>
            </w:tcBorders>
          </w:tcPr>
          <w:p w14:paraId="21CFE4D8" w14:textId="77777777" w:rsidR="007D171E" w:rsidRDefault="007D171E">
            <w:pPr>
              <w:pStyle w:val="ConsPlusNormal"/>
              <w:jc w:val="center"/>
            </w:pPr>
            <w:r>
              <w:t>13,0</w:t>
            </w:r>
          </w:p>
        </w:tc>
        <w:tc>
          <w:tcPr>
            <w:tcW w:w="1276" w:type="dxa"/>
            <w:tcBorders>
              <w:top w:val="single" w:sz="4" w:space="0" w:color="auto"/>
              <w:bottom w:val="nil"/>
            </w:tcBorders>
          </w:tcPr>
          <w:p w14:paraId="3F8AE7F8" w14:textId="77777777" w:rsidR="007D171E" w:rsidRDefault="007D171E">
            <w:pPr>
              <w:pStyle w:val="ConsPlusNormal"/>
              <w:jc w:val="center"/>
            </w:pPr>
            <w:r>
              <w:t>0,0</w:t>
            </w:r>
          </w:p>
        </w:tc>
        <w:tc>
          <w:tcPr>
            <w:tcW w:w="1304" w:type="dxa"/>
            <w:tcBorders>
              <w:top w:val="single" w:sz="4" w:space="0" w:color="auto"/>
              <w:bottom w:val="nil"/>
            </w:tcBorders>
          </w:tcPr>
          <w:p w14:paraId="4EF1E318" w14:textId="77777777" w:rsidR="007D171E" w:rsidRDefault="007D171E">
            <w:pPr>
              <w:pStyle w:val="ConsPlusNormal"/>
              <w:jc w:val="center"/>
            </w:pPr>
            <w:r>
              <w:t>0,0</w:t>
            </w:r>
          </w:p>
        </w:tc>
        <w:tc>
          <w:tcPr>
            <w:tcW w:w="1304" w:type="dxa"/>
            <w:tcBorders>
              <w:top w:val="single" w:sz="4" w:space="0" w:color="auto"/>
              <w:bottom w:val="nil"/>
            </w:tcBorders>
          </w:tcPr>
          <w:p w14:paraId="30A1ECEE" w14:textId="77777777" w:rsidR="007D171E" w:rsidRDefault="007D171E">
            <w:pPr>
              <w:pStyle w:val="ConsPlusNormal"/>
              <w:jc w:val="center"/>
            </w:pPr>
            <w:r>
              <w:t>0,0</w:t>
            </w:r>
          </w:p>
        </w:tc>
        <w:tc>
          <w:tcPr>
            <w:tcW w:w="1304" w:type="dxa"/>
            <w:tcBorders>
              <w:top w:val="single" w:sz="4" w:space="0" w:color="auto"/>
              <w:bottom w:val="nil"/>
            </w:tcBorders>
          </w:tcPr>
          <w:p w14:paraId="4F0B3ECD" w14:textId="77777777" w:rsidR="007D171E" w:rsidRDefault="007D171E">
            <w:pPr>
              <w:pStyle w:val="ConsPlusNormal"/>
              <w:jc w:val="center"/>
            </w:pPr>
            <w:r>
              <w:t>0,0</w:t>
            </w:r>
          </w:p>
        </w:tc>
        <w:tc>
          <w:tcPr>
            <w:tcW w:w="1304" w:type="dxa"/>
            <w:tcBorders>
              <w:top w:val="single" w:sz="4" w:space="0" w:color="auto"/>
              <w:bottom w:val="nil"/>
            </w:tcBorders>
          </w:tcPr>
          <w:p w14:paraId="7D751E3A" w14:textId="77777777" w:rsidR="007D171E" w:rsidRDefault="007D171E">
            <w:pPr>
              <w:pStyle w:val="ConsPlusNormal"/>
              <w:jc w:val="center"/>
            </w:pPr>
            <w:r>
              <w:t>1,0</w:t>
            </w:r>
          </w:p>
        </w:tc>
        <w:tc>
          <w:tcPr>
            <w:tcW w:w="1304" w:type="dxa"/>
            <w:tcBorders>
              <w:top w:val="single" w:sz="4" w:space="0" w:color="auto"/>
              <w:bottom w:val="nil"/>
            </w:tcBorders>
          </w:tcPr>
          <w:p w14:paraId="11159C85" w14:textId="77777777" w:rsidR="007D171E" w:rsidRDefault="007D171E">
            <w:pPr>
              <w:pStyle w:val="ConsPlusNormal"/>
              <w:jc w:val="center"/>
            </w:pPr>
            <w:r>
              <w:t>6,0</w:t>
            </w:r>
          </w:p>
        </w:tc>
        <w:tc>
          <w:tcPr>
            <w:tcW w:w="1304" w:type="dxa"/>
            <w:tcBorders>
              <w:top w:val="single" w:sz="4" w:space="0" w:color="auto"/>
              <w:bottom w:val="nil"/>
            </w:tcBorders>
          </w:tcPr>
          <w:p w14:paraId="05226121" w14:textId="77777777" w:rsidR="007D171E" w:rsidRDefault="007D171E">
            <w:pPr>
              <w:pStyle w:val="ConsPlusNormal"/>
              <w:jc w:val="center"/>
            </w:pPr>
            <w:r>
              <w:t>6,0</w:t>
            </w:r>
          </w:p>
        </w:tc>
      </w:tr>
      <w:tr w:rsidR="007D171E" w14:paraId="4F7CCE61" w14:textId="77777777">
        <w:tblPrEx>
          <w:tblBorders>
            <w:insideH w:val="none" w:sz="0" w:space="0" w:color="auto"/>
          </w:tblBorders>
        </w:tblPrEx>
        <w:tc>
          <w:tcPr>
            <w:tcW w:w="624" w:type="dxa"/>
            <w:vMerge/>
            <w:tcBorders>
              <w:top w:val="single" w:sz="4" w:space="0" w:color="auto"/>
              <w:bottom w:val="single" w:sz="4" w:space="0" w:color="auto"/>
            </w:tcBorders>
          </w:tcPr>
          <w:p w14:paraId="559E380D" w14:textId="77777777" w:rsidR="007D171E" w:rsidRDefault="007D171E">
            <w:pPr>
              <w:pStyle w:val="ConsPlusNormal"/>
            </w:pPr>
          </w:p>
        </w:tc>
        <w:tc>
          <w:tcPr>
            <w:tcW w:w="2029" w:type="dxa"/>
            <w:vMerge/>
            <w:tcBorders>
              <w:top w:val="single" w:sz="4" w:space="0" w:color="auto"/>
              <w:bottom w:val="single" w:sz="4" w:space="0" w:color="auto"/>
            </w:tcBorders>
          </w:tcPr>
          <w:p w14:paraId="31D92CE1" w14:textId="77777777" w:rsidR="007D171E" w:rsidRDefault="007D171E">
            <w:pPr>
              <w:pStyle w:val="ConsPlusNormal"/>
            </w:pPr>
          </w:p>
        </w:tc>
        <w:tc>
          <w:tcPr>
            <w:tcW w:w="1984" w:type="dxa"/>
            <w:vMerge/>
            <w:tcBorders>
              <w:top w:val="single" w:sz="4" w:space="0" w:color="auto"/>
              <w:bottom w:val="single" w:sz="4" w:space="0" w:color="auto"/>
            </w:tcBorders>
          </w:tcPr>
          <w:p w14:paraId="739B8BA0" w14:textId="77777777" w:rsidR="007D171E" w:rsidRDefault="007D171E">
            <w:pPr>
              <w:pStyle w:val="ConsPlusNormal"/>
            </w:pPr>
          </w:p>
        </w:tc>
        <w:tc>
          <w:tcPr>
            <w:tcW w:w="1757" w:type="dxa"/>
            <w:tcBorders>
              <w:top w:val="nil"/>
              <w:bottom w:val="nil"/>
            </w:tcBorders>
          </w:tcPr>
          <w:p w14:paraId="31487BCD" w14:textId="77777777" w:rsidR="007D171E" w:rsidRDefault="007D171E">
            <w:pPr>
              <w:pStyle w:val="ConsPlusNormal"/>
            </w:pPr>
            <w:r>
              <w:t>в том числе:</w:t>
            </w:r>
          </w:p>
        </w:tc>
        <w:tc>
          <w:tcPr>
            <w:tcW w:w="1644" w:type="dxa"/>
            <w:tcBorders>
              <w:top w:val="nil"/>
              <w:bottom w:val="nil"/>
            </w:tcBorders>
          </w:tcPr>
          <w:p w14:paraId="44C238EB" w14:textId="77777777" w:rsidR="007D171E" w:rsidRDefault="007D171E">
            <w:pPr>
              <w:pStyle w:val="ConsPlusNormal"/>
            </w:pPr>
          </w:p>
        </w:tc>
        <w:tc>
          <w:tcPr>
            <w:tcW w:w="1276" w:type="dxa"/>
            <w:tcBorders>
              <w:top w:val="nil"/>
              <w:bottom w:val="nil"/>
            </w:tcBorders>
          </w:tcPr>
          <w:p w14:paraId="6A0E7A37" w14:textId="77777777" w:rsidR="007D171E" w:rsidRDefault="007D171E">
            <w:pPr>
              <w:pStyle w:val="ConsPlusNormal"/>
            </w:pPr>
          </w:p>
        </w:tc>
        <w:tc>
          <w:tcPr>
            <w:tcW w:w="1304" w:type="dxa"/>
            <w:tcBorders>
              <w:top w:val="nil"/>
              <w:bottom w:val="nil"/>
            </w:tcBorders>
          </w:tcPr>
          <w:p w14:paraId="487390EF" w14:textId="77777777" w:rsidR="007D171E" w:rsidRDefault="007D171E">
            <w:pPr>
              <w:pStyle w:val="ConsPlusNormal"/>
            </w:pPr>
          </w:p>
        </w:tc>
        <w:tc>
          <w:tcPr>
            <w:tcW w:w="1304" w:type="dxa"/>
            <w:tcBorders>
              <w:top w:val="nil"/>
              <w:bottom w:val="nil"/>
            </w:tcBorders>
          </w:tcPr>
          <w:p w14:paraId="148BEB75" w14:textId="77777777" w:rsidR="007D171E" w:rsidRDefault="007D171E">
            <w:pPr>
              <w:pStyle w:val="ConsPlusNormal"/>
            </w:pPr>
          </w:p>
        </w:tc>
        <w:tc>
          <w:tcPr>
            <w:tcW w:w="1304" w:type="dxa"/>
            <w:tcBorders>
              <w:top w:val="nil"/>
              <w:bottom w:val="nil"/>
            </w:tcBorders>
          </w:tcPr>
          <w:p w14:paraId="56D497AF" w14:textId="77777777" w:rsidR="007D171E" w:rsidRDefault="007D171E">
            <w:pPr>
              <w:pStyle w:val="ConsPlusNormal"/>
            </w:pPr>
          </w:p>
        </w:tc>
        <w:tc>
          <w:tcPr>
            <w:tcW w:w="1304" w:type="dxa"/>
            <w:tcBorders>
              <w:top w:val="nil"/>
              <w:bottom w:val="nil"/>
            </w:tcBorders>
          </w:tcPr>
          <w:p w14:paraId="34CBE68C" w14:textId="77777777" w:rsidR="007D171E" w:rsidRDefault="007D171E">
            <w:pPr>
              <w:pStyle w:val="ConsPlusNormal"/>
            </w:pPr>
          </w:p>
        </w:tc>
        <w:tc>
          <w:tcPr>
            <w:tcW w:w="1304" w:type="dxa"/>
            <w:tcBorders>
              <w:top w:val="nil"/>
              <w:bottom w:val="nil"/>
            </w:tcBorders>
          </w:tcPr>
          <w:p w14:paraId="0D5857C3" w14:textId="77777777" w:rsidR="007D171E" w:rsidRDefault="007D171E">
            <w:pPr>
              <w:pStyle w:val="ConsPlusNormal"/>
            </w:pPr>
          </w:p>
        </w:tc>
        <w:tc>
          <w:tcPr>
            <w:tcW w:w="1304" w:type="dxa"/>
            <w:tcBorders>
              <w:top w:val="nil"/>
              <w:bottom w:val="nil"/>
            </w:tcBorders>
          </w:tcPr>
          <w:p w14:paraId="112B9195" w14:textId="77777777" w:rsidR="007D171E" w:rsidRDefault="007D171E">
            <w:pPr>
              <w:pStyle w:val="ConsPlusNormal"/>
            </w:pPr>
          </w:p>
        </w:tc>
      </w:tr>
      <w:tr w:rsidR="007D171E" w14:paraId="29B8F847" w14:textId="77777777">
        <w:tblPrEx>
          <w:tblBorders>
            <w:insideH w:val="none" w:sz="0" w:space="0" w:color="auto"/>
          </w:tblBorders>
        </w:tblPrEx>
        <w:tc>
          <w:tcPr>
            <w:tcW w:w="624" w:type="dxa"/>
            <w:vMerge/>
            <w:tcBorders>
              <w:top w:val="single" w:sz="4" w:space="0" w:color="auto"/>
              <w:bottom w:val="single" w:sz="4" w:space="0" w:color="auto"/>
            </w:tcBorders>
          </w:tcPr>
          <w:p w14:paraId="0206437F" w14:textId="77777777" w:rsidR="007D171E" w:rsidRDefault="007D171E">
            <w:pPr>
              <w:pStyle w:val="ConsPlusNormal"/>
            </w:pPr>
          </w:p>
        </w:tc>
        <w:tc>
          <w:tcPr>
            <w:tcW w:w="2029" w:type="dxa"/>
            <w:vMerge/>
            <w:tcBorders>
              <w:top w:val="single" w:sz="4" w:space="0" w:color="auto"/>
              <w:bottom w:val="single" w:sz="4" w:space="0" w:color="auto"/>
            </w:tcBorders>
          </w:tcPr>
          <w:p w14:paraId="455813F6" w14:textId="77777777" w:rsidR="007D171E" w:rsidRDefault="007D171E">
            <w:pPr>
              <w:pStyle w:val="ConsPlusNormal"/>
            </w:pPr>
          </w:p>
        </w:tc>
        <w:tc>
          <w:tcPr>
            <w:tcW w:w="1984" w:type="dxa"/>
            <w:vMerge/>
            <w:tcBorders>
              <w:top w:val="single" w:sz="4" w:space="0" w:color="auto"/>
              <w:bottom w:val="single" w:sz="4" w:space="0" w:color="auto"/>
            </w:tcBorders>
          </w:tcPr>
          <w:p w14:paraId="5F02A061" w14:textId="77777777" w:rsidR="007D171E" w:rsidRDefault="007D171E">
            <w:pPr>
              <w:pStyle w:val="ConsPlusNormal"/>
            </w:pPr>
          </w:p>
        </w:tc>
        <w:tc>
          <w:tcPr>
            <w:tcW w:w="1757" w:type="dxa"/>
            <w:tcBorders>
              <w:top w:val="nil"/>
              <w:bottom w:val="nil"/>
            </w:tcBorders>
          </w:tcPr>
          <w:p w14:paraId="02CF9C2F" w14:textId="77777777" w:rsidR="007D171E" w:rsidRDefault="007D171E">
            <w:pPr>
              <w:pStyle w:val="ConsPlusNormal"/>
            </w:pPr>
            <w:r>
              <w:t xml:space="preserve">из федерального </w:t>
            </w:r>
            <w:r>
              <w:lastRenderedPageBreak/>
              <w:t>бюджета</w:t>
            </w:r>
          </w:p>
        </w:tc>
        <w:tc>
          <w:tcPr>
            <w:tcW w:w="1644" w:type="dxa"/>
            <w:tcBorders>
              <w:top w:val="nil"/>
              <w:bottom w:val="nil"/>
            </w:tcBorders>
          </w:tcPr>
          <w:p w14:paraId="71A75C9C" w14:textId="77777777" w:rsidR="007D171E" w:rsidRDefault="007D171E">
            <w:pPr>
              <w:pStyle w:val="ConsPlusNormal"/>
              <w:jc w:val="center"/>
            </w:pPr>
            <w:r>
              <w:lastRenderedPageBreak/>
              <w:t>0,0</w:t>
            </w:r>
          </w:p>
        </w:tc>
        <w:tc>
          <w:tcPr>
            <w:tcW w:w="1276" w:type="dxa"/>
            <w:tcBorders>
              <w:top w:val="nil"/>
              <w:bottom w:val="nil"/>
            </w:tcBorders>
          </w:tcPr>
          <w:p w14:paraId="3C98CCF4" w14:textId="77777777" w:rsidR="007D171E" w:rsidRDefault="007D171E">
            <w:pPr>
              <w:pStyle w:val="ConsPlusNormal"/>
              <w:jc w:val="center"/>
            </w:pPr>
            <w:r>
              <w:t>0,0</w:t>
            </w:r>
          </w:p>
        </w:tc>
        <w:tc>
          <w:tcPr>
            <w:tcW w:w="1304" w:type="dxa"/>
            <w:tcBorders>
              <w:top w:val="nil"/>
              <w:bottom w:val="nil"/>
            </w:tcBorders>
          </w:tcPr>
          <w:p w14:paraId="4CFB75FF" w14:textId="77777777" w:rsidR="007D171E" w:rsidRDefault="007D171E">
            <w:pPr>
              <w:pStyle w:val="ConsPlusNormal"/>
              <w:jc w:val="center"/>
            </w:pPr>
            <w:r>
              <w:t>0,0</w:t>
            </w:r>
          </w:p>
        </w:tc>
        <w:tc>
          <w:tcPr>
            <w:tcW w:w="1304" w:type="dxa"/>
            <w:tcBorders>
              <w:top w:val="nil"/>
              <w:bottom w:val="nil"/>
            </w:tcBorders>
          </w:tcPr>
          <w:p w14:paraId="65EA8ACE" w14:textId="77777777" w:rsidR="007D171E" w:rsidRDefault="007D171E">
            <w:pPr>
              <w:pStyle w:val="ConsPlusNormal"/>
              <w:jc w:val="center"/>
            </w:pPr>
            <w:r>
              <w:t>0,0</w:t>
            </w:r>
          </w:p>
        </w:tc>
        <w:tc>
          <w:tcPr>
            <w:tcW w:w="1304" w:type="dxa"/>
            <w:tcBorders>
              <w:top w:val="nil"/>
              <w:bottom w:val="nil"/>
            </w:tcBorders>
          </w:tcPr>
          <w:p w14:paraId="71DBF280" w14:textId="77777777" w:rsidR="007D171E" w:rsidRDefault="007D171E">
            <w:pPr>
              <w:pStyle w:val="ConsPlusNormal"/>
              <w:jc w:val="center"/>
            </w:pPr>
            <w:r>
              <w:t>0,0</w:t>
            </w:r>
          </w:p>
        </w:tc>
        <w:tc>
          <w:tcPr>
            <w:tcW w:w="1304" w:type="dxa"/>
            <w:tcBorders>
              <w:top w:val="nil"/>
              <w:bottom w:val="nil"/>
            </w:tcBorders>
          </w:tcPr>
          <w:p w14:paraId="1DF30765" w14:textId="77777777" w:rsidR="007D171E" w:rsidRDefault="007D171E">
            <w:pPr>
              <w:pStyle w:val="ConsPlusNormal"/>
              <w:jc w:val="center"/>
            </w:pPr>
            <w:r>
              <w:t>0,0</w:t>
            </w:r>
          </w:p>
        </w:tc>
        <w:tc>
          <w:tcPr>
            <w:tcW w:w="1304" w:type="dxa"/>
            <w:tcBorders>
              <w:top w:val="nil"/>
              <w:bottom w:val="nil"/>
            </w:tcBorders>
          </w:tcPr>
          <w:p w14:paraId="0F6F80F1" w14:textId="77777777" w:rsidR="007D171E" w:rsidRDefault="007D171E">
            <w:pPr>
              <w:pStyle w:val="ConsPlusNormal"/>
              <w:jc w:val="center"/>
            </w:pPr>
            <w:r>
              <w:t>0,0</w:t>
            </w:r>
          </w:p>
        </w:tc>
        <w:tc>
          <w:tcPr>
            <w:tcW w:w="1304" w:type="dxa"/>
            <w:tcBorders>
              <w:top w:val="nil"/>
              <w:bottom w:val="nil"/>
            </w:tcBorders>
          </w:tcPr>
          <w:p w14:paraId="43B24975" w14:textId="77777777" w:rsidR="007D171E" w:rsidRDefault="007D171E">
            <w:pPr>
              <w:pStyle w:val="ConsPlusNormal"/>
              <w:jc w:val="center"/>
            </w:pPr>
            <w:r>
              <w:t>0,0</w:t>
            </w:r>
          </w:p>
        </w:tc>
      </w:tr>
      <w:tr w:rsidR="007D171E" w14:paraId="7B33B911" w14:textId="77777777">
        <w:tblPrEx>
          <w:tblBorders>
            <w:insideH w:val="none" w:sz="0" w:space="0" w:color="auto"/>
          </w:tblBorders>
        </w:tblPrEx>
        <w:tc>
          <w:tcPr>
            <w:tcW w:w="624" w:type="dxa"/>
            <w:vMerge/>
            <w:tcBorders>
              <w:top w:val="single" w:sz="4" w:space="0" w:color="auto"/>
              <w:bottom w:val="single" w:sz="4" w:space="0" w:color="auto"/>
            </w:tcBorders>
          </w:tcPr>
          <w:p w14:paraId="38198F6A" w14:textId="77777777" w:rsidR="007D171E" w:rsidRDefault="007D171E">
            <w:pPr>
              <w:pStyle w:val="ConsPlusNormal"/>
            </w:pPr>
          </w:p>
        </w:tc>
        <w:tc>
          <w:tcPr>
            <w:tcW w:w="2029" w:type="dxa"/>
            <w:vMerge/>
            <w:tcBorders>
              <w:top w:val="single" w:sz="4" w:space="0" w:color="auto"/>
              <w:bottom w:val="single" w:sz="4" w:space="0" w:color="auto"/>
            </w:tcBorders>
          </w:tcPr>
          <w:p w14:paraId="479FA442" w14:textId="77777777" w:rsidR="007D171E" w:rsidRDefault="007D171E">
            <w:pPr>
              <w:pStyle w:val="ConsPlusNormal"/>
            </w:pPr>
          </w:p>
        </w:tc>
        <w:tc>
          <w:tcPr>
            <w:tcW w:w="1984" w:type="dxa"/>
            <w:vMerge/>
            <w:tcBorders>
              <w:top w:val="single" w:sz="4" w:space="0" w:color="auto"/>
              <w:bottom w:val="single" w:sz="4" w:space="0" w:color="auto"/>
            </w:tcBorders>
          </w:tcPr>
          <w:p w14:paraId="526D4E25" w14:textId="77777777" w:rsidR="007D171E" w:rsidRDefault="007D171E">
            <w:pPr>
              <w:pStyle w:val="ConsPlusNormal"/>
            </w:pPr>
          </w:p>
        </w:tc>
        <w:tc>
          <w:tcPr>
            <w:tcW w:w="1757" w:type="dxa"/>
            <w:tcBorders>
              <w:top w:val="nil"/>
              <w:bottom w:val="nil"/>
            </w:tcBorders>
          </w:tcPr>
          <w:p w14:paraId="465BB6EF"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4785D254" w14:textId="77777777" w:rsidR="007D171E" w:rsidRDefault="007D171E">
            <w:pPr>
              <w:pStyle w:val="ConsPlusNormal"/>
              <w:jc w:val="center"/>
            </w:pPr>
            <w:r>
              <w:t>13,0</w:t>
            </w:r>
          </w:p>
        </w:tc>
        <w:tc>
          <w:tcPr>
            <w:tcW w:w="1276" w:type="dxa"/>
            <w:tcBorders>
              <w:top w:val="nil"/>
              <w:bottom w:val="nil"/>
            </w:tcBorders>
          </w:tcPr>
          <w:p w14:paraId="73E2C2BE" w14:textId="77777777" w:rsidR="007D171E" w:rsidRDefault="007D171E">
            <w:pPr>
              <w:pStyle w:val="ConsPlusNormal"/>
              <w:jc w:val="center"/>
            </w:pPr>
            <w:r>
              <w:t>0,0</w:t>
            </w:r>
          </w:p>
        </w:tc>
        <w:tc>
          <w:tcPr>
            <w:tcW w:w="1304" w:type="dxa"/>
            <w:tcBorders>
              <w:top w:val="nil"/>
              <w:bottom w:val="nil"/>
            </w:tcBorders>
          </w:tcPr>
          <w:p w14:paraId="5D55F83F" w14:textId="77777777" w:rsidR="007D171E" w:rsidRDefault="007D171E">
            <w:pPr>
              <w:pStyle w:val="ConsPlusNormal"/>
              <w:jc w:val="center"/>
            </w:pPr>
            <w:r>
              <w:t>0,0</w:t>
            </w:r>
          </w:p>
        </w:tc>
        <w:tc>
          <w:tcPr>
            <w:tcW w:w="1304" w:type="dxa"/>
            <w:tcBorders>
              <w:top w:val="nil"/>
              <w:bottom w:val="nil"/>
            </w:tcBorders>
          </w:tcPr>
          <w:p w14:paraId="4621613A" w14:textId="77777777" w:rsidR="007D171E" w:rsidRDefault="007D171E">
            <w:pPr>
              <w:pStyle w:val="ConsPlusNormal"/>
              <w:jc w:val="center"/>
            </w:pPr>
            <w:r>
              <w:t>0,0</w:t>
            </w:r>
          </w:p>
        </w:tc>
        <w:tc>
          <w:tcPr>
            <w:tcW w:w="1304" w:type="dxa"/>
            <w:tcBorders>
              <w:top w:val="nil"/>
              <w:bottom w:val="nil"/>
            </w:tcBorders>
          </w:tcPr>
          <w:p w14:paraId="099BCDD5" w14:textId="77777777" w:rsidR="007D171E" w:rsidRDefault="007D171E">
            <w:pPr>
              <w:pStyle w:val="ConsPlusNormal"/>
              <w:jc w:val="center"/>
            </w:pPr>
            <w:r>
              <w:t>0,0</w:t>
            </w:r>
          </w:p>
        </w:tc>
        <w:tc>
          <w:tcPr>
            <w:tcW w:w="1304" w:type="dxa"/>
            <w:tcBorders>
              <w:top w:val="nil"/>
              <w:bottom w:val="nil"/>
            </w:tcBorders>
          </w:tcPr>
          <w:p w14:paraId="39341D1A" w14:textId="77777777" w:rsidR="007D171E" w:rsidRDefault="007D171E">
            <w:pPr>
              <w:pStyle w:val="ConsPlusNormal"/>
              <w:jc w:val="center"/>
            </w:pPr>
            <w:r>
              <w:t>1,0</w:t>
            </w:r>
          </w:p>
        </w:tc>
        <w:tc>
          <w:tcPr>
            <w:tcW w:w="1304" w:type="dxa"/>
            <w:tcBorders>
              <w:top w:val="nil"/>
              <w:bottom w:val="nil"/>
            </w:tcBorders>
          </w:tcPr>
          <w:p w14:paraId="1F4D352E" w14:textId="77777777" w:rsidR="007D171E" w:rsidRDefault="007D171E">
            <w:pPr>
              <w:pStyle w:val="ConsPlusNormal"/>
              <w:jc w:val="center"/>
            </w:pPr>
            <w:r>
              <w:t>6,0</w:t>
            </w:r>
          </w:p>
        </w:tc>
        <w:tc>
          <w:tcPr>
            <w:tcW w:w="1304" w:type="dxa"/>
            <w:tcBorders>
              <w:top w:val="nil"/>
              <w:bottom w:val="nil"/>
            </w:tcBorders>
          </w:tcPr>
          <w:p w14:paraId="6FFDEB2B" w14:textId="77777777" w:rsidR="007D171E" w:rsidRDefault="007D171E">
            <w:pPr>
              <w:pStyle w:val="ConsPlusNormal"/>
              <w:jc w:val="center"/>
            </w:pPr>
            <w:r>
              <w:t>6,0</w:t>
            </w:r>
          </w:p>
        </w:tc>
      </w:tr>
      <w:tr w:rsidR="007D171E" w14:paraId="2026740F" w14:textId="77777777">
        <w:tblPrEx>
          <w:tblBorders>
            <w:insideH w:val="none" w:sz="0" w:space="0" w:color="auto"/>
          </w:tblBorders>
        </w:tblPrEx>
        <w:tc>
          <w:tcPr>
            <w:tcW w:w="624" w:type="dxa"/>
            <w:vMerge/>
            <w:tcBorders>
              <w:top w:val="single" w:sz="4" w:space="0" w:color="auto"/>
              <w:bottom w:val="single" w:sz="4" w:space="0" w:color="auto"/>
            </w:tcBorders>
          </w:tcPr>
          <w:p w14:paraId="0A4FC979" w14:textId="77777777" w:rsidR="007D171E" w:rsidRDefault="007D171E">
            <w:pPr>
              <w:pStyle w:val="ConsPlusNormal"/>
            </w:pPr>
          </w:p>
        </w:tc>
        <w:tc>
          <w:tcPr>
            <w:tcW w:w="2029" w:type="dxa"/>
            <w:vMerge/>
            <w:tcBorders>
              <w:top w:val="single" w:sz="4" w:space="0" w:color="auto"/>
              <w:bottom w:val="single" w:sz="4" w:space="0" w:color="auto"/>
            </w:tcBorders>
          </w:tcPr>
          <w:p w14:paraId="31F0EA05" w14:textId="77777777" w:rsidR="007D171E" w:rsidRDefault="007D171E">
            <w:pPr>
              <w:pStyle w:val="ConsPlusNormal"/>
            </w:pPr>
          </w:p>
        </w:tc>
        <w:tc>
          <w:tcPr>
            <w:tcW w:w="1984" w:type="dxa"/>
            <w:vMerge/>
            <w:tcBorders>
              <w:top w:val="single" w:sz="4" w:space="0" w:color="auto"/>
              <w:bottom w:val="single" w:sz="4" w:space="0" w:color="auto"/>
            </w:tcBorders>
          </w:tcPr>
          <w:p w14:paraId="024E8B1A" w14:textId="77777777" w:rsidR="007D171E" w:rsidRDefault="007D171E">
            <w:pPr>
              <w:pStyle w:val="ConsPlusNormal"/>
            </w:pPr>
          </w:p>
        </w:tc>
        <w:tc>
          <w:tcPr>
            <w:tcW w:w="1757" w:type="dxa"/>
            <w:tcBorders>
              <w:top w:val="nil"/>
              <w:bottom w:val="nil"/>
            </w:tcBorders>
          </w:tcPr>
          <w:p w14:paraId="1A3B0A49"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60661F2" w14:textId="77777777" w:rsidR="007D171E" w:rsidRDefault="007D171E">
            <w:pPr>
              <w:pStyle w:val="ConsPlusNormal"/>
              <w:jc w:val="center"/>
            </w:pPr>
            <w:r>
              <w:t>0,0</w:t>
            </w:r>
          </w:p>
        </w:tc>
        <w:tc>
          <w:tcPr>
            <w:tcW w:w="1276" w:type="dxa"/>
            <w:tcBorders>
              <w:top w:val="nil"/>
              <w:bottom w:val="nil"/>
            </w:tcBorders>
          </w:tcPr>
          <w:p w14:paraId="1DE86013" w14:textId="77777777" w:rsidR="007D171E" w:rsidRDefault="007D171E">
            <w:pPr>
              <w:pStyle w:val="ConsPlusNormal"/>
              <w:jc w:val="center"/>
            </w:pPr>
            <w:r>
              <w:t>0,0</w:t>
            </w:r>
          </w:p>
        </w:tc>
        <w:tc>
          <w:tcPr>
            <w:tcW w:w="1304" w:type="dxa"/>
            <w:tcBorders>
              <w:top w:val="nil"/>
              <w:bottom w:val="nil"/>
            </w:tcBorders>
          </w:tcPr>
          <w:p w14:paraId="76BA869A" w14:textId="77777777" w:rsidR="007D171E" w:rsidRDefault="007D171E">
            <w:pPr>
              <w:pStyle w:val="ConsPlusNormal"/>
              <w:jc w:val="center"/>
            </w:pPr>
            <w:r>
              <w:t>0,0</w:t>
            </w:r>
          </w:p>
        </w:tc>
        <w:tc>
          <w:tcPr>
            <w:tcW w:w="1304" w:type="dxa"/>
            <w:tcBorders>
              <w:top w:val="nil"/>
              <w:bottom w:val="nil"/>
            </w:tcBorders>
          </w:tcPr>
          <w:p w14:paraId="6CCAA9A5" w14:textId="77777777" w:rsidR="007D171E" w:rsidRDefault="007D171E">
            <w:pPr>
              <w:pStyle w:val="ConsPlusNormal"/>
              <w:jc w:val="center"/>
            </w:pPr>
            <w:r>
              <w:t>0,0</w:t>
            </w:r>
          </w:p>
        </w:tc>
        <w:tc>
          <w:tcPr>
            <w:tcW w:w="1304" w:type="dxa"/>
            <w:tcBorders>
              <w:top w:val="nil"/>
              <w:bottom w:val="nil"/>
            </w:tcBorders>
          </w:tcPr>
          <w:p w14:paraId="35DB07C4" w14:textId="77777777" w:rsidR="007D171E" w:rsidRDefault="007D171E">
            <w:pPr>
              <w:pStyle w:val="ConsPlusNormal"/>
              <w:jc w:val="center"/>
            </w:pPr>
            <w:r>
              <w:t>0,0</w:t>
            </w:r>
          </w:p>
        </w:tc>
        <w:tc>
          <w:tcPr>
            <w:tcW w:w="1304" w:type="dxa"/>
            <w:tcBorders>
              <w:top w:val="nil"/>
              <w:bottom w:val="nil"/>
            </w:tcBorders>
          </w:tcPr>
          <w:p w14:paraId="2EC5C88A" w14:textId="77777777" w:rsidR="007D171E" w:rsidRDefault="007D171E">
            <w:pPr>
              <w:pStyle w:val="ConsPlusNormal"/>
              <w:jc w:val="center"/>
            </w:pPr>
            <w:r>
              <w:t>0,0</w:t>
            </w:r>
          </w:p>
        </w:tc>
        <w:tc>
          <w:tcPr>
            <w:tcW w:w="1304" w:type="dxa"/>
            <w:tcBorders>
              <w:top w:val="nil"/>
              <w:bottom w:val="nil"/>
            </w:tcBorders>
          </w:tcPr>
          <w:p w14:paraId="74AB23E8" w14:textId="77777777" w:rsidR="007D171E" w:rsidRDefault="007D171E">
            <w:pPr>
              <w:pStyle w:val="ConsPlusNormal"/>
              <w:jc w:val="center"/>
            </w:pPr>
            <w:r>
              <w:t>0,0</w:t>
            </w:r>
          </w:p>
        </w:tc>
        <w:tc>
          <w:tcPr>
            <w:tcW w:w="1304" w:type="dxa"/>
            <w:tcBorders>
              <w:top w:val="nil"/>
              <w:bottom w:val="nil"/>
            </w:tcBorders>
          </w:tcPr>
          <w:p w14:paraId="648D69F3" w14:textId="77777777" w:rsidR="007D171E" w:rsidRDefault="007D171E">
            <w:pPr>
              <w:pStyle w:val="ConsPlusNormal"/>
              <w:jc w:val="center"/>
            </w:pPr>
            <w:r>
              <w:t>0,0</w:t>
            </w:r>
          </w:p>
        </w:tc>
      </w:tr>
      <w:tr w:rsidR="007D171E" w14:paraId="47CB6A9D" w14:textId="77777777">
        <w:tc>
          <w:tcPr>
            <w:tcW w:w="624" w:type="dxa"/>
            <w:vMerge/>
            <w:tcBorders>
              <w:top w:val="single" w:sz="4" w:space="0" w:color="auto"/>
              <w:bottom w:val="single" w:sz="4" w:space="0" w:color="auto"/>
            </w:tcBorders>
          </w:tcPr>
          <w:p w14:paraId="7E3F22AF" w14:textId="77777777" w:rsidR="007D171E" w:rsidRDefault="007D171E">
            <w:pPr>
              <w:pStyle w:val="ConsPlusNormal"/>
            </w:pPr>
          </w:p>
        </w:tc>
        <w:tc>
          <w:tcPr>
            <w:tcW w:w="2029" w:type="dxa"/>
            <w:vMerge/>
            <w:tcBorders>
              <w:top w:val="single" w:sz="4" w:space="0" w:color="auto"/>
              <w:bottom w:val="single" w:sz="4" w:space="0" w:color="auto"/>
            </w:tcBorders>
          </w:tcPr>
          <w:p w14:paraId="57229F77" w14:textId="77777777" w:rsidR="007D171E" w:rsidRDefault="007D171E">
            <w:pPr>
              <w:pStyle w:val="ConsPlusNormal"/>
            </w:pPr>
          </w:p>
        </w:tc>
        <w:tc>
          <w:tcPr>
            <w:tcW w:w="1984" w:type="dxa"/>
            <w:vMerge/>
            <w:tcBorders>
              <w:top w:val="single" w:sz="4" w:space="0" w:color="auto"/>
              <w:bottom w:val="single" w:sz="4" w:space="0" w:color="auto"/>
            </w:tcBorders>
          </w:tcPr>
          <w:p w14:paraId="664C76DD" w14:textId="77777777" w:rsidR="007D171E" w:rsidRDefault="007D171E">
            <w:pPr>
              <w:pStyle w:val="ConsPlusNormal"/>
            </w:pPr>
          </w:p>
        </w:tc>
        <w:tc>
          <w:tcPr>
            <w:tcW w:w="1757" w:type="dxa"/>
            <w:tcBorders>
              <w:top w:val="nil"/>
              <w:bottom w:val="single" w:sz="4" w:space="0" w:color="auto"/>
            </w:tcBorders>
          </w:tcPr>
          <w:p w14:paraId="1E78E5F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F19E003" w14:textId="77777777" w:rsidR="007D171E" w:rsidRDefault="007D171E">
            <w:pPr>
              <w:pStyle w:val="ConsPlusNormal"/>
              <w:jc w:val="center"/>
            </w:pPr>
            <w:r>
              <w:t>0,0</w:t>
            </w:r>
          </w:p>
        </w:tc>
        <w:tc>
          <w:tcPr>
            <w:tcW w:w="1276" w:type="dxa"/>
            <w:tcBorders>
              <w:top w:val="nil"/>
              <w:bottom w:val="single" w:sz="4" w:space="0" w:color="auto"/>
            </w:tcBorders>
          </w:tcPr>
          <w:p w14:paraId="3EB392EE" w14:textId="77777777" w:rsidR="007D171E" w:rsidRDefault="007D171E">
            <w:pPr>
              <w:pStyle w:val="ConsPlusNormal"/>
              <w:jc w:val="center"/>
            </w:pPr>
            <w:r>
              <w:t>0,0</w:t>
            </w:r>
          </w:p>
        </w:tc>
        <w:tc>
          <w:tcPr>
            <w:tcW w:w="1304" w:type="dxa"/>
            <w:tcBorders>
              <w:top w:val="nil"/>
              <w:bottom w:val="single" w:sz="4" w:space="0" w:color="auto"/>
            </w:tcBorders>
          </w:tcPr>
          <w:p w14:paraId="0A188503" w14:textId="77777777" w:rsidR="007D171E" w:rsidRDefault="007D171E">
            <w:pPr>
              <w:pStyle w:val="ConsPlusNormal"/>
              <w:jc w:val="center"/>
            </w:pPr>
            <w:r>
              <w:t>0,0</w:t>
            </w:r>
          </w:p>
        </w:tc>
        <w:tc>
          <w:tcPr>
            <w:tcW w:w="1304" w:type="dxa"/>
            <w:tcBorders>
              <w:top w:val="nil"/>
              <w:bottom w:val="single" w:sz="4" w:space="0" w:color="auto"/>
            </w:tcBorders>
          </w:tcPr>
          <w:p w14:paraId="69B381AE" w14:textId="77777777" w:rsidR="007D171E" w:rsidRDefault="007D171E">
            <w:pPr>
              <w:pStyle w:val="ConsPlusNormal"/>
              <w:jc w:val="center"/>
            </w:pPr>
            <w:r>
              <w:t>0,0</w:t>
            </w:r>
          </w:p>
        </w:tc>
        <w:tc>
          <w:tcPr>
            <w:tcW w:w="1304" w:type="dxa"/>
            <w:tcBorders>
              <w:top w:val="nil"/>
              <w:bottom w:val="single" w:sz="4" w:space="0" w:color="auto"/>
            </w:tcBorders>
          </w:tcPr>
          <w:p w14:paraId="2682D5E4" w14:textId="77777777" w:rsidR="007D171E" w:rsidRDefault="007D171E">
            <w:pPr>
              <w:pStyle w:val="ConsPlusNormal"/>
              <w:jc w:val="center"/>
            </w:pPr>
            <w:r>
              <w:t>0,0</w:t>
            </w:r>
          </w:p>
        </w:tc>
        <w:tc>
          <w:tcPr>
            <w:tcW w:w="1304" w:type="dxa"/>
            <w:tcBorders>
              <w:top w:val="nil"/>
              <w:bottom w:val="single" w:sz="4" w:space="0" w:color="auto"/>
            </w:tcBorders>
          </w:tcPr>
          <w:p w14:paraId="045451F7" w14:textId="77777777" w:rsidR="007D171E" w:rsidRDefault="007D171E">
            <w:pPr>
              <w:pStyle w:val="ConsPlusNormal"/>
              <w:jc w:val="center"/>
            </w:pPr>
            <w:r>
              <w:t>0,0</w:t>
            </w:r>
          </w:p>
        </w:tc>
        <w:tc>
          <w:tcPr>
            <w:tcW w:w="1304" w:type="dxa"/>
            <w:tcBorders>
              <w:top w:val="nil"/>
              <w:bottom w:val="single" w:sz="4" w:space="0" w:color="auto"/>
            </w:tcBorders>
          </w:tcPr>
          <w:p w14:paraId="31D924CF" w14:textId="77777777" w:rsidR="007D171E" w:rsidRDefault="007D171E">
            <w:pPr>
              <w:pStyle w:val="ConsPlusNormal"/>
              <w:jc w:val="center"/>
            </w:pPr>
            <w:r>
              <w:t>0,0</w:t>
            </w:r>
          </w:p>
        </w:tc>
        <w:tc>
          <w:tcPr>
            <w:tcW w:w="1304" w:type="dxa"/>
            <w:tcBorders>
              <w:top w:val="nil"/>
              <w:bottom w:val="single" w:sz="4" w:space="0" w:color="auto"/>
            </w:tcBorders>
          </w:tcPr>
          <w:p w14:paraId="7265D5E3" w14:textId="77777777" w:rsidR="007D171E" w:rsidRDefault="007D171E">
            <w:pPr>
              <w:pStyle w:val="ConsPlusNormal"/>
              <w:jc w:val="center"/>
            </w:pPr>
            <w:r>
              <w:t>0,0</w:t>
            </w:r>
          </w:p>
        </w:tc>
      </w:tr>
      <w:tr w:rsidR="007D171E" w14:paraId="26831081" w14:textId="77777777">
        <w:tc>
          <w:tcPr>
            <w:tcW w:w="624" w:type="dxa"/>
            <w:vMerge w:val="restart"/>
            <w:tcBorders>
              <w:top w:val="single" w:sz="4" w:space="0" w:color="auto"/>
              <w:bottom w:val="single" w:sz="4" w:space="0" w:color="auto"/>
            </w:tcBorders>
          </w:tcPr>
          <w:p w14:paraId="61C5DA55" w14:textId="77777777" w:rsidR="007D171E" w:rsidRDefault="007D171E">
            <w:pPr>
              <w:pStyle w:val="ConsPlusNormal"/>
              <w:jc w:val="center"/>
            </w:pPr>
            <w:r>
              <w:t>3.</w:t>
            </w:r>
          </w:p>
        </w:tc>
        <w:tc>
          <w:tcPr>
            <w:tcW w:w="2029" w:type="dxa"/>
            <w:vMerge w:val="restart"/>
            <w:tcBorders>
              <w:top w:val="single" w:sz="4" w:space="0" w:color="auto"/>
              <w:bottom w:val="single" w:sz="4" w:space="0" w:color="auto"/>
            </w:tcBorders>
          </w:tcPr>
          <w:p w14:paraId="7E55CBC9" w14:textId="77777777" w:rsidR="007D171E" w:rsidRDefault="007D171E">
            <w:pPr>
              <w:pStyle w:val="ConsPlusNormal"/>
            </w:pPr>
            <w:r>
              <w:t>Государственная поддержка субъектов малого и среднего предпринимательства путем возмещения части затрат на международную сертификацию продукции при несырьевом неэнергетическом экспорте</w:t>
            </w:r>
          </w:p>
        </w:tc>
        <w:tc>
          <w:tcPr>
            <w:tcW w:w="1984" w:type="dxa"/>
            <w:vMerge w:val="restart"/>
            <w:tcBorders>
              <w:top w:val="single" w:sz="4" w:space="0" w:color="auto"/>
              <w:bottom w:val="single" w:sz="4" w:space="0" w:color="auto"/>
            </w:tcBorders>
          </w:tcPr>
          <w:p w14:paraId="3C77E737" w14:textId="77777777" w:rsidR="007D171E" w:rsidRDefault="007D171E">
            <w:pPr>
              <w:pStyle w:val="ConsPlusNormal"/>
            </w:pPr>
            <w:r>
              <w:t>Минэкономразвития РД</w:t>
            </w:r>
          </w:p>
        </w:tc>
        <w:tc>
          <w:tcPr>
            <w:tcW w:w="1757" w:type="dxa"/>
            <w:tcBorders>
              <w:top w:val="single" w:sz="4" w:space="0" w:color="auto"/>
              <w:bottom w:val="nil"/>
            </w:tcBorders>
          </w:tcPr>
          <w:p w14:paraId="5EEDF2EF" w14:textId="77777777" w:rsidR="007D171E" w:rsidRDefault="007D171E">
            <w:pPr>
              <w:pStyle w:val="ConsPlusNormal"/>
            </w:pPr>
            <w:r>
              <w:t>всего</w:t>
            </w:r>
          </w:p>
        </w:tc>
        <w:tc>
          <w:tcPr>
            <w:tcW w:w="1644" w:type="dxa"/>
            <w:tcBorders>
              <w:top w:val="single" w:sz="4" w:space="0" w:color="auto"/>
              <w:bottom w:val="nil"/>
            </w:tcBorders>
          </w:tcPr>
          <w:p w14:paraId="698D9F60" w14:textId="77777777" w:rsidR="007D171E" w:rsidRDefault="007D171E">
            <w:pPr>
              <w:pStyle w:val="ConsPlusNormal"/>
              <w:jc w:val="center"/>
            </w:pPr>
            <w:r>
              <w:t>6,0</w:t>
            </w:r>
          </w:p>
        </w:tc>
        <w:tc>
          <w:tcPr>
            <w:tcW w:w="1276" w:type="dxa"/>
            <w:tcBorders>
              <w:top w:val="single" w:sz="4" w:space="0" w:color="auto"/>
              <w:bottom w:val="nil"/>
            </w:tcBorders>
          </w:tcPr>
          <w:p w14:paraId="79281CEF" w14:textId="77777777" w:rsidR="007D171E" w:rsidRDefault="007D171E">
            <w:pPr>
              <w:pStyle w:val="ConsPlusNormal"/>
              <w:jc w:val="center"/>
            </w:pPr>
            <w:r>
              <w:t>0,0</w:t>
            </w:r>
          </w:p>
        </w:tc>
        <w:tc>
          <w:tcPr>
            <w:tcW w:w="1304" w:type="dxa"/>
            <w:tcBorders>
              <w:top w:val="single" w:sz="4" w:space="0" w:color="auto"/>
              <w:bottom w:val="nil"/>
            </w:tcBorders>
          </w:tcPr>
          <w:p w14:paraId="12EAEEB8" w14:textId="77777777" w:rsidR="007D171E" w:rsidRDefault="007D171E">
            <w:pPr>
              <w:pStyle w:val="ConsPlusNormal"/>
              <w:jc w:val="center"/>
            </w:pPr>
            <w:r>
              <w:t>0,0</w:t>
            </w:r>
          </w:p>
        </w:tc>
        <w:tc>
          <w:tcPr>
            <w:tcW w:w="1304" w:type="dxa"/>
            <w:tcBorders>
              <w:top w:val="single" w:sz="4" w:space="0" w:color="auto"/>
              <w:bottom w:val="nil"/>
            </w:tcBorders>
          </w:tcPr>
          <w:p w14:paraId="59D4BFEA" w14:textId="77777777" w:rsidR="007D171E" w:rsidRDefault="007D171E">
            <w:pPr>
              <w:pStyle w:val="ConsPlusNormal"/>
              <w:jc w:val="center"/>
            </w:pPr>
            <w:r>
              <w:t>0,0</w:t>
            </w:r>
          </w:p>
        </w:tc>
        <w:tc>
          <w:tcPr>
            <w:tcW w:w="1304" w:type="dxa"/>
            <w:tcBorders>
              <w:top w:val="single" w:sz="4" w:space="0" w:color="auto"/>
              <w:bottom w:val="nil"/>
            </w:tcBorders>
          </w:tcPr>
          <w:p w14:paraId="51D36141" w14:textId="77777777" w:rsidR="007D171E" w:rsidRDefault="007D171E">
            <w:pPr>
              <w:pStyle w:val="ConsPlusNormal"/>
              <w:jc w:val="center"/>
            </w:pPr>
            <w:r>
              <w:t>0,0</w:t>
            </w:r>
          </w:p>
        </w:tc>
        <w:tc>
          <w:tcPr>
            <w:tcW w:w="1304" w:type="dxa"/>
            <w:tcBorders>
              <w:top w:val="single" w:sz="4" w:space="0" w:color="auto"/>
              <w:bottom w:val="nil"/>
            </w:tcBorders>
          </w:tcPr>
          <w:p w14:paraId="3546CE02" w14:textId="77777777" w:rsidR="007D171E" w:rsidRDefault="007D171E">
            <w:pPr>
              <w:pStyle w:val="ConsPlusNormal"/>
              <w:jc w:val="center"/>
            </w:pPr>
            <w:r>
              <w:t>0,0</w:t>
            </w:r>
          </w:p>
        </w:tc>
        <w:tc>
          <w:tcPr>
            <w:tcW w:w="1304" w:type="dxa"/>
            <w:tcBorders>
              <w:top w:val="single" w:sz="4" w:space="0" w:color="auto"/>
              <w:bottom w:val="nil"/>
            </w:tcBorders>
          </w:tcPr>
          <w:p w14:paraId="785A02EE" w14:textId="77777777" w:rsidR="007D171E" w:rsidRDefault="007D171E">
            <w:pPr>
              <w:pStyle w:val="ConsPlusNormal"/>
              <w:jc w:val="center"/>
            </w:pPr>
            <w:r>
              <w:t>3,0</w:t>
            </w:r>
          </w:p>
        </w:tc>
        <w:tc>
          <w:tcPr>
            <w:tcW w:w="1304" w:type="dxa"/>
            <w:tcBorders>
              <w:top w:val="single" w:sz="4" w:space="0" w:color="auto"/>
              <w:bottom w:val="nil"/>
            </w:tcBorders>
          </w:tcPr>
          <w:p w14:paraId="302F6D5B" w14:textId="77777777" w:rsidR="007D171E" w:rsidRDefault="007D171E">
            <w:pPr>
              <w:pStyle w:val="ConsPlusNormal"/>
              <w:jc w:val="center"/>
            </w:pPr>
            <w:r>
              <w:t>3,0</w:t>
            </w:r>
          </w:p>
        </w:tc>
      </w:tr>
      <w:tr w:rsidR="007D171E" w14:paraId="6FB40D49" w14:textId="77777777">
        <w:tblPrEx>
          <w:tblBorders>
            <w:insideH w:val="none" w:sz="0" w:space="0" w:color="auto"/>
          </w:tblBorders>
        </w:tblPrEx>
        <w:tc>
          <w:tcPr>
            <w:tcW w:w="624" w:type="dxa"/>
            <w:vMerge/>
            <w:tcBorders>
              <w:top w:val="single" w:sz="4" w:space="0" w:color="auto"/>
              <w:bottom w:val="single" w:sz="4" w:space="0" w:color="auto"/>
            </w:tcBorders>
          </w:tcPr>
          <w:p w14:paraId="0D1CF38B" w14:textId="77777777" w:rsidR="007D171E" w:rsidRDefault="007D171E">
            <w:pPr>
              <w:pStyle w:val="ConsPlusNormal"/>
            </w:pPr>
          </w:p>
        </w:tc>
        <w:tc>
          <w:tcPr>
            <w:tcW w:w="2029" w:type="dxa"/>
            <w:vMerge/>
            <w:tcBorders>
              <w:top w:val="single" w:sz="4" w:space="0" w:color="auto"/>
              <w:bottom w:val="single" w:sz="4" w:space="0" w:color="auto"/>
            </w:tcBorders>
          </w:tcPr>
          <w:p w14:paraId="2AB7C455" w14:textId="77777777" w:rsidR="007D171E" w:rsidRDefault="007D171E">
            <w:pPr>
              <w:pStyle w:val="ConsPlusNormal"/>
            </w:pPr>
          </w:p>
        </w:tc>
        <w:tc>
          <w:tcPr>
            <w:tcW w:w="1984" w:type="dxa"/>
            <w:vMerge/>
            <w:tcBorders>
              <w:top w:val="single" w:sz="4" w:space="0" w:color="auto"/>
              <w:bottom w:val="single" w:sz="4" w:space="0" w:color="auto"/>
            </w:tcBorders>
          </w:tcPr>
          <w:p w14:paraId="66F3CA7E" w14:textId="77777777" w:rsidR="007D171E" w:rsidRDefault="007D171E">
            <w:pPr>
              <w:pStyle w:val="ConsPlusNormal"/>
            </w:pPr>
          </w:p>
        </w:tc>
        <w:tc>
          <w:tcPr>
            <w:tcW w:w="1757" w:type="dxa"/>
            <w:tcBorders>
              <w:top w:val="nil"/>
              <w:bottom w:val="nil"/>
            </w:tcBorders>
          </w:tcPr>
          <w:p w14:paraId="31AC26E8" w14:textId="77777777" w:rsidR="007D171E" w:rsidRDefault="007D171E">
            <w:pPr>
              <w:pStyle w:val="ConsPlusNormal"/>
            </w:pPr>
            <w:r>
              <w:t>в том числе:</w:t>
            </w:r>
          </w:p>
        </w:tc>
        <w:tc>
          <w:tcPr>
            <w:tcW w:w="1644" w:type="dxa"/>
            <w:tcBorders>
              <w:top w:val="nil"/>
              <w:bottom w:val="nil"/>
            </w:tcBorders>
          </w:tcPr>
          <w:p w14:paraId="345D51AC" w14:textId="77777777" w:rsidR="007D171E" w:rsidRDefault="007D171E">
            <w:pPr>
              <w:pStyle w:val="ConsPlusNormal"/>
            </w:pPr>
          </w:p>
        </w:tc>
        <w:tc>
          <w:tcPr>
            <w:tcW w:w="1276" w:type="dxa"/>
            <w:tcBorders>
              <w:top w:val="nil"/>
              <w:bottom w:val="nil"/>
            </w:tcBorders>
          </w:tcPr>
          <w:p w14:paraId="7B130095" w14:textId="77777777" w:rsidR="007D171E" w:rsidRDefault="007D171E">
            <w:pPr>
              <w:pStyle w:val="ConsPlusNormal"/>
            </w:pPr>
          </w:p>
        </w:tc>
        <w:tc>
          <w:tcPr>
            <w:tcW w:w="1304" w:type="dxa"/>
            <w:tcBorders>
              <w:top w:val="nil"/>
              <w:bottom w:val="nil"/>
            </w:tcBorders>
          </w:tcPr>
          <w:p w14:paraId="230A50D0" w14:textId="77777777" w:rsidR="007D171E" w:rsidRDefault="007D171E">
            <w:pPr>
              <w:pStyle w:val="ConsPlusNormal"/>
            </w:pPr>
          </w:p>
        </w:tc>
        <w:tc>
          <w:tcPr>
            <w:tcW w:w="1304" w:type="dxa"/>
            <w:tcBorders>
              <w:top w:val="nil"/>
              <w:bottom w:val="nil"/>
            </w:tcBorders>
          </w:tcPr>
          <w:p w14:paraId="5DCAF8A1" w14:textId="77777777" w:rsidR="007D171E" w:rsidRDefault="007D171E">
            <w:pPr>
              <w:pStyle w:val="ConsPlusNormal"/>
            </w:pPr>
          </w:p>
        </w:tc>
        <w:tc>
          <w:tcPr>
            <w:tcW w:w="1304" w:type="dxa"/>
            <w:tcBorders>
              <w:top w:val="nil"/>
              <w:bottom w:val="nil"/>
            </w:tcBorders>
          </w:tcPr>
          <w:p w14:paraId="4EB113C0" w14:textId="77777777" w:rsidR="007D171E" w:rsidRDefault="007D171E">
            <w:pPr>
              <w:pStyle w:val="ConsPlusNormal"/>
            </w:pPr>
          </w:p>
        </w:tc>
        <w:tc>
          <w:tcPr>
            <w:tcW w:w="1304" w:type="dxa"/>
            <w:tcBorders>
              <w:top w:val="nil"/>
              <w:bottom w:val="nil"/>
            </w:tcBorders>
          </w:tcPr>
          <w:p w14:paraId="7A4F8FBA" w14:textId="77777777" w:rsidR="007D171E" w:rsidRDefault="007D171E">
            <w:pPr>
              <w:pStyle w:val="ConsPlusNormal"/>
            </w:pPr>
          </w:p>
        </w:tc>
        <w:tc>
          <w:tcPr>
            <w:tcW w:w="1304" w:type="dxa"/>
            <w:tcBorders>
              <w:top w:val="nil"/>
              <w:bottom w:val="nil"/>
            </w:tcBorders>
          </w:tcPr>
          <w:p w14:paraId="5949D0C0" w14:textId="77777777" w:rsidR="007D171E" w:rsidRDefault="007D171E">
            <w:pPr>
              <w:pStyle w:val="ConsPlusNormal"/>
            </w:pPr>
          </w:p>
        </w:tc>
        <w:tc>
          <w:tcPr>
            <w:tcW w:w="1304" w:type="dxa"/>
            <w:tcBorders>
              <w:top w:val="nil"/>
              <w:bottom w:val="nil"/>
            </w:tcBorders>
          </w:tcPr>
          <w:p w14:paraId="7FDA2B17" w14:textId="77777777" w:rsidR="007D171E" w:rsidRDefault="007D171E">
            <w:pPr>
              <w:pStyle w:val="ConsPlusNormal"/>
            </w:pPr>
          </w:p>
        </w:tc>
      </w:tr>
      <w:tr w:rsidR="007D171E" w14:paraId="48436787" w14:textId="77777777">
        <w:tblPrEx>
          <w:tblBorders>
            <w:insideH w:val="none" w:sz="0" w:space="0" w:color="auto"/>
          </w:tblBorders>
        </w:tblPrEx>
        <w:tc>
          <w:tcPr>
            <w:tcW w:w="624" w:type="dxa"/>
            <w:vMerge/>
            <w:tcBorders>
              <w:top w:val="single" w:sz="4" w:space="0" w:color="auto"/>
              <w:bottom w:val="single" w:sz="4" w:space="0" w:color="auto"/>
            </w:tcBorders>
          </w:tcPr>
          <w:p w14:paraId="696E9424" w14:textId="77777777" w:rsidR="007D171E" w:rsidRDefault="007D171E">
            <w:pPr>
              <w:pStyle w:val="ConsPlusNormal"/>
            </w:pPr>
          </w:p>
        </w:tc>
        <w:tc>
          <w:tcPr>
            <w:tcW w:w="2029" w:type="dxa"/>
            <w:vMerge/>
            <w:tcBorders>
              <w:top w:val="single" w:sz="4" w:space="0" w:color="auto"/>
              <w:bottom w:val="single" w:sz="4" w:space="0" w:color="auto"/>
            </w:tcBorders>
          </w:tcPr>
          <w:p w14:paraId="52361533" w14:textId="77777777" w:rsidR="007D171E" w:rsidRDefault="007D171E">
            <w:pPr>
              <w:pStyle w:val="ConsPlusNormal"/>
            </w:pPr>
          </w:p>
        </w:tc>
        <w:tc>
          <w:tcPr>
            <w:tcW w:w="1984" w:type="dxa"/>
            <w:vMerge/>
            <w:tcBorders>
              <w:top w:val="single" w:sz="4" w:space="0" w:color="auto"/>
              <w:bottom w:val="single" w:sz="4" w:space="0" w:color="auto"/>
            </w:tcBorders>
          </w:tcPr>
          <w:p w14:paraId="7FD8237C" w14:textId="77777777" w:rsidR="007D171E" w:rsidRDefault="007D171E">
            <w:pPr>
              <w:pStyle w:val="ConsPlusNormal"/>
            </w:pPr>
          </w:p>
        </w:tc>
        <w:tc>
          <w:tcPr>
            <w:tcW w:w="1757" w:type="dxa"/>
            <w:tcBorders>
              <w:top w:val="nil"/>
              <w:bottom w:val="nil"/>
            </w:tcBorders>
          </w:tcPr>
          <w:p w14:paraId="21D643B6" w14:textId="77777777" w:rsidR="007D171E" w:rsidRDefault="007D171E">
            <w:pPr>
              <w:pStyle w:val="ConsPlusNormal"/>
            </w:pPr>
            <w:r>
              <w:t>из федерального бюджета</w:t>
            </w:r>
          </w:p>
        </w:tc>
        <w:tc>
          <w:tcPr>
            <w:tcW w:w="1644" w:type="dxa"/>
            <w:tcBorders>
              <w:top w:val="nil"/>
              <w:bottom w:val="nil"/>
            </w:tcBorders>
          </w:tcPr>
          <w:p w14:paraId="33F053BE" w14:textId="77777777" w:rsidR="007D171E" w:rsidRDefault="007D171E">
            <w:pPr>
              <w:pStyle w:val="ConsPlusNormal"/>
              <w:jc w:val="center"/>
            </w:pPr>
            <w:r>
              <w:t>0,0</w:t>
            </w:r>
          </w:p>
        </w:tc>
        <w:tc>
          <w:tcPr>
            <w:tcW w:w="1276" w:type="dxa"/>
            <w:tcBorders>
              <w:top w:val="nil"/>
              <w:bottom w:val="nil"/>
            </w:tcBorders>
          </w:tcPr>
          <w:p w14:paraId="25C96376" w14:textId="77777777" w:rsidR="007D171E" w:rsidRDefault="007D171E">
            <w:pPr>
              <w:pStyle w:val="ConsPlusNormal"/>
              <w:jc w:val="center"/>
            </w:pPr>
            <w:r>
              <w:t>0,0</w:t>
            </w:r>
          </w:p>
        </w:tc>
        <w:tc>
          <w:tcPr>
            <w:tcW w:w="1304" w:type="dxa"/>
            <w:tcBorders>
              <w:top w:val="nil"/>
              <w:bottom w:val="nil"/>
            </w:tcBorders>
          </w:tcPr>
          <w:p w14:paraId="39F96BA0" w14:textId="77777777" w:rsidR="007D171E" w:rsidRDefault="007D171E">
            <w:pPr>
              <w:pStyle w:val="ConsPlusNormal"/>
              <w:jc w:val="center"/>
            </w:pPr>
            <w:r>
              <w:t>0,0</w:t>
            </w:r>
          </w:p>
        </w:tc>
        <w:tc>
          <w:tcPr>
            <w:tcW w:w="1304" w:type="dxa"/>
            <w:tcBorders>
              <w:top w:val="nil"/>
              <w:bottom w:val="nil"/>
            </w:tcBorders>
          </w:tcPr>
          <w:p w14:paraId="30A2B716" w14:textId="77777777" w:rsidR="007D171E" w:rsidRDefault="007D171E">
            <w:pPr>
              <w:pStyle w:val="ConsPlusNormal"/>
              <w:jc w:val="center"/>
            </w:pPr>
            <w:r>
              <w:t>0,0</w:t>
            </w:r>
          </w:p>
        </w:tc>
        <w:tc>
          <w:tcPr>
            <w:tcW w:w="1304" w:type="dxa"/>
            <w:tcBorders>
              <w:top w:val="nil"/>
              <w:bottom w:val="nil"/>
            </w:tcBorders>
          </w:tcPr>
          <w:p w14:paraId="6D569849" w14:textId="77777777" w:rsidR="007D171E" w:rsidRDefault="007D171E">
            <w:pPr>
              <w:pStyle w:val="ConsPlusNormal"/>
              <w:jc w:val="center"/>
            </w:pPr>
            <w:r>
              <w:t>0,0</w:t>
            </w:r>
          </w:p>
        </w:tc>
        <w:tc>
          <w:tcPr>
            <w:tcW w:w="1304" w:type="dxa"/>
            <w:tcBorders>
              <w:top w:val="nil"/>
              <w:bottom w:val="nil"/>
            </w:tcBorders>
          </w:tcPr>
          <w:p w14:paraId="2E1D2BCC" w14:textId="77777777" w:rsidR="007D171E" w:rsidRDefault="007D171E">
            <w:pPr>
              <w:pStyle w:val="ConsPlusNormal"/>
              <w:jc w:val="center"/>
            </w:pPr>
            <w:r>
              <w:t>0,0</w:t>
            </w:r>
          </w:p>
        </w:tc>
        <w:tc>
          <w:tcPr>
            <w:tcW w:w="1304" w:type="dxa"/>
            <w:tcBorders>
              <w:top w:val="nil"/>
              <w:bottom w:val="nil"/>
            </w:tcBorders>
          </w:tcPr>
          <w:p w14:paraId="3025ED94" w14:textId="77777777" w:rsidR="007D171E" w:rsidRDefault="007D171E">
            <w:pPr>
              <w:pStyle w:val="ConsPlusNormal"/>
              <w:jc w:val="center"/>
            </w:pPr>
            <w:r>
              <w:t>0,0</w:t>
            </w:r>
          </w:p>
        </w:tc>
        <w:tc>
          <w:tcPr>
            <w:tcW w:w="1304" w:type="dxa"/>
            <w:tcBorders>
              <w:top w:val="nil"/>
              <w:bottom w:val="nil"/>
            </w:tcBorders>
          </w:tcPr>
          <w:p w14:paraId="3A1810A5" w14:textId="77777777" w:rsidR="007D171E" w:rsidRDefault="007D171E">
            <w:pPr>
              <w:pStyle w:val="ConsPlusNormal"/>
              <w:jc w:val="center"/>
            </w:pPr>
            <w:r>
              <w:t>0,0</w:t>
            </w:r>
          </w:p>
        </w:tc>
      </w:tr>
      <w:tr w:rsidR="007D171E" w14:paraId="501A6818" w14:textId="77777777">
        <w:tblPrEx>
          <w:tblBorders>
            <w:insideH w:val="none" w:sz="0" w:space="0" w:color="auto"/>
          </w:tblBorders>
        </w:tblPrEx>
        <w:tc>
          <w:tcPr>
            <w:tcW w:w="624" w:type="dxa"/>
            <w:vMerge/>
            <w:tcBorders>
              <w:top w:val="single" w:sz="4" w:space="0" w:color="auto"/>
              <w:bottom w:val="single" w:sz="4" w:space="0" w:color="auto"/>
            </w:tcBorders>
          </w:tcPr>
          <w:p w14:paraId="5CE77ADC" w14:textId="77777777" w:rsidR="007D171E" w:rsidRDefault="007D171E">
            <w:pPr>
              <w:pStyle w:val="ConsPlusNormal"/>
            </w:pPr>
          </w:p>
        </w:tc>
        <w:tc>
          <w:tcPr>
            <w:tcW w:w="2029" w:type="dxa"/>
            <w:vMerge/>
            <w:tcBorders>
              <w:top w:val="single" w:sz="4" w:space="0" w:color="auto"/>
              <w:bottom w:val="single" w:sz="4" w:space="0" w:color="auto"/>
            </w:tcBorders>
          </w:tcPr>
          <w:p w14:paraId="37613B70" w14:textId="77777777" w:rsidR="007D171E" w:rsidRDefault="007D171E">
            <w:pPr>
              <w:pStyle w:val="ConsPlusNormal"/>
            </w:pPr>
          </w:p>
        </w:tc>
        <w:tc>
          <w:tcPr>
            <w:tcW w:w="1984" w:type="dxa"/>
            <w:vMerge/>
            <w:tcBorders>
              <w:top w:val="single" w:sz="4" w:space="0" w:color="auto"/>
              <w:bottom w:val="single" w:sz="4" w:space="0" w:color="auto"/>
            </w:tcBorders>
          </w:tcPr>
          <w:p w14:paraId="283218A6" w14:textId="77777777" w:rsidR="007D171E" w:rsidRDefault="007D171E">
            <w:pPr>
              <w:pStyle w:val="ConsPlusNormal"/>
            </w:pPr>
          </w:p>
        </w:tc>
        <w:tc>
          <w:tcPr>
            <w:tcW w:w="1757" w:type="dxa"/>
            <w:tcBorders>
              <w:top w:val="nil"/>
              <w:bottom w:val="nil"/>
            </w:tcBorders>
          </w:tcPr>
          <w:p w14:paraId="24E84D6E"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7EEF467B" w14:textId="77777777" w:rsidR="007D171E" w:rsidRDefault="007D171E">
            <w:pPr>
              <w:pStyle w:val="ConsPlusNormal"/>
              <w:jc w:val="center"/>
            </w:pPr>
            <w:r>
              <w:t>6,0</w:t>
            </w:r>
          </w:p>
        </w:tc>
        <w:tc>
          <w:tcPr>
            <w:tcW w:w="1276" w:type="dxa"/>
            <w:tcBorders>
              <w:top w:val="nil"/>
              <w:bottom w:val="nil"/>
            </w:tcBorders>
          </w:tcPr>
          <w:p w14:paraId="3C6FCE80" w14:textId="77777777" w:rsidR="007D171E" w:rsidRDefault="007D171E">
            <w:pPr>
              <w:pStyle w:val="ConsPlusNormal"/>
              <w:jc w:val="center"/>
            </w:pPr>
            <w:r>
              <w:t>0,0</w:t>
            </w:r>
          </w:p>
        </w:tc>
        <w:tc>
          <w:tcPr>
            <w:tcW w:w="1304" w:type="dxa"/>
            <w:tcBorders>
              <w:top w:val="nil"/>
              <w:bottom w:val="nil"/>
            </w:tcBorders>
          </w:tcPr>
          <w:p w14:paraId="2851DB0B" w14:textId="77777777" w:rsidR="007D171E" w:rsidRDefault="007D171E">
            <w:pPr>
              <w:pStyle w:val="ConsPlusNormal"/>
              <w:jc w:val="center"/>
            </w:pPr>
            <w:r>
              <w:t>0,0</w:t>
            </w:r>
          </w:p>
        </w:tc>
        <w:tc>
          <w:tcPr>
            <w:tcW w:w="1304" w:type="dxa"/>
            <w:tcBorders>
              <w:top w:val="nil"/>
              <w:bottom w:val="nil"/>
            </w:tcBorders>
          </w:tcPr>
          <w:p w14:paraId="674D06F7" w14:textId="77777777" w:rsidR="007D171E" w:rsidRDefault="007D171E">
            <w:pPr>
              <w:pStyle w:val="ConsPlusNormal"/>
              <w:jc w:val="center"/>
            </w:pPr>
            <w:r>
              <w:t>0,0</w:t>
            </w:r>
          </w:p>
        </w:tc>
        <w:tc>
          <w:tcPr>
            <w:tcW w:w="1304" w:type="dxa"/>
            <w:tcBorders>
              <w:top w:val="nil"/>
              <w:bottom w:val="nil"/>
            </w:tcBorders>
          </w:tcPr>
          <w:p w14:paraId="111126FF" w14:textId="77777777" w:rsidR="007D171E" w:rsidRDefault="007D171E">
            <w:pPr>
              <w:pStyle w:val="ConsPlusNormal"/>
              <w:jc w:val="center"/>
            </w:pPr>
            <w:r>
              <w:t>0,0</w:t>
            </w:r>
          </w:p>
        </w:tc>
        <w:tc>
          <w:tcPr>
            <w:tcW w:w="1304" w:type="dxa"/>
            <w:tcBorders>
              <w:top w:val="nil"/>
              <w:bottom w:val="nil"/>
            </w:tcBorders>
          </w:tcPr>
          <w:p w14:paraId="5A11C260" w14:textId="77777777" w:rsidR="007D171E" w:rsidRDefault="007D171E">
            <w:pPr>
              <w:pStyle w:val="ConsPlusNormal"/>
              <w:jc w:val="center"/>
            </w:pPr>
            <w:r>
              <w:t>0,0</w:t>
            </w:r>
          </w:p>
        </w:tc>
        <w:tc>
          <w:tcPr>
            <w:tcW w:w="1304" w:type="dxa"/>
            <w:tcBorders>
              <w:top w:val="nil"/>
              <w:bottom w:val="nil"/>
            </w:tcBorders>
          </w:tcPr>
          <w:p w14:paraId="765AD07D" w14:textId="77777777" w:rsidR="007D171E" w:rsidRDefault="007D171E">
            <w:pPr>
              <w:pStyle w:val="ConsPlusNormal"/>
              <w:jc w:val="center"/>
            </w:pPr>
            <w:r>
              <w:t>3,0</w:t>
            </w:r>
          </w:p>
        </w:tc>
        <w:tc>
          <w:tcPr>
            <w:tcW w:w="1304" w:type="dxa"/>
            <w:tcBorders>
              <w:top w:val="nil"/>
              <w:bottom w:val="nil"/>
            </w:tcBorders>
          </w:tcPr>
          <w:p w14:paraId="14FD2FAB" w14:textId="77777777" w:rsidR="007D171E" w:rsidRDefault="007D171E">
            <w:pPr>
              <w:pStyle w:val="ConsPlusNormal"/>
              <w:jc w:val="center"/>
            </w:pPr>
            <w:r>
              <w:t>3,0</w:t>
            </w:r>
          </w:p>
        </w:tc>
      </w:tr>
      <w:tr w:rsidR="007D171E" w14:paraId="4F1873F7" w14:textId="77777777">
        <w:tblPrEx>
          <w:tblBorders>
            <w:insideH w:val="none" w:sz="0" w:space="0" w:color="auto"/>
          </w:tblBorders>
        </w:tblPrEx>
        <w:tc>
          <w:tcPr>
            <w:tcW w:w="624" w:type="dxa"/>
            <w:vMerge/>
            <w:tcBorders>
              <w:top w:val="single" w:sz="4" w:space="0" w:color="auto"/>
              <w:bottom w:val="single" w:sz="4" w:space="0" w:color="auto"/>
            </w:tcBorders>
          </w:tcPr>
          <w:p w14:paraId="20184AAB" w14:textId="77777777" w:rsidR="007D171E" w:rsidRDefault="007D171E">
            <w:pPr>
              <w:pStyle w:val="ConsPlusNormal"/>
            </w:pPr>
          </w:p>
        </w:tc>
        <w:tc>
          <w:tcPr>
            <w:tcW w:w="2029" w:type="dxa"/>
            <w:vMerge/>
            <w:tcBorders>
              <w:top w:val="single" w:sz="4" w:space="0" w:color="auto"/>
              <w:bottom w:val="single" w:sz="4" w:space="0" w:color="auto"/>
            </w:tcBorders>
          </w:tcPr>
          <w:p w14:paraId="5EF555D0" w14:textId="77777777" w:rsidR="007D171E" w:rsidRDefault="007D171E">
            <w:pPr>
              <w:pStyle w:val="ConsPlusNormal"/>
            </w:pPr>
          </w:p>
        </w:tc>
        <w:tc>
          <w:tcPr>
            <w:tcW w:w="1984" w:type="dxa"/>
            <w:vMerge/>
            <w:tcBorders>
              <w:top w:val="single" w:sz="4" w:space="0" w:color="auto"/>
              <w:bottom w:val="single" w:sz="4" w:space="0" w:color="auto"/>
            </w:tcBorders>
          </w:tcPr>
          <w:p w14:paraId="04EA08A6" w14:textId="77777777" w:rsidR="007D171E" w:rsidRDefault="007D171E">
            <w:pPr>
              <w:pStyle w:val="ConsPlusNormal"/>
            </w:pPr>
          </w:p>
        </w:tc>
        <w:tc>
          <w:tcPr>
            <w:tcW w:w="1757" w:type="dxa"/>
            <w:tcBorders>
              <w:top w:val="nil"/>
              <w:bottom w:val="nil"/>
            </w:tcBorders>
          </w:tcPr>
          <w:p w14:paraId="215A73FD"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62086C8" w14:textId="77777777" w:rsidR="007D171E" w:rsidRDefault="007D171E">
            <w:pPr>
              <w:pStyle w:val="ConsPlusNormal"/>
              <w:jc w:val="center"/>
            </w:pPr>
            <w:r>
              <w:t>0,0</w:t>
            </w:r>
          </w:p>
        </w:tc>
        <w:tc>
          <w:tcPr>
            <w:tcW w:w="1276" w:type="dxa"/>
            <w:tcBorders>
              <w:top w:val="nil"/>
              <w:bottom w:val="nil"/>
            </w:tcBorders>
          </w:tcPr>
          <w:p w14:paraId="48DF6047" w14:textId="77777777" w:rsidR="007D171E" w:rsidRDefault="007D171E">
            <w:pPr>
              <w:pStyle w:val="ConsPlusNormal"/>
              <w:jc w:val="center"/>
            </w:pPr>
            <w:r>
              <w:t>0,0</w:t>
            </w:r>
          </w:p>
        </w:tc>
        <w:tc>
          <w:tcPr>
            <w:tcW w:w="1304" w:type="dxa"/>
            <w:tcBorders>
              <w:top w:val="nil"/>
              <w:bottom w:val="nil"/>
            </w:tcBorders>
          </w:tcPr>
          <w:p w14:paraId="3C7D516B" w14:textId="77777777" w:rsidR="007D171E" w:rsidRDefault="007D171E">
            <w:pPr>
              <w:pStyle w:val="ConsPlusNormal"/>
              <w:jc w:val="center"/>
            </w:pPr>
            <w:r>
              <w:t>0,0</w:t>
            </w:r>
          </w:p>
        </w:tc>
        <w:tc>
          <w:tcPr>
            <w:tcW w:w="1304" w:type="dxa"/>
            <w:tcBorders>
              <w:top w:val="nil"/>
              <w:bottom w:val="nil"/>
            </w:tcBorders>
          </w:tcPr>
          <w:p w14:paraId="2EA9569B" w14:textId="77777777" w:rsidR="007D171E" w:rsidRDefault="007D171E">
            <w:pPr>
              <w:pStyle w:val="ConsPlusNormal"/>
              <w:jc w:val="center"/>
            </w:pPr>
            <w:r>
              <w:t>0,0</w:t>
            </w:r>
          </w:p>
        </w:tc>
        <w:tc>
          <w:tcPr>
            <w:tcW w:w="1304" w:type="dxa"/>
            <w:tcBorders>
              <w:top w:val="nil"/>
              <w:bottom w:val="nil"/>
            </w:tcBorders>
          </w:tcPr>
          <w:p w14:paraId="316C3EE4" w14:textId="77777777" w:rsidR="007D171E" w:rsidRDefault="007D171E">
            <w:pPr>
              <w:pStyle w:val="ConsPlusNormal"/>
              <w:jc w:val="center"/>
            </w:pPr>
            <w:r>
              <w:t>0,0</w:t>
            </w:r>
          </w:p>
        </w:tc>
        <w:tc>
          <w:tcPr>
            <w:tcW w:w="1304" w:type="dxa"/>
            <w:tcBorders>
              <w:top w:val="nil"/>
              <w:bottom w:val="nil"/>
            </w:tcBorders>
          </w:tcPr>
          <w:p w14:paraId="20B58EB7" w14:textId="77777777" w:rsidR="007D171E" w:rsidRDefault="007D171E">
            <w:pPr>
              <w:pStyle w:val="ConsPlusNormal"/>
              <w:jc w:val="center"/>
            </w:pPr>
            <w:r>
              <w:t>0,0</w:t>
            </w:r>
          </w:p>
        </w:tc>
        <w:tc>
          <w:tcPr>
            <w:tcW w:w="1304" w:type="dxa"/>
            <w:tcBorders>
              <w:top w:val="nil"/>
              <w:bottom w:val="nil"/>
            </w:tcBorders>
          </w:tcPr>
          <w:p w14:paraId="7030CCCF" w14:textId="77777777" w:rsidR="007D171E" w:rsidRDefault="007D171E">
            <w:pPr>
              <w:pStyle w:val="ConsPlusNormal"/>
              <w:jc w:val="center"/>
            </w:pPr>
            <w:r>
              <w:t>0,0</w:t>
            </w:r>
          </w:p>
        </w:tc>
        <w:tc>
          <w:tcPr>
            <w:tcW w:w="1304" w:type="dxa"/>
            <w:tcBorders>
              <w:top w:val="nil"/>
              <w:bottom w:val="nil"/>
            </w:tcBorders>
          </w:tcPr>
          <w:p w14:paraId="1B2E023C" w14:textId="77777777" w:rsidR="007D171E" w:rsidRDefault="007D171E">
            <w:pPr>
              <w:pStyle w:val="ConsPlusNormal"/>
              <w:jc w:val="center"/>
            </w:pPr>
            <w:r>
              <w:t>0,0</w:t>
            </w:r>
          </w:p>
        </w:tc>
      </w:tr>
      <w:tr w:rsidR="007D171E" w14:paraId="7B08FD96" w14:textId="77777777">
        <w:tc>
          <w:tcPr>
            <w:tcW w:w="624" w:type="dxa"/>
            <w:vMerge/>
            <w:tcBorders>
              <w:top w:val="single" w:sz="4" w:space="0" w:color="auto"/>
              <w:bottom w:val="single" w:sz="4" w:space="0" w:color="auto"/>
            </w:tcBorders>
          </w:tcPr>
          <w:p w14:paraId="78259F19" w14:textId="77777777" w:rsidR="007D171E" w:rsidRDefault="007D171E">
            <w:pPr>
              <w:pStyle w:val="ConsPlusNormal"/>
            </w:pPr>
          </w:p>
        </w:tc>
        <w:tc>
          <w:tcPr>
            <w:tcW w:w="2029" w:type="dxa"/>
            <w:vMerge/>
            <w:tcBorders>
              <w:top w:val="single" w:sz="4" w:space="0" w:color="auto"/>
              <w:bottom w:val="single" w:sz="4" w:space="0" w:color="auto"/>
            </w:tcBorders>
          </w:tcPr>
          <w:p w14:paraId="56557027" w14:textId="77777777" w:rsidR="007D171E" w:rsidRDefault="007D171E">
            <w:pPr>
              <w:pStyle w:val="ConsPlusNormal"/>
            </w:pPr>
          </w:p>
        </w:tc>
        <w:tc>
          <w:tcPr>
            <w:tcW w:w="1984" w:type="dxa"/>
            <w:vMerge/>
            <w:tcBorders>
              <w:top w:val="single" w:sz="4" w:space="0" w:color="auto"/>
              <w:bottom w:val="single" w:sz="4" w:space="0" w:color="auto"/>
            </w:tcBorders>
          </w:tcPr>
          <w:p w14:paraId="26BC5B91" w14:textId="77777777" w:rsidR="007D171E" w:rsidRDefault="007D171E">
            <w:pPr>
              <w:pStyle w:val="ConsPlusNormal"/>
            </w:pPr>
          </w:p>
        </w:tc>
        <w:tc>
          <w:tcPr>
            <w:tcW w:w="1757" w:type="dxa"/>
            <w:tcBorders>
              <w:top w:val="nil"/>
              <w:bottom w:val="single" w:sz="4" w:space="0" w:color="auto"/>
            </w:tcBorders>
          </w:tcPr>
          <w:p w14:paraId="23118386" w14:textId="77777777" w:rsidR="007D171E" w:rsidRDefault="007D171E">
            <w:pPr>
              <w:pStyle w:val="ConsPlusNormal"/>
            </w:pPr>
            <w:r>
              <w:t>внебюджетный источник</w:t>
            </w:r>
          </w:p>
        </w:tc>
        <w:tc>
          <w:tcPr>
            <w:tcW w:w="1644" w:type="dxa"/>
            <w:tcBorders>
              <w:top w:val="nil"/>
              <w:bottom w:val="single" w:sz="4" w:space="0" w:color="auto"/>
            </w:tcBorders>
          </w:tcPr>
          <w:p w14:paraId="71EF67D8" w14:textId="77777777" w:rsidR="007D171E" w:rsidRDefault="007D171E">
            <w:pPr>
              <w:pStyle w:val="ConsPlusNormal"/>
              <w:jc w:val="center"/>
            </w:pPr>
            <w:r>
              <w:t>0,0</w:t>
            </w:r>
          </w:p>
        </w:tc>
        <w:tc>
          <w:tcPr>
            <w:tcW w:w="1276" w:type="dxa"/>
            <w:tcBorders>
              <w:top w:val="nil"/>
              <w:bottom w:val="single" w:sz="4" w:space="0" w:color="auto"/>
            </w:tcBorders>
          </w:tcPr>
          <w:p w14:paraId="086FC434" w14:textId="77777777" w:rsidR="007D171E" w:rsidRDefault="007D171E">
            <w:pPr>
              <w:pStyle w:val="ConsPlusNormal"/>
              <w:jc w:val="center"/>
            </w:pPr>
            <w:r>
              <w:t>0,0</w:t>
            </w:r>
          </w:p>
        </w:tc>
        <w:tc>
          <w:tcPr>
            <w:tcW w:w="1304" w:type="dxa"/>
            <w:tcBorders>
              <w:top w:val="nil"/>
              <w:bottom w:val="single" w:sz="4" w:space="0" w:color="auto"/>
            </w:tcBorders>
          </w:tcPr>
          <w:p w14:paraId="42C6C6BF" w14:textId="77777777" w:rsidR="007D171E" w:rsidRDefault="007D171E">
            <w:pPr>
              <w:pStyle w:val="ConsPlusNormal"/>
              <w:jc w:val="center"/>
            </w:pPr>
            <w:r>
              <w:t>0,0</w:t>
            </w:r>
          </w:p>
        </w:tc>
        <w:tc>
          <w:tcPr>
            <w:tcW w:w="1304" w:type="dxa"/>
            <w:tcBorders>
              <w:top w:val="nil"/>
              <w:bottom w:val="single" w:sz="4" w:space="0" w:color="auto"/>
            </w:tcBorders>
          </w:tcPr>
          <w:p w14:paraId="5EC36EA4" w14:textId="77777777" w:rsidR="007D171E" w:rsidRDefault="007D171E">
            <w:pPr>
              <w:pStyle w:val="ConsPlusNormal"/>
              <w:jc w:val="center"/>
            </w:pPr>
            <w:r>
              <w:t>0,0</w:t>
            </w:r>
          </w:p>
        </w:tc>
        <w:tc>
          <w:tcPr>
            <w:tcW w:w="1304" w:type="dxa"/>
            <w:tcBorders>
              <w:top w:val="nil"/>
              <w:bottom w:val="single" w:sz="4" w:space="0" w:color="auto"/>
            </w:tcBorders>
          </w:tcPr>
          <w:p w14:paraId="0A7880F1" w14:textId="77777777" w:rsidR="007D171E" w:rsidRDefault="007D171E">
            <w:pPr>
              <w:pStyle w:val="ConsPlusNormal"/>
              <w:jc w:val="center"/>
            </w:pPr>
            <w:r>
              <w:t>0,0</w:t>
            </w:r>
          </w:p>
        </w:tc>
        <w:tc>
          <w:tcPr>
            <w:tcW w:w="1304" w:type="dxa"/>
            <w:tcBorders>
              <w:top w:val="nil"/>
              <w:bottom w:val="single" w:sz="4" w:space="0" w:color="auto"/>
            </w:tcBorders>
          </w:tcPr>
          <w:p w14:paraId="4BF75E97" w14:textId="77777777" w:rsidR="007D171E" w:rsidRDefault="007D171E">
            <w:pPr>
              <w:pStyle w:val="ConsPlusNormal"/>
              <w:jc w:val="center"/>
            </w:pPr>
            <w:r>
              <w:t>0,0</w:t>
            </w:r>
          </w:p>
        </w:tc>
        <w:tc>
          <w:tcPr>
            <w:tcW w:w="1304" w:type="dxa"/>
            <w:tcBorders>
              <w:top w:val="nil"/>
              <w:bottom w:val="single" w:sz="4" w:space="0" w:color="auto"/>
            </w:tcBorders>
          </w:tcPr>
          <w:p w14:paraId="6BF493CE" w14:textId="77777777" w:rsidR="007D171E" w:rsidRDefault="007D171E">
            <w:pPr>
              <w:pStyle w:val="ConsPlusNormal"/>
              <w:jc w:val="center"/>
            </w:pPr>
            <w:r>
              <w:t>0,0</w:t>
            </w:r>
          </w:p>
        </w:tc>
        <w:tc>
          <w:tcPr>
            <w:tcW w:w="1304" w:type="dxa"/>
            <w:tcBorders>
              <w:top w:val="nil"/>
              <w:bottom w:val="single" w:sz="4" w:space="0" w:color="auto"/>
            </w:tcBorders>
          </w:tcPr>
          <w:p w14:paraId="20D73495" w14:textId="77777777" w:rsidR="007D171E" w:rsidRDefault="007D171E">
            <w:pPr>
              <w:pStyle w:val="ConsPlusNormal"/>
              <w:jc w:val="center"/>
            </w:pPr>
            <w:r>
              <w:t>0,0</w:t>
            </w:r>
          </w:p>
        </w:tc>
      </w:tr>
      <w:tr w:rsidR="007D171E" w14:paraId="4EF85D78" w14:textId="77777777">
        <w:tc>
          <w:tcPr>
            <w:tcW w:w="624" w:type="dxa"/>
            <w:vMerge w:val="restart"/>
            <w:tcBorders>
              <w:top w:val="single" w:sz="4" w:space="0" w:color="auto"/>
              <w:bottom w:val="single" w:sz="4" w:space="0" w:color="auto"/>
            </w:tcBorders>
          </w:tcPr>
          <w:p w14:paraId="22F54BF2" w14:textId="77777777" w:rsidR="007D171E" w:rsidRDefault="007D171E">
            <w:pPr>
              <w:pStyle w:val="ConsPlusNormal"/>
              <w:jc w:val="center"/>
            </w:pPr>
            <w:r>
              <w:t>4.</w:t>
            </w:r>
          </w:p>
        </w:tc>
        <w:tc>
          <w:tcPr>
            <w:tcW w:w="2029" w:type="dxa"/>
            <w:vMerge w:val="restart"/>
            <w:tcBorders>
              <w:top w:val="single" w:sz="4" w:space="0" w:color="auto"/>
              <w:bottom w:val="single" w:sz="4" w:space="0" w:color="auto"/>
            </w:tcBorders>
          </w:tcPr>
          <w:p w14:paraId="376F3E7C" w14:textId="77777777" w:rsidR="007D171E" w:rsidRDefault="007D171E">
            <w:pPr>
              <w:pStyle w:val="ConsPlusNormal"/>
            </w:pPr>
            <w:r>
              <w:t>Организация и участие в выставках, специализированных форумах, иных мероприятиях на территории Республики Дагестан, субъектов Российской Федерации и иностранных государств</w:t>
            </w:r>
          </w:p>
        </w:tc>
        <w:tc>
          <w:tcPr>
            <w:tcW w:w="1984" w:type="dxa"/>
            <w:vMerge w:val="restart"/>
            <w:tcBorders>
              <w:top w:val="single" w:sz="4" w:space="0" w:color="auto"/>
              <w:bottom w:val="single" w:sz="4" w:space="0" w:color="auto"/>
            </w:tcBorders>
          </w:tcPr>
          <w:p w14:paraId="41BCDE08" w14:textId="77777777" w:rsidR="007D171E" w:rsidRDefault="007D171E">
            <w:pPr>
              <w:pStyle w:val="ConsPlusNormal"/>
            </w:pPr>
            <w:r>
              <w:t>Минэкономразвития РД;</w:t>
            </w:r>
          </w:p>
          <w:p w14:paraId="059EC196" w14:textId="77777777" w:rsidR="007D171E" w:rsidRDefault="007D171E">
            <w:pPr>
              <w:pStyle w:val="ConsPlusNormal"/>
            </w:pPr>
            <w:r>
              <w:t>Минпромторг РД;</w:t>
            </w:r>
          </w:p>
          <w:p w14:paraId="36754174" w14:textId="77777777" w:rsidR="007D171E" w:rsidRDefault="007D171E">
            <w:pPr>
              <w:pStyle w:val="ConsPlusNormal"/>
            </w:pPr>
            <w:r>
              <w:t>Миннац РД;</w:t>
            </w:r>
          </w:p>
          <w:p w14:paraId="4B5CCE31" w14:textId="77777777" w:rsidR="007D171E" w:rsidRDefault="007D171E">
            <w:pPr>
              <w:pStyle w:val="ConsPlusNormal"/>
            </w:pPr>
            <w:r>
              <w:t>Минсельхозпрод РД;</w:t>
            </w:r>
          </w:p>
          <w:p w14:paraId="425EF97B" w14:textId="77777777" w:rsidR="007D171E" w:rsidRDefault="007D171E">
            <w:pPr>
              <w:pStyle w:val="ConsPlusNormal"/>
            </w:pPr>
            <w:r>
              <w:t>Минтранс РД;</w:t>
            </w:r>
          </w:p>
          <w:p w14:paraId="5095A8B1" w14:textId="77777777" w:rsidR="007D171E" w:rsidRDefault="007D171E">
            <w:pPr>
              <w:pStyle w:val="ConsPlusNormal"/>
            </w:pPr>
            <w:r>
              <w:t>Минтуризм РД;</w:t>
            </w:r>
          </w:p>
          <w:p w14:paraId="1875734F" w14:textId="77777777" w:rsidR="007D171E" w:rsidRDefault="007D171E">
            <w:pPr>
              <w:pStyle w:val="ConsPlusNormal"/>
            </w:pPr>
            <w:r>
              <w:t>Минобрнауки РД;</w:t>
            </w:r>
          </w:p>
          <w:p w14:paraId="6CD54B7A" w14:textId="77777777" w:rsidR="007D171E" w:rsidRDefault="007D171E">
            <w:pPr>
              <w:pStyle w:val="ConsPlusNormal"/>
            </w:pPr>
            <w:r>
              <w:t>Минкультуры РД;</w:t>
            </w:r>
          </w:p>
          <w:p w14:paraId="4DBD86D9" w14:textId="77777777" w:rsidR="007D171E" w:rsidRDefault="007D171E">
            <w:pPr>
              <w:pStyle w:val="ConsPlusNormal"/>
            </w:pPr>
            <w:r>
              <w:t>Дагпредпринимательство;</w:t>
            </w:r>
          </w:p>
          <w:p w14:paraId="7AEB12A9"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2737E9D0" w14:textId="77777777" w:rsidR="007D171E" w:rsidRDefault="007D171E">
            <w:pPr>
              <w:pStyle w:val="ConsPlusNormal"/>
            </w:pPr>
            <w:r>
              <w:t>всего</w:t>
            </w:r>
          </w:p>
        </w:tc>
        <w:tc>
          <w:tcPr>
            <w:tcW w:w="1644" w:type="dxa"/>
            <w:tcBorders>
              <w:top w:val="single" w:sz="4" w:space="0" w:color="auto"/>
              <w:bottom w:val="nil"/>
            </w:tcBorders>
          </w:tcPr>
          <w:p w14:paraId="27119353" w14:textId="77777777" w:rsidR="007D171E" w:rsidRDefault="007D171E">
            <w:pPr>
              <w:pStyle w:val="ConsPlusNormal"/>
              <w:jc w:val="center"/>
            </w:pPr>
            <w:r>
              <w:t>20,8</w:t>
            </w:r>
          </w:p>
        </w:tc>
        <w:tc>
          <w:tcPr>
            <w:tcW w:w="1276" w:type="dxa"/>
            <w:tcBorders>
              <w:top w:val="single" w:sz="4" w:space="0" w:color="auto"/>
              <w:bottom w:val="nil"/>
            </w:tcBorders>
          </w:tcPr>
          <w:p w14:paraId="684DAAEC" w14:textId="77777777" w:rsidR="007D171E" w:rsidRDefault="007D171E">
            <w:pPr>
              <w:pStyle w:val="ConsPlusNormal"/>
              <w:jc w:val="center"/>
            </w:pPr>
            <w:r>
              <w:t>0,0</w:t>
            </w:r>
          </w:p>
        </w:tc>
        <w:tc>
          <w:tcPr>
            <w:tcW w:w="1304" w:type="dxa"/>
            <w:tcBorders>
              <w:top w:val="single" w:sz="4" w:space="0" w:color="auto"/>
              <w:bottom w:val="nil"/>
            </w:tcBorders>
          </w:tcPr>
          <w:p w14:paraId="06A2FC6D" w14:textId="77777777" w:rsidR="007D171E" w:rsidRDefault="007D171E">
            <w:pPr>
              <w:pStyle w:val="ConsPlusNormal"/>
              <w:jc w:val="center"/>
            </w:pPr>
            <w:r>
              <w:t>0,0</w:t>
            </w:r>
          </w:p>
        </w:tc>
        <w:tc>
          <w:tcPr>
            <w:tcW w:w="1304" w:type="dxa"/>
            <w:tcBorders>
              <w:top w:val="single" w:sz="4" w:space="0" w:color="auto"/>
              <w:bottom w:val="nil"/>
            </w:tcBorders>
          </w:tcPr>
          <w:p w14:paraId="35BA8929" w14:textId="77777777" w:rsidR="007D171E" w:rsidRDefault="007D171E">
            <w:pPr>
              <w:pStyle w:val="ConsPlusNormal"/>
              <w:jc w:val="center"/>
            </w:pPr>
            <w:r>
              <w:t>0,0</w:t>
            </w:r>
          </w:p>
        </w:tc>
        <w:tc>
          <w:tcPr>
            <w:tcW w:w="1304" w:type="dxa"/>
            <w:tcBorders>
              <w:top w:val="single" w:sz="4" w:space="0" w:color="auto"/>
              <w:bottom w:val="nil"/>
            </w:tcBorders>
          </w:tcPr>
          <w:p w14:paraId="502CC023" w14:textId="77777777" w:rsidR="007D171E" w:rsidRDefault="007D171E">
            <w:pPr>
              <w:pStyle w:val="ConsPlusNormal"/>
              <w:jc w:val="center"/>
            </w:pPr>
            <w:r>
              <w:t>0,0</w:t>
            </w:r>
          </w:p>
        </w:tc>
        <w:tc>
          <w:tcPr>
            <w:tcW w:w="1304" w:type="dxa"/>
            <w:tcBorders>
              <w:top w:val="single" w:sz="4" w:space="0" w:color="auto"/>
              <w:bottom w:val="nil"/>
            </w:tcBorders>
          </w:tcPr>
          <w:p w14:paraId="5FD3DB2D" w14:textId="77777777" w:rsidR="007D171E" w:rsidRDefault="007D171E">
            <w:pPr>
              <w:pStyle w:val="ConsPlusNormal"/>
              <w:jc w:val="center"/>
            </w:pPr>
            <w:r>
              <w:t>0,0</w:t>
            </w:r>
          </w:p>
        </w:tc>
        <w:tc>
          <w:tcPr>
            <w:tcW w:w="1304" w:type="dxa"/>
            <w:tcBorders>
              <w:top w:val="single" w:sz="4" w:space="0" w:color="auto"/>
              <w:bottom w:val="nil"/>
            </w:tcBorders>
          </w:tcPr>
          <w:p w14:paraId="5D8C2CBB" w14:textId="77777777" w:rsidR="007D171E" w:rsidRDefault="007D171E">
            <w:pPr>
              <w:pStyle w:val="ConsPlusNormal"/>
              <w:jc w:val="center"/>
            </w:pPr>
            <w:r>
              <w:t>10,4</w:t>
            </w:r>
          </w:p>
        </w:tc>
        <w:tc>
          <w:tcPr>
            <w:tcW w:w="1304" w:type="dxa"/>
            <w:tcBorders>
              <w:top w:val="single" w:sz="4" w:space="0" w:color="auto"/>
              <w:bottom w:val="nil"/>
            </w:tcBorders>
          </w:tcPr>
          <w:p w14:paraId="659CE48A" w14:textId="77777777" w:rsidR="007D171E" w:rsidRDefault="007D171E">
            <w:pPr>
              <w:pStyle w:val="ConsPlusNormal"/>
              <w:jc w:val="center"/>
            </w:pPr>
            <w:r>
              <w:t>10,4</w:t>
            </w:r>
          </w:p>
        </w:tc>
      </w:tr>
      <w:tr w:rsidR="007D171E" w14:paraId="4D6649C4" w14:textId="77777777">
        <w:tblPrEx>
          <w:tblBorders>
            <w:insideH w:val="none" w:sz="0" w:space="0" w:color="auto"/>
          </w:tblBorders>
        </w:tblPrEx>
        <w:tc>
          <w:tcPr>
            <w:tcW w:w="624" w:type="dxa"/>
            <w:vMerge/>
            <w:tcBorders>
              <w:top w:val="single" w:sz="4" w:space="0" w:color="auto"/>
              <w:bottom w:val="single" w:sz="4" w:space="0" w:color="auto"/>
            </w:tcBorders>
          </w:tcPr>
          <w:p w14:paraId="2926AE8B" w14:textId="77777777" w:rsidR="007D171E" w:rsidRDefault="007D171E">
            <w:pPr>
              <w:pStyle w:val="ConsPlusNormal"/>
            </w:pPr>
          </w:p>
        </w:tc>
        <w:tc>
          <w:tcPr>
            <w:tcW w:w="2029" w:type="dxa"/>
            <w:vMerge/>
            <w:tcBorders>
              <w:top w:val="single" w:sz="4" w:space="0" w:color="auto"/>
              <w:bottom w:val="single" w:sz="4" w:space="0" w:color="auto"/>
            </w:tcBorders>
          </w:tcPr>
          <w:p w14:paraId="4C02DE31" w14:textId="77777777" w:rsidR="007D171E" w:rsidRDefault="007D171E">
            <w:pPr>
              <w:pStyle w:val="ConsPlusNormal"/>
            </w:pPr>
          </w:p>
        </w:tc>
        <w:tc>
          <w:tcPr>
            <w:tcW w:w="1984" w:type="dxa"/>
            <w:vMerge/>
            <w:tcBorders>
              <w:top w:val="single" w:sz="4" w:space="0" w:color="auto"/>
              <w:bottom w:val="single" w:sz="4" w:space="0" w:color="auto"/>
            </w:tcBorders>
          </w:tcPr>
          <w:p w14:paraId="2512D385" w14:textId="77777777" w:rsidR="007D171E" w:rsidRDefault="007D171E">
            <w:pPr>
              <w:pStyle w:val="ConsPlusNormal"/>
            </w:pPr>
          </w:p>
        </w:tc>
        <w:tc>
          <w:tcPr>
            <w:tcW w:w="1757" w:type="dxa"/>
            <w:tcBorders>
              <w:top w:val="nil"/>
              <w:bottom w:val="nil"/>
            </w:tcBorders>
          </w:tcPr>
          <w:p w14:paraId="5E49675D" w14:textId="77777777" w:rsidR="007D171E" w:rsidRDefault="007D171E">
            <w:pPr>
              <w:pStyle w:val="ConsPlusNormal"/>
            </w:pPr>
            <w:r>
              <w:t>в том числе:</w:t>
            </w:r>
          </w:p>
        </w:tc>
        <w:tc>
          <w:tcPr>
            <w:tcW w:w="1644" w:type="dxa"/>
            <w:tcBorders>
              <w:top w:val="nil"/>
              <w:bottom w:val="nil"/>
            </w:tcBorders>
          </w:tcPr>
          <w:p w14:paraId="410F30A7" w14:textId="77777777" w:rsidR="007D171E" w:rsidRDefault="007D171E">
            <w:pPr>
              <w:pStyle w:val="ConsPlusNormal"/>
            </w:pPr>
          </w:p>
        </w:tc>
        <w:tc>
          <w:tcPr>
            <w:tcW w:w="1276" w:type="dxa"/>
            <w:tcBorders>
              <w:top w:val="nil"/>
              <w:bottom w:val="nil"/>
            </w:tcBorders>
          </w:tcPr>
          <w:p w14:paraId="7ECA56A6" w14:textId="77777777" w:rsidR="007D171E" w:rsidRDefault="007D171E">
            <w:pPr>
              <w:pStyle w:val="ConsPlusNormal"/>
            </w:pPr>
          </w:p>
        </w:tc>
        <w:tc>
          <w:tcPr>
            <w:tcW w:w="1304" w:type="dxa"/>
            <w:tcBorders>
              <w:top w:val="nil"/>
              <w:bottom w:val="nil"/>
            </w:tcBorders>
          </w:tcPr>
          <w:p w14:paraId="336B124B" w14:textId="77777777" w:rsidR="007D171E" w:rsidRDefault="007D171E">
            <w:pPr>
              <w:pStyle w:val="ConsPlusNormal"/>
            </w:pPr>
          </w:p>
        </w:tc>
        <w:tc>
          <w:tcPr>
            <w:tcW w:w="1304" w:type="dxa"/>
            <w:tcBorders>
              <w:top w:val="nil"/>
              <w:bottom w:val="nil"/>
            </w:tcBorders>
          </w:tcPr>
          <w:p w14:paraId="2DA9A7FB" w14:textId="77777777" w:rsidR="007D171E" w:rsidRDefault="007D171E">
            <w:pPr>
              <w:pStyle w:val="ConsPlusNormal"/>
            </w:pPr>
          </w:p>
        </w:tc>
        <w:tc>
          <w:tcPr>
            <w:tcW w:w="1304" w:type="dxa"/>
            <w:tcBorders>
              <w:top w:val="nil"/>
              <w:bottom w:val="nil"/>
            </w:tcBorders>
          </w:tcPr>
          <w:p w14:paraId="609E0EC4" w14:textId="77777777" w:rsidR="007D171E" w:rsidRDefault="007D171E">
            <w:pPr>
              <w:pStyle w:val="ConsPlusNormal"/>
            </w:pPr>
          </w:p>
        </w:tc>
        <w:tc>
          <w:tcPr>
            <w:tcW w:w="1304" w:type="dxa"/>
            <w:tcBorders>
              <w:top w:val="nil"/>
              <w:bottom w:val="nil"/>
            </w:tcBorders>
          </w:tcPr>
          <w:p w14:paraId="2AA95317" w14:textId="77777777" w:rsidR="007D171E" w:rsidRDefault="007D171E">
            <w:pPr>
              <w:pStyle w:val="ConsPlusNormal"/>
            </w:pPr>
          </w:p>
        </w:tc>
        <w:tc>
          <w:tcPr>
            <w:tcW w:w="1304" w:type="dxa"/>
            <w:tcBorders>
              <w:top w:val="nil"/>
              <w:bottom w:val="nil"/>
            </w:tcBorders>
          </w:tcPr>
          <w:p w14:paraId="3CE563AF" w14:textId="77777777" w:rsidR="007D171E" w:rsidRDefault="007D171E">
            <w:pPr>
              <w:pStyle w:val="ConsPlusNormal"/>
            </w:pPr>
          </w:p>
        </w:tc>
        <w:tc>
          <w:tcPr>
            <w:tcW w:w="1304" w:type="dxa"/>
            <w:tcBorders>
              <w:top w:val="nil"/>
              <w:bottom w:val="nil"/>
            </w:tcBorders>
          </w:tcPr>
          <w:p w14:paraId="472E119B" w14:textId="77777777" w:rsidR="007D171E" w:rsidRDefault="007D171E">
            <w:pPr>
              <w:pStyle w:val="ConsPlusNormal"/>
            </w:pPr>
          </w:p>
        </w:tc>
      </w:tr>
      <w:tr w:rsidR="007D171E" w14:paraId="0854F5FE" w14:textId="77777777">
        <w:tblPrEx>
          <w:tblBorders>
            <w:insideH w:val="none" w:sz="0" w:space="0" w:color="auto"/>
          </w:tblBorders>
        </w:tblPrEx>
        <w:tc>
          <w:tcPr>
            <w:tcW w:w="624" w:type="dxa"/>
            <w:vMerge/>
            <w:tcBorders>
              <w:top w:val="single" w:sz="4" w:space="0" w:color="auto"/>
              <w:bottom w:val="single" w:sz="4" w:space="0" w:color="auto"/>
            </w:tcBorders>
          </w:tcPr>
          <w:p w14:paraId="6828B19A" w14:textId="77777777" w:rsidR="007D171E" w:rsidRDefault="007D171E">
            <w:pPr>
              <w:pStyle w:val="ConsPlusNormal"/>
            </w:pPr>
          </w:p>
        </w:tc>
        <w:tc>
          <w:tcPr>
            <w:tcW w:w="2029" w:type="dxa"/>
            <w:vMerge/>
            <w:tcBorders>
              <w:top w:val="single" w:sz="4" w:space="0" w:color="auto"/>
              <w:bottom w:val="single" w:sz="4" w:space="0" w:color="auto"/>
            </w:tcBorders>
          </w:tcPr>
          <w:p w14:paraId="7C325322" w14:textId="77777777" w:rsidR="007D171E" w:rsidRDefault="007D171E">
            <w:pPr>
              <w:pStyle w:val="ConsPlusNormal"/>
            </w:pPr>
          </w:p>
        </w:tc>
        <w:tc>
          <w:tcPr>
            <w:tcW w:w="1984" w:type="dxa"/>
            <w:vMerge/>
            <w:tcBorders>
              <w:top w:val="single" w:sz="4" w:space="0" w:color="auto"/>
              <w:bottom w:val="single" w:sz="4" w:space="0" w:color="auto"/>
            </w:tcBorders>
          </w:tcPr>
          <w:p w14:paraId="31AC38A9" w14:textId="77777777" w:rsidR="007D171E" w:rsidRDefault="007D171E">
            <w:pPr>
              <w:pStyle w:val="ConsPlusNormal"/>
            </w:pPr>
          </w:p>
        </w:tc>
        <w:tc>
          <w:tcPr>
            <w:tcW w:w="1757" w:type="dxa"/>
            <w:tcBorders>
              <w:top w:val="nil"/>
              <w:bottom w:val="nil"/>
            </w:tcBorders>
          </w:tcPr>
          <w:p w14:paraId="3706883B" w14:textId="77777777" w:rsidR="007D171E" w:rsidRDefault="007D171E">
            <w:pPr>
              <w:pStyle w:val="ConsPlusNormal"/>
            </w:pPr>
            <w:r>
              <w:t>из федерального бюджета</w:t>
            </w:r>
          </w:p>
        </w:tc>
        <w:tc>
          <w:tcPr>
            <w:tcW w:w="1644" w:type="dxa"/>
            <w:tcBorders>
              <w:top w:val="nil"/>
              <w:bottom w:val="nil"/>
            </w:tcBorders>
          </w:tcPr>
          <w:p w14:paraId="10A51B4D" w14:textId="77777777" w:rsidR="007D171E" w:rsidRDefault="007D171E">
            <w:pPr>
              <w:pStyle w:val="ConsPlusNormal"/>
              <w:jc w:val="center"/>
            </w:pPr>
            <w:r>
              <w:t>0,0</w:t>
            </w:r>
          </w:p>
        </w:tc>
        <w:tc>
          <w:tcPr>
            <w:tcW w:w="1276" w:type="dxa"/>
            <w:tcBorders>
              <w:top w:val="nil"/>
              <w:bottom w:val="nil"/>
            </w:tcBorders>
          </w:tcPr>
          <w:p w14:paraId="2915009D" w14:textId="77777777" w:rsidR="007D171E" w:rsidRDefault="007D171E">
            <w:pPr>
              <w:pStyle w:val="ConsPlusNormal"/>
              <w:jc w:val="center"/>
            </w:pPr>
            <w:r>
              <w:t>0,0</w:t>
            </w:r>
          </w:p>
        </w:tc>
        <w:tc>
          <w:tcPr>
            <w:tcW w:w="1304" w:type="dxa"/>
            <w:tcBorders>
              <w:top w:val="nil"/>
              <w:bottom w:val="nil"/>
            </w:tcBorders>
          </w:tcPr>
          <w:p w14:paraId="25C53DE2" w14:textId="77777777" w:rsidR="007D171E" w:rsidRDefault="007D171E">
            <w:pPr>
              <w:pStyle w:val="ConsPlusNormal"/>
              <w:jc w:val="center"/>
            </w:pPr>
            <w:r>
              <w:t>0,0</w:t>
            </w:r>
          </w:p>
        </w:tc>
        <w:tc>
          <w:tcPr>
            <w:tcW w:w="1304" w:type="dxa"/>
            <w:tcBorders>
              <w:top w:val="nil"/>
              <w:bottom w:val="nil"/>
            </w:tcBorders>
          </w:tcPr>
          <w:p w14:paraId="1AE3DF72" w14:textId="77777777" w:rsidR="007D171E" w:rsidRDefault="007D171E">
            <w:pPr>
              <w:pStyle w:val="ConsPlusNormal"/>
              <w:jc w:val="center"/>
            </w:pPr>
            <w:r>
              <w:t>0,0</w:t>
            </w:r>
          </w:p>
        </w:tc>
        <w:tc>
          <w:tcPr>
            <w:tcW w:w="1304" w:type="dxa"/>
            <w:tcBorders>
              <w:top w:val="nil"/>
              <w:bottom w:val="nil"/>
            </w:tcBorders>
          </w:tcPr>
          <w:p w14:paraId="32FFD1CF" w14:textId="77777777" w:rsidR="007D171E" w:rsidRDefault="007D171E">
            <w:pPr>
              <w:pStyle w:val="ConsPlusNormal"/>
              <w:jc w:val="center"/>
            </w:pPr>
            <w:r>
              <w:t>0,0</w:t>
            </w:r>
          </w:p>
        </w:tc>
        <w:tc>
          <w:tcPr>
            <w:tcW w:w="1304" w:type="dxa"/>
            <w:tcBorders>
              <w:top w:val="nil"/>
              <w:bottom w:val="nil"/>
            </w:tcBorders>
          </w:tcPr>
          <w:p w14:paraId="1B20D149" w14:textId="77777777" w:rsidR="007D171E" w:rsidRDefault="007D171E">
            <w:pPr>
              <w:pStyle w:val="ConsPlusNormal"/>
              <w:jc w:val="center"/>
            </w:pPr>
            <w:r>
              <w:t>0,0</w:t>
            </w:r>
          </w:p>
        </w:tc>
        <w:tc>
          <w:tcPr>
            <w:tcW w:w="1304" w:type="dxa"/>
            <w:tcBorders>
              <w:top w:val="nil"/>
              <w:bottom w:val="nil"/>
            </w:tcBorders>
          </w:tcPr>
          <w:p w14:paraId="5509A440" w14:textId="77777777" w:rsidR="007D171E" w:rsidRDefault="007D171E">
            <w:pPr>
              <w:pStyle w:val="ConsPlusNormal"/>
              <w:jc w:val="center"/>
            </w:pPr>
            <w:r>
              <w:t>0,0</w:t>
            </w:r>
          </w:p>
        </w:tc>
        <w:tc>
          <w:tcPr>
            <w:tcW w:w="1304" w:type="dxa"/>
            <w:tcBorders>
              <w:top w:val="nil"/>
              <w:bottom w:val="nil"/>
            </w:tcBorders>
          </w:tcPr>
          <w:p w14:paraId="6DEF1712" w14:textId="77777777" w:rsidR="007D171E" w:rsidRDefault="007D171E">
            <w:pPr>
              <w:pStyle w:val="ConsPlusNormal"/>
              <w:jc w:val="center"/>
            </w:pPr>
            <w:r>
              <w:t>0,0</w:t>
            </w:r>
          </w:p>
        </w:tc>
      </w:tr>
      <w:tr w:rsidR="007D171E" w14:paraId="132FCE01" w14:textId="77777777">
        <w:tblPrEx>
          <w:tblBorders>
            <w:insideH w:val="none" w:sz="0" w:space="0" w:color="auto"/>
          </w:tblBorders>
        </w:tblPrEx>
        <w:tc>
          <w:tcPr>
            <w:tcW w:w="624" w:type="dxa"/>
            <w:vMerge/>
            <w:tcBorders>
              <w:top w:val="single" w:sz="4" w:space="0" w:color="auto"/>
              <w:bottom w:val="single" w:sz="4" w:space="0" w:color="auto"/>
            </w:tcBorders>
          </w:tcPr>
          <w:p w14:paraId="3E6DCCD8" w14:textId="77777777" w:rsidR="007D171E" w:rsidRDefault="007D171E">
            <w:pPr>
              <w:pStyle w:val="ConsPlusNormal"/>
            </w:pPr>
          </w:p>
        </w:tc>
        <w:tc>
          <w:tcPr>
            <w:tcW w:w="2029" w:type="dxa"/>
            <w:vMerge/>
            <w:tcBorders>
              <w:top w:val="single" w:sz="4" w:space="0" w:color="auto"/>
              <w:bottom w:val="single" w:sz="4" w:space="0" w:color="auto"/>
            </w:tcBorders>
          </w:tcPr>
          <w:p w14:paraId="15583D75" w14:textId="77777777" w:rsidR="007D171E" w:rsidRDefault="007D171E">
            <w:pPr>
              <w:pStyle w:val="ConsPlusNormal"/>
            </w:pPr>
          </w:p>
        </w:tc>
        <w:tc>
          <w:tcPr>
            <w:tcW w:w="1984" w:type="dxa"/>
            <w:vMerge/>
            <w:tcBorders>
              <w:top w:val="single" w:sz="4" w:space="0" w:color="auto"/>
              <w:bottom w:val="single" w:sz="4" w:space="0" w:color="auto"/>
            </w:tcBorders>
          </w:tcPr>
          <w:p w14:paraId="753A73D0" w14:textId="77777777" w:rsidR="007D171E" w:rsidRDefault="007D171E">
            <w:pPr>
              <w:pStyle w:val="ConsPlusNormal"/>
            </w:pPr>
          </w:p>
        </w:tc>
        <w:tc>
          <w:tcPr>
            <w:tcW w:w="1757" w:type="dxa"/>
            <w:tcBorders>
              <w:top w:val="nil"/>
              <w:bottom w:val="nil"/>
            </w:tcBorders>
          </w:tcPr>
          <w:p w14:paraId="5E79E93F"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5F60B4E" w14:textId="77777777" w:rsidR="007D171E" w:rsidRDefault="007D171E">
            <w:pPr>
              <w:pStyle w:val="ConsPlusNormal"/>
              <w:jc w:val="center"/>
            </w:pPr>
            <w:r>
              <w:t>19,6</w:t>
            </w:r>
          </w:p>
        </w:tc>
        <w:tc>
          <w:tcPr>
            <w:tcW w:w="1276" w:type="dxa"/>
            <w:tcBorders>
              <w:top w:val="nil"/>
              <w:bottom w:val="nil"/>
            </w:tcBorders>
          </w:tcPr>
          <w:p w14:paraId="4B1C54A6" w14:textId="77777777" w:rsidR="007D171E" w:rsidRDefault="007D171E">
            <w:pPr>
              <w:pStyle w:val="ConsPlusNormal"/>
              <w:jc w:val="center"/>
            </w:pPr>
            <w:r>
              <w:t>0,0</w:t>
            </w:r>
          </w:p>
        </w:tc>
        <w:tc>
          <w:tcPr>
            <w:tcW w:w="1304" w:type="dxa"/>
            <w:tcBorders>
              <w:top w:val="nil"/>
              <w:bottom w:val="nil"/>
            </w:tcBorders>
          </w:tcPr>
          <w:p w14:paraId="18E84FAE" w14:textId="77777777" w:rsidR="007D171E" w:rsidRDefault="007D171E">
            <w:pPr>
              <w:pStyle w:val="ConsPlusNormal"/>
              <w:jc w:val="center"/>
            </w:pPr>
            <w:r>
              <w:t>0,0</w:t>
            </w:r>
          </w:p>
        </w:tc>
        <w:tc>
          <w:tcPr>
            <w:tcW w:w="1304" w:type="dxa"/>
            <w:tcBorders>
              <w:top w:val="nil"/>
              <w:bottom w:val="nil"/>
            </w:tcBorders>
          </w:tcPr>
          <w:p w14:paraId="234584DA" w14:textId="77777777" w:rsidR="007D171E" w:rsidRDefault="007D171E">
            <w:pPr>
              <w:pStyle w:val="ConsPlusNormal"/>
              <w:jc w:val="center"/>
            </w:pPr>
            <w:r>
              <w:t>0,0</w:t>
            </w:r>
          </w:p>
        </w:tc>
        <w:tc>
          <w:tcPr>
            <w:tcW w:w="1304" w:type="dxa"/>
            <w:tcBorders>
              <w:top w:val="nil"/>
              <w:bottom w:val="nil"/>
            </w:tcBorders>
          </w:tcPr>
          <w:p w14:paraId="3D067357" w14:textId="77777777" w:rsidR="007D171E" w:rsidRDefault="007D171E">
            <w:pPr>
              <w:pStyle w:val="ConsPlusNormal"/>
              <w:jc w:val="center"/>
            </w:pPr>
            <w:r>
              <w:t>0,0</w:t>
            </w:r>
          </w:p>
        </w:tc>
        <w:tc>
          <w:tcPr>
            <w:tcW w:w="1304" w:type="dxa"/>
            <w:tcBorders>
              <w:top w:val="nil"/>
              <w:bottom w:val="nil"/>
            </w:tcBorders>
          </w:tcPr>
          <w:p w14:paraId="3B83A9C5" w14:textId="77777777" w:rsidR="007D171E" w:rsidRDefault="007D171E">
            <w:pPr>
              <w:pStyle w:val="ConsPlusNormal"/>
              <w:jc w:val="center"/>
            </w:pPr>
            <w:r>
              <w:t>0,0</w:t>
            </w:r>
          </w:p>
        </w:tc>
        <w:tc>
          <w:tcPr>
            <w:tcW w:w="1304" w:type="dxa"/>
            <w:tcBorders>
              <w:top w:val="nil"/>
              <w:bottom w:val="nil"/>
            </w:tcBorders>
          </w:tcPr>
          <w:p w14:paraId="4514CA40" w14:textId="77777777" w:rsidR="007D171E" w:rsidRDefault="007D171E">
            <w:pPr>
              <w:pStyle w:val="ConsPlusNormal"/>
              <w:jc w:val="center"/>
            </w:pPr>
            <w:r>
              <w:t>9,8</w:t>
            </w:r>
          </w:p>
        </w:tc>
        <w:tc>
          <w:tcPr>
            <w:tcW w:w="1304" w:type="dxa"/>
            <w:tcBorders>
              <w:top w:val="nil"/>
              <w:bottom w:val="nil"/>
            </w:tcBorders>
          </w:tcPr>
          <w:p w14:paraId="499FD15E" w14:textId="77777777" w:rsidR="007D171E" w:rsidRDefault="007D171E">
            <w:pPr>
              <w:pStyle w:val="ConsPlusNormal"/>
              <w:jc w:val="center"/>
            </w:pPr>
            <w:r>
              <w:t>9,8</w:t>
            </w:r>
          </w:p>
        </w:tc>
      </w:tr>
      <w:tr w:rsidR="007D171E" w14:paraId="12D6BA87" w14:textId="77777777">
        <w:tblPrEx>
          <w:tblBorders>
            <w:insideH w:val="none" w:sz="0" w:space="0" w:color="auto"/>
          </w:tblBorders>
        </w:tblPrEx>
        <w:tc>
          <w:tcPr>
            <w:tcW w:w="624" w:type="dxa"/>
            <w:vMerge/>
            <w:tcBorders>
              <w:top w:val="single" w:sz="4" w:space="0" w:color="auto"/>
              <w:bottom w:val="single" w:sz="4" w:space="0" w:color="auto"/>
            </w:tcBorders>
          </w:tcPr>
          <w:p w14:paraId="2BFEC173" w14:textId="77777777" w:rsidR="007D171E" w:rsidRDefault="007D171E">
            <w:pPr>
              <w:pStyle w:val="ConsPlusNormal"/>
            </w:pPr>
          </w:p>
        </w:tc>
        <w:tc>
          <w:tcPr>
            <w:tcW w:w="2029" w:type="dxa"/>
            <w:vMerge/>
            <w:tcBorders>
              <w:top w:val="single" w:sz="4" w:space="0" w:color="auto"/>
              <w:bottom w:val="single" w:sz="4" w:space="0" w:color="auto"/>
            </w:tcBorders>
          </w:tcPr>
          <w:p w14:paraId="67501E62" w14:textId="77777777" w:rsidR="007D171E" w:rsidRDefault="007D171E">
            <w:pPr>
              <w:pStyle w:val="ConsPlusNormal"/>
            </w:pPr>
          </w:p>
        </w:tc>
        <w:tc>
          <w:tcPr>
            <w:tcW w:w="1984" w:type="dxa"/>
            <w:vMerge/>
            <w:tcBorders>
              <w:top w:val="single" w:sz="4" w:space="0" w:color="auto"/>
              <w:bottom w:val="single" w:sz="4" w:space="0" w:color="auto"/>
            </w:tcBorders>
          </w:tcPr>
          <w:p w14:paraId="07AA8BFE" w14:textId="77777777" w:rsidR="007D171E" w:rsidRDefault="007D171E">
            <w:pPr>
              <w:pStyle w:val="ConsPlusNormal"/>
            </w:pPr>
          </w:p>
        </w:tc>
        <w:tc>
          <w:tcPr>
            <w:tcW w:w="1757" w:type="dxa"/>
            <w:tcBorders>
              <w:top w:val="nil"/>
              <w:bottom w:val="nil"/>
            </w:tcBorders>
          </w:tcPr>
          <w:p w14:paraId="34C94273"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280711F1" w14:textId="77777777" w:rsidR="007D171E" w:rsidRDefault="007D171E">
            <w:pPr>
              <w:pStyle w:val="ConsPlusNormal"/>
              <w:jc w:val="center"/>
            </w:pPr>
            <w:r>
              <w:t>0,0</w:t>
            </w:r>
          </w:p>
        </w:tc>
        <w:tc>
          <w:tcPr>
            <w:tcW w:w="1276" w:type="dxa"/>
            <w:tcBorders>
              <w:top w:val="nil"/>
              <w:bottom w:val="nil"/>
            </w:tcBorders>
          </w:tcPr>
          <w:p w14:paraId="32480E10" w14:textId="77777777" w:rsidR="007D171E" w:rsidRDefault="007D171E">
            <w:pPr>
              <w:pStyle w:val="ConsPlusNormal"/>
              <w:jc w:val="center"/>
            </w:pPr>
            <w:r>
              <w:t>0,0</w:t>
            </w:r>
          </w:p>
        </w:tc>
        <w:tc>
          <w:tcPr>
            <w:tcW w:w="1304" w:type="dxa"/>
            <w:tcBorders>
              <w:top w:val="nil"/>
              <w:bottom w:val="nil"/>
            </w:tcBorders>
          </w:tcPr>
          <w:p w14:paraId="1150488B" w14:textId="77777777" w:rsidR="007D171E" w:rsidRDefault="007D171E">
            <w:pPr>
              <w:pStyle w:val="ConsPlusNormal"/>
              <w:jc w:val="center"/>
            </w:pPr>
            <w:r>
              <w:t>0,0</w:t>
            </w:r>
          </w:p>
        </w:tc>
        <w:tc>
          <w:tcPr>
            <w:tcW w:w="1304" w:type="dxa"/>
            <w:tcBorders>
              <w:top w:val="nil"/>
              <w:bottom w:val="nil"/>
            </w:tcBorders>
          </w:tcPr>
          <w:p w14:paraId="4FFBAFF9" w14:textId="77777777" w:rsidR="007D171E" w:rsidRDefault="007D171E">
            <w:pPr>
              <w:pStyle w:val="ConsPlusNormal"/>
              <w:jc w:val="center"/>
            </w:pPr>
            <w:r>
              <w:t>0,0</w:t>
            </w:r>
          </w:p>
        </w:tc>
        <w:tc>
          <w:tcPr>
            <w:tcW w:w="1304" w:type="dxa"/>
            <w:tcBorders>
              <w:top w:val="nil"/>
              <w:bottom w:val="nil"/>
            </w:tcBorders>
          </w:tcPr>
          <w:p w14:paraId="059AB522" w14:textId="77777777" w:rsidR="007D171E" w:rsidRDefault="007D171E">
            <w:pPr>
              <w:pStyle w:val="ConsPlusNormal"/>
              <w:jc w:val="center"/>
            </w:pPr>
            <w:r>
              <w:t>0,0</w:t>
            </w:r>
          </w:p>
        </w:tc>
        <w:tc>
          <w:tcPr>
            <w:tcW w:w="1304" w:type="dxa"/>
            <w:tcBorders>
              <w:top w:val="nil"/>
              <w:bottom w:val="nil"/>
            </w:tcBorders>
          </w:tcPr>
          <w:p w14:paraId="1B238C61" w14:textId="77777777" w:rsidR="007D171E" w:rsidRDefault="007D171E">
            <w:pPr>
              <w:pStyle w:val="ConsPlusNormal"/>
              <w:jc w:val="center"/>
            </w:pPr>
            <w:r>
              <w:t>0,0</w:t>
            </w:r>
          </w:p>
        </w:tc>
        <w:tc>
          <w:tcPr>
            <w:tcW w:w="1304" w:type="dxa"/>
            <w:tcBorders>
              <w:top w:val="nil"/>
              <w:bottom w:val="nil"/>
            </w:tcBorders>
          </w:tcPr>
          <w:p w14:paraId="3DCD3377" w14:textId="77777777" w:rsidR="007D171E" w:rsidRDefault="007D171E">
            <w:pPr>
              <w:pStyle w:val="ConsPlusNormal"/>
              <w:jc w:val="center"/>
            </w:pPr>
            <w:r>
              <w:t>0,0</w:t>
            </w:r>
          </w:p>
        </w:tc>
        <w:tc>
          <w:tcPr>
            <w:tcW w:w="1304" w:type="dxa"/>
            <w:tcBorders>
              <w:top w:val="nil"/>
              <w:bottom w:val="nil"/>
            </w:tcBorders>
          </w:tcPr>
          <w:p w14:paraId="043C27FD" w14:textId="77777777" w:rsidR="007D171E" w:rsidRDefault="007D171E">
            <w:pPr>
              <w:pStyle w:val="ConsPlusNormal"/>
              <w:jc w:val="center"/>
            </w:pPr>
            <w:r>
              <w:t>0,0</w:t>
            </w:r>
          </w:p>
        </w:tc>
      </w:tr>
      <w:tr w:rsidR="007D171E" w14:paraId="70EBBE8F" w14:textId="77777777">
        <w:tc>
          <w:tcPr>
            <w:tcW w:w="624" w:type="dxa"/>
            <w:vMerge/>
            <w:tcBorders>
              <w:top w:val="single" w:sz="4" w:space="0" w:color="auto"/>
              <w:bottom w:val="single" w:sz="4" w:space="0" w:color="auto"/>
            </w:tcBorders>
          </w:tcPr>
          <w:p w14:paraId="52BE8790" w14:textId="77777777" w:rsidR="007D171E" w:rsidRDefault="007D171E">
            <w:pPr>
              <w:pStyle w:val="ConsPlusNormal"/>
            </w:pPr>
          </w:p>
        </w:tc>
        <w:tc>
          <w:tcPr>
            <w:tcW w:w="2029" w:type="dxa"/>
            <w:vMerge/>
            <w:tcBorders>
              <w:top w:val="single" w:sz="4" w:space="0" w:color="auto"/>
              <w:bottom w:val="single" w:sz="4" w:space="0" w:color="auto"/>
            </w:tcBorders>
          </w:tcPr>
          <w:p w14:paraId="726373D4" w14:textId="77777777" w:rsidR="007D171E" w:rsidRDefault="007D171E">
            <w:pPr>
              <w:pStyle w:val="ConsPlusNormal"/>
            </w:pPr>
          </w:p>
        </w:tc>
        <w:tc>
          <w:tcPr>
            <w:tcW w:w="1984" w:type="dxa"/>
            <w:vMerge/>
            <w:tcBorders>
              <w:top w:val="single" w:sz="4" w:space="0" w:color="auto"/>
              <w:bottom w:val="single" w:sz="4" w:space="0" w:color="auto"/>
            </w:tcBorders>
          </w:tcPr>
          <w:p w14:paraId="6C5F8805" w14:textId="77777777" w:rsidR="007D171E" w:rsidRDefault="007D171E">
            <w:pPr>
              <w:pStyle w:val="ConsPlusNormal"/>
            </w:pPr>
          </w:p>
        </w:tc>
        <w:tc>
          <w:tcPr>
            <w:tcW w:w="1757" w:type="dxa"/>
            <w:tcBorders>
              <w:top w:val="nil"/>
              <w:bottom w:val="single" w:sz="4" w:space="0" w:color="auto"/>
            </w:tcBorders>
          </w:tcPr>
          <w:p w14:paraId="27F21956"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DC2B2EA" w14:textId="77777777" w:rsidR="007D171E" w:rsidRDefault="007D171E">
            <w:pPr>
              <w:pStyle w:val="ConsPlusNormal"/>
              <w:jc w:val="center"/>
            </w:pPr>
            <w:r>
              <w:t>1,2</w:t>
            </w:r>
          </w:p>
        </w:tc>
        <w:tc>
          <w:tcPr>
            <w:tcW w:w="1276" w:type="dxa"/>
            <w:tcBorders>
              <w:top w:val="nil"/>
              <w:bottom w:val="single" w:sz="4" w:space="0" w:color="auto"/>
            </w:tcBorders>
          </w:tcPr>
          <w:p w14:paraId="0156771B" w14:textId="77777777" w:rsidR="007D171E" w:rsidRDefault="007D171E">
            <w:pPr>
              <w:pStyle w:val="ConsPlusNormal"/>
              <w:jc w:val="center"/>
            </w:pPr>
            <w:r>
              <w:t>0,0</w:t>
            </w:r>
          </w:p>
        </w:tc>
        <w:tc>
          <w:tcPr>
            <w:tcW w:w="1304" w:type="dxa"/>
            <w:tcBorders>
              <w:top w:val="nil"/>
              <w:bottom w:val="single" w:sz="4" w:space="0" w:color="auto"/>
            </w:tcBorders>
          </w:tcPr>
          <w:p w14:paraId="6D23EDD8" w14:textId="77777777" w:rsidR="007D171E" w:rsidRDefault="007D171E">
            <w:pPr>
              <w:pStyle w:val="ConsPlusNormal"/>
              <w:jc w:val="center"/>
            </w:pPr>
            <w:r>
              <w:t>0,0</w:t>
            </w:r>
          </w:p>
        </w:tc>
        <w:tc>
          <w:tcPr>
            <w:tcW w:w="1304" w:type="dxa"/>
            <w:tcBorders>
              <w:top w:val="nil"/>
              <w:bottom w:val="single" w:sz="4" w:space="0" w:color="auto"/>
            </w:tcBorders>
          </w:tcPr>
          <w:p w14:paraId="166869AA" w14:textId="77777777" w:rsidR="007D171E" w:rsidRDefault="007D171E">
            <w:pPr>
              <w:pStyle w:val="ConsPlusNormal"/>
              <w:jc w:val="center"/>
            </w:pPr>
            <w:r>
              <w:t>0,0</w:t>
            </w:r>
          </w:p>
        </w:tc>
        <w:tc>
          <w:tcPr>
            <w:tcW w:w="1304" w:type="dxa"/>
            <w:tcBorders>
              <w:top w:val="nil"/>
              <w:bottom w:val="single" w:sz="4" w:space="0" w:color="auto"/>
            </w:tcBorders>
          </w:tcPr>
          <w:p w14:paraId="3EAA56E1" w14:textId="77777777" w:rsidR="007D171E" w:rsidRDefault="007D171E">
            <w:pPr>
              <w:pStyle w:val="ConsPlusNormal"/>
              <w:jc w:val="center"/>
            </w:pPr>
            <w:r>
              <w:t>0,0</w:t>
            </w:r>
          </w:p>
        </w:tc>
        <w:tc>
          <w:tcPr>
            <w:tcW w:w="1304" w:type="dxa"/>
            <w:tcBorders>
              <w:top w:val="nil"/>
              <w:bottom w:val="single" w:sz="4" w:space="0" w:color="auto"/>
            </w:tcBorders>
          </w:tcPr>
          <w:p w14:paraId="27D3D174" w14:textId="77777777" w:rsidR="007D171E" w:rsidRDefault="007D171E">
            <w:pPr>
              <w:pStyle w:val="ConsPlusNormal"/>
              <w:jc w:val="center"/>
            </w:pPr>
            <w:r>
              <w:t>0,0</w:t>
            </w:r>
          </w:p>
        </w:tc>
        <w:tc>
          <w:tcPr>
            <w:tcW w:w="1304" w:type="dxa"/>
            <w:tcBorders>
              <w:top w:val="nil"/>
              <w:bottom w:val="single" w:sz="4" w:space="0" w:color="auto"/>
            </w:tcBorders>
          </w:tcPr>
          <w:p w14:paraId="04170F35" w14:textId="77777777" w:rsidR="007D171E" w:rsidRDefault="007D171E">
            <w:pPr>
              <w:pStyle w:val="ConsPlusNormal"/>
              <w:jc w:val="center"/>
            </w:pPr>
            <w:r>
              <w:t>0,6</w:t>
            </w:r>
          </w:p>
        </w:tc>
        <w:tc>
          <w:tcPr>
            <w:tcW w:w="1304" w:type="dxa"/>
            <w:tcBorders>
              <w:top w:val="nil"/>
              <w:bottom w:val="single" w:sz="4" w:space="0" w:color="auto"/>
            </w:tcBorders>
          </w:tcPr>
          <w:p w14:paraId="03AF2359" w14:textId="77777777" w:rsidR="007D171E" w:rsidRDefault="007D171E">
            <w:pPr>
              <w:pStyle w:val="ConsPlusNormal"/>
              <w:jc w:val="center"/>
            </w:pPr>
            <w:r>
              <w:t>0,6</w:t>
            </w:r>
          </w:p>
        </w:tc>
      </w:tr>
      <w:tr w:rsidR="007D171E" w14:paraId="08D4739D" w14:textId="77777777">
        <w:tc>
          <w:tcPr>
            <w:tcW w:w="624" w:type="dxa"/>
            <w:vMerge w:val="restart"/>
            <w:tcBorders>
              <w:top w:val="single" w:sz="4" w:space="0" w:color="auto"/>
              <w:bottom w:val="single" w:sz="4" w:space="0" w:color="auto"/>
            </w:tcBorders>
          </w:tcPr>
          <w:p w14:paraId="1EFA5AC1" w14:textId="77777777" w:rsidR="007D171E" w:rsidRDefault="007D171E">
            <w:pPr>
              <w:pStyle w:val="ConsPlusNormal"/>
              <w:jc w:val="center"/>
            </w:pPr>
            <w:r>
              <w:t>5.</w:t>
            </w:r>
          </w:p>
        </w:tc>
        <w:tc>
          <w:tcPr>
            <w:tcW w:w="2029" w:type="dxa"/>
            <w:vMerge w:val="restart"/>
            <w:tcBorders>
              <w:top w:val="single" w:sz="4" w:space="0" w:color="auto"/>
              <w:bottom w:val="single" w:sz="4" w:space="0" w:color="auto"/>
            </w:tcBorders>
          </w:tcPr>
          <w:p w14:paraId="057859AF" w14:textId="77777777" w:rsidR="007D171E" w:rsidRDefault="007D171E">
            <w:pPr>
              <w:pStyle w:val="ConsPlusNormal"/>
            </w:pPr>
            <w:r>
              <w:t xml:space="preserve">Проведение бизнес-миссий в иностранных государствах совместно с представителями экспортно ориентированных предприятий Республики </w:t>
            </w:r>
            <w:r>
              <w:lastRenderedPageBreak/>
              <w:t>Дагестан</w:t>
            </w:r>
          </w:p>
        </w:tc>
        <w:tc>
          <w:tcPr>
            <w:tcW w:w="1984" w:type="dxa"/>
            <w:vMerge w:val="restart"/>
            <w:tcBorders>
              <w:top w:val="single" w:sz="4" w:space="0" w:color="auto"/>
              <w:bottom w:val="single" w:sz="4" w:space="0" w:color="auto"/>
            </w:tcBorders>
          </w:tcPr>
          <w:p w14:paraId="7515518F" w14:textId="77777777" w:rsidR="007D171E" w:rsidRDefault="007D171E">
            <w:pPr>
              <w:pStyle w:val="ConsPlusNormal"/>
            </w:pPr>
            <w:r>
              <w:lastRenderedPageBreak/>
              <w:t>Минэкономразвития РД;</w:t>
            </w:r>
          </w:p>
          <w:p w14:paraId="4DE6C3A0" w14:textId="77777777" w:rsidR="007D171E" w:rsidRDefault="007D171E">
            <w:pPr>
              <w:pStyle w:val="ConsPlusNormal"/>
            </w:pPr>
            <w:r>
              <w:t>Минпромторг РД;</w:t>
            </w:r>
          </w:p>
          <w:p w14:paraId="28EBA186" w14:textId="77777777" w:rsidR="007D171E" w:rsidRDefault="007D171E">
            <w:pPr>
              <w:pStyle w:val="ConsPlusNormal"/>
            </w:pPr>
            <w:r>
              <w:t>Миннац РД;</w:t>
            </w:r>
          </w:p>
          <w:p w14:paraId="72A067B2" w14:textId="77777777" w:rsidR="007D171E" w:rsidRDefault="007D171E">
            <w:pPr>
              <w:pStyle w:val="ConsPlusNormal"/>
            </w:pPr>
            <w:r>
              <w:t>Минсельхозпрод РД;</w:t>
            </w:r>
          </w:p>
          <w:p w14:paraId="0EB70596" w14:textId="77777777" w:rsidR="007D171E" w:rsidRDefault="007D171E">
            <w:pPr>
              <w:pStyle w:val="ConsPlusNormal"/>
            </w:pPr>
            <w:r>
              <w:t>Минтранс РД;</w:t>
            </w:r>
          </w:p>
          <w:p w14:paraId="1E5E10F4" w14:textId="77777777" w:rsidR="007D171E" w:rsidRDefault="007D171E">
            <w:pPr>
              <w:pStyle w:val="ConsPlusNormal"/>
            </w:pPr>
            <w:r>
              <w:t>Минтуризм РД;</w:t>
            </w:r>
          </w:p>
          <w:p w14:paraId="19BD22BB" w14:textId="77777777" w:rsidR="007D171E" w:rsidRDefault="007D171E">
            <w:pPr>
              <w:pStyle w:val="ConsPlusNormal"/>
            </w:pPr>
            <w:r>
              <w:t>Минобрнауки РД;</w:t>
            </w:r>
          </w:p>
          <w:p w14:paraId="07EA1B5B" w14:textId="77777777" w:rsidR="007D171E" w:rsidRDefault="007D171E">
            <w:pPr>
              <w:pStyle w:val="ConsPlusNormal"/>
            </w:pPr>
            <w:r>
              <w:t>Минкультуры РД;</w:t>
            </w:r>
          </w:p>
          <w:p w14:paraId="3B28271C" w14:textId="77777777" w:rsidR="007D171E" w:rsidRDefault="007D171E">
            <w:pPr>
              <w:pStyle w:val="ConsPlusNormal"/>
            </w:pPr>
            <w:r>
              <w:lastRenderedPageBreak/>
              <w:t>Дагпредпринимательство;</w:t>
            </w:r>
          </w:p>
          <w:p w14:paraId="0E7127BB"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260DDA25" w14:textId="77777777" w:rsidR="007D171E" w:rsidRDefault="007D171E">
            <w:pPr>
              <w:pStyle w:val="ConsPlusNormal"/>
            </w:pPr>
            <w:r>
              <w:lastRenderedPageBreak/>
              <w:t>всего</w:t>
            </w:r>
          </w:p>
        </w:tc>
        <w:tc>
          <w:tcPr>
            <w:tcW w:w="1644" w:type="dxa"/>
            <w:tcBorders>
              <w:top w:val="single" w:sz="4" w:space="0" w:color="auto"/>
              <w:bottom w:val="nil"/>
            </w:tcBorders>
          </w:tcPr>
          <w:p w14:paraId="7C769388" w14:textId="77777777" w:rsidR="007D171E" w:rsidRDefault="007D171E">
            <w:pPr>
              <w:pStyle w:val="ConsPlusNormal"/>
              <w:jc w:val="center"/>
            </w:pPr>
            <w:r>
              <w:t>22,7</w:t>
            </w:r>
          </w:p>
        </w:tc>
        <w:tc>
          <w:tcPr>
            <w:tcW w:w="1276" w:type="dxa"/>
            <w:tcBorders>
              <w:top w:val="single" w:sz="4" w:space="0" w:color="auto"/>
              <w:bottom w:val="nil"/>
            </w:tcBorders>
          </w:tcPr>
          <w:p w14:paraId="6C06BD4B" w14:textId="77777777" w:rsidR="007D171E" w:rsidRDefault="007D171E">
            <w:pPr>
              <w:pStyle w:val="ConsPlusNormal"/>
              <w:jc w:val="center"/>
            </w:pPr>
            <w:r>
              <w:t>0,0</w:t>
            </w:r>
          </w:p>
        </w:tc>
        <w:tc>
          <w:tcPr>
            <w:tcW w:w="1304" w:type="dxa"/>
            <w:tcBorders>
              <w:top w:val="single" w:sz="4" w:space="0" w:color="auto"/>
              <w:bottom w:val="nil"/>
            </w:tcBorders>
          </w:tcPr>
          <w:p w14:paraId="5998CDDF" w14:textId="77777777" w:rsidR="007D171E" w:rsidRDefault="007D171E">
            <w:pPr>
              <w:pStyle w:val="ConsPlusNormal"/>
              <w:jc w:val="center"/>
            </w:pPr>
            <w:r>
              <w:t>0,0</w:t>
            </w:r>
          </w:p>
        </w:tc>
        <w:tc>
          <w:tcPr>
            <w:tcW w:w="1304" w:type="dxa"/>
            <w:tcBorders>
              <w:top w:val="single" w:sz="4" w:space="0" w:color="auto"/>
              <w:bottom w:val="nil"/>
            </w:tcBorders>
          </w:tcPr>
          <w:p w14:paraId="561EC5F1" w14:textId="77777777" w:rsidR="007D171E" w:rsidRDefault="007D171E">
            <w:pPr>
              <w:pStyle w:val="ConsPlusNormal"/>
              <w:jc w:val="center"/>
            </w:pPr>
            <w:r>
              <w:t>2,5</w:t>
            </w:r>
          </w:p>
        </w:tc>
        <w:tc>
          <w:tcPr>
            <w:tcW w:w="1304" w:type="dxa"/>
            <w:tcBorders>
              <w:top w:val="single" w:sz="4" w:space="0" w:color="auto"/>
              <w:bottom w:val="nil"/>
            </w:tcBorders>
          </w:tcPr>
          <w:p w14:paraId="759C97E6" w14:textId="77777777" w:rsidR="007D171E" w:rsidRDefault="007D171E">
            <w:pPr>
              <w:pStyle w:val="ConsPlusNormal"/>
              <w:jc w:val="center"/>
            </w:pPr>
            <w:r>
              <w:t>0,0</w:t>
            </w:r>
          </w:p>
        </w:tc>
        <w:tc>
          <w:tcPr>
            <w:tcW w:w="1304" w:type="dxa"/>
            <w:tcBorders>
              <w:top w:val="single" w:sz="4" w:space="0" w:color="auto"/>
              <w:bottom w:val="nil"/>
            </w:tcBorders>
          </w:tcPr>
          <w:p w14:paraId="137C3B3C" w14:textId="77777777" w:rsidR="007D171E" w:rsidRDefault="007D171E">
            <w:pPr>
              <w:pStyle w:val="ConsPlusNormal"/>
              <w:jc w:val="center"/>
            </w:pPr>
            <w:r>
              <w:t>3,0</w:t>
            </w:r>
          </w:p>
        </w:tc>
        <w:tc>
          <w:tcPr>
            <w:tcW w:w="1304" w:type="dxa"/>
            <w:tcBorders>
              <w:top w:val="single" w:sz="4" w:space="0" w:color="auto"/>
              <w:bottom w:val="nil"/>
            </w:tcBorders>
          </w:tcPr>
          <w:p w14:paraId="1FF916D5" w14:textId="77777777" w:rsidR="007D171E" w:rsidRDefault="007D171E">
            <w:pPr>
              <w:pStyle w:val="ConsPlusNormal"/>
              <w:jc w:val="center"/>
            </w:pPr>
            <w:r>
              <w:t>8,6</w:t>
            </w:r>
          </w:p>
        </w:tc>
        <w:tc>
          <w:tcPr>
            <w:tcW w:w="1304" w:type="dxa"/>
            <w:tcBorders>
              <w:top w:val="single" w:sz="4" w:space="0" w:color="auto"/>
              <w:bottom w:val="nil"/>
            </w:tcBorders>
          </w:tcPr>
          <w:p w14:paraId="31EDBF66" w14:textId="77777777" w:rsidR="007D171E" w:rsidRDefault="007D171E">
            <w:pPr>
              <w:pStyle w:val="ConsPlusNormal"/>
              <w:jc w:val="center"/>
            </w:pPr>
            <w:r>
              <w:t>8,6</w:t>
            </w:r>
          </w:p>
        </w:tc>
      </w:tr>
      <w:tr w:rsidR="007D171E" w14:paraId="18192BB9" w14:textId="77777777">
        <w:tblPrEx>
          <w:tblBorders>
            <w:insideH w:val="none" w:sz="0" w:space="0" w:color="auto"/>
          </w:tblBorders>
        </w:tblPrEx>
        <w:tc>
          <w:tcPr>
            <w:tcW w:w="624" w:type="dxa"/>
            <w:vMerge/>
            <w:tcBorders>
              <w:top w:val="single" w:sz="4" w:space="0" w:color="auto"/>
              <w:bottom w:val="single" w:sz="4" w:space="0" w:color="auto"/>
            </w:tcBorders>
          </w:tcPr>
          <w:p w14:paraId="5964136B" w14:textId="77777777" w:rsidR="007D171E" w:rsidRDefault="007D171E">
            <w:pPr>
              <w:pStyle w:val="ConsPlusNormal"/>
            </w:pPr>
          </w:p>
        </w:tc>
        <w:tc>
          <w:tcPr>
            <w:tcW w:w="2029" w:type="dxa"/>
            <w:vMerge/>
            <w:tcBorders>
              <w:top w:val="single" w:sz="4" w:space="0" w:color="auto"/>
              <w:bottom w:val="single" w:sz="4" w:space="0" w:color="auto"/>
            </w:tcBorders>
          </w:tcPr>
          <w:p w14:paraId="6F49D15A" w14:textId="77777777" w:rsidR="007D171E" w:rsidRDefault="007D171E">
            <w:pPr>
              <w:pStyle w:val="ConsPlusNormal"/>
            </w:pPr>
          </w:p>
        </w:tc>
        <w:tc>
          <w:tcPr>
            <w:tcW w:w="1984" w:type="dxa"/>
            <w:vMerge/>
            <w:tcBorders>
              <w:top w:val="single" w:sz="4" w:space="0" w:color="auto"/>
              <w:bottom w:val="single" w:sz="4" w:space="0" w:color="auto"/>
            </w:tcBorders>
          </w:tcPr>
          <w:p w14:paraId="7DF14F98" w14:textId="77777777" w:rsidR="007D171E" w:rsidRDefault="007D171E">
            <w:pPr>
              <w:pStyle w:val="ConsPlusNormal"/>
            </w:pPr>
          </w:p>
        </w:tc>
        <w:tc>
          <w:tcPr>
            <w:tcW w:w="1757" w:type="dxa"/>
            <w:tcBorders>
              <w:top w:val="nil"/>
              <w:bottom w:val="nil"/>
            </w:tcBorders>
          </w:tcPr>
          <w:p w14:paraId="2D877B9F" w14:textId="77777777" w:rsidR="007D171E" w:rsidRDefault="007D171E">
            <w:pPr>
              <w:pStyle w:val="ConsPlusNormal"/>
            </w:pPr>
            <w:r>
              <w:t>в том числе:</w:t>
            </w:r>
          </w:p>
        </w:tc>
        <w:tc>
          <w:tcPr>
            <w:tcW w:w="1644" w:type="dxa"/>
            <w:tcBorders>
              <w:top w:val="nil"/>
              <w:bottom w:val="nil"/>
            </w:tcBorders>
          </w:tcPr>
          <w:p w14:paraId="419E50EA" w14:textId="77777777" w:rsidR="007D171E" w:rsidRDefault="007D171E">
            <w:pPr>
              <w:pStyle w:val="ConsPlusNormal"/>
            </w:pPr>
          </w:p>
        </w:tc>
        <w:tc>
          <w:tcPr>
            <w:tcW w:w="1276" w:type="dxa"/>
            <w:tcBorders>
              <w:top w:val="nil"/>
              <w:bottom w:val="nil"/>
            </w:tcBorders>
          </w:tcPr>
          <w:p w14:paraId="7192E5CA" w14:textId="77777777" w:rsidR="007D171E" w:rsidRDefault="007D171E">
            <w:pPr>
              <w:pStyle w:val="ConsPlusNormal"/>
            </w:pPr>
          </w:p>
        </w:tc>
        <w:tc>
          <w:tcPr>
            <w:tcW w:w="1304" w:type="dxa"/>
            <w:tcBorders>
              <w:top w:val="nil"/>
              <w:bottom w:val="nil"/>
            </w:tcBorders>
          </w:tcPr>
          <w:p w14:paraId="2B866CD9" w14:textId="77777777" w:rsidR="007D171E" w:rsidRDefault="007D171E">
            <w:pPr>
              <w:pStyle w:val="ConsPlusNormal"/>
            </w:pPr>
          </w:p>
        </w:tc>
        <w:tc>
          <w:tcPr>
            <w:tcW w:w="1304" w:type="dxa"/>
            <w:tcBorders>
              <w:top w:val="nil"/>
              <w:bottom w:val="nil"/>
            </w:tcBorders>
          </w:tcPr>
          <w:p w14:paraId="5F0A7B0D" w14:textId="77777777" w:rsidR="007D171E" w:rsidRDefault="007D171E">
            <w:pPr>
              <w:pStyle w:val="ConsPlusNormal"/>
            </w:pPr>
          </w:p>
        </w:tc>
        <w:tc>
          <w:tcPr>
            <w:tcW w:w="1304" w:type="dxa"/>
            <w:tcBorders>
              <w:top w:val="nil"/>
              <w:bottom w:val="nil"/>
            </w:tcBorders>
          </w:tcPr>
          <w:p w14:paraId="301F80BC" w14:textId="77777777" w:rsidR="007D171E" w:rsidRDefault="007D171E">
            <w:pPr>
              <w:pStyle w:val="ConsPlusNormal"/>
            </w:pPr>
          </w:p>
        </w:tc>
        <w:tc>
          <w:tcPr>
            <w:tcW w:w="1304" w:type="dxa"/>
            <w:tcBorders>
              <w:top w:val="nil"/>
              <w:bottom w:val="nil"/>
            </w:tcBorders>
          </w:tcPr>
          <w:p w14:paraId="439A6C10" w14:textId="77777777" w:rsidR="007D171E" w:rsidRDefault="007D171E">
            <w:pPr>
              <w:pStyle w:val="ConsPlusNormal"/>
            </w:pPr>
          </w:p>
        </w:tc>
        <w:tc>
          <w:tcPr>
            <w:tcW w:w="1304" w:type="dxa"/>
            <w:tcBorders>
              <w:top w:val="nil"/>
              <w:bottom w:val="nil"/>
            </w:tcBorders>
          </w:tcPr>
          <w:p w14:paraId="16306B65" w14:textId="77777777" w:rsidR="007D171E" w:rsidRDefault="007D171E">
            <w:pPr>
              <w:pStyle w:val="ConsPlusNormal"/>
            </w:pPr>
          </w:p>
        </w:tc>
        <w:tc>
          <w:tcPr>
            <w:tcW w:w="1304" w:type="dxa"/>
            <w:tcBorders>
              <w:top w:val="nil"/>
              <w:bottom w:val="nil"/>
            </w:tcBorders>
          </w:tcPr>
          <w:p w14:paraId="5A94C367" w14:textId="77777777" w:rsidR="007D171E" w:rsidRDefault="007D171E">
            <w:pPr>
              <w:pStyle w:val="ConsPlusNormal"/>
            </w:pPr>
          </w:p>
        </w:tc>
      </w:tr>
      <w:tr w:rsidR="007D171E" w14:paraId="4544A353" w14:textId="77777777">
        <w:tblPrEx>
          <w:tblBorders>
            <w:insideH w:val="none" w:sz="0" w:space="0" w:color="auto"/>
          </w:tblBorders>
        </w:tblPrEx>
        <w:tc>
          <w:tcPr>
            <w:tcW w:w="624" w:type="dxa"/>
            <w:vMerge/>
            <w:tcBorders>
              <w:top w:val="single" w:sz="4" w:space="0" w:color="auto"/>
              <w:bottom w:val="single" w:sz="4" w:space="0" w:color="auto"/>
            </w:tcBorders>
          </w:tcPr>
          <w:p w14:paraId="18AF21DD" w14:textId="77777777" w:rsidR="007D171E" w:rsidRDefault="007D171E">
            <w:pPr>
              <w:pStyle w:val="ConsPlusNormal"/>
            </w:pPr>
          </w:p>
        </w:tc>
        <w:tc>
          <w:tcPr>
            <w:tcW w:w="2029" w:type="dxa"/>
            <w:vMerge/>
            <w:tcBorders>
              <w:top w:val="single" w:sz="4" w:space="0" w:color="auto"/>
              <w:bottom w:val="single" w:sz="4" w:space="0" w:color="auto"/>
            </w:tcBorders>
          </w:tcPr>
          <w:p w14:paraId="11B2E3F8" w14:textId="77777777" w:rsidR="007D171E" w:rsidRDefault="007D171E">
            <w:pPr>
              <w:pStyle w:val="ConsPlusNormal"/>
            </w:pPr>
          </w:p>
        </w:tc>
        <w:tc>
          <w:tcPr>
            <w:tcW w:w="1984" w:type="dxa"/>
            <w:vMerge/>
            <w:tcBorders>
              <w:top w:val="single" w:sz="4" w:space="0" w:color="auto"/>
              <w:bottom w:val="single" w:sz="4" w:space="0" w:color="auto"/>
            </w:tcBorders>
          </w:tcPr>
          <w:p w14:paraId="16E05BEA" w14:textId="77777777" w:rsidR="007D171E" w:rsidRDefault="007D171E">
            <w:pPr>
              <w:pStyle w:val="ConsPlusNormal"/>
            </w:pPr>
          </w:p>
        </w:tc>
        <w:tc>
          <w:tcPr>
            <w:tcW w:w="1757" w:type="dxa"/>
            <w:tcBorders>
              <w:top w:val="nil"/>
              <w:bottom w:val="nil"/>
            </w:tcBorders>
          </w:tcPr>
          <w:p w14:paraId="3832EA0A" w14:textId="77777777" w:rsidR="007D171E" w:rsidRDefault="007D171E">
            <w:pPr>
              <w:pStyle w:val="ConsPlusNormal"/>
            </w:pPr>
            <w:r>
              <w:t>из федерального бюджета</w:t>
            </w:r>
          </w:p>
        </w:tc>
        <w:tc>
          <w:tcPr>
            <w:tcW w:w="1644" w:type="dxa"/>
            <w:tcBorders>
              <w:top w:val="nil"/>
              <w:bottom w:val="nil"/>
            </w:tcBorders>
          </w:tcPr>
          <w:p w14:paraId="144946CB" w14:textId="77777777" w:rsidR="007D171E" w:rsidRDefault="007D171E">
            <w:pPr>
              <w:pStyle w:val="ConsPlusNormal"/>
              <w:jc w:val="center"/>
            </w:pPr>
            <w:r>
              <w:t>0,0</w:t>
            </w:r>
          </w:p>
        </w:tc>
        <w:tc>
          <w:tcPr>
            <w:tcW w:w="1276" w:type="dxa"/>
            <w:tcBorders>
              <w:top w:val="nil"/>
              <w:bottom w:val="nil"/>
            </w:tcBorders>
          </w:tcPr>
          <w:p w14:paraId="5A2DA652" w14:textId="77777777" w:rsidR="007D171E" w:rsidRDefault="007D171E">
            <w:pPr>
              <w:pStyle w:val="ConsPlusNormal"/>
              <w:jc w:val="center"/>
            </w:pPr>
            <w:r>
              <w:t>0,0</w:t>
            </w:r>
          </w:p>
        </w:tc>
        <w:tc>
          <w:tcPr>
            <w:tcW w:w="1304" w:type="dxa"/>
            <w:tcBorders>
              <w:top w:val="nil"/>
              <w:bottom w:val="nil"/>
            </w:tcBorders>
          </w:tcPr>
          <w:p w14:paraId="24528A0F" w14:textId="77777777" w:rsidR="007D171E" w:rsidRDefault="007D171E">
            <w:pPr>
              <w:pStyle w:val="ConsPlusNormal"/>
              <w:jc w:val="center"/>
            </w:pPr>
            <w:r>
              <w:t>0,0</w:t>
            </w:r>
          </w:p>
        </w:tc>
        <w:tc>
          <w:tcPr>
            <w:tcW w:w="1304" w:type="dxa"/>
            <w:tcBorders>
              <w:top w:val="nil"/>
              <w:bottom w:val="nil"/>
            </w:tcBorders>
          </w:tcPr>
          <w:p w14:paraId="0D871501" w14:textId="77777777" w:rsidR="007D171E" w:rsidRDefault="007D171E">
            <w:pPr>
              <w:pStyle w:val="ConsPlusNormal"/>
              <w:jc w:val="center"/>
            </w:pPr>
            <w:r>
              <w:t>0,0</w:t>
            </w:r>
          </w:p>
        </w:tc>
        <w:tc>
          <w:tcPr>
            <w:tcW w:w="1304" w:type="dxa"/>
            <w:tcBorders>
              <w:top w:val="nil"/>
              <w:bottom w:val="nil"/>
            </w:tcBorders>
          </w:tcPr>
          <w:p w14:paraId="123D79A5" w14:textId="77777777" w:rsidR="007D171E" w:rsidRDefault="007D171E">
            <w:pPr>
              <w:pStyle w:val="ConsPlusNormal"/>
              <w:jc w:val="center"/>
            </w:pPr>
            <w:r>
              <w:t>0,0</w:t>
            </w:r>
          </w:p>
        </w:tc>
        <w:tc>
          <w:tcPr>
            <w:tcW w:w="1304" w:type="dxa"/>
            <w:tcBorders>
              <w:top w:val="nil"/>
              <w:bottom w:val="nil"/>
            </w:tcBorders>
          </w:tcPr>
          <w:p w14:paraId="5B705DD8" w14:textId="77777777" w:rsidR="007D171E" w:rsidRDefault="007D171E">
            <w:pPr>
              <w:pStyle w:val="ConsPlusNormal"/>
              <w:jc w:val="center"/>
            </w:pPr>
            <w:r>
              <w:t>0,0</w:t>
            </w:r>
          </w:p>
        </w:tc>
        <w:tc>
          <w:tcPr>
            <w:tcW w:w="1304" w:type="dxa"/>
            <w:tcBorders>
              <w:top w:val="nil"/>
              <w:bottom w:val="nil"/>
            </w:tcBorders>
          </w:tcPr>
          <w:p w14:paraId="00CD1C70" w14:textId="77777777" w:rsidR="007D171E" w:rsidRDefault="007D171E">
            <w:pPr>
              <w:pStyle w:val="ConsPlusNormal"/>
              <w:jc w:val="center"/>
            </w:pPr>
            <w:r>
              <w:t>0,0</w:t>
            </w:r>
          </w:p>
        </w:tc>
        <w:tc>
          <w:tcPr>
            <w:tcW w:w="1304" w:type="dxa"/>
            <w:tcBorders>
              <w:top w:val="nil"/>
              <w:bottom w:val="nil"/>
            </w:tcBorders>
          </w:tcPr>
          <w:p w14:paraId="57C8968E" w14:textId="77777777" w:rsidR="007D171E" w:rsidRDefault="007D171E">
            <w:pPr>
              <w:pStyle w:val="ConsPlusNormal"/>
              <w:jc w:val="center"/>
            </w:pPr>
            <w:r>
              <w:t>0,0</w:t>
            </w:r>
          </w:p>
        </w:tc>
      </w:tr>
      <w:tr w:rsidR="007D171E" w14:paraId="1BEA80D0" w14:textId="77777777">
        <w:tblPrEx>
          <w:tblBorders>
            <w:insideH w:val="none" w:sz="0" w:space="0" w:color="auto"/>
          </w:tblBorders>
        </w:tblPrEx>
        <w:tc>
          <w:tcPr>
            <w:tcW w:w="624" w:type="dxa"/>
            <w:vMerge/>
            <w:tcBorders>
              <w:top w:val="single" w:sz="4" w:space="0" w:color="auto"/>
              <w:bottom w:val="single" w:sz="4" w:space="0" w:color="auto"/>
            </w:tcBorders>
          </w:tcPr>
          <w:p w14:paraId="753A6F01" w14:textId="77777777" w:rsidR="007D171E" w:rsidRDefault="007D171E">
            <w:pPr>
              <w:pStyle w:val="ConsPlusNormal"/>
            </w:pPr>
          </w:p>
        </w:tc>
        <w:tc>
          <w:tcPr>
            <w:tcW w:w="2029" w:type="dxa"/>
            <w:vMerge/>
            <w:tcBorders>
              <w:top w:val="single" w:sz="4" w:space="0" w:color="auto"/>
              <w:bottom w:val="single" w:sz="4" w:space="0" w:color="auto"/>
            </w:tcBorders>
          </w:tcPr>
          <w:p w14:paraId="5DC180FB" w14:textId="77777777" w:rsidR="007D171E" w:rsidRDefault="007D171E">
            <w:pPr>
              <w:pStyle w:val="ConsPlusNormal"/>
            </w:pPr>
          </w:p>
        </w:tc>
        <w:tc>
          <w:tcPr>
            <w:tcW w:w="1984" w:type="dxa"/>
            <w:vMerge/>
            <w:tcBorders>
              <w:top w:val="single" w:sz="4" w:space="0" w:color="auto"/>
              <w:bottom w:val="single" w:sz="4" w:space="0" w:color="auto"/>
            </w:tcBorders>
          </w:tcPr>
          <w:p w14:paraId="637E14B1" w14:textId="77777777" w:rsidR="007D171E" w:rsidRDefault="007D171E">
            <w:pPr>
              <w:pStyle w:val="ConsPlusNormal"/>
            </w:pPr>
          </w:p>
        </w:tc>
        <w:tc>
          <w:tcPr>
            <w:tcW w:w="1757" w:type="dxa"/>
            <w:tcBorders>
              <w:top w:val="nil"/>
              <w:bottom w:val="nil"/>
            </w:tcBorders>
          </w:tcPr>
          <w:p w14:paraId="76ECBFA3" w14:textId="77777777" w:rsidR="007D171E" w:rsidRDefault="007D171E">
            <w:pPr>
              <w:pStyle w:val="ConsPlusNormal"/>
            </w:pPr>
            <w:r>
              <w:t xml:space="preserve">из республиканского бюджета Республики </w:t>
            </w:r>
            <w:r>
              <w:lastRenderedPageBreak/>
              <w:t>Дагестан</w:t>
            </w:r>
          </w:p>
        </w:tc>
        <w:tc>
          <w:tcPr>
            <w:tcW w:w="1644" w:type="dxa"/>
            <w:tcBorders>
              <w:top w:val="nil"/>
              <w:bottom w:val="nil"/>
            </w:tcBorders>
          </w:tcPr>
          <w:p w14:paraId="7380BB49" w14:textId="77777777" w:rsidR="007D171E" w:rsidRDefault="007D171E">
            <w:pPr>
              <w:pStyle w:val="ConsPlusNormal"/>
              <w:jc w:val="center"/>
            </w:pPr>
            <w:r>
              <w:lastRenderedPageBreak/>
              <w:t>22,7</w:t>
            </w:r>
          </w:p>
        </w:tc>
        <w:tc>
          <w:tcPr>
            <w:tcW w:w="1276" w:type="dxa"/>
            <w:tcBorders>
              <w:top w:val="nil"/>
              <w:bottom w:val="nil"/>
            </w:tcBorders>
          </w:tcPr>
          <w:p w14:paraId="2C9DCF17" w14:textId="77777777" w:rsidR="007D171E" w:rsidRDefault="007D171E">
            <w:pPr>
              <w:pStyle w:val="ConsPlusNormal"/>
              <w:jc w:val="center"/>
            </w:pPr>
            <w:r>
              <w:t>0,0</w:t>
            </w:r>
          </w:p>
        </w:tc>
        <w:tc>
          <w:tcPr>
            <w:tcW w:w="1304" w:type="dxa"/>
            <w:tcBorders>
              <w:top w:val="nil"/>
              <w:bottom w:val="nil"/>
            </w:tcBorders>
          </w:tcPr>
          <w:p w14:paraId="3D1E6AAA" w14:textId="77777777" w:rsidR="007D171E" w:rsidRDefault="007D171E">
            <w:pPr>
              <w:pStyle w:val="ConsPlusNormal"/>
              <w:jc w:val="center"/>
            </w:pPr>
            <w:r>
              <w:t>0,0</w:t>
            </w:r>
          </w:p>
        </w:tc>
        <w:tc>
          <w:tcPr>
            <w:tcW w:w="1304" w:type="dxa"/>
            <w:tcBorders>
              <w:top w:val="nil"/>
              <w:bottom w:val="nil"/>
            </w:tcBorders>
          </w:tcPr>
          <w:p w14:paraId="52EED645" w14:textId="77777777" w:rsidR="007D171E" w:rsidRDefault="007D171E">
            <w:pPr>
              <w:pStyle w:val="ConsPlusNormal"/>
              <w:jc w:val="center"/>
            </w:pPr>
            <w:r>
              <w:t>2,5</w:t>
            </w:r>
          </w:p>
        </w:tc>
        <w:tc>
          <w:tcPr>
            <w:tcW w:w="1304" w:type="dxa"/>
            <w:tcBorders>
              <w:top w:val="nil"/>
              <w:bottom w:val="nil"/>
            </w:tcBorders>
          </w:tcPr>
          <w:p w14:paraId="2F9EFF17" w14:textId="77777777" w:rsidR="007D171E" w:rsidRDefault="007D171E">
            <w:pPr>
              <w:pStyle w:val="ConsPlusNormal"/>
              <w:jc w:val="center"/>
            </w:pPr>
            <w:r>
              <w:t>0,0</w:t>
            </w:r>
          </w:p>
        </w:tc>
        <w:tc>
          <w:tcPr>
            <w:tcW w:w="1304" w:type="dxa"/>
            <w:tcBorders>
              <w:top w:val="nil"/>
              <w:bottom w:val="nil"/>
            </w:tcBorders>
          </w:tcPr>
          <w:p w14:paraId="01ACF006" w14:textId="77777777" w:rsidR="007D171E" w:rsidRDefault="007D171E">
            <w:pPr>
              <w:pStyle w:val="ConsPlusNormal"/>
              <w:jc w:val="center"/>
            </w:pPr>
            <w:r>
              <w:t>3,0</w:t>
            </w:r>
          </w:p>
        </w:tc>
        <w:tc>
          <w:tcPr>
            <w:tcW w:w="1304" w:type="dxa"/>
            <w:tcBorders>
              <w:top w:val="nil"/>
              <w:bottom w:val="nil"/>
            </w:tcBorders>
          </w:tcPr>
          <w:p w14:paraId="6280C169" w14:textId="77777777" w:rsidR="007D171E" w:rsidRDefault="007D171E">
            <w:pPr>
              <w:pStyle w:val="ConsPlusNormal"/>
              <w:jc w:val="center"/>
            </w:pPr>
            <w:r>
              <w:t>8,6</w:t>
            </w:r>
          </w:p>
        </w:tc>
        <w:tc>
          <w:tcPr>
            <w:tcW w:w="1304" w:type="dxa"/>
            <w:tcBorders>
              <w:top w:val="nil"/>
              <w:bottom w:val="nil"/>
            </w:tcBorders>
          </w:tcPr>
          <w:p w14:paraId="0088D1EF" w14:textId="77777777" w:rsidR="007D171E" w:rsidRDefault="007D171E">
            <w:pPr>
              <w:pStyle w:val="ConsPlusNormal"/>
              <w:jc w:val="center"/>
            </w:pPr>
            <w:r>
              <w:t>8,6</w:t>
            </w:r>
          </w:p>
        </w:tc>
      </w:tr>
      <w:tr w:rsidR="007D171E" w14:paraId="025FEDF8" w14:textId="77777777">
        <w:tblPrEx>
          <w:tblBorders>
            <w:insideH w:val="none" w:sz="0" w:space="0" w:color="auto"/>
          </w:tblBorders>
        </w:tblPrEx>
        <w:tc>
          <w:tcPr>
            <w:tcW w:w="624" w:type="dxa"/>
            <w:vMerge/>
            <w:tcBorders>
              <w:top w:val="single" w:sz="4" w:space="0" w:color="auto"/>
              <w:bottom w:val="single" w:sz="4" w:space="0" w:color="auto"/>
            </w:tcBorders>
          </w:tcPr>
          <w:p w14:paraId="0E5C6DE1" w14:textId="77777777" w:rsidR="007D171E" w:rsidRDefault="007D171E">
            <w:pPr>
              <w:pStyle w:val="ConsPlusNormal"/>
            </w:pPr>
          </w:p>
        </w:tc>
        <w:tc>
          <w:tcPr>
            <w:tcW w:w="2029" w:type="dxa"/>
            <w:vMerge/>
            <w:tcBorders>
              <w:top w:val="single" w:sz="4" w:space="0" w:color="auto"/>
              <w:bottom w:val="single" w:sz="4" w:space="0" w:color="auto"/>
            </w:tcBorders>
          </w:tcPr>
          <w:p w14:paraId="0AF00634" w14:textId="77777777" w:rsidR="007D171E" w:rsidRDefault="007D171E">
            <w:pPr>
              <w:pStyle w:val="ConsPlusNormal"/>
            </w:pPr>
          </w:p>
        </w:tc>
        <w:tc>
          <w:tcPr>
            <w:tcW w:w="1984" w:type="dxa"/>
            <w:vMerge/>
            <w:tcBorders>
              <w:top w:val="single" w:sz="4" w:space="0" w:color="auto"/>
              <w:bottom w:val="single" w:sz="4" w:space="0" w:color="auto"/>
            </w:tcBorders>
          </w:tcPr>
          <w:p w14:paraId="352AB03A" w14:textId="77777777" w:rsidR="007D171E" w:rsidRDefault="007D171E">
            <w:pPr>
              <w:pStyle w:val="ConsPlusNormal"/>
            </w:pPr>
          </w:p>
        </w:tc>
        <w:tc>
          <w:tcPr>
            <w:tcW w:w="1757" w:type="dxa"/>
            <w:tcBorders>
              <w:top w:val="nil"/>
              <w:bottom w:val="nil"/>
            </w:tcBorders>
          </w:tcPr>
          <w:p w14:paraId="41B76D29"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4E3960C" w14:textId="77777777" w:rsidR="007D171E" w:rsidRDefault="007D171E">
            <w:pPr>
              <w:pStyle w:val="ConsPlusNormal"/>
              <w:jc w:val="center"/>
            </w:pPr>
            <w:r>
              <w:t>0,0</w:t>
            </w:r>
          </w:p>
        </w:tc>
        <w:tc>
          <w:tcPr>
            <w:tcW w:w="1276" w:type="dxa"/>
            <w:tcBorders>
              <w:top w:val="nil"/>
              <w:bottom w:val="nil"/>
            </w:tcBorders>
          </w:tcPr>
          <w:p w14:paraId="1A002BEB" w14:textId="77777777" w:rsidR="007D171E" w:rsidRDefault="007D171E">
            <w:pPr>
              <w:pStyle w:val="ConsPlusNormal"/>
              <w:jc w:val="center"/>
            </w:pPr>
            <w:r>
              <w:t>0,0</w:t>
            </w:r>
          </w:p>
        </w:tc>
        <w:tc>
          <w:tcPr>
            <w:tcW w:w="1304" w:type="dxa"/>
            <w:tcBorders>
              <w:top w:val="nil"/>
              <w:bottom w:val="nil"/>
            </w:tcBorders>
          </w:tcPr>
          <w:p w14:paraId="13A19CE2" w14:textId="77777777" w:rsidR="007D171E" w:rsidRDefault="007D171E">
            <w:pPr>
              <w:pStyle w:val="ConsPlusNormal"/>
              <w:jc w:val="center"/>
            </w:pPr>
            <w:r>
              <w:t>0,0</w:t>
            </w:r>
          </w:p>
        </w:tc>
        <w:tc>
          <w:tcPr>
            <w:tcW w:w="1304" w:type="dxa"/>
            <w:tcBorders>
              <w:top w:val="nil"/>
              <w:bottom w:val="nil"/>
            </w:tcBorders>
          </w:tcPr>
          <w:p w14:paraId="3A0C3AA8" w14:textId="77777777" w:rsidR="007D171E" w:rsidRDefault="007D171E">
            <w:pPr>
              <w:pStyle w:val="ConsPlusNormal"/>
              <w:jc w:val="center"/>
            </w:pPr>
            <w:r>
              <w:t>0,0</w:t>
            </w:r>
          </w:p>
        </w:tc>
        <w:tc>
          <w:tcPr>
            <w:tcW w:w="1304" w:type="dxa"/>
            <w:tcBorders>
              <w:top w:val="nil"/>
              <w:bottom w:val="nil"/>
            </w:tcBorders>
          </w:tcPr>
          <w:p w14:paraId="02330D7C" w14:textId="77777777" w:rsidR="007D171E" w:rsidRDefault="007D171E">
            <w:pPr>
              <w:pStyle w:val="ConsPlusNormal"/>
              <w:jc w:val="center"/>
            </w:pPr>
            <w:r>
              <w:t>0,0</w:t>
            </w:r>
          </w:p>
        </w:tc>
        <w:tc>
          <w:tcPr>
            <w:tcW w:w="1304" w:type="dxa"/>
            <w:tcBorders>
              <w:top w:val="nil"/>
              <w:bottom w:val="nil"/>
            </w:tcBorders>
          </w:tcPr>
          <w:p w14:paraId="7B990856" w14:textId="77777777" w:rsidR="007D171E" w:rsidRDefault="007D171E">
            <w:pPr>
              <w:pStyle w:val="ConsPlusNormal"/>
              <w:jc w:val="center"/>
            </w:pPr>
            <w:r>
              <w:t>0,0</w:t>
            </w:r>
          </w:p>
        </w:tc>
        <w:tc>
          <w:tcPr>
            <w:tcW w:w="1304" w:type="dxa"/>
            <w:tcBorders>
              <w:top w:val="nil"/>
              <w:bottom w:val="nil"/>
            </w:tcBorders>
          </w:tcPr>
          <w:p w14:paraId="38E1D796" w14:textId="77777777" w:rsidR="007D171E" w:rsidRDefault="007D171E">
            <w:pPr>
              <w:pStyle w:val="ConsPlusNormal"/>
              <w:jc w:val="center"/>
            </w:pPr>
            <w:r>
              <w:t>0,0</w:t>
            </w:r>
          </w:p>
        </w:tc>
        <w:tc>
          <w:tcPr>
            <w:tcW w:w="1304" w:type="dxa"/>
            <w:tcBorders>
              <w:top w:val="nil"/>
              <w:bottom w:val="nil"/>
            </w:tcBorders>
          </w:tcPr>
          <w:p w14:paraId="4B186823" w14:textId="77777777" w:rsidR="007D171E" w:rsidRDefault="007D171E">
            <w:pPr>
              <w:pStyle w:val="ConsPlusNormal"/>
              <w:jc w:val="center"/>
            </w:pPr>
            <w:r>
              <w:t>0,0</w:t>
            </w:r>
          </w:p>
        </w:tc>
      </w:tr>
      <w:tr w:rsidR="007D171E" w14:paraId="61B865A5" w14:textId="77777777">
        <w:tc>
          <w:tcPr>
            <w:tcW w:w="624" w:type="dxa"/>
            <w:vMerge/>
            <w:tcBorders>
              <w:top w:val="single" w:sz="4" w:space="0" w:color="auto"/>
              <w:bottom w:val="single" w:sz="4" w:space="0" w:color="auto"/>
            </w:tcBorders>
          </w:tcPr>
          <w:p w14:paraId="3539021C" w14:textId="77777777" w:rsidR="007D171E" w:rsidRDefault="007D171E">
            <w:pPr>
              <w:pStyle w:val="ConsPlusNormal"/>
            </w:pPr>
          </w:p>
        </w:tc>
        <w:tc>
          <w:tcPr>
            <w:tcW w:w="2029" w:type="dxa"/>
            <w:vMerge/>
            <w:tcBorders>
              <w:top w:val="single" w:sz="4" w:space="0" w:color="auto"/>
              <w:bottom w:val="single" w:sz="4" w:space="0" w:color="auto"/>
            </w:tcBorders>
          </w:tcPr>
          <w:p w14:paraId="6712BCCC" w14:textId="77777777" w:rsidR="007D171E" w:rsidRDefault="007D171E">
            <w:pPr>
              <w:pStyle w:val="ConsPlusNormal"/>
            </w:pPr>
          </w:p>
        </w:tc>
        <w:tc>
          <w:tcPr>
            <w:tcW w:w="1984" w:type="dxa"/>
            <w:vMerge/>
            <w:tcBorders>
              <w:top w:val="single" w:sz="4" w:space="0" w:color="auto"/>
              <w:bottom w:val="single" w:sz="4" w:space="0" w:color="auto"/>
            </w:tcBorders>
          </w:tcPr>
          <w:p w14:paraId="54E1B9AC" w14:textId="77777777" w:rsidR="007D171E" w:rsidRDefault="007D171E">
            <w:pPr>
              <w:pStyle w:val="ConsPlusNormal"/>
            </w:pPr>
          </w:p>
        </w:tc>
        <w:tc>
          <w:tcPr>
            <w:tcW w:w="1757" w:type="dxa"/>
            <w:tcBorders>
              <w:top w:val="nil"/>
              <w:bottom w:val="single" w:sz="4" w:space="0" w:color="auto"/>
            </w:tcBorders>
          </w:tcPr>
          <w:p w14:paraId="729CD3F9"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57CE528" w14:textId="77777777" w:rsidR="007D171E" w:rsidRDefault="007D171E">
            <w:pPr>
              <w:pStyle w:val="ConsPlusNormal"/>
              <w:jc w:val="center"/>
            </w:pPr>
            <w:r>
              <w:t>0,0</w:t>
            </w:r>
          </w:p>
        </w:tc>
        <w:tc>
          <w:tcPr>
            <w:tcW w:w="1276" w:type="dxa"/>
            <w:tcBorders>
              <w:top w:val="nil"/>
              <w:bottom w:val="single" w:sz="4" w:space="0" w:color="auto"/>
            </w:tcBorders>
          </w:tcPr>
          <w:p w14:paraId="236FE003" w14:textId="77777777" w:rsidR="007D171E" w:rsidRDefault="007D171E">
            <w:pPr>
              <w:pStyle w:val="ConsPlusNormal"/>
              <w:jc w:val="center"/>
            </w:pPr>
            <w:r>
              <w:t>0,0</w:t>
            </w:r>
          </w:p>
        </w:tc>
        <w:tc>
          <w:tcPr>
            <w:tcW w:w="1304" w:type="dxa"/>
            <w:tcBorders>
              <w:top w:val="nil"/>
              <w:bottom w:val="single" w:sz="4" w:space="0" w:color="auto"/>
            </w:tcBorders>
          </w:tcPr>
          <w:p w14:paraId="15F19A93" w14:textId="77777777" w:rsidR="007D171E" w:rsidRDefault="007D171E">
            <w:pPr>
              <w:pStyle w:val="ConsPlusNormal"/>
              <w:jc w:val="center"/>
            </w:pPr>
            <w:r>
              <w:t>0,0</w:t>
            </w:r>
          </w:p>
        </w:tc>
        <w:tc>
          <w:tcPr>
            <w:tcW w:w="1304" w:type="dxa"/>
            <w:tcBorders>
              <w:top w:val="nil"/>
              <w:bottom w:val="single" w:sz="4" w:space="0" w:color="auto"/>
            </w:tcBorders>
          </w:tcPr>
          <w:p w14:paraId="70C3B7D1" w14:textId="77777777" w:rsidR="007D171E" w:rsidRDefault="007D171E">
            <w:pPr>
              <w:pStyle w:val="ConsPlusNormal"/>
              <w:jc w:val="center"/>
            </w:pPr>
            <w:r>
              <w:t>0,0</w:t>
            </w:r>
          </w:p>
        </w:tc>
        <w:tc>
          <w:tcPr>
            <w:tcW w:w="1304" w:type="dxa"/>
            <w:tcBorders>
              <w:top w:val="nil"/>
              <w:bottom w:val="single" w:sz="4" w:space="0" w:color="auto"/>
            </w:tcBorders>
          </w:tcPr>
          <w:p w14:paraId="1F6FB288" w14:textId="77777777" w:rsidR="007D171E" w:rsidRDefault="007D171E">
            <w:pPr>
              <w:pStyle w:val="ConsPlusNormal"/>
              <w:jc w:val="center"/>
            </w:pPr>
            <w:r>
              <w:t>0,0</w:t>
            </w:r>
          </w:p>
        </w:tc>
        <w:tc>
          <w:tcPr>
            <w:tcW w:w="1304" w:type="dxa"/>
            <w:tcBorders>
              <w:top w:val="nil"/>
              <w:bottom w:val="single" w:sz="4" w:space="0" w:color="auto"/>
            </w:tcBorders>
          </w:tcPr>
          <w:p w14:paraId="1B20CA93" w14:textId="77777777" w:rsidR="007D171E" w:rsidRDefault="007D171E">
            <w:pPr>
              <w:pStyle w:val="ConsPlusNormal"/>
              <w:jc w:val="center"/>
            </w:pPr>
            <w:r>
              <w:t>0,0</w:t>
            </w:r>
          </w:p>
        </w:tc>
        <w:tc>
          <w:tcPr>
            <w:tcW w:w="1304" w:type="dxa"/>
            <w:tcBorders>
              <w:top w:val="nil"/>
              <w:bottom w:val="single" w:sz="4" w:space="0" w:color="auto"/>
            </w:tcBorders>
          </w:tcPr>
          <w:p w14:paraId="54082199" w14:textId="77777777" w:rsidR="007D171E" w:rsidRDefault="007D171E">
            <w:pPr>
              <w:pStyle w:val="ConsPlusNormal"/>
              <w:jc w:val="center"/>
            </w:pPr>
            <w:r>
              <w:t>0,0</w:t>
            </w:r>
          </w:p>
        </w:tc>
        <w:tc>
          <w:tcPr>
            <w:tcW w:w="1304" w:type="dxa"/>
            <w:tcBorders>
              <w:top w:val="nil"/>
              <w:bottom w:val="single" w:sz="4" w:space="0" w:color="auto"/>
            </w:tcBorders>
          </w:tcPr>
          <w:p w14:paraId="56FDCD43" w14:textId="77777777" w:rsidR="007D171E" w:rsidRDefault="007D171E">
            <w:pPr>
              <w:pStyle w:val="ConsPlusNormal"/>
              <w:jc w:val="center"/>
            </w:pPr>
            <w:r>
              <w:t>0,0</w:t>
            </w:r>
          </w:p>
        </w:tc>
      </w:tr>
      <w:tr w:rsidR="007D171E" w14:paraId="13D4434D" w14:textId="77777777">
        <w:tc>
          <w:tcPr>
            <w:tcW w:w="624" w:type="dxa"/>
            <w:vMerge w:val="restart"/>
            <w:tcBorders>
              <w:top w:val="single" w:sz="4" w:space="0" w:color="auto"/>
              <w:bottom w:val="single" w:sz="4" w:space="0" w:color="auto"/>
            </w:tcBorders>
          </w:tcPr>
          <w:p w14:paraId="7A2050C4" w14:textId="77777777" w:rsidR="007D171E" w:rsidRDefault="007D171E">
            <w:pPr>
              <w:pStyle w:val="ConsPlusNormal"/>
              <w:jc w:val="center"/>
            </w:pPr>
            <w:r>
              <w:t>6.</w:t>
            </w:r>
          </w:p>
        </w:tc>
        <w:tc>
          <w:tcPr>
            <w:tcW w:w="2029" w:type="dxa"/>
            <w:vMerge w:val="restart"/>
            <w:tcBorders>
              <w:top w:val="single" w:sz="4" w:space="0" w:color="auto"/>
              <w:bottom w:val="single" w:sz="4" w:space="0" w:color="auto"/>
            </w:tcBorders>
          </w:tcPr>
          <w:p w14:paraId="44C769A3" w14:textId="77777777" w:rsidR="007D171E" w:rsidRDefault="007D171E">
            <w:pPr>
              <w:pStyle w:val="ConsPlusNormal"/>
            </w:pPr>
            <w:r>
              <w:t>Проведение Дней Республики Дагестан в иностранных государствах</w:t>
            </w:r>
          </w:p>
        </w:tc>
        <w:tc>
          <w:tcPr>
            <w:tcW w:w="1984" w:type="dxa"/>
            <w:vMerge w:val="restart"/>
            <w:tcBorders>
              <w:top w:val="single" w:sz="4" w:space="0" w:color="auto"/>
              <w:bottom w:val="single" w:sz="4" w:space="0" w:color="auto"/>
            </w:tcBorders>
          </w:tcPr>
          <w:p w14:paraId="312C6490" w14:textId="77777777" w:rsidR="007D171E" w:rsidRDefault="007D171E">
            <w:pPr>
              <w:pStyle w:val="ConsPlusNormal"/>
            </w:pPr>
            <w:r>
              <w:t>Минэкономразвития РД;</w:t>
            </w:r>
          </w:p>
          <w:p w14:paraId="0F1AB3B2" w14:textId="77777777" w:rsidR="007D171E" w:rsidRDefault="007D171E">
            <w:pPr>
              <w:pStyle w:val="ConsPlusNormal"/>
            </w:pPr>
            <w:r>
              <w:t>Минпромторг РД;</w:t>
            </w:r>
          </w:p>
          <w:p w14:paraId="0E6C5CCE" w14:textId="77777777" w:rsidR="007D171E" w:rsidRDefault="007D171E">
            <w:pPr>
              <w:pStyle w:val="ConsPlusNormal"/>
            </w:pPr>
            <w:r>
              <w:t>Миннац РД;</w:t>
            </w:r>
          </w:p>
          <w:p w14:paraId="6E30F398" w14:textId="77777777" w:rsidR="007D171E" w:rsidRDefault="007D171E">
            <w:pPr>
              <w:pStyle w:val="ConsPlusNormal"/>
            </w:pPr>
            <w:r>
              <w:t>Минсельхозпрод РД;</w:t>
            </w:r>
          </w:p>
          <w:p w14:paraId="66FE073A" w14:textId="77777777" w:rsidR="007D171E" w:rsidRDefault="007D171E">
            <w:pPr>
              <w:pStyle w:val="ConsPlusNormal"/>
            </w:pPr>
            <w:r>
              <w:t>Минтранс РД;</w:t>
            </w:r>
          </w:p>
          <w:p w14:paraId="3A682366" w14:textId="77777777" w:rsidR="007D171E" w:rsidRDefault="007D171E">
            <w:pPr>
              <w:pStyle w:val="ConsPlusNormal"/>
            </w:pPr>
            <w:r>
              <w:t>Минтуризм РД;</w:t>
            </w:r>
          </w:p>
          <w:p w14:paraId="4822C60A" w14:textId="77777777" w:rsidR="007D171E" w:rsidRDefault="007D171E">
            <w:pPr>
              <w:pStyle w:val="ConsPlusNormal"/>
            </w:pPr>
            <w:r>
              <w:t>Минобрнауки РД;</w:t>
            </w:r>
          </w:p>
          <w:p w14:paraId="79143A22" w14:textId="77777777" w:rsidR="007D171E" w:rsidRDefault="007D171E">
            <w:pPr>
              <w:pStyle w:val="ConsPlusNormal"/>
            </w:pPr>
            <w:r>
              <w:t>Минкультуры РД;</w:t>
            </w:r>
          </w:p>
          <w:p w14:paraId="180715A7" w14:textId="77777777" w:rsidR="007D171E" w:rsidRDefault="007D171E">
            <w:pPr>
              <w:pStyle w:val="ConsPlusNormal"/>
            </w:pPr>
            <w:r>
              <w:t>Дагпредпринимательство;</w:t>
            </w:r>
          </w:p>
          <w:p w14:paraId="62D65F57"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551464DF" w14:textId="77777777" w:rsidR="007D171E" w:rsidRDefault="007D171E">
            <w:pPr>
              <w:pStyle w:val="ConsPlusNormal"/>
            </w:pPr>
            <w:r>
              <w:t>всего</w:t>
            </w:r>
          </w:p>
        </w:tc>
        <w:tc>
          <w:tcPr>
            <w:tcW w:w="1644" w:type="dxa"/>
            <w:tcBorders>
              <w:top w:val="single" w:sz="4" w:space="0" w:color="auto"/>
              <w:bottom w:val="nil"/>
            </w:tcBorders>
          </w:tcPr>
          <w:p w14:paraId="0A6E97CE" w14:textId="77777777" w:rsidR="007D171E" w:rsidRDefault="007D171E">
            <w:pPr>
              <w:pStyle w:val="ConsPlusNormal"/>
              <w:jc w:val="center"/>
            </w:pPr>
            <w:r>
              <w:t>24,0</w:t>
            </w:r>
          </w:p>
        </w:tc>
        <w:tc>
          <w:tcPr>
            <w:tcW w:w="1276" w:type="dxa"/>
            <w:tcBorders>
              <w:top w:val="single" w:sz="4" w:space="0" w:color="auto"/>
              <w:bottom w:val="nil"/>
            </w:tcBorders>
          </w:tcPr>
          <w:p w14:paraId="4FC276AD" w14:textId="77777777" w:rsidR="007D171E" w:rsidRDefault="007D171E">
            <w:pPr>
              <w:pStyle w:val="ConsPlusNormal"/>
              <w:jc w:val="center"/>
            </w:pPr>
            <w:r>
              <w:t>0,0</w:t>
            </w:r>
          </w:p>
        </w:tc>
        <w:tc>
          <w:tcPr>
            <w:tcW w:w="1304" w:type="dxa"/>
            <w:tcBorders>
              <w:top w:val="single" w:sz="4" w:space="0" w:color="auto"/>
              <w:bottom w:val="nil"/>
            </w:tcBorders>
          </w:tcPr>
          <w:p w14:paraId="724FB791" w14:textId="77777777" w:rsidR="007D171E" w:rsidRDefault="007D171E">
            <w:pPr>
              <w:pStyle w:val="ConsPlusNormal"/>
              <w:jc w:val="center"/>
            </w:pPr>
            <w:r>
              <w:t>0,0</w:t>
            </w:r>
          </w:p>
        </w:tc>
        <w:tc>
          <w:tcPr>
            <w:tcW w:w="1304" w:type="dxa"/>
            <w:tcBorders>
              <w:top w:val="single" w:sz="4" w:space="0" w:color="auto"/>
              <w:bottom w:val="nil"/>
            </w:tcBorders>
          </w:tcPr>
          <w:p w14:paraId="77422504" w14:textId="77777777" w:rsidR="007D171E" w:rsidRDefault="007D171E">
            <w:pPr>
              <w:pStyle w:val="ConsPlusNormal"/>
              <w:jc w:val="center"/>
            </w:pPr>
            <w:r>
              <w:t>0,0</w:t>
            </w:r>
          </w:p>
        </w:tc>
        <w:tc>
          <w:tcPr>
            <w:tcW w:w="1304" w:type="dxa"/>
            <w:tcBorders>
              <w:top w:val="single" w:sz="4" w:space="0" w:color="auto"/>
              <w:bottom w:val="nil"/>
            </w:tcBorders>
          </w:tcPr>
          <w:p w14:paraId="3F9307A9" w14:textId="77777777" w:rsidR="007D171E" w:rsidRDefault="007D171E">
            <w:pPr>
              <w:pStyle w:val="ConsPlusNormal"/>
              <w:jc w:val="center"/>
            </w:pPr>
            <w:r>
              <w:t>0,0</w:t>
            </w:r>
          </w:p>
        </w:tc>
        <w:tc>
          <w:tcPr>
            <w:tcW w:w="1304" w:type="dxa"/>
            <w:tcBorders>
              <w:top w:val="single" w:sz="4" w:space="0" w:color="auto"/>
              <w:bottom w:val="nil"/>
            </w:tcBorders>
          </w:tcPr>
          <w:p w14:paraId="0699A5F4" w14:textId="77777777" w:rsidR="007D171E" w:rsidRDefault="007D171E">
            <w:pPr>
              <w:pStyle w:val="ConsPlusNormal"/>
              <w:jc w:val="center"/>
            </w:pPr>
            <w:r>
              <w:t>0,0</w:t>
            </w:r>
          </w:p>
        </w:tc>
        <w:tc>
          <w:tcPr>
            <w:tcW w:w="1304" w:type="dxa"/>
            <w:tcBorders>
              <w:top w:val="single" w:sz="4" w:space="0" w:color="auto"/>
              <w:bottom w:val="nil"/>
            </w:tcBorders>
          </w:tcPr>
          <w:p w14:paraId="4F804706" w14:textId="77777777" w:rsidR="007D171E" w:rsidRDefault="007D171E">
            <w:pPr>
              <w:pStyle w:val="ConsPlusNormal"/>
              <w:jc w:val="center"/>
            </w:pPr>
            <w:r>
              <w:t>12,0</w:t>
            </w:r>
          </w:p>
        </w:tc>
        <w:tc>
          <w:tcPr>
            <w:tcW w:w="1304" w:type="dxa"/>
            <w:tcBorders>
              <w:top w:val="single" w:sz="4" w:space="0" w:color="auto"/>
              <w:bottom w:val="nil"/>
            </w:tcBorders>
          </w:tcPr>
          <w:p w14:paraId="073192AA" w14:textId="77777777" w:rsidR="007D171E" w:rsidRDefault="007D171E">
            <w:pPr>
              <w:pStyle w:val="ConsPlusNormal"/>
              <w:jc w:val="center"/>
            </w:pPr>
            <w:r>
              <w:t>12,0</w:t>
            </w:r>
          </w:p>
        </w:tc>
      </w:tr>
      <w:tr w:rsidR="007D171E" w14:paraId="63AD12CB" w14:textId="77777777">
        <w:tblPrEx>
          <w:tblBorders>
            <w:insideH w:val="none" w:sz="0" w:space="0" w:color="auto"/>
          </w:tblBorders>
        </w:tblPrEx>
        <w:tc>
          <w:tcPr>
            <w:tcW w:w="624" w:type="dxa"/>
            <w:vMerge/>
            <w:tcBorders>
              <w:top w:val="single" w:sz="4" w:space="0" w:color="auto"/>
              <w:bottom w:val="single" w:sz="4" w:space="0" w:color="auto"/>
            </w:tcBorders>
          </w:tcPr>
          <w:p w14:paraId="512695A6" w14:textId="77777777" w:rsidR="007D171E" w:rsidRDefault="007D171E">
            <w:pPr>
              <w:pStyle w:val="ConsPlusNormal"/>
            </w:pPr>
          </w:p>
        </w:tc>
        <w:tc>
          <w:tcPr>
            <w:tcW w:w="2029" w:type="dxa"/>
            <w:vMerge/>
            <w:tcBorders>
              <w:top w:val="single" w:sz="4" w:space="0" w:color="auto"/>
              <w:bottom w:val="single" w:sz="4" w:space="0" w:color="auto"/>
            </w:tcBorders>
          </w:tcPr>
          <w:p w14:paraId="5047CF61" w14:textId="77777777" w:rsidR="007D171E" w:rsidRDefault="007D171E">
            <w:pPr>
              <w:pStyle w:val="ConsPlusNormal"/>
            </w:pPr>
          </w:p>
        </w:tc>
        <w:tc>
          <w:tcPr>
            <w:tcW w:w="1984" w:type="dxa"/>
            <w:vMerge/>
            <w:tcBorders>
              <w:top w:val="single" w:sz="4" w:space="0" w:color="auto"/>
              <w:bottom w:val="single" w:sz="4" w:space="0" w:color="auto"/>
            </w:tcBorders>
          </w:tcPr>
          <w:p w14:paraId="6DEBA06A" w14:textId="77777777" w:rsidR="007D171E" w:rsidRDefault="007D171E">
            <w:pPr>
              <w:pStyle w:val="ConsPlusNormal"/>
            </w:pPr>
          </w:p>
        </w:tc>
        <w:tc>
          <w:tcPr>
            <w:tcW w:w="1757" w:type="dxa"/>
            <w:tcBorders>
              <w:top w:val="nil"/>
              <w:bottom w:val="nil"/>
            </w:tcBorders>
          </w:tcPr>
          <w:p w14:paraId="0375FD18" w14:textId="77777777" w:rsidR="007D171E" w:rsidRDefault="007D171E">
            <w:pPr>
              <w:pStyle w:val="ConsPlusNormal"/>
            </w:pPr>
            <w:r>
              <w:t>в том числе:</w:t>
            </w:r>
          </w:p>
        </w:tc>
        <w:tc>
          <w:tcPr>
            <w:tcW w:w="1644" w:type="dxa"/>
            <w:tcBorders>
              <w:top w:val="nil"/>
              <w:bottom w:val="nil"/>
            </w:tcBorders>
          </w:tcPr>
          <w:p w14:paraId="607B3B7D" w14:textId="77777777" w:rsidR="007D171E" w:rsidRDefault="007D171E">
            <w:pPr>
              <w:pStyle w:val="ConsPlusNormal"/>
            </w:pPr>
          </w:p>
        </w:tc>
        <w:tc>
          <w:tcPr>
            <w:tcW w:w="1276" w:type="dxa"/>
            <w:tcBorders>
              <w:top w:val="nil"/>
              <w:bottom w:val="nil"/>
            </w:tcBorders>
          </w:tcPr>
          <w:p w14:paraId="72A605F8" w14:textId="77777777" w:rsidR="007D171E" w:rsidRDefault="007D171E">
            <w:pPr>
              <w:pStyle w:val="ConsPlusNormal"/>
            </w:pPr>
          </w:p>
        </w:tc>
        <w:tc>
          <w:tcPr>
            <w:tcW w:w="1304" w:type="dxa"/>
            <w:tcBorders>
              <w:top w:val="nil"/>
              <w:bottom w:val="nil"/>
            </w:tcBorders>
          </w:tcPr>
          <w:p w14:paraId="663FF9F2" w14:textId="77777777" w:rsidR="007D171E" w:rsidRDefault="007D171E">
            <w:pPr>
              <w:pStyle w:val="ConsPlusNormal"/>
            </w:pPr>
          </w:p>
        </w:tc>
        <w:tc>
          <w:tcPr>
            <w:tcW w:w="1304" w:type="dxa"/>
            <w:tcBorders>
              <w:top w:val="nil"/>
              <w:bottom w:val="nil"/>
            </w:tcBorders>
          </w:tcPr>
          <w:p w14:paraId="3F64A6AF" w14:textId="77777777" w:rsidR="007D171E" w:rsidRDefault="007D171E">
            <w:pPr>
              <w:pStyle w:val="ConsPlusNormal"/>
            </w:pPr>
          </w:p>
        </w:tc>
        <w:tc>
          <w:tcPr>
            <w:tcW w:w="1304" w:type="dxa"/>
            <w:tcBorders>
              <w:top w:val="nil"/>
              <w:bottom w:val="nil"/>
            </w:tcBorders>
          </w:tcPr>
          <w:p w14:paraId="135B6563" w14:textId="77777777" w:rsidR="007D171E" w:rsidRDefault="007D171E">
            <w:pPr>
              <w:pStyle w:val="ConsPlusNormal"/>
            </w:pPr>
          </w:p>
        </w:tc>
        <w:tc>
          <w:tcPr>
            <w:tcW w:w="1304" w:type="dxa"/>
            <w:tcBorders>
              <w:top w:val="nil"/>
              <w:bottom w:val="nil"/>
            </w:tcBorders>
          </w:tcPr>
          <w:p w14:paraId="344D4A54" w14:textId="77777777" w:rsidR="007D171E" w:rsidRDefault="007D171E">
            <w:pPr>
              <w:pStyle w:val="ConsPlusNormal"/>
            </w:pPr>
          </w:p>
        </w:tc>
        <w:tc>
          <w:tcPr>
            <w:tcW w:w="1304" w:type="dxa"/>
            <w:tcBorders>
              <w:top w:val="nil"/>
              <w:bottom w:val="nil"/>
            </w:tcBorders>
          </w:tcPr>
          <w:p w14:paraId="1429374F" w14:textId="77777777" w:rsidR="007D171E" w:rsidRDefault="007D171E">
            <w:pPr>
              <w:pStyle w:val="ConsPlusNormal"/>
            </w:pPr>
          </w:p>
        </w:tc>
        <w:tc>
          <w:tcPr>
            <w:tcW w:w="1304" w:type="dxa"/>
            <w:tcBorders>
              <w:top w:val="nil"/>
              <w:bottom w:val="nil"/>
            </w:tcBorders>
          </w:tcPr>
          <w:p w14:paraId="0C3B8D6C" w14:textId="77777777" w:rsidR="007D171E" w:rsidRDefault="007D171E">
            <w:pPr>
              <w:pStyle w:val="ConsPlusNormal"/>
            </w:pPr>
          </w:p>
        </w:tc>
      </w:tr>
      <w:tr w:rsidR="007D171E" w14:paraId="572DA068" w14:textId="77777777">
        <w:tblPrEx>
          <w:tblBorders>
            <w:insideH w:val="none" w:sz="0" w:space="0" w:color="auto"/>
          </w:tblBorders>
        </w:tblPrEx>
        <w:tc>
          <w:tcPr>
            <w:tcW w:w="624" w:type="dxa"/>
            <w:vMerge/>
            <w:tcBorders>
              <w:top w:val="single" w:sz="4" w:space="0" w:color="auto"/>
              <w:bottom w:val="single" w:sz="4" w:space="0" w:color="auto"/>
            </w:tcBorders>
          </w:tcPr>
          <w:p w14:paraId="01B6D62F" w14:textId="77777777" w:rsidR="007D171E" w:rsidRDefault="007D171E">
            <w:pPr>
              <w:pStyle w:val="ConsPlusNormal"/>
            </w:pPr>
          </w:p>
        </w:tc>
        <w:tc>
          <w:tcPr>
            <w:tcW w:w="2029" w:type="dxa"/>
            <w:vMerge/>
            <w:tcBorders>
              <w:top w:val="single" w:sz="4" w:space="0" w:color="auto"/>
              <w:bottom w:val="single" w:sz="4" w:space="0" w:color="auto"/>
            </w:tcBorders>
          </w:tcPr>
          <w:p w14:paraId="5E4373C8" w14:textId="77777777" w:rsidR="007D171E" w:rsidRDefault="007D171E">
            <w:pPr>
              <w:pStyle w:val="ConsPlusNormal"/>
            </w:pPr>
          </w:p>
        </w:tc>
        <w:tc>
          <w:tcPr>
            <w:tcW w:w="1984" w:type="dxa"/>
            <w:vMerge/>
            <w:tcBorders>
              <w:top w:val="single" w:sz="4" w:space="0" w:color="auto"/>
              <w:bottom w:val="single" w:sz="4" w:space="0" w:color="auto"/>
            </w:tcBorders>
          </w:tcPr>
          <w:p w14:paraId="5CBDAE07" w14:textId="77777777" w:rsidR="007D171E" w:rsidRDefault="007D171E">
            <w:pPr>
              <w:pStyle w:val="ConsPlusNormal"/>
            </w:pPr>
          </w:p>
        </w:tc>
        <w:tc>
          <w:tcPr>
            <w:tcW w:w="1757" w:type="dxa"/>
            <w:tcBorders>
              <w:top w:val="nil"/>
              <w:bottom w:val="nil"/>
            </w:tcBorders>
          </w:tcPr>
          <w:p w14:paraId="73CA2260" w14:textId="77777777" w:rsidR="007D171E" w:rsidRDefault="007D171E">
            <w:pPr>
              <w:pStyle w:val="ConsPlusNormal"/>
            </w:pPr>
            <w:r>
              <w:t>из федерального бюджета</w:t>
            </w:r>
          </w:p>
        </w:tc>
        <w:tc>
          <w:tcPr>
            <w:tcW w:w="1644" w:type="dxa"/>
            <w:tcBorders>
              <w:top w:val="nil"/>
              <w:bottom w:val="nil"/>
            </w:tcBorders>
          </w:tcPr>
          <w:p w14:paraId="2C95A2EE" w14:textId="77777777" w:rsidR="007D171E" w:rsidRDefault="007D171E">
            <w:pPr>
              <w:pStyle w:val="ConsPlusNormal"/>
              <w:jc w:val="center"/>
            </w:pPr>
            <w:r>
              <w:t>0,0</w:t>
            </w:r>
          </w:p>
        </w:tc>
        <w:tc>
          <w:tcPr>
            <w:tcW w:w="1276" w:type="dxa"/>
            <w:tcBorders>
              <w:top w:val="nil"/>
              <w:bottom w:val="nil"/>
            </w:tcBorders>
          </w:tcPr>
          <w:p w14:paraId="0398473A" w14:textId="77777777" w:rsidR="007D171E" w:rsidRDefault="007D171E">
            <w:pPr>
              <w:pStyle w:val="ConsPlusNormal"/>
              <w:jc w:val="center"/>
            </w:pPr>
            <w:r>
              <w:t>0,0</w:t>
            </w:r>
          </w:p>
        </w:tc>
        <w:tc>
          <w:tcPr>
            <w:tcW w:w="1304" w:type="dxa"/>
            <w:tcBorders>
              <w:top w:val="nil"/>
              <w:bottom w:val="nil"/>
            </w:tcBorders>
          </w:tcPr>
          <w:p w14:paraId="03F1297B" w14:textId="77777777" w:rsidR="007D171E" w:rsidRDefault="007D171E">
            <w:pPr>
              <w:pStyle w:val="ConsPlusNormal"/>
              <w:jc w:val="center"/>
            </w:pPr>
            <w:r>
              <w:t>0,0</w:t>
            </w:r>
          </w:p>
        </w:tc>
        <w:tc>
          <w:tcPr>
            <w:tcW w:w="1304" w:type="dxa"/>
            <w:tcBorders>
              <w:top w:val="nil"/>
              <w:bottom w:val="nil"/>
            </w:tcBorders>
          </w:tcPr>
          <w:p w14:paraId="55D10A01" w14:textId="77777777" w:rsidR="007D171E" w:rsidRDefault="007D171E">
            <w:pPr>
              <w:pStyle w:val="ConsPlusNormal"/>
              <w:jc w:val="center"/>
            </w:pPr>
            <w:r>
              <w:t>0,0</w:t>
            </w:r>
          </w:p>
        </w:tc>
        <w:tc>
          <w:tcPr>
            <w:tcW w:w="1304" w:type="dxa"/>
            <w:tcBorders>
              <w:top w:val="nil"/>
              <w:bottom w:val="nil"/>
            </w:tcBorders>
          </w:tcPr>
          <w:p w14:paraId="4F79BCA7" w14:textId="77777777" w:rsidR="007D171E" w:rsidRDefault="007D171E">
            <w:pPr>
              <w:pStyle w:val="ConsPlusNormal"/>
              <w:jc w:val="center"/>
            </w:pPr>
            <w:r>
              <w:t>0,0</w:t>
            </w:r>
          </w:p>
        </w:tc>
        <w:tc>
          <w:tcPr>
            <w:tcW w:w="1304" w:type="dxa"/>
            <w:tcBorders>
              <w:top w:val="nil"/>
              <w:bottom w:val="nil"/>
            </w:tcBorders>
          </w:tcPr>
          <w:p w14:paraId="0C4728EA" w14:textId="77777777" w:rsidR="007D171E" w:rsidRDefault="007D171E">
            <w:pPr>
              <w:pStyle w:val="ConsPlusNormal"/>
              <w:jc w:val="center"/>
            </w:pPr>
            <w:r>
              <w:t>0,0</w:t>
            </w:r>
          </w:p>
        </w:tc>
        <w:tc>
          <w:tcPr>
            <w:tcW w:w="1304" w:type="dxa"/>
            <w:tcBorders>
              <w:top w:val="nil"/>
              <w:bottom w:val="nil"/>
            </w:tcBorders>
          </w:tcPr>
          <w:p w14:paraId="20F94F1C" w14:textId="77777777" w:rsidR="007D171E" w:rsidRDefault="007D171E">
            <w:pPr>
              <w:pStyle w:val="ConsPlusNormal"/>
              <w:jc w:val="center"/>
            </w:pPr>
            <w:r>
              <w:t>0,0</w:t>
            </w:r>
          </w:p>
        </w:tc>
        <w:tc>
          <w:tcPr>
            <w:tcW w:w="1304" w:type="dxa"/>
            <w:tcBorders>
              <w:top w:val="nil"/>
              <w:bottom w:val="nil"/>
            </w:tcBorders>
          </w:tcPr>
          <w:p w14:paraId="175C9E32" w14:textId="77777777" w:rsidR="007D171E" w:rsidRDefault="007D171E">
            <w:pPr>
              <w:pStyle w:val="ConsPlusNormal"/>
              <w:jc w:val="center"/>
            </w:pPr>
            <w:r>
              <w:t>0,0</w:t>
            </w:r>
          </w:p>
        </w:tc>
      </w:tr>
      <w:tr w:rsidR="007D171E" w14:paraId="3620BE40" w14:textId="77777777">
        <w:tblPrEx>
          <w:tblBorders>
            <w:insideH w:val="none" w:sz="0" w:space="0" w:color="auto"/>
          </w:tblBorders>
        </w:tblPrEx>
        <w:tc>
          <w:tcPr>
            <w:tcW w:w="624" w:type="dxa"/>
            <w:vMerge/>
            <w:tcBorders>
              <w:top w:val="single" w:sz="4" w:space="0" w:color="auto"/>
              <w:bottom w:val="single" w:sz="4" w:space="0" w:color="auto"/>
            </w:tcBorders>
          </w:tcPr>
          <w:p w14:paraId="0C6F911F" w14:textId="77777777" w:rsidR="007D171E" w:rsidRDefault="007D171E">
            <w:pPr>
              <w:pStyle w:val="ConsPlusNormal"/>
            </w:pPr>
          </w:p>
        </w:tc>
        <w:tc>
          <w:tcPr>
            <w:tcW w:w="2029" w:type="dxa"/>
            <w:vMerge/>
            <w:tcBorders>
              <w:top w:val="single" w:sz="4" w:space="0" w:color="auto"/>
              <w:bottom w:val="single" w:sz="4" w:space="0" w:color="auto"/>
            </w:tcBorders>
          </w:tcPr>
          <w:p w14:paraId="2F1F15D9" w14:textId="77777777" w:rsidR="007D171E" w:rsidRDefault="007D171E">
            <w:pPr>
              <w:pStyle w:val="ConsPlusNormal"/>
            </w:pPr>
          </w:p>
        </w:tc>
        <w:tc>
          <w:tcPr>
            <w:tcW w:w="1984" w:type="dxa"/>
            <w:vMerge/>
            <w:tcBorders>
              <w:top w:val="single" w:sz="4" w:space="0" w:color="auto"/>
              <w:bottom w:val="single" w:sz="4" w:space="0" w:color="auto"/>
            </w:tcBorders>
          </w:tcPr>
          <w:p w14:paraId="5695F987" w14:textId="77777777" w:rsidR="007D171E" w:rsidRDefault="007D171E">
            <w:pPr>
              <w:pStyle w:val="ConsPlusNormal"/>
            </w:pPr>
          </w:p>
        </w:tc>
        <w:tc>
          <w:tcPr>
            <w:tcW w:w="1757" w:type="dxa"/>
            <w:tcBorders>
              <w:top w:val="nil"/>
              <w:bottom w:val="nil"/>
            </w:tcBorders>
          </w:tcPr>
          <w:p w14:paraId="529285C3"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A225BE3" w14:textId="77777777" w:rsidR="007D171E" w:rsidRDefault="007D171E">
            <w:pPr>
              <w:pStyle w:val="ConsPlusNormal"/>
              <w:jc w:val="center"/>
            </w:pPr>
            <w:r>
              <w:t>24,0</w:t>
            </w:r>
          </w:p>
        </w:tc>
        <w:tc>
          <w:tcPr>
            <w:tcW w:w="1276" w:type="dxa"/>
            <w:tcBorders>
              <w:top w:val="nil"/>
              <w:bottom w:val="nil"/>
            </w:tcBorders>
          </w:tcPr>
          <w:p w14:paraId="732BE954" w14:textId="77777777" w:rsidR="007D171E" w:rsidRDefault="007D171E">
            <w:pPr>
              <w:pStyle w:val="ConsPlusNormal"/>
              <w:jc w:val="center"/>
            </w:pPr>
            <w:r>
              <w:t>0,0</w:t>
            </w:r>
          </w:p>
        </w:tc>
        <w:tc>
          <w:tcPr>
            <w:tcW w:w="1304" w:type="dxa"/>
            <w:tcBorders>
              <w:top w:val="nil"/>
              <w:bottom w:val="nil"/>
            </w:tcBorders>
          </w:tcPr>
          <w:p w14:paraId="76A341DC" w14:textId="77777777" w:rsidR="007D171E" w:rsidRDefault="007D171E">
            <w:pPr>
              <w:pStyle w:val="ConsPlusNormal"/>
              <w:jc w:val="center"/>
            </w:pPr>
            <w:r>
              <w:t>0,0</w:t>
            </w:r>
          </w:p>
        </w:tc>
        <w:tc>
          <w:tcPr>
            <w:tcW w:w="1304" w:type="dxa"/>
            <w:tcBorders>
              <w:top w:val="nil"/>
              <w:bottom w:val="nil"/>
            </w:tcBorders>
          </w:tcPr>
          <w:p w14:paraId="702288FC" w14:textId="77777777" w:rsidR="007D171E" w:rsidRDefault="007D171E">
            <w:pPr>
              <w:pStyle w:val="ConsPlusNormal"/>
              <w:jc w:val="center"/>
            </w:pPr>
            <w:r>
              <w:t>0,0</w:t>
            </w:r>
          </w:p>
        </w:tc>
        <w:tc>
          <w:tcPr>
            <w:tcW w:w="1304" w:type="dxa"/>
            <w:tcBorders>
              <w:top w:val="nil"/>
              <w:bottom w:val="nil"/>
            </w:tcBorders>
          </w:tcPr>
          <w:p w14:paraId="77EE1352" w14:textId="77777777" w:rsidR="007D171E" w:rsidRDefault="007D171E">
            <w:pPr>
              <w:pStyle w:val="ConsPlusNormal"/>
              <w:jc w:val="center"/>
            </w:pPr>
            <w:r>
              <w:t>0,0</w:t>
            </w:r>
          </w:p>
        </w:tc>
        <w:tc>
          <w:tcPr>
            <w:tcW w:w="1304" w:type="dxa"/>
            <w:tcBorders>
              <w:top w:val="nil"/>
              <w:bottom w:val="nil"/>
            </w:tcBorders>
          </w:tcPr>
          <w:p w14:paraId="036820A9" w14:textId="77777777" w:rsidR="007D171E" w:rsidRDefault="007D171E">
            <w:pPr>
              <w:pStyle w:val="ConsPlusNormal"/>
              <w:jc w:val="center"/>
            </w:pPr>
            <w:r>
              <w:t>0,0</w:t>
            </w:r>
          </w:p>
        </w:tc>
        <w:tc>
          <w:tcPr>
            <w:tcW w:w="1304" w:type="dxa"/>
            <w:tcBorders>
              <w:top w:val="nil"/>
              <w:bottom w:val="nil"/>
            </w:tcBorders>
          </w:tcPr>
          <w:p w14:paraId="4CB9AE36" w14:textId="77777777" w:rsidR="007D171E" w:rsidRDefault="007D171E">
            <w:pPr>
              <w:pStyle w:val="ConsPlusNormal"/>
              <w:jc w:val="center"/>
            </w:pPr>
            <w:r>
              <w:t>12,0</w:t>
            </w:r>
          </w:p>
        </w:tc>
        <w:tc>
          <w:tcPr>
            <w:tcW w:w="1304" w:type="dxa"/>
            <w:tcBorders>
              <w:top w:val="nil"/>
              <w:bottom w:val="nil"/>
            </w:tcBorders>
          </w:tcPr>
          <w:p w14:paraId="0A5D3E03" w14:textId="77777777" w:rsidR="007D171E" w:rsidRDefault="007D171E">
            <w:pPr>
              <w:pStyle w:val="ConsPlusNormal"/>
              <w:jc w:val="center"/>
            </w:pPr>
            <w:r>
              <w:t>12,0</w:t>
            </w:r>
          </w:p>
        </w:tc>
      </w:tr>
      <w:tr w:rsidR="007D171E" w14:paraId="5555320A" w14:textId="77777777">
        <w:tblPrEx>
          <w:tblBorders>
            <w:insideH w:val="none" w:sz="0" w:space="0" w:color="auto"/>
          </w:tblBorders>
        </w:tblPrEx>
        <w:tc>
          <w:tcPr>
            <w:tcW w:w="624" w:type="dxa"/>
            <w:vMerge/>
            <w:tcBorders>
              <w:top w:val="single" w:sz="4" w:space="0" w:color="auto"/>
              <w:bottom w:val="single" w:sz="4" w:space="0" w:color="auto"/>
            </w:tcBorders>
          </w:tcPr>
          <w:p w14:paraId="212F69D4" w14:textId="77777777" w:rsidR="007D171E" w:rsidRDefault="007D171E">
            <w:pPr>
              <w:pStyle w:val="ConsPlusNormal"/>
            </w:pPr>
          </w:p>
        </w:tc>
        <w:tc>
          <w:tcPr>
            <w:tcW w:w="2029" w:type="dxa"/>
            <w:vMerge/>
            <w:tcBorders>
              <w:top w:val="single" w:sz="4" w:space="0" w:color="auto"/>
              <w:bottom w:val="single" w:sz="4" w:space="0" w:color="auto"/>
            </w:tcBorders>
          </w:tcPr>
          <w:p w14:paraId="32FBB5EB" w14:textId="77777777" w:rsidR="007D171E" w:rsidRDefault="007D171E">
            <w:pPr>
              <w:pStyle w:val="ConsPlusNormal"/>
            </w:pPr>
          </w:p>
        </w:tc>
        <w:tc>
          <w:tcPr>
            <w:tcW w:w="1984" w:type="dxa"/>
            <w:vMerge/>
            <w:tcBorders>
              <w:top w:val="single" w:sz="4" w:space="0" w:color="auto"/>
              <w:bottom w:val="single" w:sz="4" w:space="0" w:color="auto"/>
            </w:tcBorders>
          </w:tcPr>
          <w:p w14:paraId="7D7ED248" w14:textId="77777777" w:rsidR="007D171E" w:rsidRDefault="007D171E">
            <w:pPr>
              <w:pStyle w:val="ConsPlusNormal"/>
            </w:pPr>
          </w:p>
        </w:tc>
        <w:tc>
          <w:tcPr>
            <w:tcW w:w="1757" w:type="dxa"/>
            <w:tcBorders>
              <w:top w:val="nil"/>
              <w:bottom w:val="nil"/>
            </w:tcBorders>
          </w:tcPr>
          <w:p w14:paraId="0556132A"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229E13D" w14:textId="77777777" w:rsidR="007D171E" w:rsidRDefault="007D171E">
            <w:pPr>
              <w:pStyle w:val="ConsPlusNormal"/>
              <w:jc w:val="center"/>
            </w:pPr>
            <w:r>
              <w:t>0,0</w:t>
            </w:r>
          </w:p>
        </w:tc>
        <w:tc>
          <w:tcPr>
            <w:tcW w:w="1276" w:type="dxa"/>
            <w:tcBorders>
              <w:top w:val="nil"/>
              <w:bottom w:val="nil"/>
            </w:tcBorders>
          </w:tcPr>
          <w:p w14:paraId="2BB2B6BB" w14:textId="77777777" w:rsidR="007D171E" w:rsidRDefault="007D171E">
            <w:pPr>
              <w:pStyle w:val="ConsPlusNormal"/>
              <w:jc w:val="center"/>
            </w:pPr>
            <w:r>
              <w:t>0,0</w:t>
            </w:r>
          </w:p>
        </w:tc>
        <w:tc>
          <w:tcPr>
            <w:tcW w:w="1304" w:type="dxa"/>
            <w:tcBorders>
              <w:top w:val="nil"/>
              <w:bottom w:val="nil"/>
            </w:tcBorders>
          </w:tcPr>
          <w:p w14:paraId="0218E80C" w14:textId="77777777" w:rsidR="007D171E" w:rsidRDefault="007D171E">
            <w:pPr>
              <w:pStyle w:val="ConsPlusNormal"/>
              <w:jc w:val="center"/>
            </w:pPr>
            <w:r>
              <w:t>0,0</w:t>
            </w:r>
          </w:p>
        </w:tc>
        <w:tc>
          <w:tcPr>
            <w:tcW w:w="1304" w:type="dxa"/>
            <w:tcBorders>
              <w:top w:val="nil"/>
              <w:bottom w:val="nil"/>
            </w:tcBorders>
          </w:tcPr>
          <w:p w14:paraId="108ACC1C" w14:textId="77777777" w:rsidR="007D171E" w:rsidRDefault="007D171E">
            <w:pPr>
              <w:pStyle w:val="ConsPlusNormal"/>
              <w:jc w:val="center"/>
            </w:pPr>
            <w:r>
              <w:t>0,0</w:t>
            </w:r>
          </w:p>
        </w:tc>
        <w:tc>
          <w:tcPr>
            <w:tcW w:w="1304" w:type="dxa"/>
            <w:tcBorders>
              <w:top w:val="nil"/>
              <w:bottom w:val="nil"/>
            </w:tcBorders>
          </w:tcPr>
          <w:p w14:paraId="37C5070C" w14:textId="77777777" w:rsidR="007D171E" w:rsidRDefault="007D171E">
            <w:pPr>
              <w:pStyle w:val="ConsPlusNormal"/>
              <w:jc w:val="center"/>
            </w:pPr>
            <w:r>
              <w:t>0,0</w:t>
            </w:r>
          </w:p>
        </w:tc>
        <w:tc>
          <w:tcPr>
            <w:tcW w:w="1304" w:type="dxa"/>
            <w:tcBorders>
              <w:top w:val="nil"/>
              <w:bottom w:val="nil"/>
            </w:tcBorders>
          </w:tcPr>
          <w:p w14:paraId="1CAC1CAC" w14:textId="77777777" w:rsidR="007D171E" w:rsidRDefault="007D171E">
            <w:pPr>
              <w:pStyle w:val="ConsPlusNormal"/>
              <w:jc w:val="center"/>
            </w:pPr>
            <w:r>
              <w:t>0,0</w:t>
            </w:r>
          </w:p>
        </w:tc>
        <w:tc>
          <w:tcPr>
            <w:tcW w:w="1304" w:type="dxa"/>
            <w:tcBorders>
              <w:top w:val="nil"/>
              <w:bottom w:val="nil"/>
            </w:tcBorders>
          </w:tcPr>
          <w:p w14:paraId="11D4A6A3" w14:textId="77777777" w:rsidR="007D171E" w:rsidRDefault="007D171E">
            <w:pPr>
              <w:pStyle w:val="ConsPlusNormal"/>
              <w:jc w:val="center"/>
            </w:pPr>
            <w:r>
              <w:t>0,0</w:t>
            </w:r>
          </w:p>
        </w:tc>
        <w:tc>
          <w:tcPr>
            <w:tcW w:w="1304" w:type="dxa"/>
            <w:tcBorders>
              <w:top w:val="nil"/>
              <w:bottom w:val="nil"/>
            </w:tcBorders>
          </w:tcPr>
          <w:p w14:paraId="26097EE1" w14:textId="77777777" w:rsidR="007D171E" w:rsidRDefault="007D171E">
            <w:pPr>
              <w:pStyle w:val="ConsPlusNormal"/>
              <w:jc w:val="center"/>
            </w:pPr>
            <w:r>
              <w:t>0,0</w:t>
            </w:r>
          </w:p>
        </w:tc>
      </w:tr>
      <w:tr w:rsidR="007D171E" w14:paraId="75DA3D00" w14:textId="77777777">
        <w:tc>
          <w:tcPr>
            <w:tcW w:w="624" w:type="dxa"/>
            <w:vMerge/>
            <w:tcBorders>
              <w:top w:val="single" w:sz="4" w:space="0" w:color="auto"/>
              <w:bottom w:val="single" w:sz="4" w:space="0" w:color="auto"/>
            </w:tcBorders>
          </w:tcPr>
          <w:p w14:paraId="406D7B3B" w14:textId="77777777" w:rsidR="007D171E" w:rsidRDefault="007D171E">
            <w:pPr>
              <w:pStyle w:val="ConsPlusNormal"/>
            </w:pPr>
          </w:p>
        </w:tc>
        <w:tc>
          <w:tcPr>
            <w:tcW w:w="2029" w:type="dxa"/>
            <w:vMerge/>
            <w:tcBorders>
              <w:top w:val="single" w:sz="4" w:space="0" w:color="auto"/>
              <w:bottom w:val="single" w:sz="4" w:space="0" w:color="auto"/>
            </w:tcBorders>
          </w:tcPr>
          <w:p w14:paraId="431D58DB" w14:textId="77777777" w:rsidR="007D171E" w:rsidRDefault="007D171E">
            <w:pPr>
              <w:pStyle w:val="ConsPlusNormal"/>
            </w:pPr>
          </w:p>
        </w:tc>
        <w:tc>
          <w:tcPr>
            <w:tcW w:w="1984" w:type="dxa"/>
            <w:vMerge/>
            <w:tcBorders>
              <w:top w:val="single" w:sz="4" w:space="0" w:color="auto"/>
              <w:bottom w:val="single" w:sz="4" w:space="0" w:color="auto"/>
            </w:tcBorders>
          </w:tcPr>
          <w:p w14:paraId="57E69BE7" w14:textId="77777777" w:rsidR="007D171E" w:rsidRDefault="007D171E">
            <w:pPr>
              <w:pStyle w:val="ConsPlusNormal"/>
            </w:pPr>
          </w:p>
        </w:tc>
        <w:tc>
          <w:tcPr>
            <w:tcW w:w="1757" w:type="dxa"/>
            <w:tcBorders>
              <w:top w:val="nil"/>
              <w:bottom w:val="single" w:sz="4" w:space="0" w:color="auto"/>
            </w:tcBorders>
          </w:tcPr>
          <w:p w14:paraId="44F7DEA9" w14:textId="77777777" w:rsidR="007D171E" w:rsidRDefault="007D171E">
            <w:pPr>
              <w:pStyle w:val="ConsPlusNormal"/>
            </w:pPr>
            <w:r>
              <w:t>внебюджетный источник</w:t>
            </w:r>
          </w:p>
        </w:tc>
        <w:tc>
          <w:tcPr>
            <w:tcW w:w="1644" w:type="dxa"/>
            <w:tcBorders>
              <w:top w:val="nil"/>
              <w:bottom w:val="single" w:sz="4" w:space="0" w:color="auto"/>
            </w:tcBorders>
          </w:tcPr>
          <w:p w14:paraId="7425C8E4" w14:textId="77777777" w:rsidR="007D171E" w:rsidRDefault="007D171E">
            <w:pPr>
              <w:pStyle w:val="ConsPlusNormal"/>
              <w:jc w:val="center"/>
            </w:pPr>
            <w:r>
              <w:t>0,0</w:t>
            </w:r>
          </w:p>
        </w:tc>
        <w:tc>
          <w:tcPr>
            <w:tcW w:w="1276" w:type="dxa"/>
            <w:tcBorders>
              <w:top w:val="nil"/>
              <w:bottom w:val="single" w:sz="4" w:space="0" w:color="auto"/>
            </w:tcBorders>
          </w:tcPr>
          <w:p w14:paraId="6898C850" w14:textId="77777777" w:rsidR="007D171E" w:rsidRDefault="007D171E">
            <w:pPr>
              <w:pStyle w:val="ConsPlusNormal"/>
              <w:jc w:val="center"/>
            </w:pPr>
            <w:r>
              <w:t>0,0</w:t>
            </w:r>
          </w:p>
        </w:tc>
        <w:tc>
          <w:tcPr>
            <w:tcW w:w="1304" w:type="dxa"/>
            <w:tcBorders>
              <w:top w:val="nil"/>
              <w:bottom w:val="single" w:sz="4" w:space="0" w:color="auto"/>
            </w:tcBorders>
          </w:tcPr>
          <w:p w14:paraId="48499E12" w14:textId="77777777" w:rsidR="007D171E" w:rsidRDefault="007D171E">
            <w:pPr>
              <w:pStyle w:val="ConsPlusNormal"/>
              <w:jc w:val="center"/>
            </w:pPr>
            <w:r>
              <w:t>0,0</w:t>
            </w:r>
          </w:p>
        </w:tc>
        <w:tc>
          <w:tcPr>
            <w:tcW w:w="1304" w:type="dxa"/>
            <w:tcBorders>
              <w:top w:val="nil"/>
              <w:bottom w:val="single" w:sz="4" w:space="0" w:color="auto"/>
            </w:tcBorders>
          </w:tcPr>
          <w:p w14:paraId="4B41FFCA" w14:textId="77777777" w:rsidR="007D171E" w:rsidRDefault="007D171E">
            <w:pPr>
              <w:pStyle w:val="ConsPlusNormal"/>
              <w:jc w:val="center"/>
            </w:pPr>
            <w:r>
              <w:t>0,0</w:t>
            </w:r>
          </w:p>
        </w:tc>
        <w:tc>
          <w:tcPr>
            <w:tcW w:w="1304" w:type="dxa"/>
            <w:tcBorders>
              <w:top w:val="nil"/>
              <w:bottom w:val="single" w:sz="4" w:space="0" w:color="auto"/>
            </w:tcBorders>
          </w:tcPr>
          <w:p w14:paraId="3DFECDC3" w14:textId="77777777" w:rsidR="007D171E" w:rsidRDefault="007D171E">
            <w:pPr>
              <w:pStyle w:val="ConsPlusNormal"/>
              <w:jc w:val="center"/>
            </w:pPr>
            <w:r>
              <w:t>0,0</w:t>
            </w:r>
          </w:p>
        </w:tc>
        <w:tc>
          <w:tcPr>
            <w:tcW w:w="1304" w:type="dxa"/>
            <w:tcBorders>
              <w:top w:val="nil"/>
              <w:bottom w:val="single" w:sz="4" w:space="0" w:color="auto"/>
            </w:tcBorders>
          </w:tcPr>
          <w:p w14:paraId="73288276" w14:textId="77777777" w:rsidR="007D171E" w:rsidRDefault="007D171E">
            <w:pPr>
              <w:pStyle w:val="ConsPlusNormal"/>
              <w:jc w:val="center"/>
            </w:pPr>
            <w:r>
              <w:t>0,0</w:t>
            </w:r>
          </w:p>
        </w:tc>
        <w:tc>
          <w:tcPr>
            <w:tcW w:w="1304" w:type="dxa"/>
            <w:tcBorders>
              <w:top w:val="nil"/>
              <w:bottom w:val="single" w:sz="4" w:space="0" w:color="auto"/>
            </w:tcBorders>
          </w:tcPr>
          <w:p w14:paraId="7421D3C9" w14:textId="77777777" w:rsidR="007D171E" w:rsidRDefault="007D171E">
            <w:pPr>
              <w:pStyle w:val="ConsPlusNormal"/>
              <w:jc w:val="center"/>
            </w:pPr>
            <w:r>
              <w:t>0,0</w:t>
            </w:r>
          </w:p>
        </w:tc>
        <w:tc>
          <w:tcPr>
            <w:tcW w:w="1304" w:type="dxa"/>
            <w:tcBorders>
              <w:top w:val="nil"/>
              <w:bottom w:val="single" w:sz="4" w:space="0" w:color="auto"/>
            </w:tcBorders>
          </w:tcPr>
          <w:p w14:paraId="50C6CE04" w14:textId="77777777" w:rsidR="007D171E" w:rsidRDefault="007D171E">
            <w:pPr>
              <w:pStyle w:val="ConsPlusNormal"/>
              <w:jc w:val="center"/>
            </w:pPr>
            <w:r>
              <w:t>0,0</w:t>
            </w:r>
          </w:p>
        </w:tc>
      </w:tr>
      <w:tr w:rsidR="007D171E" w14:paraId="3626FD3A" w14:textId="77777777">
        <w:tc>
          <w:tcPr>
            <w:tcW w:w="624" w:type="dxa"/>
            <w:vMerge w:val="restart"/>
            <w:tcBorders>
              <w:top w:val="single" w:sz="4" w:space="0" w:color="auto"/>
              <w:bottom w:val="single" w:sz="4" w:space="0" w:color="auto"/>
            </w:tcBorders>
          </w:tcPr>
          <w:p w14:paraId="50632920" w14:textId="77777777" w:rsidR="007D171E" w:rsidRDefault="007D171E">
            <w:pPr>
              <w:pStyle w:val="ConsPlusNormal"/>
              <w:jc w:val="center"/>
            </w:pPr>
            <w:r>
              <w:t>7.</w:t>
            </w:r>
          </w:p>
        </w:tc>
        <w:tc>
          <w:tcPr>
            <w:tcW w:w="2029" w:type="dxa"/>
            <w:vMerge w:val="restart"/>
            <w:tcBorders>
              <w:top w:val="single" w:sz="4" w:space="0" w:color="auto"/>
              <w:bottom w:val="single" w:sz="4" w:space="0" w:color="auto"/>
            </w:tcBorders>
          </w:tcPr>
          <w:p w14:paraId="072DA1D8" w14:textId="77777777" w:rsidR="007D171E" w:rsidRDefault="007D171E">
            <w:pPr>
              <w:pStyle w:val="ConsPlusNormal"/>
            </w:pPr>
            <w:r>
              <w:t xml:space="preserve">Проведение Дней Республики </w:t>
            </w:r>
            <w:r>
              <w:lastRenderedPageBreak/>
              <w:t>Дагестан в субъектах Российской Федерации</w:t>
            </w:r>
          </w:p>
        </w:tc>
        <w:tc>
          <w:tcPr>
            <w:tcW w:w="1984" w:type="dxa"/>
            <w:vMerge w:val="restart"/>
            <w:tcBorders>
              <w:top w:val="single" w:sz="4" w:space="0" w:color="auto"/>
              <w:bottom w:val="single" w:sz="4" w:space="0" w:color="auto"/>
            </w:tcBorders>
          </w:tcPr>
          <w:p w14:paraId="7CA6A08D" w14:textId="77777777" w:rsidR="007D171E" w:rsidRDefault="007D171E">
            <w:pPr>
              <w:pStyle w:val="ConsPlusNormal"/>
            </w:pPr>
            <w:r>
              <w:lastRenderedPageBreak/>
              <w:t>Минэкономразвития РД;</w:t>
            </w:r>
          </w:p>
          <w:p w14:paraId="1F6A2D32" w14:textId="77777777" w:rsidR="007D171E" w:rsidRDefault="007D171E">
            <w:pPr>
              <w:pStyle w:val="ConsPlusNormal"/>
            </w:pPr>
            <w:r>
              <w:lastRenderedPageBreak/>
              <w:t>Минпромторг РД;</w:t>
            </w:r>
          </w:p>
          <w:p w14:paraId="4754A743" w14:textId="77777777" w:rsidR="007D171E" w:rsidRDefault="007D171E">
            <w:pPr>
              <w:pStyle w:val="ConsPlusNormal"/>
            </w:pPr>
            <w:r>
              <w:t>Миннац РД;</w:t>
            </w:r>
          </w:p>
          <w:p w14:paraId="15A195DA" w14:textId="77777777" w:rsidR="007D171E" w:rsidRDefault="007D171E">
            <w:pPr>
              <w:pStyle w:val="ConsPlusNormal"/>
            </w:pPr>
            <w:r>
              <w:t>Минсельхозпрод РД;</w:t>
            </w:r>
          </w:p>
          <w:p w14:paraId="72FE7DDF" w14:textId="77777777" w:rsidR="007D171E" w:rsidRDefault="007D171E">
            <w:pPr>
              <w:pStyle w:val="ConsPlusNormal"/>
            </w:pPr>
            <w:r>
              <w:t>Минтранс РД;</w:t>
            </w:r>
          </w:p>
          <w:p w14:paraId="282FBE43" w14:textId="77777777" w:rsidR="007D171E" w:rsidRDefault="007D171E">
            <w:pPr>
              <w:pStyle w:val="ConsPlusNormal"/>
            </w:pPr>
            <w:r>
              <w:t>Минтуризм РД;</w:t>
            </w:r>
          </w:p>
          <w:p w14:paraId="4AA2D9B2" w14:textId="77777777" w:rsidR="007D171E" w:rsidRDefault="007D171E">
            <w:pPr>
              <w:pStyle w:val="ConsPlusNormal"/>
            </w:pPr>
            <w:r>
              <w:t>Минобрнауки РД;</w:t>
            </w:r>
          </w:p>
          <w:p w14:paraId="648654D5" w14:textId="77777777" w:rsidR="007D171E" w:rsidRDefault="007D171E">
            <w:pPr>
              <w:pStyle w:val="ConsPlusNormal"/>
            </w:pPr>
            <w:r>
              <w:t>Минкультуры РД;</w:t>
            </w:r>
          </w:p>
          <w:p w14:paraId="1071610C" w14:textId="77777777" w:rsidR="007D171E" w:rsidRDefault="007D171E">
            <w:pPr>
              <w:pStyle w:val="ConsPlusNormal"/>
            </w:pPr>
            <w:r>
              <w:t>Дагпредпринимательство;</w:t>
            </w:r>
          </w:p>
          <w:p w14:paraId="68A4D1E3"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1614EB14" w14:textId="77777777" w:rsidR="007D171E" w:rsidRDefault="007D171E">
            <w:pPr>
              <w:pStyle w:val="ConsPlusNormal"/>
            </w:pPr>
            <w:r>
              <w:lastRenderedPageBreak/>
              <w:t>всего</w:t>
            </w:r>
          </w:p>
        </w:tc>
        <w:tc>
          <w:tcPr>
            <w:tcW w:w="1644" w:type="dxa"/>
            <w:tcBorders>
              <w:top w:val="single" w:sz="4" w:space="0" w:color="auto"/>
              <w:bottom w:val="nil"/>
            </w:tcBorders>
          </w:tcPr>
          <w:p w14:paraId="3B8B0A2D" w14:textId="77777777" w:rsidR="007D171E" w:rsidRDefault="007D171E">
            <w:pPr>
              <w:pStyle w:val="ConsPlusNormal"/>
              <w:jc w:val="center"/>
            </w:pPr>
            <w:r>
              <w:t>15,1</w:t>
            </w:r>
          </w:p>
        </w:tc>
        <w:tc>
          <w:tcPr>
            <w:tcW w:w="1276" w:type="dxa"/>
            <w:tcBorders>
              <w:top w:val="single" w:sz="4" w:space="0" w:color="auto"/>
              <w:bottom w:val="nil"/>
            </w:tcBorders>
          </w:tcPr>
          <w:p w14:paraId="601224C1" w14:textId="77777777" w:rsidR="007D171E" w:rsidRDefault="007D171E">
            <w:pPr>
              <w:pStyle w:val="ConsPlusNormal"/>
              <w:jc w:val="center"/>
            </w:pPr>
            <w:r>
              <w:t>0,0</w:t>
            </w:r>
          </w:p>
        </w:tc>
        <w:tc>
          <w:tcPr>
            <w:tcW w:w="1304" w:type="dxa"/>
            <w:tcBorders>
              <w:top w:val="single" w:sz="4" w:space="0" w:color="auto"/>
              <w:bottom w:val="nil"/>
            </w:tcBorders>
          </w:tcPr>
          <w:p w14:paraId="3318FA19" w14:textId="77777777" w:rsidR="007D171E" w:rsidRDefault="007D171E">
            <w:pPr>
              <w:pStyle w:val="ConsPlusNormal"/>
              <w:jc w:val="center"/>
            </w:pPr>
            <w:r>
              <w:t>0,0</w:t>
            </w:r>
          </w:p>
        </w:tc>
        <w:tc>
          <w:tcPr>
            <w:tcW w:w="1304" w:type="dxa"/>
            <w:tcBorders>
              <w:top w:val="single" w:sz="4" w:space="0" w:color="auto"/>
              <w:bottom w:val="nil"/>
            </w:tcBorders>
          </w:tcPr>
          <w:p w14:paraId="603F5FD4" w14:textId="77777777" w:rsidR="007D171E" w:rsidRDefault="007D171E">
            <w:pPr>
              <w:pStyle w:val="ConsPlusNormal"/>
              <w:jc w:val="center"/>
            </w:pPr>
            <w:r>
              <w:t>2,0</w:t>
            </w:r>
          </w:p>
        </w:tc>
        <w:tc>
          <w:tcPr>
            <w:tcW w:w="1304" w:type="dxa"/>
            <w:tcBorders>
              <w:top w:val="single" w:sz="4" w:space="0" w:color="auto"/>
              <w:bottom w:val="nil"/>
            </w:tcBorders>
          </w:tcPr>
          <w:p w14:paraId="7A4C448B" w14:textId="77777777" w:rsidR="007D171E" w:rsidRDefault="007D171E">
            <w:pPr>
              <w:pStyle w:val="ConsPlusNormal"/>
              <w:jc w:val="center"/>
            </w:pPr>
            <w:r>
              <w:t>1,5</w:t>
            </w:r>
          </w:p>
        </w:tc>
        <w:tc>
          <w:tcPr>
            <w:tcW w:w="1304" w:type="dxa"/>
            <w:tcBorders>
              <w:top w:val="single" w:sz="4" w:space="0" w:color="auto"/>
              <w:bottom w:val="nil"/>
            </w:tcBorders>
          </w:tcPr>
          <w:p w14:paraId="5AEE845A" w14:textId="77777777" w:rsidR="007D171E" w:rsidRDefault="007D171E">
            <w:pPr>
              <w:pStyle w:val="ConsPlusNormal"/>
              <w:jc w:val="center"/>
            </w:pPr>
            <w:r>
              <w:t>0,0</w:t>
            </w:r>
          </w:p>
        </w:tc>
        <w:tc>
          <w:tcPr>
            <w:tcW w:w="1304" w:type="dxa"/>
            <w:tcBorders>
              <w:top w:val="single" w:sz="4" w:space="0" w:color="auto"/>
              <w:bottom w:val="nil"/>
            </w:tcBorders>
          </w:tcPr>
          <w:p w14:paraId="0B585447" w14:textId="77777777" w:rsidR="007D171E" w:rsidRDefault="007D171E">
            <w:pPr>
              <w:pStyle w:val="ConsPlusNormal"/>
              <w:jc w:val="center"/>
            </w:pPr>
            <w:r>
              <w:t>5,5</w:t>
            </w:r>
          </w:p>
        </w:tc>
        <w:tc>
          <w:tcPr>
            <w:tcW w:w="1304" w:type="dxa"/>
            <w:tcBorders>
              <w:top w:val="single" w:sz="4" w:space="0" w:color="auto"/>
              <w:bottom w:val="nil"/>
            </w:tcBorders>
          </w:tcPr>
          <w:p w14:paraId="56A5EAA1" w14:textId="77777777" w:rsidR="007D171E" w:rsidRDefault="007D171E">
            <w:pPr>
              <w:pStyle w:val="ConsPlusNormal"/>
              <w:jc w:val="center"/>
            </w:pPr>
            <w:r>
              <w:t>6,1</w:t>
            </w:r>
          </w:p>
        </w:tc>
      </w:tr>
      <w:tr w:rsidR="007D171E" w14:paraId="6BC211F5" w14:textId="77777777">
        <w:tblPrEx>
          <w:tblBorders>
            <w:insideH w:val="none" w:sz="0" w:space="0" w:color="auto"/>
          </w:tblBorders>
        </w:tblPrEx>
        <w:tc>
          <w:tcPr>
            <w:tcW w:w="624" w:type="dxa"/>
            <w:vMerge/>
            <w:tcBorders>
              <w:top w:val="single" w:sz="4" w:space="0" w:color="auto"/>
              <w:bottom w:val="single" w:sz="4" w:space="0" w:color="auto"/>
            </w:tcBorders>
          </w:tcPr>
          <w:p w14:paraId="10CD72A4" w14:textId="77777777" w:rsidR="007D171E" w:rsidRDefault="007D171E">
            <w:pPr>
              <w:pStyle w:val="ConsPlusNormal"/>
            </w:pPr>
          </w:p>
        </w:tc>
        <w:tc>
          <w:tcPr>
            <w:tcW w:w="2029" w:type="dxa"/>
            <w:vMerge/>
            <w:tcBorders>
              <w:top w:val="single" w:sz="4" w:space="0" w:color="auto"/>
              <w:bottom w:val="single" w:sz="4" w:space="0" w:color="auto"/>
            </w:tcBorders>
          </w:tcPr>
          <w:p w14:paraId="34B3A584" w14:textId="77777777" w:rsidR="007D171E" w:rsidRDefault="007D171E">
            <w:pPr>
              <w:pStyle w:val="ConsPlusNormal"/>
            </w:pPr>
          </w:p>
        </w:tc>
        <w:tc>
          <w:tcPr>
            <w:tcW w:w="1984" w:type="dxa"/>
            <w:vMerge/>
            <w:tcBorders>
              <w:top w:val="single" w:sz="4" w:space="0" w:color="auto"/>
              <w:bottom w:val="single" w:sz="4" w:space="0" w:color="auto"/>
            </w:tcBorders>
          </w:tcPr>
          <w:p w14:paraId="6AE18BAC" w14:textId="77777777" w:rsidR="007D171E" w:rsidRDefault="007D171E">
            <w:pPr>
              <w:pStyle w:val="ConsPlusNormal"/>
            </w:pPr>
          </w:p>
        </w:tc>
        <w:tc>
          <w:tcPr>
            <w:tcW w:w="1757" w:type="dxa"/>
            <w:tcBorders>
              <w:top w:val="nil"/>
              <w:bottom w:val="nil"/>
            </w:tcBorders>
          </w:tcPr>
          <w:p w14:paraId="69B833B4" w14:textId="77777777" w:rsidR="007D171E" w:rsidRDefault="007D171E">
            <w:pPr>
              <w:pStyle w:val="ConsPlusNormal"/>
            </w:pPr>
            <w:r>
              <w:t>в том числе:</w:t>
            </w:r>
          </w:p>
        </w:tc>
        <w:tc>
          <w:tcPr>
            <w:tcW w:w="1644" w:type="dxa"/>
            <w:tcBorders>
              <w:top w:val="nil"/>
              <w:bottom w:val="nil"/>
            </w:tcBorders>
          </w:tcPr>
          <w:p w14:paraId="5AA461B9" w14:textId="77777777" w:rsidR="007D171E" w:rsidRDefault="007D171E">
            <w:pPr>
              <w:pStyle w:val="ConsPlusNormal"/>
            </w:pPr>
          </w:p>
        </w:tc>
        <w:tc>
          <w:tcPr>
            <w:tcW w:w="1276" w:type="dxa"/>
            <w:tcBorders>
              <w:top w:val="nil"/>
              <w:bottom w:val="nil"/>
            </w:tcBorders>
          </w:tcPr>
          <w:p w14:paraId="6F45CE2C" w14:textId="77777777" w:rsidR="007D171E" w:rsidRDefault="007D171E">
            <w:pPr>
              <w:pStyle w:val="ConsPlusNormal"/>
            </w:pPr>
          </w:p>
        </w:tc>
        <w:tc>
          <w:tcPr>
            <w:tcW w:w="1304" w:type="dxa"/>
            <w:tcBorders>
              <w:top w:val="nil"/>
              <w:bottom w:val="nil"/>
            </w:tcBorders>
          </w:tcPr>
          <w:p w14:paraId="64035143" w14:textId="77777777" w:rsidR="007D171E" w:rsidRDefault="007D171E">
            <w:pPr>
              <w:pStyle w:val="ConsPlusNormal"/>
            </w:pPr>
          </w:p>
        </w:tc>
        <w:tc>
          <w:tcPr>
            <w:tcW w:w="1304" w:type="dxa"/>
            <w:tcBorders>
              <w:top w:val="nil"/>
              <w:bottom w:val="nil"/>
            </w:tcBorders>
          </w:tcPr>
          <w:p w14:paraId="6E516B1A" w14:textId="77777777" w:rsidR="007D171E" w:rsidRDefault="007D171E">
            <w:pPr>
              <w:pStyle w:val="ConsPlusNormal"/>
            </w:pPr>
          </w:p>
        </w:tc>
        <w:tc>
          <w:tcPr>
            <w:tcW w:w="1304" w:type="dxa"/>
            <w:tcBorders>
              <w:top w:val="nil"/>
              <w:bottom w:val="nil"/>
            </w:tcBorders>
          </w:tcPr>
          <w:p w14:paraId="4486B6A3" w14:textId="77777777" w:rsidR="007D171E" w:rsidRDefault="007D171E">
            <w:pPr>
              <w:pStyle w:val="ConsPlusNormal"/>
            </w:pPr>
          </w:p>
        </w:tc>
        <w:tc>
          <w:tcPr>
            <w:tcW w:w="1304" w:type="dxa"/>
            <w:tcBorders>
              <w:top w:val="nil"/>
              <w:bottom w:val="nil"/>
            </w:tcBorders>
          </w:tcPr>
          <w:p w14:paraId="7F195E28" w14:textId="77777777" w:rsidR="007D171E" w:rsidRDefault="007D171E">
            <w:pPr>
              <w:pStyle w:val="ConsPlusNormal"/>
            </w:pPr>
          </w:p>
        </w:tc>
        <w:tc>
          <w:tcPr>
            <w:tcW w:w="1304" w:type="dxa"/>
            <w:tcBorders>
              <w:top w:val="nil"/>
              <w:bottom w:val="nil"/>
            </w:tcBorders>
          </w:tcPr>
          <w:p w14:paraId="0B3E27A9" w14:textId="77777777" w:rsidR="007D171E" w:rsidRDefault="007D171E">
            <w:pPr>
              <w:pStyle w:val="ConsPlusNormal"/>
            </w:pPr>
          </w:p>
        </w:tc>
        <w:tc>
          <w:tcPr>
            <w:tcW w:w="1304" w:type="dxa"/>
            <w:tcBorders>
              <w:top w:val="nil"/>
              <w:bottom w:val="nil"/>
            </w:tcBorders>
          </w:tcPr>
          <w:p w14:paraId="6A842D13" w14:textId="77777777" w:rsidR="007D171E" w:rsidRDefault="007D171E">
            <w:pPr>
              <w:pStyle w:val="ConsPlusNormal"/>
            </w:pPr>
          </w:p>
        </w:tc>
      </w:tr>
      <w:tr w:rsidR="007D171E" w14:paraId="6153546F" w14:textId="77777777">
        <w:tblPrEx>
          <w:tblBorders>
            <w:insideH w:val="none" w:sz="0" w:space="0" w:color="auto"/>
          </w:tblBorders>
        </w:tblPrEx>
        <w:tc>
          <w:tcPr>
            <w:tcW w:w="624" w:type="dxa"/>
            <w:vMerge/>
            <w:tcBorders>
              <w:top w:val="single" w:sz="4" w:space="0" w:color="auto"/>
              <w:bottom w:val="single" w:sz="4" w:space="0" w:color="auto"/>
            </w:tcBorders>
          </w:tcPr>
          <w:p w14:paraId="0F37DEF7" w14:textId="77777777" w:rsidR="007D171E" w:rsidRDefault="007D171E">
            <w:pPr>
              <w:pStyle w:val="ConsPlusNormal"/>
            </w:pPr>
          </w:p>
        </w:tc>
        <w:tc>
          <w:tcPr>
            <w:tcW w:w="2029" w:type="dxa"/>
            <w:vMerge/>
            <w:tcBorders>
              <w:top w:val="single" w:sz="4" w:space="0" w:color="auto"/>
              <w:bottom w:val="single" w:sz="4" w:space="0" w:color="auto"/>
            </w:tcBorders>
          </w:tcPr>
          <w:p w14:paraId="6D71600D" w14:textId="77777777" w:rsidR="007D171E" w:rsidRDefault="007D171E">
            <w:pPr>
              <w:pStyle w:val="ConsPlusNormal"/>
            </w:pPr>
          </w:p>
        </w:tc>
        <w:tc>
          <w:tcPr>
            <w:tcW w:w="1984" w:type="dxa"/>
            <w:vMerge/>
            <w:tcBorders>
              <w:top w:val="single" w:sz="4" w:space="0" w:color="auto"/>
              <w:bottom w:val="single" w:sz="4" w:space="0" w:color="auto"/>
            </w:tcBorders>
          </w:tcPr>
          <w:p w14:paraId="317EC703" w14:textId="77777777" w:rsidR="007D171E" w:rsidRDefault="007D171E">
            <w:pPr>
              <w:pStyle w:val="ConsPlusNormal"/>
            </w:pPr>
          </w:p>
        </w:tc>
        <w:tc>
          <w:tcPr>
            <w:tcW w:w="1757" w:type="dxa"/>
            <w:tcBorders>
              <w:top w:val="nil"/>
              <w:bottom w:val="nil"/>
            </w:tcBorders>
          </w:tcPr>
          <w:p w14:paraId="67A59455" w14:textId="77777777" w:rsidR="007D171E" w:rsidRDefault="007D171E">
            <w:pPr>
              <w:pStyle w:val="ConsPlusNormal"/>
            </w:pPr>
            <w:r>
              <w:t>из федерального бюджета</w:t>
            </w:r>
          </w:p>
        </w:tc>
        <w:tc>
          <w:tcPr>
            <w:tcW w:w="1644" w:type="dxa"/>
            <w:tcBorders>
              <w:top w:val="nil"/>
              <w:bottom w:val="nil"/>
            </w:tcBorders>
          </w:tcPr>
          <w:p w14:paraId="56385D57" w14:textId="77777777" w:rsidR="007D171E" w:rsidRDefault="007D171E">
            <w:pPr>
              <w:pStyle w:val="ConsPlusNormal"/>
              <w:jc w:val="center"/>
            </w:pPr>
            <w:r>
              <w:t>0,0</w:t>
            </w:r>
          </w:p>
        </w:tc>
        <w:tc>
          <w:tcPr>
            <w:tcW w:w="1276" w:type="dxa"/>
            <w:tcBorders>
              <w:top w:val="nil"/>
              <w:bottom w:val="nil"/>
            </w:tcBorders>
          </w:tcPr>
          <w:p w14:paraId="4B61B1FD" w14:textId="77777777" w:rsidR="007D171E" w:rsidRDefault="007D171E">
            <w:pPr>
              <w:pStyle w:val="ConsPlusNormal"/>
              <w:jc w:val="center"/>
            </w:pPr>
            <w:r>
              <w:t>0,0</w:t>
            </w:r>
          </w:p>
        </w:tc>
        <w:tc>
          <w:tcPr>
            <w:tcW w:w="1304" w:type="dxa"/>
            <w:tcBorders>
              <w:top w:val="nil"/>
              <w:bottom w:val="nil"/>
            </w:tcBorders>
          </w:tcPr>
          <w:p w14:paraId="7DF61983" w14:textId="77777777" w:rsidR="007D171E" w:rsidRDefault="007D171E">
            <w:pPr>
              <w:pStyle w:val="ConsPlusNormal"/>
              <w:jc w:val="center"/>
            </w:pPr>
            <w:r>
              <w:t>0,0</w:t>
            </w:r>
          </w:p>
        </w:tc>
        <w:tc>
          <w:tcPr>
            <w:tcW w:w="1304" w:type="dxa"/>
            <w:tcBorders>
              <w:top w:val="nil"/>
              <w:bottom w:val="nil"/>
            </w:tcBorders>
          </w:tcPr>
          <w:p w14:paraId="653DB84A" w14:textId="77777777" w:rsidR="007D171E" w:rsidRDefault="007D171E">
            <w:pPr>
              <w:pStyle w:val="ConsPlusNormal"/>
              <w:jc w:val="center"/>
            </w:pPr>
            <w:r>
              <w:t>0,0</w:t>
            </w:r>
          </w:p>
        </w:tc>
        <w:tc>
          <w:tcPr>
            <w:tcW w:w="1304" w:type="dxa"/>
            <w:tcBorders>
              <w:top w:val="nil"/>
              <w:bottom w:val="nil"/>
            </w:tcBorders>
          </w:tcPr>
          <w:p w14:paraId="0BD3D8E9" w14:textId="77777777" w:rsidR="007D171E" w:rsidRDefault="007D171E">
            <w:pPr>
              <w:pStyle w:val="ConsPlusNormal"/>
              <w:jc w:val="center"/>
            </w:pPr>
            <w:r>
              <w:t>0,0</w:t>
            </w:r>
          </w:p>
        </w:tc>
        <w:tc>
          <w:tcPr>
            <w:tcW w:w="1304" w:type="dxa"/>
            <w:tcBorders>
              <w:top w:val="nil"/>
              <w:bottom w:val="nil"/>
            </w:tcBorders>
          </w:tcPr>
          <w:p w14:paraId="593516F1" w14:textId="77777777" w:rsidR="007D171E" w:rsidRDefault="007D171E">
            <w:pPr>
              <w:pStyle w:val="ConsPlusNormal"/>
              <w:jc w:val="center"/>
            </w:pPr>
            <w:r>
              <w:t>0,0</w:t>
            </w:r>
          </w:p>
        </w:tc>
        <w:tc>
          <w:tcPr>
            <w:tcW w:w="1304" w:type="dxa"/>
            <w:tcBorders>
              <w:top w:val="nil"/>
              <w:bottom w:val="nil"/>
            </w:tcBorders>
          </w:tcPr>
          <w:p w14:paraId="64BE1382" w14:textId="77777777" w:rsidR="007D171E" w:rsidRDefault="007D171E">
            <w:pPr>
              <w:pStyle w:val="ConsPlusNormal"/>
              <w:jc w:val="center"/>
            </w:pPr>
            <w:r>
              <w:t>0,0</w:t>
            </w:r>
          </w:p>
        </w:tc>
        <w:tc>
          <w:tcPr>
            <w:tcW w:w="1304" w:type="dxa"/>
            <w:tcBorders>
              <w:top w:val="nil"/>
              <w:bottom w:val="nil"/>
            </w:tcBorders>
          </w:tcPr>
          <w:p w14:paraId="6AFF5B02" w14:textId="77777777" w:rsidR="007D171E" w:rsidRDefault="007D171E">
            <w:pPr>
              <w:pStyle w:val="ConsPlusNormal"/>
              <w:jc w:val="center"/>
            </w:pPr>
            <w:r>
              <w:t>0,0</w:t>
            </w:r>
          </w:p>
        </w:tc>
      </w:tr>
      <w:tr w:rsidR="007D171E" w14:paraId="6B19181B" w14:textId="77777777">
        <w:tblPrEx>
          <w:tblBorders>
            <w:insideH w:val="none" w:sz="0" w:space="0" w:color="auto"/>
          </w:tblBorders>
        </w:tblPrEx>
        <w:tc>
          <w:tcPr>
            <w:tcW w:w="624" w:type="dxa"/>
            <w:vMerge/>
            <w:tcBorders>
              <w:top w:val="single" w:sz="4" w:space="0" w:color="auto"/>
              <w:bottom w:val="single" w:sz="4" w:space="0" w:color="auto"/>
            </w:tcBorders>
          </w:tcPr>
          <w:p w14:paraId="54DB1824" w14:textId="77777777" w:rsidR="007D171E" w:rsidRDefault="007D171E">
            <w:pPr>
              <w:pStyle w:val="ConsPlusNormal"/>
            </w:pPr>
          </w:p>
        </w:tc>
        <w:tc>
          <w:tcPr>
            <w:tcW w:w="2029" w:type="dxa"/>
            <w:vMerge/>
            <w:tcBorders>
              <w:top w:val="single" w:sz="4" w:space="0" w:color="auto"/>
              <w:bottom w:val="single" w:sz="4" w:space="0" w:color="auto"/>
            </w:tcBorders>
          </w:tcPr>
          <w:p w14:paraId="7439F38B" w14:textId="77777777" w:rsidR="007D171E" w:rsidRDefault="007D171E">
            <w:pPr>
              <w:pStyle w:val="ConsPlusNormal"/>
            </w:pPr>
          </w:p>
        </w:tc>
        <w:tc>
          <w:tcPr>
            <w:tcW w:w="1984" w:type="dxa"/>
            <w:vMerge/>
            <w:tcBorders>
              <w:top w:val="single" w:sz="4" w:space="0" w:color="auto"/>
              <w:bottom w:val="single" w:sz="4" w:space="0" w:color="auto"/>
            </w:tcBorders>
          </w:tcPr>
          <w:p w14:paraId="6E410CDC" w14:textId="77777777" w:rsidR="007D171E" w:rsidRDefault="007D171E">
            <w:pPr>
              <w:pStyle w:val="ConsPlusNormal"/>
            </w:pPr>
          </w:p>
        </w:tc>
        <w:tc>
          <w:tcPr>
            <w:tcW w:w="1757" w:type="dxa"/>
            <w:tcBorders>
              <w:top w:val="nil"/>
              <w:bottom w:val="nil"/>
            </w:tcBorders>
          </w:tcPr>
          <w:p w14:paraId="50974D61"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7806D03" w14:textId="77777777" w:rsidR="007D171E" w:rsidRDefault="007D171E">
            <w:pPr>
              <w:pStyle w:val="ConsPlusNormal"/>
              <w:jc w:val="center"/>
            </w:pPr>
            <w:r>
              <w:t>14,1</w:t>
            </w:r>
          </w:p>
        </w:tc>
        <w:tc>
          <w:tcPr>
            <w:tcW w:w="1276" w:type="dxa"/>
            <w:tcBorders>
              <w:top w:val="nil"/>
              <w:bottom w:val="nil"/>
            </w:tcBorders>
          </w:tcPr>
          <w:p w14:paraId="74E2DFB5" w14:textId="77777777" w:rsidR="007D171E" w:rsidRDefault="007D171E">
            <w:pPr>
              <w:pStyle w:val="ConsPlusNormal"/>
              <w:jc w:val="center"/>
            </w:pPr>
            <w:r>
              <w:t>0,0</w:t>
            </w:r>
          </w:p>
        </w:tc>
        <w:tc>
          <w:tcPr>
            <w:tcW w:w="1304" w:type="dxa"/>
            <w:tcBorders>
              <w:top w:val="nil"/>
              <w:bottom w:val="nil"/>
            </w:tcBorders>
          </w:tcPr>
          <w:p w14:paraId="3EAD17DE" w14:textId="77777777" w:rsidR="007D171E" w:rsidRDefault="007D171E">
            <w:pPr>
              <w:pStyle w:val="ConsPlusNormal"/>
              <w:jc w:val="center"/>
            </w:pPr>
            <w:r>
              <w:t>0,0</w:t>
            </w:r>
          </w:p>
        </w:tc>
        <w:tc>
          <w:tcPr>
            <w:tcW w:w="1304" w:type="dxa"/>
            <w:tcBorders>
              <w:top w:val="nil"/>
              <w:bottom w:val="nil"/>
            </w:tcBorders>
          </w:tcPr>
          <w:p w14:paraId="117975E5" w14:textId="77777777" w:rsidR="007D171E" w:rsidRDefault="007D171E">
            <w:pPr>
              <w:pStyle w:val="ConsPlusNormal"/>
              <w:jc w:val="center"/>
            </w:pPr>
            <w:r>
              <w:t>2,0</w:t>
            </w:r>
          </w:p>
        </w:tc>
        <w:tc>
          <w:tcPr>
            <w:tcW w:w="1304" w:type="dxa"/>
            <w:tcBorders>
              <w:top w:val="nil"/>
              <w:bottom w:val="nil"/>
            </w:tcBorders>
          </w:tcPr>
          <w:p w14:paraId="7BAC8849" w14:textId="77777777" w:rsidR="007D171E" w:rsidRDefault="007D171E">
            <w:pPr>
              <w:pStyle w:val="ConsPlusNormal"/>
              <w:jc w:val="center"/>
            </w:pPr>
            <w:r>
              <w:t>1,5</w:t>
            </w:r>
          </w:p>
        </w:tc>
        <w:tc>
          <w:tcPr>
            <w:tcW w:w="1304" w:type="dxa"/>
            <w:tcBorders>
              <w:top w:val="nil"/>
              <w:bottom w:val="nil"/>
            </w:tcBorders>
          </w:tcPr>
          <w:p w14:paraId="24F55E45" w14:textId="77777777" w:rsidR="007D171E" w:rsidRDefault="007D171E">
            <w:pPr>
              <w:pStyle w:val="ConsPlusNormal"/>
              <w:jc w:val="center"/>
            </w:pPr>
            <w:r>
              <w:t>0,0</w:t>
            </w:r>
          </w:p>
        </w:tc>
        <w:tc>
          <w:tcPr>
            <w:tcW w:w="1304" w:type="dxa"/>
            <w:tcBorders>
              <w:top w:val="nil"/>
              <w:bottom w:val="nil"/>
            </w:tcBorders>
          </w:tcPr>
          <w:p w14:paraId="742E3961" w14:textId="77777777" w:rsidR="007D171E" w:rsidRDefault="007D171E">
            <w:pPr>
              <w:pStyle w:val="ConsPlusNormal"/>
              <w:jc w:val="center"/>
            </w:pPr>
            <w:r>
              <w:t>5,0</w:t>
            </w:r>
          </w:p>
        </w:tc>
        <w:tc>
          <w:tcPr>
            <w:tcW w:w="1304" w:type="dxa"/>
            <w:tcBorders>
              <w:top w:val="nil"/>
              <w:bottom w:val="nil"/>
            </w:tcBorders>
          </w:tcPr>
          <w:p w14:paraId="2C5C46E9" w14:textId="77777777" w:rsidR="007D171E" w:rsidRDefault="007D171E">
            <w:pPr>
              <w:pStyle w:val="ConsPlusNormal"/>
              <w:jc w:val="center"/>
            </w:pPr>
            <w:r>
              <w:t>5,6</w:t>
            </w:r>
          </w:p>
        </w:tc>
      </w:tr>
      <w:tr w:rsidR="007D171E" w14:paraId="101F9041" w14:textId="77777777">
        <w:tblPrEx>
          <w:tblBorders>
            <w:insideH w:val="none" w:sz="0" w:space="0" w:color="auto"/>
          </w:tblBorders>
        </w:tblPrEx>
        <w:tc>
          <w:tcPr>
            <w:tcW w:w="624" w:type="dxa"/>
            <w:vMerge/>
            <w:tcBorders>
              <w:top w:val="single" w:sz="4" w:space="0" w:color="auto"/>
              <w:bottom w:val="single" w:sz="4" w:space="0" w:color="auto"/>
            </w:tcBorders>
          </w:tcPr>
          <w:p w14:paraId="3CBEBE3E" w14:textId="77777777" w:rsidR="007D171E" w:rsidRDefault="007D171E">
            <w:pPr>
              <w:pStyle w:val="ConsPlusNormal"/>
            </w:pPr>
          </w:p>
        </w:tc>
        <w:tc>
          <w:tcPr>
            <w:tcW w:w="2029" w:type="dxa"/>
            <w:vMerge/>
            <w:tcBorders>
              <w:top w:val="single" w:sz="4" w:space="0" w:color="auto"/>
              <w:bottom w:val="single" w:sz="4" w:space="0" w:color="auto"/>
            </w:tcBorders>
          </w:tcPr>
          <w:p w14:paraId="7C9522DE" w14:textId="77777777" w:rsidR="007D171E" w:rsidRDefault="007D171E">
            <w:pPr>
              <w:pStyle w:val="ConsPlusNormal"/>
            </w:pPr>
          </w:p>
        </w:tc>
        <w:tc>
          <w:tcPr>
            <w:tcW w:w="1984" w:type="dxa"/>
            <w:vMerge/>
            <w:tcBorders>
              <w:top w:val="single" w:sz="4" w:space="0" w:color="auto"/>
              <w:bottom w:val="single" w:sz="4" w:space="0" w:color="auto"/>
            </w:tcBorders>
          </w:tcPr>
          <w:p w14:paraId="00679065" w14:textId="77777777" w:rsidR="007D171E" w:rsidRDefault="007D171E">
            <w:pPr>
              <w:pStyle w:val="ConsPlusNormal"/>
            </w:pPr>
          </w:p>
        </w:tc>
        <w:tc>
          <w:tcPr>
            <w:tcW w:w="1757" w:type="dxa"/>
            <w:tcBorders>
              <w:top w:val="nil"/>
              <w:bottom w:val="nil"/>
            </w:tcBorders>
          </w:tcPr>
          <w:p w14:paraId="201B1BFB"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4B0D22E2" w14:textId="77777777" w:rsidR="007D171E" w:rsidRDefault="007D171E">
            <w:pPr>
              <w:pStyle w:val="ConsPlusNormal"/>
              <w:jc w:val="center"/>
            </w:pPr>
            <w:r>
              <w:t>0,0</w:t>
            </w:r>
          </w:p>
        </w:tc>
        <w:tc>
          <w:tcPr>
            <w:tcW w:w="1276" w:type="dxa"/>
            <w:tcBorders>
              <w:top w:val="nil"/>
              <w:bottom w:val="nil"/>
            </w:tcBorders>
          </w:tcPr>
          <w:p w14:paraId="520010E4" w14:textId="77777777" w:rsidR="007D171E" w:rsidRDefault="007D171E">
            <w:pPr>
              <w:pStyle w:val="ConsPlusNormal"/>
              <w:jc w:val="center"/>
            </w:pPr>
            <w:r>
              <w:t>0,0</w:t>
            </w:r>
          </w:p>
        </w:tc>
        <w:tc>
          <w:tcPr>
            <w:tcW w:w="1304" w:type="dxa"/>
            <w:tcBorders>
              <w:top w:val="nil"/>
              <w:bottom w:val="nil"/>
            </w:tcBorders>
          </w:tcPr>
          <w:p w14:paraId="6794DE08" w14:textId="77777777" w:rsidR="007D171E" w:rsidRDefault="007D171E">
            <w:pPr>
              <w:pStyle w:val="ConsPlusNormal"/>
              <w:jc w:val="center"/>
            </w:pPr>
            <w:r>
              <w:t>0,0</w:t>
            </w:r>
          </w:p>
        </w:tc>
        <w:tc>
          <w:tcPr>
            <w:tcW w:w="1304" w:type="dxa"/>
            <w:tcBorders>
              <w:top w:val="nil"/>
              <w:bottom w:val="nil"/>
            </w:tcBorders>
          </w:tcPr>
          <w:p w14:paraId="5516C5A0" w14:textId="77777777" w:rsidR="007D171E" w:rsidRDefault="007D171E">
            <w:pPr>
              <w:pStyle w:val="ConsPlusNormal"/>
              <w:jc w:val="center"/>
            </w:pPr>
            <w:r>
              <w:t>0,0</w:t>
            </w:r>
          </w:p>
        </w:tc>
        <w:tc>
          <w:tcPr>
            <w:tcW w:w="1304" w:type="dxa"/>
            <w:tcBorders>
              <w:top w:val="nil"/>
              <w:bottom w:val="nil"/>
            </w:tcBorders>
          </w:tcPr>
          <w:p w14:paraId="65A87A77" w14:textId="77777777" w:rsidR="007D171E" w:rsidRDefault="007D171E">
            <w:pPr>
              <w:pStyle w:val="ConsPlusNormal"/>
              <w:jc w:val="center"/>
            </w:pPr>
            <w:r>
              <w:t>0,0</w:t>
            </w:r>
          </w:p>
        </w:tc>
        <w:tc>
          <w:tcPr>
            <w:tcW w:w="1304" w:type="dxa"/>
            <w:tcBorders>
              <w:top w:val="nil"/>
              <w:bottom w:val="nil"/>
            </w:tcBorders>
          </w:tcPr>
          <w:p w14:paraId="0B6F244A" w14:textId="77777777" w:rsidR="007D171E" w:rsidRDefault="007D171E">
            <w:pPr>
              <w:pStyle w:val="ConsPlusNormal"/>
              <w:jc w:val="center"/>
            </w:pPr>
            <w:r>
              <w:t>0,0</w:t>
            </w:r>
          </w:p>
        </w:tc>
        <w:tc>
          <w:tcPr>
            <w:tcW w:w="1304" w:type="dxa"/>
            <w:tcBorders>
              <w:top w:val="nil"/>
              <w:bottom w:val="nil"/>
            </w:tcBorders>
          </w:tcPr>
          <w:p w14:paraId="41CFE46E" w14:textId="77777777" w:rsidR="007D171E" w:rsidRDefault="007D171E">
            <w:pPr>
              <w:pStyle w:val="ConsPlusNormal"/>
              <w:jc w:val="center"/>
            </w:pPr>
            <w:r>
              <w:t>0,0</w:t>
            </w:r>
          </w:p>
        </w:tc>
        <w:tc>
          <w:tcPr>
            <w:tcW w:w="1304" w:type="dxa"/>
            <w:tcBorders>
              <w:top w:val="nil"/>
              <w:bottom w:val="nil"/>
            </w:tcBorders>
          </w:tcPr>
          <w:p w14:paraId="5F7B169E" w14:textId="77777777" w:rsidR="007D171E" w:rsidRDefault="007D171E">
            <w:pPr>
              <w:pStyle w:val="ConsPlusNormal"/>
              <w:jc w:val="center"/>
            </w:pPr>
            <w:r>
              <w:t>0,0</w:t>
            </w:r>
          </w:p>
        </w:tc>
      </w:tr>
      <w:tr w:rsidR="007D171E" w14:paraId="19B58D51" w14:textId="77777777">
        <w:tc>
          <w:tcPr>
            <w:tcW w:w="624" w:type="dxa"/>
            <w:vMerge/>
            <w:tcBorders>
              <w:top w:val="single" w:sz="4" w:space="0" w:color="auto"/>
              <w:bottom w:val="single" w:sz="4" w:space="0" w:color="auto"/>
            </w:tcBorders>
          </w:tcPr>
          <w:p w14:paraId="25EDD3D3" w14:textId="77777777" w:rsidR="007D171E" w:rsidRDefault="007D171E">
            <w:pPr>
              <w:pStyle w:val="ConsPlusNormal"/>
            </w:pPr>
          </w:p>
        </w:tc>
        <w:tc>
          <w:tcPr>
            <w:tcW w:w="2029" w:type="dxa"/>
            <w:vMerge/>
            <w:tcBorders>
              <w:top w:val="single" w:sz="4" w:space="0" w:color="auto"/>
              <w:bottom w:val="single" w:sz="4" w:space="0" w:color="auto"/>
            </w:tcBorders>
          </w:tcPr>
          <w:p w14:paraId="2FE400B2" w14:textId="77777777" w:rsidR="007D171E" w:rsidRDefault="007D171E">
            <w:pPr>
              <w:pStyle w:val="ConsPlusNormal"/>
            </w:pPr>
          </w:p>
        </w:tc>
        <w:tc>
          <w:tcPr>
            <w:tcW w:w="1984" w:type="dxa"/>
            <w:vMerge/>
            <w:tcBorders>
              <w:top w:val="single" w:sz="4" w:space="0" w:color="auto"/>
              <w:bottom w:val="single" w:sz="4" w:space="0" w:color="auto"/>
            </w:tcBorders>
          </w:tcPr>
          <w:p w14:paraId="58FB8B99" w14:textId="77777777" w:rsidR="007D171E" w:rsidRDefault="007D171E">
            <w:pPr>
              <w:pStyle w:val="ConsPlusNormal"/>
            </w:pPr>
          </w:p>
        </w:tc>
        <w:tc>
          <w:tcPr>
            <w:tcW w:w="1757" w:type="dxa"/>
            <w:tcBorders>
              <w:top w:val="nil"/>
              <w:bottom w:val="single" w:sz="4" w:space="0" w:color="auto"/>
            </w:tcBorders>
          </w:tcPr>
          <w:p w14:paraId="45274BBE"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F9185BA" w14:textId="77777777" w:rsidR="007D171E" w:rsidRDefault="007D171E">
            <w:pPr>
              <w:pStyle w:val="ConsPlusNormal"/>
              <w:jc w:val="center"/>
            </w:pPr>
            <w:r>
              <w:t>1,0</w:t>
            </w:r>
          </w:p>
        </w:tc>
        <w:tc>
          <w:tcPr>
            <w:tcW w:w="1276" w:type="dxa"/>
            <w:tcBorders>
              <w:top w:val="nil"/>
              <w:bottom w:val="single" w:sz="4" w:space="0" w:color="auto"/>
            </w:tcBorders>
          </w:tcPr>
          <w:p w14:paraId="5CC3F1E8" w14:textId="77777777" w:rsidR="007D171E" w:rsidRDefault="007D171E">
            <w:pPr>
              <w:pStyle w:val="ConsPlusNormal"/>
              <w:jc w:val="center"/>
            </w:pPr>
            <w:r>
              <w:t>0,0</w:t>
            </w:r>
          </w:p>
        </w:tc>
        <w:tc>
          <w:tcPr>
            <w:tcW w:w="1304" w:type="dxa"/>
            <w:tcBorders>
              <w:top w:val="nil"/>
              <w:bottom w:val="single" w:sz="4" w:space="0" w:color="auto"/>
            </w:tcBorders>
          </w:tcPr>
          <w:p w14:paraId="64243A1B" w14:textId="77777777" w:rsidR="007D171E" w:rsidRDefault="007D171E">
            <w:pPr>
              <w:pStyle w:val="ConsPlusNormal"/>
              <w:jc w:val="center"/>
            </w:pPr>
            <w:r>
              <w:t>0,0</w:t>
            </w:r>
          </w:p>
        </w:tc>
        <w:tc>
          <w:tcPr>
            <w:tcW w:w="1304" w:type="dxa"/>
            <w:tcBorders>
              <w:top w:val="nil"/>
              <w:bottom w:val="single" w:sz="4" w:space="0" w:color="auto"/>
            </w:tcBorders>
          </w:tcPr>
          <w:p w14:paraId="5CD5FC11" w14:textId="77777777" w:rsidR="007D171E" w:rsidRDefault="007D171E">
            <w:pPr>
              <w:pStyle w:val="ConsPlusNormal"/>
              <w:jc w:val="center"/>
            </w:pPr>
            <w:r>
              <w:t>0,0</w:t>
            </w:r>
          </w:p>
        </w:tc>
        <w:tc>
          <w:tcPr>
            <w:tcW w:w="1304" w:type="dxa"/>
            <w:tcBorders>
              <w:top w:val="nil"/>
              <w:bottom w:val="single" w:sz="4" w:space="0" w:color="auto"/>
            </w:tcBorders>
          </w:tcPr>
          <w:p w14:paraId="18340559" w14:textId="77777777" w:rsidR="007D171E" w:rsidRDefault="007D171E">
            <w:pPr>
              <w:pStyle w:val="ConsPlusNormal"/>
              <w:jc w:val="center"/>
            </w:pPr>
            <w:r>
              <w:t>0,0</w:t>
            </w:r>
          </w:p>
        </w:tc>
        <w:tc>
          <w:tcPr>
            <w:tcW w:w="1304" w:type="dxa"/>
            <w:tcBorders>
              <w:top w:val="nil"/>
              <w:bottom w:val="single" w:sz="4" w:space="0" w:color="auto"/>
            </w:tcBorders>
          </w:tcPr>
          <w:p w14:paraId="1EBDF3C3" w14:textId="77777777" w:rsidR="007D171E" w:rsidRDefault="007D171E">
            <w:pPr>
              <w:pStyle w:val="ConsPlusNormal"/>
              <w:jc w:val="center"/>
            </w:pPr>
            <w:r>
              <w:t>0,0</w:t>
            </w:r>
          </w:p>
        </w:tc>
        <w:tc>
          <w:tcPr>
            <w:tcW w:w="1304" w:type="dxa"/>
            <w:tcBorders>
              <w:top w:val="nil"/>
              <w:bottom w:val="single" w:sz="4" w:space="0" w:color="auto"/>
            </w:tcBorders>
          </w:tcPr>
          <w:p w14:paraId="783D3DCD" w14:textId="77777777" w:rsidR="007D171E" w:rsidRDefault="007D171E">
            <w:pPr>
              <w:pStyle w:val="ConsPlusNormal"/>
              <w:jc w:val="center"/>
            </w:pPr>
            <w:r>
              <w:t>0,5</w:t>
            </w:r>
          </w:p>
        </w:tc>
        <w:tc>
          <w:tcPr>
            <w:tcW w:w="1304" w:type="dxa"/>
            <w:tcBorders>
              <w:top w:val="nil"/>
              <w:bottom w:val="single" w:sz="4" w:space="0" w:color="auto"/>
            </w:tcBorders>
          </w:tcPr>
          <w:p w14:paraId="6078E9FE" w14:textId="77777777" w:rsidR="007D171E" w:rsidRDefault="007D171E">
            <w:pPr>
              <w:pStyle w:val="ConsPlusNormal"/>
              <w:jc w:val="center"/>
            </w:pPr>
            <w:r>
              <w:t>0,5</w:t>
            </w:r>
          </w:p>
        </w:tc>
      </w:tr>
      <w:tr w:rsidR="007D171E" w14:paraId="4060F7AE" w14:textId="77777777">
        <w:tc>
          <w:tcPr>
            <w:tcW w:w="624" w:type="dxa"/>
            <w:vMerge w:val="restart"/>
            <w:tcBorders>
              <w:top w:val="single" w:sz="4" w:space="0" w:color="auto"/>
              <w:bottom w:val="single" w:sz="4" w:space="0" w:color="auto"/>
            </w:tcBorders>
          </w:tcPr>
          <w:p w14:paraId="64FB204F" w14:textId="77777777" w:rsidR="007D171E" w:rsidRDefault="007D171E">
            <w:pPr>
              <w:pStyle w:val="ConsPlusNormal"/>
              <w:jc w:val="center"/>
            </w:pPr>
            <w:r>
              <w:t>8.</w:t>
            </w:r>
          </w:p>
        </w:tc>
        <w:tc>
          <w:tcPr>
            <w:tcW w:w="2029" w:type="dxa"/>
            <w:vMerge w:val="restart"/>
            <w:tcBorders>
              <w:top w:val="single" w:sz="4" w:space="0" w:color="auto"/>
              <w:bottom w:val="single" w:sz="4" w:space="0" w:color="auto"/>
            </w:tcBorders>
          </w:tcPr>
          <w:p w14:paraId="11136645" w14:textId="77777777" w:rsidR="007D171E" w:rsidRDefault="007D171E">
            <w:pPr>
              <w:pStyle w:val="ConsPlusNormal"/>
            </w:pPr>
            <w:r>
              <w:t>Прием официальных делегаций иностранных государств и субъектов Российской Федерации на территории Республики Дагестан</w:t>
            </w:r>
          </w:p>
        </w:tc>
        <w:tc>
          <w:tcPr>
            <w:tcW w:w="1984" w:type="dxa"/>
            <w:vMerge w:val="restart"/>
            <w:tcBorders>
              <w:top w:val="single" w:sz="4" w:space="0" w:color="auto"/>
              <w:bottom w:val="single" w:sz="4" w:space="0" w:color="auto"/>
            </w:tcBorders>
          </w:tcPr>
          <w:p w14:paraId="30472A4D" w14:textId="77777777" w:rsidR="007D171E" w:rsidRDefault="007D171E">
            <w:pPr>
              <w:pStyle w:val="ConsPlusNormal"/>
            </w:pPr>
            <w:r>
              <w:t>Минэкономразвития РД;</w:t>
            </w:r>
          </w:p>
          <w:p w14:paraId="352E9F85" w14:textId="77777777" w:rsidR="007D171E" w:rsidRDefault="007D171E">
            <w:pPr>
              <w:pStyle w:val="ConsPlusNormal"/>
            </w:pPr>
            <w:r>
              <w:t>Минпромторг РД;</w:t>
            </w:r>
          </w:p>
          <w:p w14:paraId="58AA7919" w14:textId="77777777" w:rsidR="007D171E" w:rsidRDefault="007D171E">
            <w:pPr>
              <w:pStyle w:val="ConsPlusNormal"/>
            </w:pPr>
            <w:r>
              <w:t>Миннац РД;</w:t>
            </w:r>
          </w:p>
          <w:p w14:paraId="1EF48E5F" w14:textId="77777777" w:rsidR="007D171E" w:rsidRDefault="007D171E">
            <w:pPr>
              <w:pStyle w:val="ConsPlusNormal"/>
            </w:pPr>
            <w:r>
              <w:t>Минсельхозпрод РД;</w:t>
            </w:r>
          </w:p>
          <w:p w14:paraId="2706A7A2" w14:textId="77777777" w:rsidR="007D171E" w:rsidRDefault="007D171E">
            <w:pPr>
              <w:pStyle w:val="ConsPlusNormal"/>
            </w:pPr>
            <w:r>
              <w:t>Минтранс РД;</w:t>
            </w:r>
          </w:p>
          <w:p w14:paraId="4559B284" w14:textId="77777777" w:rsidR="007D171E" w:rsidRDefault="007D171E">
            <w:pPr>
              <w:pStyle w:val="ConsPlusNormal"/>
            </w:pPr>
            <w:r>
              <w:t>Минтуризм РД;</w:t>
            </w:r>
          </w:p>
          <w:p w14:paraId="1D22426E" w14:textId="77777777" w:rsidR="007D171E" w:rsidRDefault="007D171E">
            <w:pPr>
              <w:pStyle w:val="ConsPlusNormal"/>
            </w:pPr>
            <w:r>
              <w:t>Минобрнауки РД;</w:t>
            </w:r>
          </w:p>
          <w:p w14:paraId="465B2C95" w14:textId="77777777" w:rsidR="007D171E" w:rsidRDefault="007D171E">
            <w:pPr>
              <w:pStyle w:val="ConsPlusNormal"/>
            </w:pPr>
            <w:r>
              <w:t>Минкультуры РД;</w:t>
            </w:r>
          </w:p>
          <w:p w14:paraId="32CA39EE" w14:textId="77777777" w:rsidR="007D171E" w:rsidRDefault="007D171E">
            <w:pPr>
              <w:pStyle w:val="ConsPlusNormal"/>
            </w:pPr>
            <w:r>
              <w:t>Дагпредпринимательство;</w:t>
            </w:r>
          </w:p>
          <w:p w14:paraId="131D2539"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6029B34D" w14:textId="77777777" w:rsidR="007D171E" w:rsidRDefault="007D171E">
            <w:pPr>
              <w:pStyle w:val="ConsPlusNormal"/>
            </w:pPr>
            <w:r>
              <w:t>всего</w:t>
            </w:r>
          </w:p>
        </w:tc>
        <w:tc>
          <w:tcPr>
            <w:tcW w:w="1644" w:type="dxa"/>
            <w:tcBorders>
              <w:top w:val="single" w:sz="4" w:space="0" w:color="auto"/>
              <w:bottom w:val="nil"/>
            </w:tcBorders>
          </w:tcPr>
          <w:p w14:paraId="3AD088A2" w14:textId="77777777" w:rsidR="007D171E" w:rsidRDefault="007D171E">
            <w:pPr>
              <w:pStyle w:val="ConsPlusNormal"/>
              <w:jc w:val="center"/>
            </w:pPr>
            <w:r>
              <w:t>3,3</w:t>
            </w:r>
          </w:p>
        </w:tc>
        <w:tc>
          <w:tcPr>
            <w:tcW w:w="1276" w:type="dxa"/>
            <w:tcBorders>
              <w:top w:val="single" w:sz="4" w:space="0" w:color="auto"/>
              <w:bottom w:val="nil"/>
            </w:tcBorders>
          </w:tcPr>
          <w:p w14:paraId="6D168BC3" w14:textId="77777777" w:rsidR="007D171E" w:rsidRDefault="007D171E">
            <w:pPr>
              <w:pStyle w:val="ConsPlusNormal"/>
              <w:jc w:val="center"/>
            </w:pPr>
            <w:r>
              <w:t>0,0</w:t>
            </w:r>
          </w:p>
        </w:tc>
        <w:tc>
          <w:tcPr>
            <w:tcW w:w="1304" w:type="dxa"/>
            <w:tcBorders>
              <w:top w:val="single" w:sz="4" w:space="0" w:color="auto"/>
              <w:bottom w:val="nil"/>
            </w:tcBorders>
          </w:tcPr>
          <w:p w14:paraId="14FC9AAC" w14:textId="77777777" w:rsidR="007D171E" w:rsidRDefault="007D171E">
            <w:pPr>
              <w:pStyle w:val="ConsPlusNormal"/>
              <w:jc w:val="center"/>
            </w:pPr>
            <w:r>
              <w:t>0,0</w:t>
            </w:r>
          </w:p>
        </w:tc>
        <w:tc>
          <w:tcPr>
            <w:tcW w:w="1304" w:type="dxa"/>
            <w:tcBorders>
              <w:top w:val="single" w:sz="4" w:space="0" w:color="auto"/>
              <w:bottom w:val="nil"/>
            </w:tcBorders>
          </w:tcPr>
          <w:p w14:paraId="39C68270" w14:textId="77777777" w:rsidR="007D171E" w:rsidRDefault="007D171E">
            <w:pPr>
              <w:pStyle w:val="ConsPlusNormal"/>
              <w:jc w:val="center"/>
            </w:pPr>
            <w:r>
              <w:t>0,5</w:t>
            </w:r>
          </w:p>
        </w:tc>
        <w:tc>
          <w:tcPr>
            <w:tcW w:w="1304" w:type="dxa"/>
            <w:tcBorders>
              <w:top w:val="single" w:sz="4" w:space="0" w:color="auto"/>
              <w:bottom w:val="nil"/>
            </w:tcBorders>
          </w:tcPr>
          <w:p w14:paraId="0F86E73F" w14:textId="77777777" w:rsidR="007D171E" w:rsidRDefault="007D171E">
            <w:pPr>
              <w:pStyle w:val="ConsPlusNormal"/>
              <w:jc w:val="center"/>
            </w:pPr>
            <w:r>
              <w:t>0,5</w:t>
            </w:r>
          </w:p>
        </w:tc>
        <w:tc>
          <w:tcPr>
            <w:tcW w:w="1304" w:type="dxa"/>
            <w:tcBorders>
              <w:top w:val="single" w:sz="4" w:space="0" w:color="auto"/>
              <w:bottom w:val="nil"/>
            </w:tcBorders>
          </w:tcPr>
          <w:p w14:paraId="45620639" w14:textId="77777777" w:rsidR="007D171E" w:rsidRDefault="007D171E">
            <w:pPr>
              <w:pStyle w:val="ConsPlusNormal"/>
              <w:jc w:val="center"/>
            </w:pPr>
            <w:r>
              <w:t>0,5</w:t>
            </w:r>
          </w:p>
        </w:tc>
        <w:tc>
          <w:tcPr>
            <w:tcW w:w="1304" w:type="dxa"/>
            <w:tcBorders>
              <w:top w:val="single" w:sz="4" w:space="0" w:color="auto"/>
              <w:bottom w:val="nil"/>
            </w:tcBorders>
          </w:tcPr>
          <w:p w14:paraId="5C95843C" w14:textId="77777777" w:rsidR="007D171E" w:rsidRDefault="007D171E">
            <w:pPr>
              <w:pStyle w:val="ConsPlusNormal"/>
              <w:jc w:val="center"/>
            </w:pPr>
            <w:r>
              <w:t>0,9</w:t>
            </w:r>
          </w:p>
        </w:tc>
        <w:tc>
          <w:tcPr>
            <w:tcW w:w="1304" w:type="dxa"/>
            <w:tcBorders>
              <w:top w:val="single" w:sz="4" w:space="0" w:color="auto"/>
              <w:bottom w:val="nil"/>
            </w:tcBorders>
          </w:tcPr>
          <w:p w14:paraId="6EFECF3B" w14:textId="77777777" w:rsidR="007D171E" w:rsidRDefault="007D171E">
            <w:pPr>
              <w:pStyle w:val="ConsPlusNormal"/>
              <w:jc w:val="center"/>
            </w:pPr>
            <w:r>
              <w:t>0,9</w:t>
            </w:r>
          </w:p>
        </w:tc>
      </w:tr>
      <w:tr w:rsidR="007D171E" w14:paraId="679E3198" w14:textId="77777777">
        <w:tblPrEx>
          <w:tblBorders>
            <w:insideH w:val="none" w:sz="0" w:space="0" w:color="auto"/>
          </w:tblBorders>
        </w:tblPrEx>
        <w:tc>
          <w:tcPr>
            <w:tcW w:w="624" w:type="dxa"/>
            <w:vMerge/>
            <w:tcBorders>
              <w:top w:val="single" w:sz="4" w:space="0" w:color="auto"/>
              <w:bottom w:val="single" w:sz="4" w:space="0" w:color="auto"/>
            </w:tcBorders>
          </w:tcPr>
          <w:p w14:paraId="630AA1C1" w14:textId="77777777" w:rsidR="007D171E" w:rsidRDefault="007D171E">
            <w:pPr>
              <w:pStyle w:val="ConsPlusNormal"/>
            </w:pPr>
          </w:p>
        </w:tc>
        <w:tc>
          <w:tcPr>
            <w:tcW w:w="2029" w:type="dxa"/>
            <w:vMerge/>
            <w:tcBorders>
              <w:top w:val="single" w:sz="4" w:space="0" w:color="auto"/>
              <w:bottom w:val="single" w:sz="4" w:space="0" w:color="auto"/>
            </w:tcBorders>
          </w:tcPr>
          <w:p w14:paraId="29EC5742" w14:textId="77777777" w:rsidR="007D171E" w:rsidRDefault="007D171E">
            <w:pPr>
              <w:pStyle w:val="ConsPlusNormal"/>
            </w:pPr>
          </w:p>
        </w:tc>
        <w:tc>
          <w:tcPr>
            <w:tcW w:w="1984" w:type="dxa"/>
            <w:vMerge/>
            <w:tcBorders>
              <w:top w:val="single" w:sz="4" w:space="0" w:color="auto"/>
              <w:bottom w:val="single" w:sz="4" w:space="0" w:color="auto"/>
            </w:tcBorders>
          </w:tcPr>
          <w:p w14:paraId="6ADC5943" w14:textId="77777777" w:rsidR="007D171E" w:rsidRDefault="007D171E">
            <w:pPr>
              <w:pStyle w:val="ConsPlusNormal"/>
            </w:pPr>
          </w:p>
        </w:tc>
        <w:tc>
          <w:tcPr>
            <w:tcW w:w="1757" w:type="dxa"/>
            <w:tcBorders>
              <w:top w:val="nil"/>
              <w:bottom w:val="nil"/>
            </w:tcBorders>
          </w:tcPr>
          <w:p w14:paraId="22595AD3" w14:textId="77777777" w:rsidR="007D171E" w:rsidRDefault="007D171E">
            <w:pPr>
              <w:pStyle w:val="ConsPlusNormal"/>
            </w:pPr>
            <w:r>
              <w:t>в том числе:</w:t>
            </w:r>
          </w:p>
        </w:tc>
        <w:tc>
          <w:tcPr>
            <w:tcW w:w="1644" w:type="dxa"/>
            <w:tcBorders>
              <w:top w:val="nil"/>
              <w:bottom w:val="nil"/>
            </w:tcBorders>
          </w:tcPr>
          <w:p w14:paraId="58FE1150" w14:textId="77777777" w:rsidR="007D171E" w:rsidRDefault="007D171E">
            <w:pPr>
              <w:pStyle w:val="ConsPlusNormal"/>
            </w:pPr>
          </w:p>
        </w:tc>
        <w:tc>
          <w:tcPr>
            <w:tcW w:w="1276" w:type="dxa"/>
            <w:tcBorders>
              <w:top w:val="nil"/>
              <w:bottom w:val="nil"/>
            </w:tcBorders>
          </w:tcPr>
          <w:p w14:paraId="25EB20E7" w14:textId="77777777" w:rsidR="007D171E" w:rsidRDefault="007D171E">
            <w:pPr>
              <w:pStyle w:val="ConsPlusNormal"/>
            </w:pPr>
          </w:p>
        </w:tc>
        <w:tc>
          <w:tcPr>
            <w:tcW w:w="1304" w:type="dxa"/>
            <w:tcBorders>
              <w:top w:val="nil"/>
              <w:bottom w:val="nil"/>
            </w:tcBorders>
          </w:tcPr>
          <w:p w14:paraId="4859F48A" w14:textId="77777777" w:rsidR="007D171E" w:rsidRDefault="007D171E">
            <w:pPr>
              <w:pStyle w:val="ConsPlusNormal"/>
            </w:pPr>
          </w:p>
        </w:tc>
        <w:tc>
          <w:tcPr>
            <w:tcW w:w="1304" w:type="dxa"/>
            <w:tcBorders>
              <w:top w:val="nil"/>
              <w:bottom w:val="nil"/>
            </w:tcBorders>
          </w:tcPr>
          <w:p w14:paraId="3E073BEF" w14:textId="77777777" w:rsidR="007D171E" w:rsidRDefault="007D171E">
            <w:pPr>
              <w:pStyle w:val="ConsPlusNormal"/>
            </w:pPr>
          </w:p>
        </w:tc>
        <w:tc>
          <w:tcPr>
            <w:tcW w:w="1304" w:type="dxa"/>
            <w:tcBorders>
              <w:top w:val="nil"/>
              <w:bottom w:val="nil"/>
            </w:tcBorders>
          </w:tcPr>
          <w:p w14:paraId="36930595" w14:textId="77777777" w:rsidR="007D171E" w:rsidRDefault="007D171E">
            <w:pPr>
              <w:pStyle w:val="ConsPlusNormal"/>
            </w:pPr>
          </w:p>
        </w:tc>
        <w:tc>
          <w:tcPr>
            <w:tcW w:w="1304" w:type="dxa"/>
            <w:tcBorders>
              <w:top w:val="nil"/>
              <w:bottom w:val="nil"/>
            </w:tcBorders>
          </w:tcPr>
          <w:p w14:paraId="414A0317" w14:textId="77777777" w:rsidR="007D171E" w:rsidRDefault="007D171E">
            <w:pPr>
              <w:pStyle w:val="ConsPlusNormal"/>
            </w:pPr>
          </w:p>
        </w:tc>
        <w:tc>
          <w:tcPr>
            <w:tcW w:w="1304" w:type="dxa"/>
            <w:tcBorders>
              <w:top w:val="nil"/>
              <w:bottom w:val="nil"/>
            </w:tcBorders>
          </w:tcPr>
          <w:p w14:paraId="4F655AA7" w14:textId="77777777" w:rsidR="007D171E" w:rsidRDefault="007D171E">
            <w:pPr>
              <w:pStyle w:val="ConsPlusNormal"/>
            </w:pPr>
          </w:p>
        </w:tc>
        <w:tc>
          <w:tcPr>
            <w:tcW w:w="1304" w:type="dxa"/>
            <w:tcBorders>
              <w:top w:val="nil"/>
              <w:bottom w:val="nil"/>
            </w:tcBorders>
          </w:tcPr>
          <w:p w14:paraId="7E539593" w14:textId="77777777" w:rsidR="007D171E" w:rsidRDefault="007D171E">
            <w:pPr>
              <w:pStyle w:val="ConsPlusNormal"/>
            </w:pPr>
          </w:p>
        </w:tc>
      </w:tr>
      <w:tr w:rsidR="007D171E" w14:paraId="1B3ED71D" w14:textId="77777777">
        <w:tblPrEx>
          <w:tblBorders>
            <w:insideH w:val="none" w:sz="0" w:space="0" w:color="auto"/>
          </w:tblBorders>
        </w:tblPrEx>
        <w:tc>
          <w:tcPr>
            <w:tcW w:w="624" w:type="dxa"/>
            <w:vMerge/>
            <w:tcBorders>
              <w:top w:val="single" w:sz="4" w:space="0" w:color="auto"/>
              <w:bottom w:val="single" w:sz="4" w:space="0" w:color="auto"/>
            </w:tcBorders>
          </w:tcPr>
          <w:p w14:paraId="3AE18489" w14:textId="77777777" w:rsidR="007D171E" w:rsidRDefault="007D171E">
            <w:pPr>
              <w:pStyle w:val="ConsPlusNormal"/>
            </w:pPr>
          </w:p>
        </w:tc>
        <w:tc>
          <w:tcPr>
            <w:tcW w:w="2029" w:type="dxa"/>
            <w:vMerge/>
            <w:tcBorders>
              <w:top w:val="single" w:sz="4" w:space="0" w:color="auto"/>
              <w:bottom w:val="single" w:sz="4" w:space="0" w:color="auto"/>
            </w:tcBorders>
          </w:tcPr>
          <w:p w14:paraId="78A66052" w14:textId="77777777" w:rsidR="007D171E" w:rsidRDefault="007D171E">
            <w:pPr>
              <w:pStyle w:val="ConsPlusNormal"/>
            </w:pPr>
          </w:p>
        </w:tc>
        <w:tc>
          <w:tcPr>
            <w:tcW w:w="1984" w:type="dxa"/>
            <w:vMerge/>
            <w:tcBorders>
              <w:top w:val="single" w:sz="4" w:space="0" w:color="auto"/>
              <w:bottom w:val="single" w:sz="4" w:space="0" w:color="auto"/>
            </w:tcBorders>
          </w:tcPr>
          <w:p w14:paraId="21CA20DA" w14:textId="77777777" w:rsidR="007D171E" w:rsidRDefault="007D171E">
            <w:pPr>
              <w:pStyle w:val="ConsPlusNormal"/>
            </w:pPr>
          </w:p>
        </w:tc>
        <w:tc>
          <w:tcPr>
            <w:tcW w:w="1757" w:type="dxa"/>
            <w:tcBorders>
              <w:top w:val="nil"/>
              <w:bottom w:val="nil"/>
            </w:tcBorders>
          </w:tcPr>
          <w:p w14:paraId="625B16CC" w14:textId="77777777" w:rsidR="007D171E" w:rsidRDefault="007D171E">
            <w:pPr>
              <w:pStyle w:val="ConsPlusNormal"/>
            </w:pPr>
            <w:r>
              <w:t>из федерального бюджета</w:t>
            </w:r>
          </w:p>
        </w:tc>
        <w:tc>
          <w:tcPr>
            <w:tcW w:w="1644" w:type="dxa"/>
            <w:tcBorders>
              <w:top w:val="nil"/>
              <w:bottom w:val="nil"/>
            </w:tcBorders>
          </w:tcPr>
          <w:p w14:paraId="5B867483" w14:textId="77777777" w:rsidR="007D171E" w:rsidRDefault="007D171E">
            <w:pPr>
              <w:pStyle w:val="ConsPlusNormal"/>
              <w:jc w:val="center"/>
            </w:pPr>
            <w:r>
              <w:t>0,0</w:t>
            </w:r>
          </w:p>
        </w:tc>
        <w:tc>
          <w:tcPr>
            <w:tcW w:w="1276" w:type="dxa"/>
            <w:tcBorders>
              <w:top w:val="nil"/>
              <w:bottom w:val="nil"/>
            </w:tcBorders>
          </w:tcPr>
          <w:p w14:paraId="5030AEB7" w14:textId="77777777" w:rsidR="007D171E" w:rsidRDefault="007D171E">
            <w:pPr>
              <w:pStyle w:val="ConsPlusNormal"/>
              <w:jc w:val="center"/>
            </w:pPr>
            <w:r>
              <w:t>0,0</w:t>
            </w:r>
          </w:p>
        </w:tc>
        <w:tc>
          <w:tcPr>
            <w:tcW w:w="1304" w:type="dxa"/>
            <w:tcBorders>
              <w:top w:val="nil"/>
              <w:bottom w:val="nil"/>
            </w:tcBorders>
          </w:tcPr>
          <w:p w14:paraId="76AB763F" w14:textId="77777777" w:rsidR="007D171E" w:rsidRDefault="007D171E">
            <w:pPr>
              <w:pStyle w:val="ConsPlusNormal"/>
              <w:jc w:val="center"/>
            </w:pPr>
            <w:r>
              <w:t>0,0</w:t>
            </w:r>
          </w:p>
        </w:tc>
        <w:tc>
          <w:tcPr>
            <w:tcW w:w="1304" w:type="dxa"/>
            <w:tcBorders>
              <w:top w:val="nil"/>
              <w:bottom w:val="nil"/>
            </w:tcBorders>
          </w:tcPr>
          <w:p w14:paraId="2AE451F0" w14:textId="77777777" w:rsidR="007D171E" w:rsidRDefault="007D171E">
            <w:pPr>
              <w:pStyle w:val="ConsPlusNormal"/>
              <w:jc w:val="center"/>
            </w:pPr>
            <w:r>
              <w:t>0,0</w:t>
            </w:r>
          </w:p>
        </w:tc>
        <w:tc>
          <w:tcPr>
            <w:tcW w:w="1304" w:type="dxa"/>
            <w:tcBorders>
              <w:top w:val="nil"/>
              <w:bottom w:val="nil"/>
            </w:tcBorders>
          </w:tcPr>
          <w:p w14:paraId="14283231" w14:textId="77777777" w:rsidR="007D171E" w:rsidRDefault="007D171E">
            <w:pPr>
              <w:pStyle w:val="ConsPlusNormal"/>
              <w:jc w:val="center"/>
            </w:pPr>
            <w:r>
              <w:t>0,0</w:t>
            </w:r>
          </w:p>
        </w:tc>
        <w:tc>
          <w:tcPr>
            <w:tcW w:w="1304" w:type="dxa"/>
            <w:tcBorders>
              <w:top w:val="nil"/>
              <w:bottom w:val="nil"/>
            </w:tcBorders>
          </w:tcPr>
          <w:p w14:paraId="651A38A5" w14:textId="77777777" w:rsidR="007D171E" w:rsidRDefault="007D171E">
            <w:pPr>
              <w:pStyle w:val="ConsPlusNormal"/>
              <w:jc w:val="center"/>
            </w:pPr>
            <w:r>
              <w:t>0,0</w:t>
            </w:r>
          </w:p>
        </w:tc>
        <w:tc>
          <w:tcPr>
            <w:tcW w:w="1304" w:type="dxa"/>
            <w:tcBorders>
              <w:top w:val="nil"/>
              <w:bottom w:val="nil"/>
            </w:tcBorders>
          </w:tcPr>
          <w:p w14:paraId="39FC10A5" w14:textId="77777777" w:rsidR="007D171E" w:rsidRDefault="007D171E">
            <w:pPr>
              <w:pStyle w:val="ConsPlusNormal"/>
              <w:jc w:val="center"/>
            </w:pPr>
            <w:r>
              <w:t>0,0</w:t>
            </w:r>
          </w:p>
        </w:tc>
        <w:tc>
          <w:tcPr>
            <w:tcW w:w="1304" w:type="dxa"/>
            <w:tcBorders>
              <w:top w:val="nil"/>
              <w:bottom w:val="nil"/>
            </w:tcBorders>
          </w:tcPr>
          <w:p w14:paraId="161769B4" w14:textId="77777777" w:rsidR="007D171E" w:rsidRDefault="007D171E">
            <w:pPr>
              <w:pStyle w:val="ConsPlusNormal"/>
              <w:jc w:val="center"/>
            </w:pPr>
            <w:r>
              <w:t>0,0</w:t>
            </w:r>
          </w:p>
        </w:tc>
      </w:tr>
      <w:tr w:rsidR="007D171E" w14:paraId="2F74018D" w14:textId="77777777">
        <w:tblPrEx>
          <w:tblBorders>
            <w:insideH w:val="none" w:sz="0" w:space="0" w:color="auto"/>
          </w:tblBorders>
        </w:tblPrEx>
        <w:tc>
          <w:tcPr>
            <w:tcW w:w="624" w:type="dxa"/>
            <w:vMerge/>
            <w:tcBorders>
              <w:top w:val="single" w:sz="4" w:space="0" w:color="auto"/>
              <w:bottom w:val="single" w:sz="4" w:space="0" w:color="auto"/>
            </w:tcBorders>
          </w:tcPr>
          <w:p w14:paraId="54CF3A44" w14:textId="77777777" w:rsidR="007D171E" w:rsidRDefault="007D171E">
            <w:pPr>
              <w:pStyle w:val="ConsPlusNormal"/>
            </w:pPr>
          </w:p>
        </w:tc>
        <w:tc>
          <w:tcPr>
            <w:tcW w:w="2029" w:type="dxa"/>
            <w:vMerge/>
            <w:tcBorders>
              <w:top w:val="single" w:sz="4" w:space="0" w:color="auto"/>
              <w:bottom w:val="single" w:sz="4" w:space="0" w:color="auto"/>
            </w:tcBorders>
          </w:tcPr>
          <w:p w14:paraId="2CFB2E87" w14:textId="77777777" w:rsidR="007D171E" w:rsidRDefault="007D171E">
            <w:pPr>
              <w:pStyle w:val="ConsPlusNormal"/>
            </w:pPr>
          </w:p>
        </w:tc>
        <w:tc>
          <w:tcPr>
            <w:tcW w:w="1984" w:type="dxa"/>
            <w:vMerge/>
            <w:tcBorders>
              <w:top w:val="single" w:sz="4" w:space="0" w:color="auto"/>
              <w:bottom w:val="single" w:sz="4" w:space="0" w:color="auto"/>
            </w:tcBorders>
          </w:tcPr>
          <w:p w14:paraId="3B34B321" w14:textId="77777777" w:rsidR="007D171E" w:rsidRDefault="007D171E">
            <w:pPr>
              <w:pStyle w:val="ConsPlusNormal"/>
            </w:pPr>
          </w:p>
        </w:tc>
        <w:tc>
          <w:tcPr>
            <w:tcW w:w="1757" w:type="dxa"/>
            <w:tcBorders>
              <w:top w:val="nil"/>
              <w:bottom w:val="nil"/>
            </w:tcBorders>
          </w:tcPr>
          <w:p w14:paraId="6FC8DAC4"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77D92FC" w14:textId="77777777" w:rsidR="007D171E" w:rsidRDefault="007D171E">
            <w:pPr>
              <w:pStyle w:val="ConsPlusNormal"/>
              <w:jc w:val="center"/>
            </w:pPr>
            <w:r>
              <w:t>3,3</w:t>
            </w:r>
          </w:p>
        </w:tc>
        <w:tc>
          <w:tcPr>
            <w:tcW w:w="1276" w:type="dxa"/>
            <w:tcBorders>
              <w:top w:val="nil"/>
              <w:bottom w:val="nil"/>
            </w:tcBorders>
          </w:tcPr>
          <w:p w14:paraId="777C71BC" w14:textId="77777777" w:rsidR="007D171E" w:rsidRDefault="007D171E">
            <w:pPr>
              <w:pStyle w:val="ConsPlusNormal"/>
              <w:jc w:val="center"/>
            </w:pPr>
            <w:r>
              <w:t>0,0</w:t>
            </w:r>
          </w:p>
        </w:tc>
        <w:tc>
          <w:tcPr>
            <w:tcW w:w="1304" w:type="dxa"/>
            <w:tcBorders>
              <w:top w:val="nil"/>
              <w:bottom w:val="nil"/>
            </w:tcBorders>
          </w:tcPr>
          <w:p w14:paraId="7C242F3B" w14:textId="77777777" w:rsidR="007D171E" w:rsidRDefault="007D171E">
            <w:pPr>
              <w:pStyle w:val="ConsPlusNormal"/>
              <w:jc w:val="center"/>
            </w:pPr>
            <w:r>
              <w:t>0,0</w:t>
            </w:r>
          </w:p>
        </w:tc>
        <w:tc>
          <w:tcPr>
            <w:tcW w:w="1304" w:type="dxa"/>
            <w:tcBorders>
              <w:top w:val="nil"/>
              <w:bottom w:val="nil"/>
            </w:tcBorders>
          </w:tcPr>
          <w:p w14:paraId="1334E70B" w14:textId="77777777" w:rsidR="007D171E" w:rsidRDefault="007D171E">
            <w:pPr>
              <w:pStyle w:val="ConsPlusNormal"/>
              <w:jc w:val="center"/>
            </w:pPr>
            <w:r>
              <w:t>0,5</w:t>
            </w:r>
          </w:p>
        </w:tc>
        <w:tc>
          <w:tcPr>
            <w:tcW w:w="1304" w:type="dxa"/>
            <w:tcBorders>
              <w:top w:val="nil"/>
              <w:bottom w:val="nil"/>
            </w:tcBorders>
          </w:tcPr>
          <w:p w14:paraId="6F90472B" w14:textId="77777777" w:rsidR="007D171E" w:rsidRDefault="007D171E">
            <w:pPr>
              <w:pStyle w:val="ConsPlusNormal"/>
              <w:jc w:val="center"/>
            </w:pPr>
            <w:r>
              <w:t>0,5</w:t>
            </w:r>
          </w:p>
        </w:tc>
        <w:tc>
          <w:tcPr>
            <w:tcW w:w="1304" w:type="dxa"/>
            <w:tcBorders>
              <w:top w:val="nil"/>
              <w:bottom w:val="nil"/>
            </w:tcBorders>
          </w:tcPr>
          <w:p w14:paraId="0D0722FA" w14:textId="77777777" w:rsidR="007D171E" w:rsidRDefault="007D171E">
            <w:pPr>
              <w:pStyle w:val="ConsPlusNormal"/>
              <w:jc w:val="center"/>
            </w:pPr>
            <w:r>
              <w:t>0,5</w:t>
            </w:r>
          </w:p>
        </w:tc>
        <w:tc>
          <w:tcPr>
            <w:tcW w:w="1304" w:type="dxa"/>
            <w:tcBorders>
              <w:top w:val="nil"/>
              <w:bottom w:val="nil"/>
            </w:tcBorders>
          </w:tcPr>
          <w:p w14:paraId="65D58917" w14:textId="77777777" w:rsidR="007D171E" w:rsidRDefault="007D171E">
            <w:pPr>
              <w:pStyle w:val="ConsPlusNormal"/>
              <w:jc w:val="center"/>
            </w:pPr>
            <w:r>
              <w:t>0,9</w:t>
            </w:r>
          </w:p>
        </w:tc>
        <w:tc>
          <w:tcPr>
            <w:tcW w:w="1304" w:type="dxa"/>
            <w:tcBorders>
              <w:top w:val="nil"/>
              <w:bottom w:val="nil"/>
            </w:tcBorders>
          </w:tcPr>
          <w:p w14:paraId="4BF92101" w14:textId="77777777" w:rsidR="007D171E" w:rsidRDefault="007D171E">
            <w:pPr>
              <w:pStyle w:val="ConsPlusNormal"/>
              <w:jc w:val="center"/>
            </w:pPr>
            <w:r>
              <w:t>0,9</w:t>
            </w:r>
          </w:p>
        </w:tc>
      </w:tr>
      <w:tr w:rsidR="007D171E" w14:paraId="6C2A1DCA" w14:textId="77777777">
        <w:tblPrEx>
          <w:tblBorders>
            <w:insideH w:val="none" w:sz="0" w:space="0" w:color="auto"/>
          </w:tblBorders>
        </w:tblPrEx>
        <w:tc>
          <w:tcPr>
            <w:tcW w:w="624" w:type="dxa"/>
            <w:vMerge/>
            <w:tcBorders>
              <w:top w:val="single" w:sz="4" w:space="0" w:color="auto"/>
              <w:bottom w:val="single" w:sz="4" w:space="0" w:color="auto"/>
            </w:tcBorders>
          </w:tcPr>
          <w:p w14:paraId="106C3E11" w14:textId="77777777" w:rsidR="007D171E" w:rsidRDefault="007D171E">
            <w:pPr>
              <w:pStyle w:val="ConsPlusNormal"/>
            </w:pPr>
          </w:p>
        </w:tc>
        <w:tc>
          <w:tcPr>
            <w:tcW w:w="2029" w:type="dxa"/>
            <w:vMerge/>
            <w:tcBorders>
              <w:top w:val="single" w:sz="4" w:space="0" w:color="auto"/>
              <w:bottom w:val="single" w:sz="4" w:space="0" w:color="auto"/>
            </w:tcBorders>
          </w:tcPr>
          <w:p w14:paraId="2395BC5D" w14:textId="77777777" w:rsidR="007D171E" w:rsidRDefault="007D171E">
            <w:pPr>
              <w:pStyle w:val="ConsPlusNormal"/>
            </w:pPr>
          </w:p>
        </w:tc>
        <w:tc>
          <w:tcPr>
            <w:tcW w:w="1984" w:type="dxa"/>
            <w:vMerge/>
            <w:tcBorders>
              <w:top w:val="single" w:sz="4" w:space="0" w:color="auto"/>
              <w:bottom w:val="single" w:sz="4" w:space="0" w:color="auto"/>
            </w:tcBorders>
          </w:tcPr>
          <w:p w14:paraId="4267F960" w14:textId="77777777" w:rsidR="007D171E" w:rsidRDefault="007D171E">
            <w:pPr>
              <w:pStyle w:val="ConsPlusNormal"/>
            </w:pPr>
          </w:p>
        </w:tc>
        <w:tc>
          <w:tcPr>
            <w:tcW w:w="1757" w:type="dxa"/>
            <w:tcBorders>
              <w:top w:val="nil"/>
              <w:bottom w:val="nil"/>
            </w:tcBorders>
          </w:tcPr>
          <w:p w14:paraId="29D6BD8E" w14:textId="77777777" w:rsidR="007D171E" w:rsidRDefault="007D171E">
            <w:pPr>
              <w:pStyle w:val="ConsPlusNormal"/>
            </w:pPr>
            <w:r>
              <w:t xml:space="preserve">из бюджета муниципального образования Республики </w:t>
            </w:r>
            <w:r>
              <w:lastRenderedPageBreak/>
              <w:t>Дагестан</w:t>
            </w:r>
          </w:p>
        </w:tc>
        <w:tc>
          <w:tcPr>
            <w:tcW w:w="1644" w:type="dxa"/>
            <w:tcBorders>
              <w:top w:val="nil"/>
              <w:bottom w:val="nil"/>
            </w:tcBorders>
          </w:tcPr>
          <w:p w14:paraId="2E32B6B8" w14:textId="77777777" w:rsidR="007D171E" w:rsidRDefault="007D171E">
            <w:pPr>
              <w:pStyle w:val="ConsPlusNormal"/>
              <w:jc w:val="center"/>
            </w:pPr>
            <w:r>
              <w:lastRenderedPageBreak/>
              <w:t>0,0</w:t>
            </w:r>
          </w:p>
        </w:tc>
        <w:tc>
          <w:tcPr>
            <w:tcW w:w="1276" w:type="dxa"/>
            <w:tcBorders>
              <w:top w:val="nil"/>
              <w:bottom w:val="nil"/>
            </w:tcBorders>
          </w:tcPr>
          <w:p w14:paraId="6A988B48" w14:textId="77777777" w:rsidR="007D171E" w:rsidRDefault="007D171E">
            <w:pPr>
              <w:pStyle w:val="ConsPlusNormal"/>
              <w:jc w:val="center"/>
            </w:pPr>
            <w:r>
              <w:t>0,0</w:t>
            </w:r>
          </w:p>
        </w:tc>
        <w:tc>
          <w:tcPr>
            <w:tcW w:w="1304" w:type="dxa"/>
            <w:tcBorders>
              <w:top w:val="nil"/>
              <w:bottom w:val="nil"/>
            </w:tcBorders>
          </w:tcPr>
          <w:p w14:paraId="79242C35" w14:textId="77777777" w:rsidR="007D171E" w:rsidRDefault="007D171E">
            <w:pPr>
              <w:pStyle w:val="ConsPlusNormal"/>
              <w:jc w:val="center"/>
            </w:pPr>
            <w:r>
              <w:t>0,0</w:t>
            </w:r>
          </w:p>
        </w:tc>
        <w:tc>
          <w:tcPr>
            <w:tcW w:w="1304" w:type="dxa"/>
            <w:tcBorders>
              <w:top w:val="nil"/>
              <w:bottom w:val="nil"/>
            </w:tcBorders>
          </w:tcPr>
          <w:p w14:paraId="7BC0F266" w14:textId="77777777" w:rsidR="007D171E" w:rsidRDefault="007D171E">
            <w:pPr>
              <w:pStyle w:val="ConsPlusNormal"/>
              <w:jc w:val="center"/>
            </w:pPr>
            <w:r>
              <w:t>0,0</w:t>
            </w:r>
          </w:p>
        </w:tc>
        <w:tc>
          <w:tcPr>
            <w:tcW w:w="1304" w:type="dxa"/>
            <w:tcBorders>
              <w:top w:val="nil"/>
              <w:bottom w:val="nil"/>
            </w:tcBorders>
          </w:tcPr>
          <w:p w14:paraId="34202AB7" w14:textId="77777777" w:rsidR="007D171E" w:rsidRDefault="007D171E">
            <w:pPr>
              <w:pStyle w:val="ConsPlusNormal"/>
              <w:jc w:val="center"/>
            </w:pPr>
            <w:r>
              <w:t>0,0</w:t>
            </w:r>
          </w:p>
        </w:tc>
        <w:tc>
          <w:tcPr>
            <w:tcW w:w="1304" w:type="dxa"/>
            <w:tcBorders>
              <w:top w:val="nil"/>
              <w:bottom w:val="nil"/>
            </w:tcBorders>
          </w:tcPr>
          <w:p w14:paraId="51138B77" w14:textId="77777777" w:rsidR="007D171E" w:rsidRDefault="007D171E">
            <w:pPr>
              <w:pStyle w:val="ConsPlusNormal"/>
              <w:jc w:val="center"/>
            </w:pPr>
            <w:r>
              <w:t>0,0</w:t>
            </w:r>
          </w:p>
        </w:tc>
        <w:tc>
          <w:tcPr>
            <w:tcW w:w="1304" w:type="dxa"/>
            <w:tcBorders>
              <w:top w:val="nil"/>
              <w:bottom w:val="nil"/>
            </w:tcBorders>
          </w:tcPr>
          <w:p w14:paraId="75DA3E07" w14:textId="77777777" w:rsidR="007D171E" w:rsidRDefault="007D171E">
            <w:pPr>
              <w:pStyle w:val="ConsPlusNormal"/>
              <w:jc w:val="center"/>
            </w:pPr>
            <w:r>
              <w:t>0,0</w:t>
            </w:r>
          </w:p>
        </w:tc>
        <w:tc>
          <w:tcPr>
            <w:tcW w:w="1304" w:type="dxa"/>
            <w:tcBorders>
              <w:top w:val="nil"/>
              <w:bottom w:val="nil"/>
            </w:tcBorders>
          </w:tcPr>
          <w:p w14:paraId="508A7EAA" w14:textId="77777777" w:rsidR="007D171E" w:rsidRDefault="007D171E">
            <w:pPr>
              <w:pStyle w:val="ConsPlusNormal"/>
              <w:jc w:val="center"/>
            </w:pPr>
            <w:r>
              <w:t>0,0</w:t>
            </w:r>
          </w:p>
        </w:tc>
      </w:tr>
      <w:tr w:rsidR="007D171E" w14:paraId="7BD5B515" w14:textId="77777777">
        <w:tc>
          <w:tcPr>
            <w:tcW w:w="624" w:type="dxa"/>
            <w:vMerge/>
            <w:tcBorders>
              <w:top w:val="single" w:sz="4" w:space="0" w:color="auto"/>
              <w:bottom w:val="single" w:sz="4" w:space="0" w:color="auto"/>
            </w:tcBorders>
          </w:tcPr>
          <w:p w14:paraId="26C5CD03" w14:textId="77777777" w:rsidR="007D171E" w:rsidRDefault="007D171E">
            <w:pPr>
              <w:pStyle w:val="ConsPlusNormal"/>
            </w:pPr>
          </w:p>
        </w:tc>
        <w:tc>
          <w:tcPr>
            <w:tcW w:w="2029" w:type="dxa"/>
            <w:vMerge/>
            <w:tcBorders>
              <w:top w:val="single" w:sz="4" w:space="0" w:color="auto"/>
              <w:bottom w:val="single" w:sz="4" w:space="0" w:color="auto"/>
            </w:tcBorders>
          </w:tcPr>
          <w:p w14:paraId="0D56C508" w14:textId="77777777" w:rsidR="007D171E" w:rsidRDefault="007D171E">
            <w:pPr>
              <w:pStyle w:val="ConsPlusNormal"/>
            </w:pPr>
          </w:p>
        </w:tc>
        <w:tc>
          <w:tcPr>
            <w:tcW w:w="1984" w:type="dxa"/>
            <w:vMerge/>
            <w:tcBorders>
              <w:top w:val="single" w:sz="4" w:space="0" w:color="auto"/>
              <w:bottom w:val="single" w:sz="4" w:space="0" w:color="auto"/>
            </w:tcBorders>
          </w:tcPr>
          <w:p w14:paraId="54D18EAF" w14:textId="77777777" w:rsidR="007D171E" w:rsidRDefault="007D171E">
            <w:pPr>
              <w:pStyle w:val="ConsPlusNormal"/>
            </w:pPr>
          </w:p>
        </w:tc>
        <w:tc>
          <w:tcPr>
            <w:tcW w:w="1757" w:type="dxa"/>
            <w:tcBorders>
              <w:top w:val="nil"/>
              <w:bottom w:val="single" w:sz="4" w:space="0" w:color="auto"/>
            </w:tcBorders>
          </w:tcPr>
          <w:p w14:paraId="065BB40F" w14:textId="77777777" w:rsidR="007D171E" w:rsidRDefault="007D171E">
            <w:pPr>
              <w:pStyle w:val="ConsPlusNormal"/>
            </w:pPr>
            <w:r>
              <w:t>внебюджетный источник</w:t>
            </w:r>
          </w:p>
        </w:tc>
        <w:tc>
          <w:tcPr>
            <w:tcW w:w="1644" w:type="dxa"/>
            <w:tcBorders>
              <w:top w:val="nil"/>
              <w:bottom w:val="single" w:sz="4" w:space="0" w:color="auto"/>
            </w:tcBorders>
          </w:tcPr>
          <w:p w14:paraId="071746D2" w14:textId="77777777" w:rsidR="007D171E" w:rsidRDefault="007D171E">
            <w:pPr>
              <w:pStyle w:val="ConsPlusNormal"/>
              <w:jc w:val="center"/>
            </w:pPr>
            <w:r>
              <w:t>0,0</w:t>
            </w:r>
          </w:p>
        </w:tc>
        <w:tc>
          <w:tcPr>
            <w:tcW w:w="1276" w:type="dxa"/>
            <w:tcBorders>
              <w:top w:val="nil"/>
              <w:bottom w:val="single" w:sz="4" w:space="0" w:color="auto"/>
            </w:tcBorders>
          </w:tcPr>
          <w:p w14:paraId="23048F94" w14:textId="77777777" w:rsidR="007D171E" w:rsidRDefault="007D171E">
            <w:pPr>
              <w:pStyle w:val="ConsPlusNormal"/>
              <w:jc w:val="center"/>
            </w:pPr>
            <w:r>
              <w:t>0,0</w:t>
            </w:r>
          </w:p>
        </w:tc>
        <w:tc>
          <w:tcPr>
            <w:tcW w:w="1304" w:type="dxa"/>
            <w:tcBorders>
              <w:top w:val="nil"/>
              <w:bottom w:val="single" w:sz="4" w:space="0" w:color="auto"/>
            </w:tcBorders>
          </w:tcPr>
          <w:p w14:paraId="0104D778" w14:textId="77777777" w:rsidR="007D171E" w:rsidRDefault="007D171E">
            <w:pPr>
              <w:pStyle w:val="ConsPlusNormal"/>
              <w:jc w:val="center"/>
            </w:pPr>
            <w:r>
              <w:t>0,0</w:t>
            </w:r>
          </w:p>
        </w:tc>
        <w:tc>
          <w:tcPr>
            <w:tcW w:w="1304" w:type="dxa"/>
            <w:tcBorders>
              <w:top w:val="nil"/>
              <w:bottom w:val="single" w:sz="4" w:space="0" w:color="auto"/>
            </w:tcBorders>
          </w:tcPr>
          <w:p w14:paraId="31CABAA3" w14:textId="77777777" w:rsidR="007D171E" w:rsidRDefault="007D171E">
            <w:pPr>
              <w:pStyle w:val="ConsPlusNormal"/>
              <w:jc w:val="center"/>
            </w:pPr>
            <w:r>
              <w:t>0,0</w:t>
            </w:r>
          </w:p>
        </w:tc>
        <w:tc>
          <w:tcPr>
            <w:tcW w:w="1304" w:type="dxa"/>
            <w:tcBorders>
              <w:top w:val="nil"/>
              <w:bottom w:val="single" w:sz="4" w:space="0" w:color="auto"/>
            </w:tcBorders>
          </w:tcPr>
          <w:p w14:paraId="4966C0DA" w14:textId="77777777" w:rsidR="007D171E" w:rsidRDefault="007D171E">
            <w:pPr>
              <w:pStyle w:val="ConsPlusNormal"/>
              <w:jc w:val="center"/>
            </w:pPr>
            <w:r>
              <w:t>0,0</w:t>
            </w:r>
          </w:p>
        </w:tc>
        <w:tc>
          <w:tcPr>
            <w:tcW w:w="1304" w:type="dxa"/>
            <w:tcBorders>
              <w:top w:val="nil"/>
              <w:bottom w:val="single" w:sz="4" w:space="0" w:color="auto"/>
            </w:tcBorders>
          </w:tcPr>
          <w:p w14:paraId="06015509" w14:textId="77777777" w:rsidR="007D171E" w:rsidRDefault="007D171E">
            <w:pPr>
              <w:pStyle w:val="ConsPlusNormal"/>
              <w:jc w:val="center"/>
            </w:pPr>
            <w:r>
              <w:t>0,0</w:t>
            </w:r>
          </w:p>
        </w:tc>
        <w:tc>
          <w:tcPr>
            <w:tcW w:w="1304" w:type="dxa"/>
            <w:tcBorders>
              <w:top w:val="nil"/>
              <w:bottom w:val="single" w:sz="4" w:space="0" w:color="auto"/>
            </w:tcBorders>
          </w:tcPr>
          <w:p w14:paraId="7C27F05D" w14:textId="77777777" w:rsidR="007D171E" w:rsidRDefault="007D171E">
            <w:pPr>
              <w:pStyle w:val="ConsPlusNormal"/>
              <w:jc w:val="center"/>
            </w:pPr>
            <w:r>
              <w:t>0,0</w:t>
            </w:r>
          </w:p>
        </w:tc>
        <w:tc>
          <w:tcPr>
            <w:tcW w:w="1304" w:type="dxa"/>
            <w:tcBorders>
              <w:top w:val="nil"/>
              <w:bottom w:val="single" w:sz="4" w:space="0" w:color="auto"/>
            </w:tcBorders>
          </w:tcPr>
          <w:p w14:paraId="233D2589" w14:textId="77777777" w:rsidR="007D171E" w:rsidRDefault="007D171E">
            <w:pPr>
              <w:pStyle w:val="ConsPlusNormal"/>
              <w:jc w:val="center"/>
            </w:pPr>
            <w:r>
              <w:t>0,0</w:t>
            </w:r>
          </w:p>
        </w:tc>
      </w:tr>
      <w:tr w:rsidR="007D171E" w14:paraId="231C82D7" w14:textId="77777777">
        <w:tc>
          <w:tcPr>
            <w:tcW w:w="624" w:type="dxa"/>
            <w:vMerge w:val="restart"/>
            <w:tcBorders>
              <w:top w:val="single" w:sz="4" w:space="0" w:color="auto"/>
              <w:bottom w:val="single" w:sz="4" w:space="0" w:color="auto"/>
            </w:tcBorders>
          </w:tcPr>
          <w:p w14:paraId="5090EF4C" w14:textId="77777777" w:rsidR="007D171E" w:rsidRDefault="007D171E">
            <w:pPr>
              <w:pStyle w:val="ConsPlusNormal"/>
              <w:jc w:val="center"/>
            </w:pPr>
            <w:r>
              <w:t>9.</w:t>
            </w:r>
          </w:p>
        </w:tc>
        <w:tc>
          <w:tcPr>
            <w:tcW w:w="2029" w:type="dxa"/>
            <w:vMerge w:val="restart"/>
            <w:tcBorders>
              <w:top w:val="single" w:sz="4" w:space="0" w:color="auto"/>
              <w:bottom w:val="single" w:sz="4" w:space="0" w:color="auto"/>
            </w:tcBorders>
          </w:tcPr>
          <w:p w14:paraId="63391C6F" w14:textId="77777777" w:rsidR="007D171E" w:rsidRDefault="007D171E">
            <w:pPr>
              <w:pStyle w:val="ConsPlusNormal"/>
            </w:pPr>
            <w:r>
              <w:t>Организация Дня международного бизнеса в Республике Дагестан</w:t>
            </w:r>
          </w:p>
        </w:tc>
        <w:tc>
          <w:tcPr>
            <w:tcW w:w="1984" w:type="dxa"/>
            <w:vMerge w:val="restart"/>
            <w:tcBorders>
              <w:top w:val="single" w:sz="4" w:space="0" w:color="auto"/>
              <w:bottom w:val="single" w:sz="4" w:space="0" w:color="auto"/>
            </w:tcBorders>
          </w:tcPr>
          <w:p w14:paraId="2104C8C2" w14:textId="77777777" w:rsidR="007D171E" w:rsidRDefault="007D171E">
            <w:pPr>
              <w:pStyle w:val="ConsPlusNormal"/>
            </w:pPr>
            <w:r>
              <w:t>Минэкономразвития РД;</w:t>
            </w:r>
          </w:p>
          <w:p w14:paraId="4F968CAC" w14:textId="77777777" w:rsidR="007D171E" w:rsidRDefault="007D171E">
            <w:pPr>
              <w:pStyle w:val="ConsPlusNormal"/>
            </w:pPr>
            <w:r>
              <w:t>Минпромторг РД;</w:t>
            </w:r>
          </w:p>
          <w:p w14:paraId="5D9F864A" w14:textId="77777777" w:rsidR="007D171E" w:rsidRDefault="007D171E">
            <w:pPr>
              <w:pStyle w:val="ConsPlusNormal"/>
            </w:pPr>
            <w:r>
              <w:t>Миннац РД;</w:t>
            </w:r>
          </w:p>
          <w:p w14:paraId="4BEF9CA0" w14:textId="77777777" w:rsidR="007D171E" w:rsidRDefault="007D171E">
            <w:pPr>
              <w:pStyle w:val="ConsPlusNormal"/>
            </w:pPr>
            <w:r>
              <w:t>Минсельхозпрод РД;</w:t>
            </w:r>
          </w:p>
          <w:p w14:paraId="42587480" w14:textId="77777777" w:rsidR="007D171E" w:rsidRDefault="007D171E">
            <w:pPr>
              <w:pStyle w:val="ConsPlusNormal"/>
            </w:pPr>
            <w:r>
              <w:t>Минтранс РД;</w:t>
            </w:r>
          </w:p>
          <w:p w14:paraId="567A2C30" w14:textId="77777777" w:rsidR="007D171E" w:rsidRDefault="007D171E">
            <w:pPr>
              <w:pStyle w:val="ConsPlusNormal"/>
            </w:pPr>
            <w:r>
              <w:t>Минтуризм РД;</w:t>
            </w:r>
          </w:p>
          <w:p w14:paraId="27FE178A" w14:textId="77777777" w:rsidR="007D171E" w:rsidRDefault="007D171E">
            <w:pPr>
              <w:pStyle w:val="ConsPlusNormal"/>
            </w:pPr>
            <w:r>
              <w:t>Минобрнауки РД;</w:t>
            </w:r>
          </w:p>
          <w:p w14:paraId="59D9C466" w14:textId="77777777" w:rsidR="007D171E" w:rsidRDefault="007D171E">
            <w:pPr>
              <w:pStyle w:val="ConsPlusNormal"/>
            </w:pPr>
            <w:r>
              <w:t>Минкультуры РД;</w:t>
            </w:r>
          </w:p>
          <w:p w14:paraId="125070E6" w14:textId="77777777" w:rsidR="007D171E" w:rsidRDefault="007D171E">
            <w:pPr>
              <w:pStyle w:val="ConsPlusNormal"/>
            </w:pPr>
            <w:r>
              <w:t>Дагпредпринимательство;</w:t>
            </w:r>
          </w:p>
          <w:p w14:paraId="3307D3FD" w14:textId="77777777" w:rsidR="007D171E" w:rsidRDefault="007D171E">
            <w:pPr>
              <w:pStyle w:val="ConsPlusNormal"/>
            </w:pPr>
            <w:r>
              <w:t>Представительство МИД России в Махачкале (по согласованию)</w:t>
            </w:r>
          </w:p>
        </w:tc>
        <w:tc>
          <w:tcPr>
            <w:tcW w:w="1757" w:type="dxa"/>
            <w:tcBorders>
              <w:top w:val="single" w:sz="4" w:space="0" w:color="auto"/>
              <w:bottom w:val="nil"/>
            </w:tcBorders>
          </w:tcPr>
          <w:p w14:paraId="4E5C5FBC" w14:textId="77777777" w:rsidR="007D171E" w:rsidRDefault="007D171E">
            <w:pPr>
              <w:pStyle w:val="ConsPlusNormal"/>
            </w:pPr>
            <w:r>
              <w:t>всего</w:t>
            </w:r>
          </w:p>
        </w:tc>
        <w:tc>
          <w:tcPr>
            <w:tcW w:w="1644" w:type="dxa"/>
            <w:tcBorders>
              <w:top w:val="single" w:sz="4" w:space="0" w:color="auto"/>
              <w:bottom w:val="nil"/>
            </w:tcBorders>
          </w:tcPr>
          <w:p w14:paraId="48D18C6F" w14:textId="77777777" w:rsidR="007D171E" w:rsidRDefault="007D171E">
            <w:pPr>
              <w:pStyle w:val="ConsPlusNormal"/>
              <w:jc w:val="center"/>
            </w:pPr>
            <w:r>
              <w:t>16,9</w:t>
            </w:r>
          </w:p>
        </w:tc>
        <w:tc>
          <w:tcPr>
            <w:tcW w:w="1276" w:type="dxa"/>
            <w:tcBorders>
              <w:top w:val="single" w:sz="4" w:space="0" w:color="auto"/>
              <w:bottom w:val="nil"/>
            </w:tcBorders>
          </w:tcPr>
          <w:p w14:paraId="2A054FB3" w14:textId="77777777" w:rsidR="007D171E" w:rsidRDefault="007D171E">
            <w:pPr>
              <w:pStyle w:val="ConsPlusNormal"/>
              <w:jc w:val="center"/>
            </w:pPr>
            <w:r>
              <w:t>0,0</w:t>
            </w:r>
          </w:p>
        </w:tc>
        <w:tc>
          <w:tcPr>
            <w:tcW w:w="1304" w:type="dxa"/>
            <w:tcBorders>
              <w:top w:val="single" w:sz="4" w:space="0" w:color="auto"/>
              <w:bottom w:val="nil"/>
            </w:tcBorders>
          </w:tcPr>
          <w:p w14:paraId="28CF438C" w14:textId="77777777" w:rsidR="007D171E" w:rsidRDefault="007D171E">
            <w:pPr>
              <w:pStyle w:val="ConsPlusNormal"/>
              <w:jc w:val="center"/>
            </w:pPr>
            <w:r>
              <w:t>0,0</w:t>
            </w:r>
          </w:p>
        </w:tc>
        <w:tc>
          <w:tcPr>
            <w:tcW w:w="1304" w:type="dxa"/>
            <w:tcBorders>
              <w:top w:val="single" w:sz="4" w:space="0" w:color="auto"/>
              <w:bottom w:val="nil"/>
            </w:tcBorders>
          </w:tcPr>
          <w:p w14:paraId="325F0A35" w14:textId="77777777" w:rsidR="007D171E" w:rsidRDefault="007D171E">
            <w:pPr>
              <w:pStyle w:val="ConsPlusNormal"/>
              <w:jc w:val="center"/>
            </w:pPr>
            <w:r>
              <w:t>0,0</w:t>
            </w:r>
          </w:p>
        </w:tc>
        <w:tc>
          <w:tcPr>
            <w:tcW w:w="1304" w:type="dxa"/>
            <w:tcBorders>
              <w:top w:val="single" w:sz="4" w:space="0" w:color="auto"/>
              <w:bottom w:val="nil"/>
            </w:tcBorders>
          </w:tcPr>
          <w:p w14:paraId="03175D83" w14:textId="77777777" w:rsidR="007D171E" w:rsidRDefault="007D171E">
            <w:pPr>
              <w:pStyle w:val="ConsPlusNormal"/>
              <w:jc w:val="center"/>
            </w:pPr>
            <w:r>
              <w:t>3,5</w:t>
            </w:r>
          </w:p>
        </w:tc>
        <w:tc>
          <w:tcPr>
            <w:tcW w:w="1304" w:type="dxa"/>
            <w:tcBorders>
              <w:top w:val="single" w:sz="4" w:space="0" w:color="auto"/>
              <w:bottom w:val="nil"/>
            </w:tcBorders>
          </w:tcPr>
          <w:p w14:paraId="326B1E4B" w14:textId="77777777" w:rsidR="007D171E" w:rsidRDefault="007D171E">
            <w:pPr>
              <w:pStyle w:val="ConsPlusNormal"/>
              <w:jc w:val="center"/>
            </w:pPr>
            <w:r>
              <w:t>0,0</w:t>
            </w:r>
          </w:p>
        </w:tc>
        <w:tc>
          <w:tcPr>
            <w:tcW w:w="1304" w:type="dxa"/>
            <w:tcBorders>
              <w:top w:val="single" w:sz="4" w:space="0" w:color="auto"/>
              <w:bottom w:val="nil"/>
            </w:tcBorders>
          </w:tcPr>
          <w:p w14:paraId="5275E376" w14:textId="77777777" w:rsidR="007D171E" w:rsidRDefault="007D171E">
            <w:pPr>
              <w:pStyle w:val="ConsPlusNormal"/>
              <w:jc w:val="center"/>
            </w:pPr>
            <w:r>
              <w:t>6,7</w:t>
            </w:r>
          </w:p>
        </w:tc>
        <w:tc>
          <w:tcPr>
            <w:tcW w:w="1304" w:type="dxa"/>
            <w:tcBorders>
              <w:top w:val="single" w:sz="4" w:space="0" w:color="auto"/>
              <w:bottom w:val="nil"/>
            </w:tcBorders>
          </w:tcPr>
          <w:p w14:paraId="0FA409E6" w14:textId="77777777" w:rsidR="007D171E" w:rsidRDefault="007D171E">
            <w:pPr>
              <w:pStyle w:val="ConsPlusNormal"/>
              <w:jc w:val="center"/>
            </w:pPr>
            <w:r>
              <w:t>6,7</w:t>
            </w:r>
          </w:p>
        </w:tc>
      </w:tr>
      <w:tr w:rsidR="007D171E" w14:paraId="233A935B" w14:textId="77777777">
        <w:tblPrEx>
          <w:tblBorders>
            <w:insideH w:val="none" w:sz="0" w:space="0" w:color="auto"/>
          </w:tblBorders>
        </w:tblPrEx>
        <w:tc>
          <w:tcPr>
            <w:tcW w:w="624" w:type="dxa"/>
            <w:vMerge/>
            <w:tcBorders>
              <w:top w:val="single" w:sz="4" w:space="0" w:color="auto"/>
              <w:bottom w:val="single" w:sz="4" w:space="0" w:color="auto"/>
            </w:tcBorders>
          </w:tcPr>
          <w:p w14:paraId="17D4341F" w14:textId="77777777" w:rsidR="007D171E" w:rsidRDefault="007D171E">
            <w:pPr>
              <w:pStyle w:val="ConsPlusNormal"/>
            </w:pPr>
          </w:p>
        </w:tc>
        <w:tc>
          <w:tcPr>
            <w:tcW w:w="2029" w:type="dxa"/>
            <w:vMerge/>
            <w:tcBorders>
              <w:top w:val="single" w:sz="4" w:space="0" w:color="auto"/>
              <w:bottom w:val="single" w:sz="4" w:space="0" w:color="auto"/>
            </w:tcBorders>
          </w:tcPr>
          <w:p w14:paraId="42E03DB6" w14:textId="77777777" w:rsidR="007D171E" w:rsidRDefault="007D171E">
            <w:pPr>
              <w:pStyle w:val="ConsPlusNormal"/>
            </w:pPr>
          </w:p>
        </w:tc>
        <w:tc>
          <w:tcPr>
            <w:tcW w:w="1984" w:type="dxa"/>
            <w:vMerge/>
            <w:tcBorders>
              <w:top w:val="single" w:sz="4" w:space="0" w:color="auto"/>
              <w:bottom w:val="single" w:sz="4" w:space="0" w:color="auto"/>
            </w:tcBorders>
          </w:tcPr>
          <w:p w14:paraId="2FAC4EA7" w14:textId="77777777" w:rsidR="007D171E" w:rsidRDefault="007D171E">
            <w:pPr>
              <w:pStyle w:val="ConsPlusNormal"/>
            </w:pPr>
          </w:p>
        </w:tc>
        <w:tc>
          <w:tcPr>
            <w:tcW w:w="1757" w:type="dxa"/>
            <w:tcBorders>
              <w:top w:val="nil"/>
              <w:bottom w:val="nil"/>
            </w:tcBorders>
          </w:tcPr>
          <w:p w14:paraId="005226DA" w14:textId="77777777" w:rsidR="007D171E" w:rsidRDefault="007D171E">
            <w:pPr>
              <w:pStyle w:val="ConsPlusNormal"/>
            </w:pPr>
            <w:r>
              <w:t>в том числе:</w:t>
            </w:r>
          </w:p>
        </w:tc>
        <w:tc>
          <w:tcPr>
            <w:tcW w:w="1644" w:type="dxa"/>
            <w:tcBorders>
              <w:top w:val="nil"/>
              <w:bottom w:val="nil"/>
            </w:tcBorders>
          </w:tcPr>
          <w:p w14:paraId="6AA925ED" w14:textId="77777777" w:rsidR="007D171E" w:rsidRDefault="007D171E">
            <w:pPr>
              <w:pStyle w:val="ConsPlusNormal"/>
            </w:pPr>
          </w:p>
        </w:tc>
        <w:tc>
          <w:tcPr>
            <w:tcW w:w="1276" w:type="dxa"/>
            <w:tcBorders>
              <w:top w:val="nil"/>
              <w:bottom w:val="nil"/>
            </w:tcBorders>
          </w:tcPr>
          <w:p w14:paraId="7620DFCB" w14:textId="77777777" w:rsidR="007D171E" w:rsidRDefault="007D171E">
            <w:pPr>
              <w:pStyle w:val="ConsPlusNormal"/>
            </w:pPr>
          </w:p>
        </w:tc>
        <w:tc>
          <w:tcPr>
            <w:tcW w:w="1304" w:type="dxa"/>
            <w:tcBorders>
              <w:top w:val="nil"/>
              <w:bottom w:val="nil"/>
            </w:tcBorders>
          </w:tcPr>
          <w:p w14:paraId="66367025" w14:textId="77777777" w:rsidR="007D171E" w:rsidRDefault="007D171E">
            <w:pPr>
              <w:pStyle w:val="ConsPlusNormal"/>
            </w:pPr>
          </w:p>
        </w:tc>
        <w:tc>
          <w:tcPr>
            <w:tcW w:w="1304" w:type="dxa"/>
            <w:tcBorders>
              <w:top w:val="nil"/>
              <w:bottom w:val="nil"/>
            </w:tcBorders>
          </w:tcPr>
          <w:p w14:paraId="51792FF4" w14:textId="77777777" w:rsidR="007D171E" w:rsidRDefault="007D171E">
            <w:pPr>
              <w:pStyle w:val="ConsPlusNormal"/>
            </w:pPr>
          </w:p>
        </w:tc>
        <w:tc>
          <w:tcPr>
            <w:tcW w:w="1304" w:type="dxa"/>
            <w:tcBorders>
              <w:top w:val="nil"/>
              <w:bottom w:val="nil"/>
            </w:tcBorders>
          </w:tcPr>
          <w:p w14:paraId="31318ECA" w14:textId="77777777" w:rsidR="007D171E" w:rsidRDefault="007D171E">
            <w:pPr>
              <w:pStyle w:val="ConsPlusNormal"/>
            </w:pPr>
          </w:p>
        </w:tc>
        <w:tc>
          <w:tcPr>
            <w:tcW w:w="1304" w:type="dxa"/>
            <w:tcBorders>
              <w:top w:val="nil"/>
              <w:bottom w:val="nil"/>
            </w:tcBorders>
          </w:tcPr>
          <w:p w14:paraId="553FAB7B" w14:textId="77777777" w:rsidR="007D171E" w:rsidRDefault="007D171E">
            <w:pPr>
              <w:pStyle w:val="ConsPlusNormal"/>
            </w:pPr>
          </w:p>
        </w:tc>
        <w:tc>
          <w:tcPr>
            <w:tcW w:w="1304" w:type="dxa"/>
            <w:tcBorders>
              <w:top w:val="nil"/>
              <w:bottom w:val="nil"/>
            </w:tcBorders>
          </w:tcPr>
          <w:p w14:paraId="06A26E32" w14:textId="77777777" w:rsidR="007D171E" w:rsidRDefault="007D171E">
            <w:pPr>
              <w:pStyle w:val="ConsPlusNormal"/>
            </w:pPr>
          </w:p>
        </w:tc>
        <w:tc>
          <w:tcPr>
            <w:tcW w:w="1304" w:type="dxa"/>
            <w:tcBorders>
              <w:top w:val="nil"/>
              <w:bottom w:val="nil"/>
            </w:tcBorders>
          </w:tcPr>
          <w:p w14:paraId="206A25D8" w14:textId="77777777" w:rsidR="007D171E" w:rsidRDefault="007D171E">
            <w:pPr>
              <w:pStyle w:val="ConsPlusNormal"/>
            </w:pPr>
          </w:p>
        </w:tc>
      </w:tr>
      <w:tr w:rsidR="007D171E" w14:paraId="38D3CFBE" w14:textId="77777777">
        <w:tblPrEx>
          <w:tblBorders>
            <w:insideH w:val="none" w:sz="0" w:space="0" w:color="auto"/>
          </w:tblBorders>
        </w:tblPrEx>
        <w:tc>
          <w:tcPr>
            <w:tcW w:w="624" w:type="dxa"/>
            <w:vMerge/>
            <w:tcBorders>
              <w:top w:val="single" w:sz="4" w:space="0" w:color="auto"/>
              <w:bottom w:val="single" w:sz="4" w:space="0" w:color="auto"/>
            </w:tcBorders>
          </w:tcPr>
          <w:p w14:paraId="1933D344" w14:textId="77777777" w:rsidR="007D171E" w:rsidRDefault="007D171E">
            <w:pPr>
              <w:pStyle w:val="ConsPlusNormal"/>
            </w:pPr>
          </w:p>
        </w:tc>
        <w:tc>
          <w:tcPr>
            <w:tcW w:w="2029" w:type="dxa"/>
            <w:vMerge/>
            <w:tcBorders>
              <w:top w:val="single" w:sz="4" w:space="0" w:color="auto"/>
              <w:bottom w:val="single" w:sz="4" w:space="0" w:color="auto"/>
            </w:tcBorders>
          </w:tcPr>
          <w:p w14:paraId="743C9CEF" w14:textId="77777777" w:rsidR="007D171E" w:rsidRDefault="007D171E">
            <w:pPr>
              <w:pStyle w:val="ConsPlusNormal"/>
            </w:pPr>
          </w:p>
        </w:tc>
        <w:tc>
          <w:tcPr>
            <w:tcW w:w="1984" w:type="dxa"/>
            <w:vMerge/>
            <w:tcBorders>
              <w:top w:val="single" w:sz="4" w:space="0" w:color="auto"/>
              <w:bottom w:val="single" w:sz="4" w:space="0" w:color="auto"/>
            </w:tcBorders>
          </w:tcPr>
          <w:p w14:paraId="545D76BB" w14:textId="77777777" w:rsidR="007D171E" w:rsidRDefault="007D171E">
            <w:pPr>
              <w:pStyle w:val="ConsPlusNormal"/>
            </w:pPr>
          </w:p>
        </w:tc>
        <w:tc>
          <w:tcPr>
            <w:tcW w:w="1757" w:type="dxa"/>
            <w:tcBorders>
              <w:top w:val="nil"/>
              <w:bottom w:val="nil"/>
            </w:tcBorders>
          </w:tcPr>
          <w:p w14:paraId="20A0D228" w14:textId="77777777" w:rsidR="007D171E" w:rsidRDefault="007D171E">
            <w:pPr>
              <w:pStyle w:val="ConsPlusNormal"/>
            </w:pPr>
            <w:r>
              <w:t>из федерального бюджета</w:t>
            </w:r>
          </w:p>
        </w:tc>
        <w:tc>
          <w:tcPr>
            <w:tcW w:w="1644" w:type="dxa"/>
            <w:tcBorders>
              <w:top w:val="nil"/>
              <w:bottom w:val="nil"/>
            </w:tcBorders>
          </w:tcPr>
          <w:p w14:paraId="54AB036D" w14:textId="77777777" w:rsidR="007D171E" w:rsidRDefault="007D171E">
            <w:pPr>
              <w:pStyle w:val="ConsPlusNormal"/>
              <w:jc w:val="center"/>
            </w:pPr>
            <w:r>
              <w:t>0,0</w:t>
            </w:r>
          </w:p>
        </w:tc>
        <w:tc>
          <w:tcPr>
            <w:tcW w:w="1276" w:type="dxa"/>
            <w:tcBorders>
              <w:top w:val="nil"/>
              <w:bottom w:val="nil"/>
            </w:tcBorders>
          </w:tcPr>
          <w:p w14:paraId="3FAF3D98" w14:textId="77777777" w:rsidR="007D171E" w:rsidRDefault="007D171E">
            <w:pPr>
              <w:pStyle w:val="ConsPlusNormal"/>
              <w:jc w:val="center"/>
            </w:pPr>
            <w:r>
              <w:t>0,0</w:t>
            </w:r>
          </w:p>
        </w:tc>
        <w:tc>
          <w:tcPr>
            <w:tcW w:w="1304" w:type="dxa"/>
            <w:tcBorders>
              <w:top w:val="nil"/>
              <w:bottom w:val="nil"/>
            </w:tcBorders>
          </w:tcPr>
          <w:p w14:paraId="40DAD79F" w14:textId="77777777" w:rsidR="007D171E" w:rsidRDefault="007D171E">
            <w:pPr>
              <w:pStyle w:val="ConsPlusNormal"/>
              <w:jc w:val="center"/>
            </w:pPr>
            <w:r>
              <w:t>0,0</w:t>
            </w:r>
          </w:p>
        </w:tc>
        <w:tc>
          <w:tcPr>
            <w:tcW w:w="1304" w:type="dxa"/>
            <w:tcBorders>
              <w:top w:val="nil"/>
              <w:bottom w:val="nil"/>
            </w:tcBorders>
          </w:tcPr>
          <w:p w14:paraId="268EBBB7" w14:textId="77777777" w:rsidR="007D171E" w:rsidRDefault="007D171E">
            <w:pPr>
              <w:pStyle w:val="ConsPlusNormal"/>
              <w:jc w:val="center"/>
            </w:pPr>
            <w:r>
              <w:t>0,0</w:t>
            </w:r>
          </w:p>
        </w:tc>
        <w:tc>
          <w:tcPr>
            <w:tcW w:w="1304" w:type="dxa"/>
            <w:tcBorders>
              <w:top w:val="nil"/>
              <w:bottom w:val="nil"/>
            </w:tcBorders>
          </w:tcPr>
          <w:p w14:paraId="4CC423DC" w14:textId="77777777" w:rsidR="007D171E" w:rsidRDefault="007D171E">
            <w:pPr>
              <w:pStyle w:val="ConsPlusNormal"/>
              <w:jc w:val="center"/>
            </w:pPr>
            <w:r>
              <w:t>0,0</w:t>
            </w:r>
          </w:p>
        </w:tc>
        <w:tc>
          <w:tcPr>
            <w:tcW w:w="1304" w:type="dxa"/>
            <w:tcBorders>
              <w:top w:val="nil"/>
              <w:bottom w:val="nil"/>
            </w:tcBorders>
          </w:tcPr>
          <w:p w14:paraId="1BA09A99" w14:textId="77777777" w:rsidR="007D171E" w:rsidRDefault="007D171E">
            <w:pPr>
              <w:pStyle w:val="ConsPlusNormal"/>
              <w:jc w:val="center"/>
            </w:pPr>
            <w:r>
              <w:t>0,0</w:t>
            </w:r>
          </w:p>
        </w:tc>
        <w:tc>
          <w:tcPr>
            <w:tcW w:w="1304" w:type="dxa"/>
            <w:tcBorders>
              <w:top w:val="nil"/>
              <w:bottom w:val="nil"/>
            </w:tcBorders>
          </w:tcPr>
          <w:p w14:paraId="7B5793BB" w14:textId="77777777" w:rsidR="007D171E" w:rsidRDefault="007D171E">
            <w:pPr>
              <w:pStyle w:val="ConsPlusNormal"/>
              <w:jc w:val="center"/>
            </w:pPr>
            <w:r>
              <w:t>0,0</w:t>
            </w:r>
          </w:p>
        </w:tc>
        <w:tc>
          <w:tcPr>
            <w:tcW w:w="1304" w:type="dxa"/>
            <w:tcBorders>
              <w:top w:val="nil"/>
              <w:bottom w:val="nil"/>
            </w:tcBorders>
          </w:tcPr>
          <w:p w14:paraId="69CB56F4" w14:textId="77777777" w:rsidR="007D171E" w:rsidRDefault="007D171E">
            <w:pPr>
              <w:pStyle w:val="ConsPlusNormal"/>
              <w:jc w:val="center"/>
            </w:pPr>
            <w:r>
              <w:t>0,0</w:t>
            </w:r>
          </w:p>
        </w:tc>
      </w:tr>
      <w:tr w:rsidR="007D171E" w14:paraId="5693E81C" w14:textId="77777777">
        <w:tblPrEx>
          <w:tblBorders>
            <w:insideH w:val="none" w:sz="0" w:space="0" w:color="auto"/>
          </w:tblBorders>
        </w:tblPrEx>
        <w:tc>
          <w:tcPr>
            <w:tcW w:w="624" w:type="dxa"/>
            <w:vMerge/>
            <w:tcBorders>
              <w:top w:val="single" w:sz="4" w:space="0" w:color="auto"/>
              <w:bottom w:val="single" w:sz="4" w:space="0" w:color="auto"/>
            </w:tcBorders>
          </w:tcPr>
          <w:p w14:paraId="30D58497" w14:textId="77777777" w:rsidR="007D171E" w:rsidRDefault="007D171E">
            <w:pPr>
              <w:pStyle w:val="ConsPlusNormal"/>
            </w:pPr>
          </w:p>
        </w:tc>
        <w:tc>
          <w:tcPr>
            <w:tcW w:w="2029" w:type="dxa"/>
            <w:vMerge/>
            <w:tcBorders>
              <w:top w:val="single" w:sz="4" w:space="0" w:color="auto"/>
              <w:bottom w:val="single" w:sz="4" w:space="0" w:color="auto"/>
            </w:tcBorders>
          </w:tcPr>
          <w:p w14:paraId="0A4C6329" w14:textId="77777777" w:rsidR="007D171E" w:rsidRDefault="007D171E">
            <w:pPr>
              <w:pStyle w:val="ConsPlusNormal"/>
            </w:pPr>
          </w:p>
        </w:tc>
        <w:tc>
          <w:tcPr>
            <w:tcW w:w="1984" w:type="dxa"/>
            <w:vMerge/>
            <w:tcBorders>
              <w:top w:val="single" w:sz="4" w:space="0" w:color="auto"/>
              <w:bottom w:val="single" w:sz="4" w:space="0" w:color="auto"/>
            </w:tcBorders>
          </w:tcPr>
          <w:p w14:paraId="2F84C841" w14:textId="77777777" w:rsidR="007D171E" w:rsidRDefault="007D171E">
            <w:pPr>
              <w:pStyle w:val="ConsPlusNormal"/>
            </w:pPr>
          </w:p>
        </w:tc>
        <w:tc>
          <w:tcPr>
            <w:tcW w:w="1757" w:type="dxa"/>
            <w:tcBorders>
              <w:top w:val="nil"/>
              <w:bottom w:val="nil"/>
            </w:tcBorders>
          </w:tcPr>
          <w:p w14:paraId="14032D79"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58F435D9" w14:textId="77777777" w:rsidR="007D171E" w:rsidRDefault="007D171E">
            <w:pPr>
              <w:pStyle w:val="ConsPlusNormal"/>
              <w:jc w:val="center"/>
            </w:pPr>
            <w:r>
              <w:t>15,4</w:t>
            </w:r>
          </w:p>
        </w:tc>
        <w:tc>
          <w:tcPr>
            <w:tcW w:w="1276" w:type="dxa"/>
            <w:tcBorders>
              <w:top w:val="nil"/>
              <w:bottom w:val="nil"/>
            </w:tcBorders>
          </w:tcPr>
          <w:p w14:paraId="2BC2BD32" w14:textId="77777777" w:rsidR="007D171E" w:rsidRDefault="007D171E">
            <w:pPr>
              <w:pStyle w:val="ConsPlusNormal"/>
              <w:jc w:val="center"/>
            </w:pPr>
            <w:r>
              <w:t>0,0</w:t>
            </w:r>
          </w:p>
        </w:tc>
        <w:tc>
          <w:tcPr>
            <w:tcW w:w="1304" w:type="dxa"/>
            <w:tcBorders>
              <w:top w:val="nil"/>
              <w:bottom w:val="nil"/>
            </w:tcBorders>
          </w:tcPr>
          <w:p w14:paraId="68E0E833" w14:textId="77777777" w:rsidR="007D171E" w:rsidRDefault="007D171E">
            <w:pPr>
              <w:pStyle w:val="ConsPlusNormal"/>
              <w:jc w:val="center"/>
            </w:pPr>
            <w:r>
              <w:t>0,0</w:t>
            </w:r>
          </w:p>
        </w:tc>
        <w:tc>
          <w:tcPr>
            <w:tcW w:w="1304" w:type="dxa"/>
            <w:tcBorders>
              <w:top w:val="nil"/>
              <w:bottom w:val="nil"/>
            </w:tcBorders>
          </w:tcPr>
          <w:p w14:paraId="1738DFD8" w14:textId="77777777" w:rsidR="007D171E" w:rsidRDefault="007D171E">
            <w:pPr>
              <w:pStyle w:val="ConsPlusNormal"/>
              <w:jc w:val="center"/>
            </w:pPr>
            <w:r>
              <w:t>0,0</w:t>
            </w:r>
          </w:p>
        </w:tc>
        <w:tc>
          <w:tcPr>
            <w:tcW w:w="1304" w:type="dxa"/>
            <w:tcBorders>
              <w:top w:val="nil"/>
              <w:bottom w:val="nil"/>
            </w:tcBorders>
          </w:tcPr>
          <w:p w14:paraId="7BF029D9" w14:textId="77777777" w:rsidR="007D171E" w:rsidRDefault="007D171E">
            <w:pPr>
              <w:pStyle w:val="ConsPlusNormal"/>
              <w:jc w:val="center"/>
            </w:pPr>
            <w:r>
              <w:t>3,0</w:t>
            </w:r>
          </w:p>
        </w:tc>
        <w:tc>
          <w:tcPr>
            <w:tcW w:w="1304" w:type="dxa"/>
            <w:tcBorders>
              <w:top w:val="nil"/>
              <w:bottom w:val="nil"/>
            </w:tcBorders>
          </w:tcPr>
          <w:p w14:paraId="47825581" w14:textId="77777777" w:rsidR="007D171E" w:rsidRDefault="007D171E">
            <w:pPr>
              <w:pStyle w:val="ConsPlusNormal"/>
              <w:jc w:val="center"/>
            </w:pPr>
            <w:r>
              <w:t>0,0</w:t>
            </w:r>
          </w:p>
        </w:tc>
        <w:tc>
          <w:tcPr>
            <w:tcW w:w="1304" w:type="dxa"/>
            <w:tcBorders>
              <w:top w:val="nil"/>
              <w:bottom w:val="nil"/>
            </w:tcBorders>
          </w:tcPr>
          <w:p w14:paraId="6E171073" w14:textId="77777777" w:rsidR="007D171E" w:rsidRDefault="007D171E">
            <w:pPr>
              <w:pStyle w:val="ConsPlusNormal"/>
              <w:jc w:val="center"/>
            </w:pPr>
            <w:r>
              <w:t>6,2</w:t>
            </w:r>
          </w:p>
        </w:tc>
        <w:tc>
          <w:tcPr>
            <w:tcW w:w="1304" w:type="dxa"/>
            <w:tcBorders>
              <w:top w:val="nil"/>
              <w:bottom w:val="nil"/>
            </w:tcBorders>
          </w:tcPr>
          <w:p w14:paraId="05DEFCC6" w14:textId="77777777" w:rsidR="007D171E" w:rsidRDefault="007D171E">
            <w:pPr>
              <w:pStyle w:val="ConsPlusNormal"/>
              <w:jc w:val="center"/>
            </w:pPr>
            <w:r>
              <w:t>6,2</w:t>
            </w:r>
          </w:p>
        </w:tc>
      </w:tr>
      <w:tr w:rsidR="007D171E" w14:paraId="250BFBFC" w14:textId="77777777">
        <w:tblPrEx>
          <w:tblBorders>
            <w:insideH w:val="none" w:sz="0" w:space="0" w:color="auto"/>
          </w:tblBorders>
        </w:tblPrEx>
        <w:tc>
          <w:tcPr>
            <w:tcW w:w="624" w:type="dxa"/>
            <w:vMerge/>
            <w:tcBorders>
              <w:top w:val="single" w:sz="4" w:space="0" w:color="auto"/>
              <w:bottom w:val="single" w:sz="4" w:space="0" w:color="auto"/>
            </w:tcBorders>
          </w:tcPr>
          <w:p w14:paraId="033C4C26" w14:textId="77777777" w:rsidR="007D171E" w:rsidRDefault="007D171E">
            <w:pPr>
              <w:pStyle w:val="ConsPlusNormal"/>
            </w:pPr>
          </w:p>
        </w:tc>
        <w:tc>
          <w:tcPr>
            <w:tcW w:w="2029" w:type="dxa"/>
            <w:vMerge/>
            <w:tcBorders>
              <w:top w:val="single" w:sz="4" w:space="0" w:color="auto"/>
              <w:bottom w:val="single" w:sz="4" w:space="0" w:color="auto"/>
            </w:tcBorders>
          </w:tcPr>
          <w:p w14:paraId="3B41F657" w14:textId="77777777" w:rsidR="007D171E" w:rsidRDefault="007D171E">
            <w:pPr>
              <w:pStyle w:val="ConsPlusNormal"/>
            </w:pPr>
          </w:p>
        </w:tc>
        <w:tc>
          <w:tcPr>
            <w:tcW w:w="1984" w:type="dxa"/>
            <w:vMerge/>
            <w:tcBorders>
              <w:top w:val="single" w:sz="4" w:space="0" w:color="auto"/>
              <w:bottom w:val="single" w:sz="4" w:space="0" w:color="auto"/>
            </w:tcBorders>
          </w:tcPr>
          <w:p w14:paraId="6C944BB6" w14:textId="77777777" w:rsidR="007D171E" w:rsidRDefault="007D171E">
            <w:pPr>
              <w:pStyle w:val="ConsPlusNormal"/>
            </w:pPr>
          </w:p>
        </w:tc>
        <w:tc>
          <w:tcPr>
            <w:tcW w:w="1757" w:type="dxa"/>
            <w:tcBorders>
              <w:top w:val="nil"/>
              <w:bottom w:val="nil"/>
            </w:tcBorders>
          </w:tcPr>
          <w:p w14:paraId="10296960"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1FBC3CDA" w14:textId="77777777" w:rsidR="007D171E" w:rsidRDefault="007D171E">
            <w:pPr>
              <w:pStyle w:val="ConsPlusNormal"/>
              <w:jc w:val="center"/>
            </w:pPr>
            <w:r>
              <w:t>0,0</w:t>
            </w:r>
          </w:p>
        </w:tc>
        <w:tc>
          <w:tcPr>
            <w:tcW w:w="1276" w:type="dxa"/>
            <w:tcBorders>
              <w:top w:val="nil"/>
              <w:bottom w:val="nil"/>
            </w:tcBorders>
          </w:tcPr>
          <w:p w14:paraId="13773AC9" w14:textId="77777777" w:rsidR="007D171E" w:rsidRDefault="007D171E">
            <w:pPr>
              <w:pStyle w:val="ConsPlusNormal"/>
              <w:jc w:val="center"/>
            </w:pPr>
            <w:r>
              <w:t>0,0</w:t>
            </w:r>
          </w:p>
        </w:tc>
        <w:tc>
          <w:tcPr>
            <w:tcW w:w="1304" w:type="dxa"/>
            <w:tcBorders>
              <w:top w:val="nil"/>
              <w:bottom w:val="nil"/>
            </w:tcBorders>
          </w:tcPr>
          <w:p w14:paraId="6016DE59" w14:textId="77777777" w:rsidR="007D171E" w:rsidRDefault="007D171E">
            <w:pPr>
              <w:pStyle w:val="ConsPlusNormal"/>
              <w:jc w:val="center"/>
            </w:pPr>
            <w:r>
              <w:t>0,0</w:t>
            </w:r>
          </w:p>
        </w:tc>
        <w:tc>
          <w:tcPr>
            <w:tcW w:w="1304" w:type="dxa"/>
            <w:tcBorders>
              <w:top w:val="nil"/>
              <w:bottom w:val="nil"/>
            </w:tcBorders>
          </w:tcPr>
          <w:p w14:paraId="685CF869" w14:textId="77777777" w:rsidR="007D171E" w:rsidRDefault="007D171E">
            <w:pPr>
              <w:pStyle w:val="ConsPlusNormal"/>
              <w:jc w:val="center"/>
            </w:pPr>
            <w:r>
              <w:t>0,0</w:t>
            </w:r>
          </w:p>
        </w:tc>
        <w:tc>
          <w:tcPr>
            <w:tcW w:w="1304" w:type="dxa"/>
            <w:tcBorders>
              <w:top w:val="nil"/>
              <w:bottom w:val="nil"/>
            </w:tcBorders>
          </w:tcPr>
          <w:p w14:paraId="51B2CC8E" w14:textId="77777777" w:rsidR="007D171E" w:rsidRDefault="007D171E">
            <w:pPr>
              <w:pStyle w:val="ConsPlusNormal"/>
              <w:jc w:val="center"/>
            </w:pPr>
            <w:r>
              <w:t>0,0</w:t>
            </w:r>
          </w:p>
        </w:tc>
        <w:tc>
          <w:tcPr>
            <w:tcW w:w="1304" w:type="dxa"/>
            <w:tcBorders>
              <w:top w:val="nil"/>
              <w:bottom w:val="nil"/>
            </w:tcBorders>
          </w:tcPr>
          <w:p w14:paraId="535E3974" w14:textId="77777777" w:rsidR="007D171E" w:rsidRDefault="007D171E">
            <w:pPr>
              <w:pStyle w:val="ConsPlusNormal"/>
              <w:jc w:val="center"/>
            </w:pPr>
            <w:r>
              <w:t>0,0</w:t>
            </w:r>
          </w:p>
        </w:tc>
        <w:tc>
          <w:tcPr>
            <w:tcW w:w="1304" w:type="dxa"/>
            <w:tcBorders>
              <w:top w:val="nil"/>
              <w:bottom w:val="nil"/>
            </w:tcBorders>
          </w:tcPr>
          <w:p w14:paraId="60CEF71F" w14:textId="77777777" w:rsidR="007D171E" w:rsidRDefault="007D171E">
            <w:pPr>
              <w:pStyle w:val="ConsPlusNormal"/>
              <w:jc w:val="center"/>
            </w:pPr>
            <w:r>
              <w:t>0,0</w:t>
            </w:r>
          </w:p>
        </w:tc>
        <w:tc>
          <w:tcPr>
            <w:tcW w:w="1304" w:type="dxa"/>
            <w:tcBorders>
              <w:top w:val="nil"/>
              <w:bottom w:val="nil"/>
            </w:tcBorders>
          </w:tcPr>
          <w:p w14:paraId="7EEB543F" w14:textId="77777777" w:rsidR="007D171E" w:rsidRDefault="007D171E">
            <w:pPr>
              <w:pStyle w:val="ConsPlusNormal"/>
              <w:jc w:val="center"/>
            </w:pPr>
            <w:r>
              <w:t>0,0</w:t>
            </w:r>
          </w:p>
        </w:tc>
      </w:tr>
      <w:tr w:rsidR="007D171E" w14:paraId="2BF6EE05" w14:textId="77777777">
        <w:tc>
          <w:tcPr>
            <w:tcW w:w="624" w:type="dxa"/>
            <w:vMerge/>
            <w:tcBorders>
              <w:top w:val="single" w:sz="4" w:space="0" w:color="auto"/>
              <w:bottom w:val="single" w:sz="4" w:space="0" w:color="auto"/>
            </w:tcBorders>
          </w:tcPr>
          <w:p w14:paraId="57CEB934" w14:textId="77777777" w:rsidR="007D171E" w:rsidRDefault="007D171E">
            <w:pPr>
              <w:pStyle w:val="ConsPlusNormal"/>
            </w:pPr>
          </w:p>
        </w:tc>
        <w:tc>
          <w:tcPr>
            <w:tcW w:w="2029" w:type="dxa"/>
            <w:vMerge/>
            <w:tcBorders>
              <w:top w:val="single" w:sz="4" w:space="0" w:color="auto"/>
              <w:bottom w:val="single" w:sz="4" w:space="0" w:color="auto"/>
            </w:tcBorders>
          </w:tcPr>
          <w:p w14:paraId="30A3E4BF" w14:textId="77777777" w:rsidR="007D171E" w:rsidRDefault="007D171E">
            <w:pPr>
              <w:pStyle w:val="ConsPlusNormal"/>
            </w:pPr>
          </w:p>
        </w:tc>
        <w:tc>
          <w:tcPr>
            <w:tcW w:w="1984" w:type="dxa"/>
            <w:vMerge/>
            <w:tcBorders>
              <w:top w:val="single" w:sz="4" w:space="0" w:color="auto"/>
              <w:bottom w:val="single" w:sz="4" w:space="0" w:color="auto"/>
            </w:tcBorders>
          </w:tcPr>
          <w:p w14:paraId="1A8B3999" w14:textId="77777777" w:rsidR="007D171E" w:rsidRDefault="007D171E">
            <w:pPr>
              <w:pStyle w:val="ConsPlusNormal"/>
            </w:pPr>
          </w:p>
        </w:tc>
        <w:tc>
          <w:tcPr>
            <w:tcW w:w="1757" w:type="dxa"/>
            <w:tcBorders>
              <w:top w:val="nil"/>
              <w:bottom w:val="single" w:sz="4" w:space="0" w:color="auto"/>
            </w:tcBorders>
          </w:tcPr>
          <w:p w14:paraId="6A2D5DA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696DA20F" w14:textId="77777777" w:rsidR="007D171E" w:rsidRDefault="007D171E">
            <w:pPr>
              <w:pStyle w:val="ConsPlusNormal"/>
              <w:jc w:val="center"/>
            </w:pPr>
            <w:r>
              <w:t>1,5</w:t>
            </w:r>
          </w:p>
        </w:tc>
        <w:tc>
          <w:tcPr>
            <w:tcW w:w="1276" w:type="dxa"/>
            <w:tcBorders>
              <w:top w:val="nil"/>
              <w:bottom w:val="single" w:sz="4" w:space="0" w:color="auto"/>
            </w:tcBorders>
          </w:tcPr>
          <w:p w14:paraId="2DEEF89C" w14:textId="77777777" w:rsidR="007D171E" w:rsidRDefault="007D171E">
            <w:pPr>
              <w:pStyle w:val="ConsPlusNormal"/>
              <w:jc w:val="center"/>
            </w:pPr>
            <w:r>
              <w:t>0,0</w:t>
            </w:r>
          </w:p>
        </w:tc>
        <w:tc>
          <w:tcPr>
            <w:tcW w:w="1304" w:type="dxa"/>
            <w:tcBorders>
              <w:top w:val="nil"/>
              <w:bottom w:val="single" w:sz="4" w:space="0" w:color="auto"/>
            </w:tcBorders>
          </w:tcPr>
          <w:p w14:paraId="43C4465F" w14:textId="77777777" w:rsidR="007D171E" w:rsidRDefault="007D171E">
            <w:pPr>
              <w:pStyle w:val="ConsPlusNormal"/>
              <w:jc w:val="center"/>
            </w:pPr>
            <w:r>
              <w:t>0,0</w:t>
            </w:r>
          </w:p>
        </w:tc>
        <w:tc>
          <w:tcPr>
            <w:tcW w:w="1304" w:type="dxa"/>
            <w:tcBorders>
              <w:top w:val="nil"/>
              <w:bottom w:val="single" w:sz="4" w:space="0" w:color="auto"/>
            </w:tcBorders>
          </w:tcPr>
          <w:p w14:paraId="5BCC9236" w14:textId="77777777" w:rsidR="007D171E" w:rsidRDefault="007D171E">
            <w:pPr>
              <w:pStyle w:val="ConsPlusNormal"/>
              <w:jc w:val="center"/>
            </w:pPr>
            <w:r>
              <w:t>0,0</w:t>
            </w:r>
          </w:p>
        </w:tc>
        <w:tc>
          <w:tcPr>
            <w:tcW w:w="1304" w:type="dxa"/>
            <w:tcBorders>
              <w:top w:val="nil"/>
              <w:bottom w:val="single" w:sz="4" w:space="0" w:color="auto"/>
            </w:tcBorders>
          </w:tcPr>
          <w:p w14:paraId="52120A71" w14:textId="77777777" w:rsidR="007D171E" w:rsidRDefault="007D171E">
            <w:pPr>
              <w:pStyle w:val="ConsPlusNormal"/>
              <w:jc w:val="center"/>
            </w:pPr>
            <w:r>
              <w:t>0,5</w:t>
            </w:r>
          </w:p>
        </w:tc>
        <w:tc>
          <w:tcPr>
            <w:tcW w:w="1304" w:type="dxa"/>
            <w:tcBorders>
              <w:top w:val="nil"/>
              <w:bottom w:val="single" w:sz="4" w:space="0" w:color="auto"/>
            </w:tcBorders>
          </w:tcPr>
          <w:p w14:paraId="19276F50" w14:textId="77777777" w:rsidR="007D171E" w:rsidRDefault="007D171E">
            <w:pPr>
              <w:pStyle w:val="ConsPlusNormal"/>
              <w:jc w:val="center"/>
            </w:pPr>
            <w:r>
              <w:t>0,0</w:t>
            </w:r>
          </w:p>
        </w:tc>
        <w:tc>
          <w:tcPr>
            <w:tcW w:w="1304" w:type="dxa"/>
            <w:tcBorders>
              <w:top w:val="nil"/>
              <w:bottom w:val="single" w:sz="4" w:space="0" w:color="auto"/>
            </w:tcBorders>
          </w:tcPr>
          <w:p w14:paraId="18E616DF" w14:textId="77777777" w:rsidR="007D171E" w:rsidRDefault="007D171E">
            <w:pPr>
              <w:pStyle w:val="ConsPlusNormal"/>
              <w:jc w:val="center"/>
            </w:pPr>
            <w:r>
              <w:t>0,5</w:t>
            </w:r>
          </w:p>
        </w:tc>
        <w:tc>
          <w:tcPr>
            <w:tcW w:w="1304" w:type="dxa"/>
            <w:tcBorders>
              <w:top w:val="nil"/>
              <w:bottom w:val="single" w:sz="4" w:space="0" w:color="auto"/>
            </w:tcBorders>
          </w:tcPr>
          <w:p w14:paraId="4E083570" w14:textId="77777777" w:rsidR="007D171E" w:rsidRDefault="007D171E">
            <w:pPr>
              <w:pStyle w:val="ConsPlusNormal"/>
              <w:jc w:val="center"/>
            </w:pPr>
            <w:r>
              <w:t>0,5</w:t>
            </w:r>
          </w:p>
        </w:tc>
      </w:tr>
      <w:tr w:rsidR="007D171E" w14:paraId="442D7009" w14:textId="77777777">
        <w:tc>
          <w:tcPr>
            <w:tcW w:w="624" w:type="dxa"/>
            <w:vMerge w:val="restart"/>
            <w:tcBorders>
              <w:top w:val="single" w:sz="4" w:space="0" w:color="auto"/>
              <w:bottom w:val="single" w:sz="4" w:space="0" w:color="auto"/>
            </w:tcBorders>
          </w:tcPr>
          <w:p w14:paraId="3B15F19C" w14:textId="77777777" w:rsidR="007D171E" w:rsidRDefault="007D171E">
            <w:pPr>
              <w:pStyle w:val="ConsPlusNormal"/>
              <w:jc w:val="center"/>
            </w:pPr>
            <w:r>
              <w:t>10.</w:t>
            </w:r>
          </w:p>
        </w:tc>
        <w:tc>
          <w:tcPr>
            <w:tcW w:w="2029" w:type="dxa"/>
            <w:vMerge w:val="restart"/>
            <w:tcBorders>
              <w:top w:val="single" w:sz="4" w:space="0" w:color="auto"/>
              <w:bottom w:val="single" w:sz="4" w:space="0" w:color="auto"/>
            </w:tcBorders>
          </w:tcPr>
          <w:p w14:paraId="53E2C590" w14:textId="77777777" w:rsidR="007D171E" w:rsidRDefault="007D171E">
            <w:pPr>
              <w:pStyle w:val="ConsPlusNormal"/>
            </w:pPr>
            <w:r>
              <w:t xml:space="preserve">Издание брошюр, буклетов, подготовка имиджевых и презентационных материалов, в том числе с переводом на иностранные </w:t>
            </w:r>
            <w:r>
              <w:lastRenderedPageBreak/>
              <w:t>языки, размещение материалов в средствах массовой информации о социально-экономическом потенциале Республики Дагестан, перевод информационных материалов и документов</w:t>
            </w:r>
          </w:p>
        </w:tc>
        <w:tc>
          <w:tcPr>
            <w:tcW w:w="1984" w:type="dxa"/>
            <w:vMerge w:val="restart"/>
            <w:tcBorders>
              <w:top w:val="single" w:sz="4" w:space="0" w:color="auto"/>
              <w:bottom w:val="single" w:sz="4" w:space="0" w:color="auto"/>
            </w:tcBorders>
          </w:tcPr>
          <w:p w14:paraId="3DC201A0" w14:textId="77777777" w:rsidR="007D171E" w:rsidRDefault="007D171E">
            <w:pPr>
              <w:pStyle w:val="ConsPlusNormal"/>
            </w:pPr>
            <w:r>
              <w:lastRenderedPageBreak/>
              <w:t>Минэкономразвития РД</w:t>
            </w:r>
          </w:p>
        </w:tc>
        <w:tc>
          <w:tcPr>
            <w:tcW w:w="1757" w:type="dxa"/>
            <w:tcBorders>
              <w:top w:val="single" w:sz="4" w:space="0" w:color="auto"/>
              <w:bottom w:val="nil"/>
            </w:tcBorders>
          </w:tcPr>
          <w:p w14:paraId="56C52892" w14:textId="77777777" w:rsidR="007D171E" w:rsidRDefault="007D171E">
            <w:pPr>
              <w:pStyle w:val="ConsPlusNormal"/>
            </w:pPr>
            <w:r>
              <w:t>всего</w:t>
            </w:r>
          </w:p>
        </w:tc>
        <w:tc>
          <w:tcPr>
            <w:tcW w:w="1644" w:type="dxa"/>
            <w:tcBorders>
              <w:top w:val="single" w:sz="4" w:space="0" w:color="auto"/>
              <w:bottom w:val="nil"/>
            </w:tcBorders>
          </w:tcPr>
          <w:p w14:paraId="64B253E3" w14:textId="77777777" w:rsidR="007D171E" w:rsidRDefault="007D171E">
            <w:pPr>
              <w:pStyle w:val="ConsPlusNormal"/>
              <w:jc w:val="center"/>
            </w:pPr>
            <w:r>
              <w:t>1,4</w:t>
            </w:r>
          </w:p>
        </w:tc>
        <w:tc>
          <w:tcPr>
            <w:tcW w:w="1276" w:type="dxa"/>
            <w:tcBorders>
              <w:top w:val="single" w:sz="4" w:space="0" w:color="auto"/>
              <w:bottom w:val="nil"/>
            </w:tcBorders>
          </w:tcPr>
          <w:p w14:paraId="2849060E" w14:textId="77777777" w:rsidR="007D171E" w:rsidRDefault="007D171E">
            <w:pPr>
              <w:pStyle w:val="ConsPlusNormal"/>
              <w:jc w:val="center"/>
            </w:pPr>
            <w:r>
              <w:t>0,0</w:t>
            </w:r>
          </w:p>
        </w:tc>
        <w:tc>
          <w:tcPr>
            <w:tcW w:w="1304" w:type="dxa"/>
            <w:tcBorders>
              <w:top w:val="single" w:sz="4" w:space="0" w:color="auto"/>
              <w:bottom w:val="nil"/>
            </w:tcBorders>
          </w:tcPr>
          <w:p w14:paraId="147A11B8" w14:textId="77777777" w:rsidR="007D171E" w:rsidRDefault="007D171E">
            <w:pPr>
              <w:pStyle w:val="ConsPlusNormal"/>
              <w:jc w:val="center"/>
            </w:pPr>
            <w:r>
              <w:t>0,0</w:t>
            </w:r>
          </w:p>
        </w:tc>
        <w:tc>
          <w:tcPr>
            <w:tcW w:w="1304" w:type="dxa"/>
            <w:tcBorders>
              <w:top w:val="single" w:sz="4" w:space="0" w:color="auto"/>
              <w:bottom w:val="nil"/>
            </w:tcBorders>
          </w:tcPr>
          <w:p w14:paraId="2A067006" w14:textId="77777777" w:rsidR="007D171E" w:rsidRDefault="007D171E">
            <w:pPr>
              <w:pStyle w:val="ConsPlusNormal"/>
              <w:jc w:val="center"/>
            </w:pPr>
            <w:r>
              <w:t>0,0</w:t>
            </w:r>
          </w:p>
        </w:tc>
        <w:tc>
          <w:tcPr>
            <w:tcW w:w="1304" w:type="dxa"/>
            <w:tcBorders>
              <w:top w:val="single" w:sz="4" w:space="0" w:color="auto"/>
              <w:bottom w:val="nil"/>
            </w:tcBorders>
          </w:tcPr>
          <w:p w14:paraId="54046826" w14:textId="77777777" w:rsidR="007D171E" w:rsidRDefault="007D171E">
            <w:pPr>
              <w:pStyle w:val="ConsPlusNormal"/>
              <w:jc w:val="center"/>
            </w:pPr>
            <w:r>
              <w:t>0,0</w:t>
            </w:r>
          </w:p>
        </w:tc>
        <w:tc>
          <w:tcPr>
            <w:tcW w:w="1304" w:type="dxa"/>
            <w:tcBorders>
              <w:top w:val="single" w:sz="4" w:space="0" w:color="auto"/>
              <w:bottom w:val="nil"/>
            </w:tcBorders>
          </w:tcPr>
          <w:p w14:paraId="481C6F11" w14:textId="77777777" w:rsidR="007D171E" w:rsidRDefault="007D171E">
            <w:pPr>
              <w:pStyle w:val="ConsPlusNormal"/>
              <w:jc w:val="center"/>
            </w:pPr>
            <w:r>
              <w:t>0,5</w:t>
            </w:r>
          </w:p>
        </w:tc>
        <w:tc>
          <w:tcPr>
            <w:tcW w:w="1304" w:type="dxa"/>
            <w:tcBorders>
              <w:top w:val="single" w:sz="4" w:space="0" w:color="auto"/>
              <w:bottom w:val="nil"/>
            </w:tcBorders>
          </w:tcPr>
          <w:p w14:paraId="05DDC349" w14:textId="77777777" w:rsidR="007D171E" w:rsidRDefault="007D171E">
            <w:pPr>
              <w:pStyle w:val="ConsPlusNormal"/>
              <w:jc w:val="center"/>
            </w:pPr>
            <w:r>
              <w:t>0,0</w:t>
            </w:r>
          </w:p>
        </w:tc>
        <w:tc>
          <w:tcPr>
            <w:tcW w:w="1304" w:type="dxa"/>
            <w:tcBorders>
              <w:top w:val="single" w:sz="4" w:space="0" w:color="auto"/>
              <w:bottom w:val="nil"/>
            </w:tcBorders>
          </w:tcPr>
          <w:p w14:paraId="27996E69" w14:textId="77777777" w:rsidR="007D171E" w:rsidRDefault="007D171E">
            <w:pPr>
              <w:pStyle w:val="ConsPlusNormal"/>
              <w:jc w:val="center"/>
            </w:pPr>
            <w:r>
              <w:t>0,9</w:t>
            </w:r>
          </w:p>
        </w:tc>
      </w:tr>
      <w:tr w:rsidR="007D171E" w14:paraId="36492B36" w14:textId="77777777">
        <w:tblPrEx>
          <w:tblBorders>
            <w:insideH w:val="none" w:sz="0" w:space="0" w:color="auto"/>
          </w:tblBorders>
        </w:tblPrEx>
        <w:tc>
          <w:tcPr>
            <w:tcW w:w="624" w:type="dxa"/>
            <w:vMerge/>
            <w:tcBorders>
              <w:top w:val="single" w:sz="4" w:space="0" w:color="auto"/>
              <w:bottom w:val="single" w:sz="4" w:space="0" w:color="auto"/>
            </w:tcBorders>
          </w:tcPr>
          <w:p w14:paraId="1E2FE476" w14:textId="77777777" w:rsidR="007D171E" w:rsidRDefault="007D171E">
            <w:pPr>
              <w:pStyle w:val="ConsPlusNormal"/>
            </w:pPr>
          </w:p>
        </w:tc>
        <w:tc>
          <w:tcPr>
            <w:tcW w:w="2029" w:type="dxa"/>
            <w:vMerge/>
            <w:tcBorders>
              <w:top w:val="single" w:sz="4" w:space="0" w:color="auto"/>
              <w:bottom w:val="single" w:sz="4" w:space="0" w:color="auto"/>
            </w:tcBorders>
          </w:tcPr>
          <w:p w14:paraId="2E5C3884" w14:textId="77777777" w:rsidR="007D171E" w:rsidRDefault="007D171E">
            <w:pPr>
              <w:pStyle w:val="ConsPlusNormal"/>
            </w:pPr>
          </w:p>
        </w:tc>
        <w:tc>
          <w:tcPr>
            <w:tcW w:w="1984" w:type="dxa"/>
            <w:vMerge/>
            <w:tcBorders>
              <w:top w:val="single" w:sz="4" w:space="0" w:color="auto"/>
              <w:bottom w:val="single" w:sz="4" w:space="0" w:color="auto"/>
            </w:tcBorders>
          </w:tcPr>
          <w:p w14:paraId="22F0FBE4" w14:textId="77777777" w:rsidR="007D171E" w:rsidRDefault="007D171E">
            <w:pPr>
              <w:pStyle w:val="ConsPlusNormal"/>
            </w:pPr>
          </w:p>
        </w:tc>
        <w:tc>
          <w:tcPr>
            <w:tcW w:w="1757" w:type="dxa"/>
            <w:tcBorders>
              <w:top w:val="nil"/>
              <w:bottom w:val="nil"/>
            </w:tcBorders>
          </w:tcPr>
          <w:p w14:paraId="11FC2ECD" w14:textId="77777777" w:rsidR="007D171E" w:rsidRDefault="007D171E">
            <w:pPr>
              <w:pStyle w:val="ConsPlusNormal"/>
            </w:pPr>
            <w:r>
              <w:t>в том числе:</w:t>
            </w:r>
          </w:p>
        </w:tc>
        <w:tc>
          <w:tcPr>
            <w:tcW w:w="1644" w:type="dxa"/>
            <w:tcBorders>
              <w:top w:val="nil"/>
              <w:bottom w:val="nil"/>
            </w:tcBorders>
          </w:tcPr>
          <w:p w14:paraId="129C2134" w14:textId="77777777" w:rsidR="007D171E" w:rsidRDefault="007D171E">
            <w:pPr>
              <w:pStyle w:val="ConsPlusNormal"/>
            </w:pPr>
          </w:p>
        </w:tc>
        <w:tc>
          <w:tcPr>
            <w:tcW w:w="1276" w:type="dxa"/>
            <w:tcBorders>
              <w:top w:val="nil"/>
              <w:bottom w:val="nil"/>
            </w:tcBorders>
          </w:tcPr>
          <w:p w14:paraId="0AB27A3F" w14:textId="77777777" w:rsidR="007D171E" w:rsidRDefault="007D171E">
            <w:pPr>
              <w:pStyle w:val="ConsPlusNormal"/>
            </w:pPr>
          </w:p>
        </w:tc>
        <w:tc>
          <w:tcPr>
            <w:tcW w:w="1304" w:type="dxa"/>
            <w:tcBorders>
              <w:top w:val="nil"/>
              <w:bottom w:val="nil"/>
            </w:tcBorders>
          </w:tcPr>
          <w:p w14:paraId="7C0878C2" w14:textId="77777777" w:rsidR="007D171E" w:rsidRDefault="007D171E">
            <w:pPr>
              <w:pStyle w:val="ConsPlusNormal"/>
            </w:pPr>
          </w:p>
        </w:tc>
        <w:tc>
          <w:tcPr>
            <w:tcW w:w="1304" w:type="dxa"/>
            <w:tcBorders>
              <w:top w:val="nil"/>
              <w:bottom w:val="nil"/>
            </w:tcBorders>
          </w:tcPr>
          <w:p w14:paraId="6C0D9B51" w14:textId="77777777" w:rsidR="007D171E" w:rsidRDefault="007D171E">
            <w:pPr>
              <w:pStyle w:val="ConsPlusNormal"/>
            </w:pPr>
          </w:p>
        </w:tc>
        <w:tc>
          <w:tcPr>
            <w:tcW w:w="1304" w:type="dxa"/>
            <w:tcBorders>
              <w:top w:val="nil"/>
              <w:bottom w:val="nil"/>
            </w:tcBorders>
          </w:tcPr>
          <w:p w14:paraId="610C618B" w14:textId="77777777" w:rsidR="007D171E" w:rsidRDefault="007D171E">
            <w:pPr>
              <w:pStyle w:val="ConsPlusNormal"/>
            </w:pPr>
          </w:p>
        </w:tc>
        <w:tc>
          <w:tcPr>
            <w:tcW w:w="1304" w:type="dxa"/>
            <w:tcBorders>
              <w:top w:val="nil"/>
              <w:bottom w:val="nil"/>
            </w:tcBorders>
          </w:tcPr>
          <w:p w14:paraId="3306F9B9" w14:textId="77777777" w:rsidR="007D171E" w:rsidRDefault="007D171E">
            <w:pPr>
              <w:pStyle w:val="ConsPlusNormal"/>
            </w:pPr>
          </w:p>
        </w:tc>
        <w:tc>
          <w:tcPr>
            <w:tcW w:w="1304" w:type="dxa"/>
            <w:tcBorders>
              <w:top w:val="nil"/>
              <w:bottom w:val="nil"/>
            </w:tcBorders>
          </w:tcPr>
          <w:p w14:paraId="2DA6FB16" w14:textId="77777777" w:rsidR="007D171E" w:rsidRDefault="007D171E">
            <w:pPr>
              <w:pStyle w:val="ConsPlusNormal"/>
            </w:pPr>
          </w:p>
        </w:tc>
        <w:tc>
          <w:tcPr>
            <w:tcW w:w="1304" w:type="dxa"/>
            <w:tcBorders>
              <w:top w:val="nil"/>
              <w:bottom w:val="nil"/>
            </w:tcBorders>
          </w:tcPr>
          <w:p w14:paraId="79FB3C67" w14:textId="77777777" w:rsidR="007D171E" w:rsidRDefault="007D171E">
            <w:pPr>
              <w:pStyle w:val="ConsPlusNormal"/>
            </w:pPr>
          </w:p>
        </w:tc>
      </w:tr>
      <w:tr w:rsidR="007D171E" w14:paraId="08289112" w14:textId="77777777">
        <w:tblPrEx>
          <w:tblBorders>
            <w:insideH w:val="none" w:sz="0" w:space="0" w:color="auto"/>
          </w:tblBorders>
        </w:tblPrEx>
        <w:tc>
          <w:tcPr>
            <w:tcW w:w="624" w:type="dxa"/>
            <w:vMerge/>
            <w:tcBorders>
              <w:top w:val="single" w:sz="4" w:space="0" w:color="auto"/>
              <w:bottom w:val="single" w:sz="4" w:space="0" w:color="auto"/>
            </w:tcBorders>
          </w:tcPr>
          <w:p w14:paraId="300B90C2" w14:textId="77777777" w:rsidR="007D171E" w:rsidRDefault="007D171E">
            <w:pPr>
              <w:pStyle w:val="ConsPlusNormal"/>
            </w:pPr>
          </w:p>
        </w:tc>
        <w:tc>
          <w:tcPr>
            <w:tcW w:w="2029" w:type="dxa"/>
            <w:vMerge/>
            <w:tcBorders>
              <w:top w:val="single" w:sz="4" w:space="0" w:color="auto"/>
              <w:bottom w:val="single" w:sz="4" w:space="0" w:color="auto"/>
            </w:tcBorders>
          </w:tcPr>
          <w:p w14:paraId="46BD29A9" w14:textId="77777777" w:rsidR="007D171E" w:rsidRDefault="007D171E">
            <w:pPr>
              <w:pStyle w:val="ConsPlusNormal"/>
            </w:pPr>
          </w:p>
        </w:tc>
        <w:tc>
          <w:tcPr>
            <w:tcW w:w="1984" w:type="dxa"/>
            <w:vMerge/>
            <w:tcBorders>
              <w:top w:val="single" w:sz="4" w:space="0" w:color="auto"/>
              <w:bottom w:val="single" w:sz="4" w:space="0" w:color="auto"/>
            </w:tcBorders>
          </w:tcPr>
          <w:p w14:paraId="61F4014C" w14:textId="77777777" w:rsidR="007D171E" w:rsidRDefault="007D171E">
            <w:pPr>
              <w:pStyle w:val="ConsPlusNormal"/>
            </w:pPr>
          </w:p>
        </w:tc>
        <w:tc>
          <w:tcPr>
            <w:tcW w:w="1757" w:type="dxa"/>
            <w:tcBorders>
              <w:top w:val="nil"/>
              <w:bottom w:val="nil"/>
            </w:tcBorders>
          </w:tcPr>
          <w:p w14:paraId="68E2B6B2" w14:textId="77777777" w:rsidR="007D171E" w:rsidRDefault="007D171E">
            <w:pPr>
              <w:pStyle w:val="ConsPlusNormal"/>
            </w:pPr>
            <w:r>
              <w:t>из федерального бюджета</w:t>
            </w:r>
          </w:p>
        </w:tc>
        <w:tc>
          <w:tcPr>
            <w:tcW w:w="1644" w:type="dxa"/>
            <w:tcBorders>
              <w:top w:val="nil"/>
              <w:bottom w:val="nil"/>
            </w:tcBorders>
          </w:tcPr>
          <w:p w14:paraId="5C87AEB1" w14:textId="77777777" w:rsidR="007D171E" w:rsidRDefault="007D171E">
            <w:pPr>
              <w:pStyle w:val="ConsPlusNormal"/>
              <w:jc w:val="center"/>
            </w:pPr>
            <w:r>
              <w:t>0,0</w:t>
            </w:r>
          </w:p>
        </w:tc>
        <w:tc>
          <w:tcPr>
            <w:tcW w:w="1276" w:type="dxa"/>
            <w:tcBorders>
              <w:top w:val="nil"/>
              <w:bottom w:val="nil"/>
            </w:tcBorders>
          </w:tcPr>
          <w:p w14:paraId="5C45A8F2" w14:textId="77777777" w:rsidR="007D171E" w:rsidRDefault="007D171E">
            <w:pPr>
              <w:pStyle w:val="ConsPlusNormal"/>
              <w:jc w:val="center"/>
            </w:pPr>
            <w:r>
              <w:t>0,0</w:t>
            </w:r>
          </w:p>
        </w:tc>
        <w:tc>
          <w:tcPr>
            <w:tcW w:w="1304" w:type="dxa"/>
            <w:tcBorders>
              <w:top w:val="nil"/>
              <w:bottom w:val="nil"/>
            </w:tcBorders>
          </w:tcPr>
          <w:p w14:paraId="776F3449" w14:textId="77777777" w:rsidR="007D171E" w:rsidRDefault="007D171E">
            <w:pPr>
              <w:pStyle w:val="ConsPlusNormal"/>
              <w:jc w:val="center"/>
            </w:pPr>
            <w:r>
              <w:t>0,0</w:t>
            </w:r>
          </w:p>
        </w:tc>
        <w:tc>
          <w:tcPr>
            <w:tcW w:w="1304" w:type="dxa"/>
            <w:tcBorders>
              <w:top w:val="nil"/>
              <w:bottom w:val="nil"/>
            </w:tcBorders>
          </w:tcPr>
          <w:p w14:paraId="0035D5B3" w14:textId="77777777" w:rsidR="007D171E" w:rsidRDefault="007D171E">
            <w:pPr>
              <w:pStyle w:val="ConsPlusNormal"/>
              <w:jc w:val="center"/>
            </w:pPr>
            <w:r>
              <w:t>0,0</w:t>
            </w:r>
          </w:p>
        </w:tc>
        <w:tc>
          <w:tcPr>
            <w:tcW w:w="1304" w:type="dxa"/>
            <w:tcBorders>
              <w:top w:val="nil"/>
              <w:bottom w:val="nil"/>
            </w:tcBorders>
          </w:tcPr>
          <w:p w14:paraId="2C53ED33" w14:textId="77777777" w:rsidR="007D171E" w:rsidRDefault="007D171E">
            <w:pPr>
              <w:pStyle w:val="ConsPlusNormal"/>
              <w:jc w:val="center"/>
            </w:pPr>
            <w:r>
              <w:t>0,0</w:t>
            </w:r>
          </w:p>
        </w:tc>
        <w:tc>
          <w:tcPr>
            <w:tcW w:w="1304" w:type="dxa"/>
            <w:tcBorders>
              <w:top w:val="nil"/>
              <w:bottom w:val="nil"/>
            </w:tcBorders>
          </w:tcPr>
          <w:p w14:paraId="2ABF87B6" w14:textId="77777777" w:rsidR="007D171E" w:rsidRDefault="007D171E">
            <w:pPr>
              <w:pStyle w:val="ConsPlusNormal"/>
              <w:jc w:val="center"/>
            </w:pPr>
            <w:r>
              <w:t>0,0</w:t>
            </w:r>
          </w:p>
        </w:tc>
        <w:tc>
          <w:tcPr>
            <w:tcW w:w="1304" w:type="dxa"/>
            <w:tcBorders>
              <w:top w:val="nil"/>
              <w:bottom w:val="nil"/>
            </w:tcBorders>
          </w:tcPr>
          <w:p w14:paraId="10C60C3D" w14:textId="77777777" w:rsidR="007D171E" w:rsidRDefault="007D171E">
            <w:pPr>
              <w:pStyle w:val="ConsPlusNormal"/>
              <w:jc w:val="center"/>
            </w:pPr>
            <w:r>
              <w:t>0,0</w:t>
            </w:r>
          </w:p>
        </w:tc>
        <w:tc>
          <w:tcPr>
            <w:tcW w:w="1304" w:type="dxa"/>
            <w:tcBorders>
              <w:top w:val="nil"/>
              <w:bottom w:val="nil"/>
            </w:tcBorders>
          </w:tcPr>
          <w:p w14:paraId="18D03FB4" w14:textId="77777777" w:rsidR="007D171E" w:rsidRDefault="007D171E">
            <w:pPr>
              <w:pStyle w:val="ConsPlusNormal"/>
              <w:jc w:val="center"/>
            </w:pPr>
            <w:r>
              <w:t>0,0</w:t>
            </w:r>
          </w:p>
        </w:tc>
      </w:tr>
      <w:tr w:rsidR="007D171E" w14:paraId="2C45C4B4" w14:textId="77777777">
        <w:tblPrEx>
          <w:tblBorders>
            <w:insideH w:val="none" w:sz="0" w:space="0" w:color="auto"/>
          </w:tblBorders>
        </w:tblPrEx>
        <w:tc>
          <w:tcPr>
            <w:tcW w:w="624" w:type="dxa"/>
            <w:vMerge/>
            <w:tcBorders>
              <w:top w:val="single" w:sz="4" w:space="0" w:color="auto"/>
              <w:bottom w:val="single" w:sz="4" w:space="0" w:color="auto"/>
            </w:tcBorders>
          </w:tcPr>
          <w:p w14:paraId="17520741" w14:textId="77777777" w:rsidR="007D171E" w:rsidRDefault="007D171E">
            <w:pPr>
              <w:pStyle w:val="ConsPlusNormal"/>
            </w:pPr>
          </w:p>
        </w:tc>
        <w:tc>
          <w:tcPr>
            <w:tcW w:w="2029" w:type="dxa"/>
            <w:vMerge/>
            <w:tcBorders>
              <w:top w:val="single" w:sz="4" w:space="0" w:color="auto"/>
              <w:bottom w:val="single" w:sz="4" w:space="0" w:color="auto"/>
            </w:tcBorders>
          </w:tcPr>
          <w:p w14:paraId="40ED066E" w14:textId="77777777" w:rsidR="007D171E" w:rsidRDefault="007D171E">
            <w:pPr>
              <w:pStyle w:val="ConsPlusNormal"/>
            </w:pPr>
          </w:p>
        </w:tc>
        <w:tc>
          <w:tcPr>
            <w:tcW w:w="1984" w:type="dxa"/>
            <w:vMerge/>
            <w:tcBorders>
              <w:top w:val="single" w:sz="4" w:space="0" w:color="auto"/>
              <w:bottom w:val="single" w:sz="4" w:space="0" w:color="auto"/>
            </w:tcBorders>
          </w:tcPr>
          <w:p w14:paraId="601C7E2E" w14:textId="77777777" w:rsidR="007D171E" w:rsidRDefault="007D171E">
            <w:pPr>
              <w:pStyle w:val="ConsPlusNormal"/>
            </w:pPr>
          </w:p>
        </w:tc>
        <w:tc>
          <w:tcPr>
            <w:tcW w:w="1757" w:type="dxa"/>
            <w:tcBorders>
              <w:top w:val="nil"/>
              <w:bottom w:val="nil"/>
            </w:tcBorders>
          </w:tcPr>
          <w:p w14:paraId="40218AD8" w14:textId="77777777" w:rsidR="007D171E" w:rsidRDefault="007D171E">
            <w:pPr>
              <w:pStyle w:val="ConsPlusNormal"/>
            </w:pPr>
            <w:r>
              <w:t>из республиканског</w:t>
            </w:r>
            <w:r>
              <w:lastRenderedPageBreak/>
              <w:t>о бюджета Республики Дагестан</w:t>
            </w:r>
          </w:p>
        </w:tc>
        <w:tc>
          <w:tcPr>
            <w:tcW w:w="1644" w:type="dxa"/>
            <w:tcBorders>
              <w:top w:val="nil"/>
              <w:bottom w:val="nil"/>
            </w:tcBorders>
          </w:tcPr>
          <w:p w14:paraId="61D85C08" w14:textId="77777777" w:rsidR="007D171E" w:rsidRDefault="007D171E">
            <w:pPr>
              <w:pStyle w:val="ConsPlusNormal"/>
              <w:jc w:val="center"/>
            </w:pPr>
            <w:r>
              <w:lastRenderedPageBreak/>
              <w:t>1,4</w:t>
            </w:r>
          </w:p>
        </w:tc>
        <w:tc>
          <w:tcPr>
            <w:tcW w:w="1276" w:type="dxa"/>
            <w:tcBorders>
              <w:top w:val="nil"/>
              <w:bottom w:val="nil"/>
            </w:tcBorders>
          </w:tcPr>
          <w:p w14:paraId="444F7766" w14:textId="77777777" w:rsidR="007D171E" w:rsidRDefault="007D171E">
            <w:pPr>
              <w:pStyle w:val="ConsPlusNormal"/>
              <w:jc w:val="center"/>
            </w:pPr>
            <w:r>
              <w:t>0,0</w:t>
            </w:r>
          </w:p>
        </w:tc>
        <w:tc>
          <w:tcPr>
            <w:tcW w:w="1304" w:type="dxa"/>
            <w:tcBorders>
              <w:top w:val="nil"/>
              <w:bottom w:val="nil"/>
            </w:tcBorders>
          </w:tcPr>
          <w:p w14:paraId="37A44B63" w14:textId="77777777" w:rsidR="007D171E" w:rsidRDefault="007D171E">
            <w:pPr>
              <w:pStyle w:val="ConsPlusNormal"/>
              <w:jc w:val="center"/>
            </w:pPr>
            <w:r>
              <w:t>0,0</w:t>
            </w:r>
          </w:p>
        </w:tc>
        <w:tc>
          <w:tcPr>
            <w:tcW w:w="1304" w:type="dxa"/>
            <w:tcBorders>
              <w:top w:val="nil"/>
              <w:bottom w:val="nil"/>
            </w:tcBorders>
          </w:tcPr>
          <w:p w14:paraId="34ECEBCF" w14:textId="77777777" w:rsidR="007D171E" w:rsidRDefault="007D171E">
            <w:pPr>
              <w:pStyle w:val="ConsPlusNormal"/>
              <w:jc w:val="center"/>
            </w:pPr>
            <w:r>
              <w:t>0,0</w:t>
            </w:r>
          </w:p>
        </w:tc>
        <w:tc>
          <w:tcPr>
            <w:tcW w:w="1304" w:type="dxa"/>
            <w:tcBorders>
              <w:top w:val="nil"/>
              <w:bottom w:val="nil"/>
            </w:tcBorders>
          </w:tcPr>
          <w:p w14:paraId="001F2BAF" w14:textId="77777777" w:rsidR="007D171E" w:rsidRDefault="007D171E">
            <w:pPr>
              <w:pStyle w:val="ConsPlusNormal"/>
              <w:jc w:val="center"/>
            </w:pPr>
            <w:r>
              <w:t>0,0</w:t>
            </w:r>
          </w:p>
        </w:tc>
        <w:tc>
          <w:tcPr>
            <w:tcW w:w="1304" w:type="dxa"/>
            <w:tcBorders>
              <w:top w:val="nil"/>
              <w:bottom w:val="nil"/>
            </w:tcBorders>
          </w:tcPr>
          <w:p w14:paraId="46DB96FD" w14:textId="77777777" w:rsidR="007D171E" w:rsidRDefault="007D171E">
            <w:pPr>
              <w:pStyle w:val="ConsPlusNormal"/>
              <w:jc w:val="center"/>
            </w:pPr>
            <w:r>
              <w:t>0,5</w:t>
            </w:r>
          </w:p>
        </w:tc>
        <w:tc>
          <w:tcPr>
            <w:tcW w:w="1304" w:type="dxa"/>
            <w:tcBorders>
              <w:top w:val="nil"/>
              <w:bottom w:val="nil"/>
            </w:tcBorders>
          </w:tcPr>
          <w:p w14:paraId="713C4D83" w14:textId="77777777" w:rsidR="007D171E" w:rsidRDefault="007D171E">
            <w:pPr>
              <w:pStyle w:val="ConsPlusNormal"/>
              <w:jc w:val="center"/>
            </w:pPr>
            <w:r>
              <w:t>0,0</w:t>
            </w:r>
          </w:p>
        </w:tc>
        <w:tc>
          <w:tcPr>
            <w:tcW w:w="1304" w:type="dxa"/>
            <w:tcBorders>
              <w:top w:val="nil"/>
              <w:bottom w:val="nil"/>
            </w:tcBorders>
          </w:tcPr>
          <w:p w14:paraId="31768E81" w14:textId="77777777" w:rsidR="007D171E" w:rsidRDefault="007D171E">
            <w:pPr>
              <w:pStyle w:val="ConsPlusNormal"/>
              <w:jc w:val="center"/>
            </w:pPr>
            <w:r>
              <w:t>0,9</w:t>
            </w:r>
          </w:p>
        </w:tc>
      </w:tr>
      <w:tr w:rsidR="007D171E" w14:paraId="5BE4E2BD" w14:textId="77777777">
        <w:tblPrEx>
          <w:tblBorders>
            <w:insideH w:val="none" w:sz="0" w:space="0" w:color="auto"/>
          </w:tblBorders>
        </w:tblPrEx>
        <w:tc>
          <w:tcPr>
            <w:tcW w:w="624" w:type="dxa"/>
            <w:vMerge/>
            <w:tcBorders>
              <w:top w:val="single" w:sz="4" w:space="0" w:color="auto"/>
              <w:bottom w:val="single" w:sz="4" w:space="0" w:color="auto"/>
            </w:tcBorders>
          </w:tcPr>
          <w:p w14:paraId="0B97FF11" w14:textId="77777777" w:rsidR="007D171E" w:rsidRDefault="007D171E">
            <w:pPr>
              <w:pStyle w:val="ConsPlusNormal"/>
            </w:pPr>
          </w:p>
        </w:tc>
        <w:tc>
          <w:tcPr>
            <w:tcW w:w="2029" w:type="dxa"/>
            <w:vMerge/>
            <w:tcBorders>
              <w:top w:val="single" w:sz="4" w:space="0" w:color="auto"/>
              <w:bottom w:val="single" w:sz="4" w:space="0" w:color="auto"/>
            </w:tcBorders>
          </w:tcPr>
          <w:p w14:paraId="6120E233" w14:textId="77777777" w:rsidR="007D171E" w:rsidRDefault="007D171E">
            <w:pPr>
              <w:pStyle w:val="ConsPlusNormal"/>
            </w:pPr>
          </w:p>
        </w:tc>
        <w:tc>
          <w:tcPr>
            <w:tcW w:w="1984" w:type="dxa"/>
            <w:vMerge/>
            <w:tcBorders>
              <w:top w:val="single" w:sz="4" w:space="0" w:color="auto"/>
              <w:bottom w:val="single" w:sz="4" w:space="0" w:color="auto"/>
            </w:tcBorders>
          </w:tcPr>
          <w:p w14:paraId="4592B31E" w14:textId="77777777" w:rsidR="007D171E" w:rsidRDefault="007D171E">
            <w:pPr>
              <w:pStyle w:val="ConsPlusNormal"/>
            </w:pPr>
          </w:p>
        </w:tc>
        <w:tc>
          <w:tcPr>
            <w:tcW w:w="1757" w:type="dxa"/>
            <w:tcBorders>
              <w:top w:val="nil"/>
              <w:bottom w:val="nil"/>
            </w:tcBorders>
          </w:tcPr>
          <w:p w14:paraId="27EE51A7"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7CBF3FA4" w14:textId="77777777" w:rsidR="007D171E" w:rsidRDefault="007D171E">
            <w:pPr>
              <w:pStyle w:val="ConsPlusNormal"/>
              <w:jc w:val="center"/>
            </w:pPr>
            <w:r>
              <w:t>0,0</w:t>
            </w:r>
          </w:p>
        </w:tc>
        <w:tc>
          <w:tcPr>
            <w:tcW w:w="1276" w:type="dxa"/>
            <w:tcBorders>
              <w:top w:val="nil"/>
              <w:bottom w:val="nil"/>
            </w:tcBorders>
          </w:tcPr>
          <w:p w14:paraId="4FF97DD3" w14:textId="77777777" w:rsidR="007D171E" w:rsidRDefault="007D171E">
            <w:pPr>
              <w:pStyle w:val="ConsPlusNormal"/>
              <w:jc w:val="center"/>
            </w:pPr>
            <w:r>
              <w:t>0,0</w:t>
            </w:r>
          </w:p>
        </w:tc>
        <w:tc>
          <w:tcPr>
            <w:tcW w:w="1304" w:type="dxa"/>
            <w:tcBorders>
              <w:top w:val="nil"/>
              <w:bottom w:val="nil"/>
            </w:tcBorders>
          </w:tcPr>
          <w:p w14:paraId="315CDC3F" w14:textId="77777777" w:rsidR="007D171E" w:rsidRDefault="007D171E">
            <w:pPr>
              <w:pStyle w:val="ConsPlusNormal"/>
              <w:jc w:val="center"/>
            </w:pPr>
            <w:r>
              <w:t>0,0</w:t>
            </w:r>
          </w:p>
        </w:tc>
        <w:tc>
          <w:tcPr>
            <w:tcW w:w="1304" w:type="dxa"/>
            <w:tcBorders>
              <w:top w:val="nil"/>
              <w:bottom w:val="nil"/>
            </w:tcBorders>
          </w:tcPr>
          <w:p w14:paraId="527A397F" w14:textId="77777777" w:rsidR="007D171E" w:rsidRDefault="007D171E">
            <w:pPr>
              <w:pStyle w:val="ConsPlusNormal"/>
              <w:jc w:val="center"/>
            </w:pPr>
            <w:r>
              <w:t>0,0</w:t>
            </w:r>
          </w:p>
        </w:tc>
        <w:tc>
          <w:tcPr>
            <w:tcW w:w="1304" w:type="dxa"/>
            <w:tcBorders>
              <w:top w:val="nil"/>
              <w:bottom w:val="nil"/>
            </w:tcBorders>
          </w:tcPr>
          <w:p w14:paraId="35FCAA75" w14:textId="77777777" w:rsidR="007D171E" w:rsidRDefault="007D171E">
            <w:pPr>
              <w:pStyle w:val="ConsPlusNormal"/>
              <w:jc w:val="center"/>
            </w:pPr>
            <w:r>
              <w:t>0,0</w:t>
            </w:r>
          </w:p>
        </w:tc>
        <w:tc>
          <w:tcPr>
            <w:tcW w:w="1304" w:type="dxa"/>
            <w:tcBorders>
              <w:top w:val="nil"/>
              <w:bottom w:val="nil"/>
            </w:tcBorders>
          </w:tcPr>
          <w:p w14:paraId="392424DE" w14:textId="77777777" w:rsidR="007D171E" w:rsidRDefault="007D171E">
            <w:pPr>
              <w:pStyle w:val="ConsPlusNormal"/>
              <w:jc w:val="center"/>
            </w:pPr>
            <w:r>
              <w:t>0,0</w:t>
            </w:r>
          </w:p>
        </w:tc>
        <w:tc>
          <w:tcPr>
            <w:tcW w:w="1304" w:type="dxa"/>
            <w:tcBorders>
              <w:top w:val="nil"/>
              <w:bottom w:val="nil"/>
            </w:tcBorders>
          </w:tcPr>
          <w:p w14:paraId="3AA734BC" w14:textId="77777777" w:rsidR="007D171E" w:rsidRDefault="007D171E">
            <w:pPr>
              <w:pStyle w:val="ConsPlusNormal"/>
              <w:jc w:val="center"/>
            </w:pPr>
            <w:r>
              <w:t>0,0</w:t>
            </w:r>
          </w:p>
        </w:tc>
        <w:tc>
          <w:tcPr>
            <w:tcW w:w="1304" w:type="dxa"/>
            <w:tcBorders>
              <w:top w:val="nil"/>
              <w:bottom w:val="nil"/>
            </w:tcBorders>
          </w:tcPr>
          <w:p w14:paraId="3B9EF334" w14:textId="77777777" w:rsidR="007D171E" w:rsidRDefault="007D171E">
            <w:pPr>
              <w:pStyle w:val="ConsPlusNormal"/>
              <w:jc w:val="center"/>
            </w:pPr>
            <w:r>
              <w:t>0,0</w:t>
            </w:r>
          </w:p>
        </w:tc>
      </w:tr>
      <w:tr w:rsidR="007D171E" w14:paraId="4B7F0932" w14:textId="77777777">
        <w:tc>
          <w:tcPr>
            <w:tcW w:w="624" w:type="dxa"/>
            <w:vMerge/>
            <w:tcBorders>
              <w:top w:val="single" w:sz="4" w:space="0" w:color="auto"/>
              <w:bottom w:val="single" w:sz="4" w:space="0" w:color="auto"/>
            </w:tcBorders>
          </w:tcPr>
          <w:p w14:paraId="76DB461F" w14:textId="77777777" w:rsidR="007D171E" w:rsidRDefault="007D171E">
            <w:pPr>
              <w:pStyle w:val="ConsPlusNormal"/>
            </w:pPr>
          </w:p>
        </w:tc>
        <w:tc>
          <w:tcPr>
            <w:tcW w:w="2029" w:type="dxa"/>
            <w:vMerge/>
            <w:tcBorders>
              <w:top w:val="single" w:sz="4" w:space="0" w:color="auto"/>
              <w:bottom w:val="single" w:sz="4" w:space="0" w:color="auto"/>
            </w:tcBorders>
          </w:tcPr>
          <w:p w14:paraId="551E0ED1" w14:textId="77777777" w:rsidR="007D171E" w:rsidRDefault="007D171E">
            <w:pPr>
              <w:pStyle w:val="ConsPlusNormal"/>
            </w:pPr>
          </w:p>
        </w:tc>
        <w:tc>
          <w:tcPr>
            <w:tcW w:w="1984" w:type="dxa"/>
            <w:vMerge/>
            <w:tcBorders>
              <w:top w:val="single" w:sz="4" w:space="0" w:color="auto"/>
              <w:bottom w:val="single" w:sz="4" w:space="0" w:color="auto"/>
            </w:tcBorders>
          </w:tcPr>
          <w:p w14:paraId="7D2B55FE" w14:textId="77777777" w:rsidR="007D171E" w:rsidRDefault="007D171E">
            <w:pPr>
              <w:pStyle w:val="ConsPlusNormal"/>
            </w:pPr>
          </w:p>
        </w:tc>
        <w:tc>
          <w:tcPr>
            <w:tcW w:w="1757" w:type="dxa"/>
            <w:tcBorders>
              <w:top w:val="nil"/>
              <w:bottom w:val="single" w:sz="4" w:space="0" w:color="auto"/>
            </w:tcBorders>
          </w:tcPr>
          <w:p w14:paraId="028EEAF6"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FD8923E" w14:textId="77777777" w:rsidR="007D171E" w:rsidRDefault="007D171E">
            <w:pPr>
              <w:pStyle w:val="ConsPlusNormal"/>
              <w:jc w:val="center"/>
            </w:pPr>
            <w:r>
              <w:t>0,0</w:t>
            </w:r>
          </w:p>
        </w:tc>
        <w:tc>
          <w:tcPr>
            <w:tcW w:w="1276" w:type="dxa"/>
            <w:tcBorders>
              <w:top w:val="nil"/>
              <w:bottom w:val="single" w:sz="4" w:space="0" w:color="auto"/>
            </w:tcBorders>
          </w:tcPr>
          <w:p w14:paraId="726F3B2D" w14:textId="77777777" w:rsidR="007D171E" w:rsidRDefault="007D171E">
            <w:pPr>
              <w:pStyle w:val="ConsPlusNormal"/>
              <w:jc w:val="center"/>
            </w:pPr>
            <w:r>
              <w:t>0,0</w:t>
            </w:r>
          </w:p>
        </w:tc>
        <w:tc>
          <w:tcPr>
            <w:tcW w:w="1304" w:type="dxa"/>
            <w:tcBorders>
              <w:top w:val="nil"/>
              <w:bottom w:val="single" w:sz="4" w:space="0" w:color="auto"/>
            </w:tcBorders>
          </w:tcPr>
          <w:p w14:paraId="303E1859" w14:textId="77777777" w:rsidR="007D171E" w:rsidRDefault="007D171E">
            <w:pPr>
              <w:pStyle w:val="ConsPlusNormal"/>
              <w:jc w:val="center"/>
            </w:pPr>
            <w:r>
              <w:t>0,0</w:t>
            </w:r>
          </w:p>
        </w:tc>
        <w:tc>
          <w:tcPr>
            <w:tcW w:w="1304" w:type="dxa"/>
            <w:tcBorders>
              <w:top w:val="nil"/>
              <w:bottom w:val="single" w:sz="4" w:space="0" w:color="auto"/>
            </w:tcBorders>
          </w:tcPr>
          <w:p w14:paraId="5938D07E" w14:textId="77777777" w:rsidR="007D171E" w:rsidRDefault="007D171E">
            <w:pPr>
              <w:pStyle w:val="ConsPlusNormal"/>
              <w:jc w:val="center"/>
            </w:pPr>
            <w:r>
              <w:t>0,0</w:t>
            </w:r>
          </w:p>
        </w:tc>
        <w:tc>
          <w:tcPr>
            <w:tcW w:w="1304" w:type="dxa"/>
            <w:tcBorders>
              <w:top w:val="nil"/>
              <w:bottom w:val="single" w:sz="4" w:space="0" w:color="auto"/>
            </w:tcBorders>
          </w:tcPr>
          <w:p w14:paraId="73A35A85" w14:textId="77777777" w:rsidR="007D171E" w:rsidRDefault="007D171E">
            <w:pPr>
              <w:pStyle w:val="ConsPlusNormal"/>
              <w:jc w:val="center"/>
            </w:pPr>
            <w:r>
              <w:t>0,0</w:t>
            </w:r>
          </w:p>
        </w:tc>
        <w:tc>
          <w:tcPr>
            <w:tcW w:w="1304" w:type="dxa"/>
            <w:tcBorders>
              <w:top w:val="nil"/>
              <w:bottom w:val="single" w:sz="4" w:space="0" w:color="auto"/>
            </w:tcBorders>
          </w:tcPr>
          <w:p w14:paraId="5CD49DF8" w14:textId="77777777" w:rsidR="007D171E" w:rsidRDefault="007D171E">
            <w:pPr>
              <w:pStyle w:val="ConsPlusNormal"/>
              <w:jc w:val="center"/>
            </w:pPr>
            <w:r>
              <w:t>0,0</w:t>
            </w:r>
          </w:p>
        </w:tc>
        <w:tc>
          <w:tcPr>
            <w:tcW w:w="1304" w:type="dxa"/>
            <w:tcBorders>
              <w:top w:val="nil"/>
              <w:bottom w:val="single" w:sz="4" w:space="0" w:color="auto"/>
            </w:tcBorders>
          </w:tcPr>
          <w:p w14:paraId="63BD2475" w14:textId="77777777" w:rsidR="007D171E" w:rsidRDefault="007D171E">
            <w:pPr>
              <w:pStyle w:val="ConsPlusNormal"/>
              <w:jc w:val="center"/>
            </w:pPr>
            <w:r>
              <w:t>0,0</w:t>
            </w:r>
          </w:p>
        </w:tc>
        <w:tc>
          <w:tcPr>
            <w:tcW w:w="1304" w:type="dxa"/>
            <w:tcBorders>
              <w:top w:val="nil"/>
              <w:bottom w:val="single" w:sz="4" w:space="0" w:color="auto"/>
            </w:tcBorders>
          </w:tcPr>
          <w:p w14:paraId="6A2C95E3" w14:textId="77777777" w:rsidR="007D171E" w:rsidRDefault="007D171E">
            <w:pPr>
              <w:pStyle w:val="ConsPlusNormal"/>
              <w:jc w:val="center"/>
            </w:pPr>
            <w:r>
              <w:t>0,0</w:t>
            </w:r>
          </w:p>
        </w:tc>
      </w:tr>
      <w:tr w:rsidR="007D171E" w14:paraId="09DF6046" w14:textId="77777777">
        <w:tc>
          <w:tcPr>
            <w:tcW w:w="624" w:type="dxa"/>
            <w:vMerge w:val="restart"/>
            <w:tcBorders>
              <w:top w:val="single" w:sz="4" w:space="0" w:color="auto"/>
              <w:bottom w:val="single" w:sz="4" w:space="0" w:color="auto"/>
            </w:tcBorders>
          </w:tcPr>
          <w:p w14:paraId="639093EF" w14:textId="77777777" w:rsidR="007D171E" w:rsidRDefault="007D171E">
            <w:pPr>
              <w:pStyle w:val="ConsPlusNormal"/>
              <w:jc w:val="center"/>
            </w:pPr>
            <w:r>
              <w:t>11.</w:t>
            </w:r>
          </w:p>
        </w:tc>
        <w:tc>
          <w:tcPr>
            <w:tcW w:w="2029" w:type="dxa"/>
            <w:vMerge w:val="restart"/>
            <w:tcBorders>
              <w:top w:val="single" w:sz="4" w:space="0" w:color="auto"/>
              <w:bottom w:val="single" w:sz="4" w:space="0" w:color="auto"/>
            </w:tcBorders>
          </w:tcPr>
          <w:p w14:paraId="3C8830AF" w14:textId="77777777" w:rsidR="007D171E" w:rsidRDefault="007D171E">
            <w:pPr>
              <w:pStyle w:val="ConsPlusNormal"/>
            </w:pPr>
            <w:r>
              <w:t>Создание портала внешнеэкономической деятельности Республики Дагестан</w:t>
            </w:r>
          </w:p>
        </w:tc>
        <w:tc>
          <w:tcPr>
            <w:tcW w:w="1984" w:type="dxa"/>
            <w:vMerge w:val="restart"/>
            <w:tcBorders>
              <w:top w:val="single" w:sz="4" w:space="0" w:color="auto"/>
              <w:bottom w:val="single" w:sz="4" w:space="0" w:color="auto"/>
            </w:tcBorders>
          </w:tcPr>
          <w:p w14:paraId="4FC082E3" w14:textId="77777777" w:rsidR="007D171E" w:rsidRDefault="007D171E">
            <w:pPr>
              <w:pStyle w:val="ConsPlusNormal"/>
            </w:pPr>
            <w:r>
              <w:t>Минэкономразвития РД</w:t>
            </w:r>
          </w:p>
        </w:tc>
        <w:tc>
          <w:tcPr>
            <w:tcW w:w="1757" w:type="dxa"/>
            <w:tcBorders>
              <w:top w:val="single" w:sz="4" w:space="0" w:color="auto"/>
              <w:bottom w:val="nil"/>
            </w:tcBorders>
          </w:tcPr>
          <w:p w14:paraId="276A2C16" w14:textId="77777777" w:rsidR="007D171E" w:rsidRDefault="007D171E">
            <w:pPr>
              <w:pStyle w:val="ConsPlusNormal"/>
            </w:pPr>
            <w:r>
              <w:t>всего</w:t>
            </w:r>
          </w:p>
        </w:tc>
        <w:tc>
          <w:tcPr>
            <w:tcW w:w="1644" w:type="dxa"/>
            <w:tcBorders>
              <w:top w:val="single" w:sz="4" w:space="0" w:color="auto"/>
              <w:bottom w:val="nil"/>
            </w:tcBorders>
          </w:tcPr>
          <w:p w14:paraId="2F2A17DE" w14:textId="77777777" w:rsidR="007D171E" w:rsidRDefault="007D171E">
            <w:pPr>
              <w:pStyle w:val="ConsPlusNormal"/>
              <w:jc w:val="center"/>
            </w:pPr>
            <w:r>
              <w:t>1,5</w:t>
            </w:r>
          </w:p>
        </w:tc>
        <w:tc>
          <w:tcPr>
            <w:tcW w:w="1276" w:type="dxa"/>
            <w:tcBorders>
              <w:top w:val="single" w:sz="4" w:space="0" w:color="auto"/>
              <w:bottom w:val="nil"/>
            </w:tcBorders>
          </w:tcPr>
          <w:p w14:paraId="7CE26B3F" w14:textId="77777777" w:rsidR="007D171E" w:rsidRDefault="007D171E">
            <w:pPr>
              <w:pStyle w:val="ConsPlusNormal"/>
              <w:jc w:val="center"/>
            </w:pPr>
            <w:r>
              <w:t>0,0</w:t>
            </w:r>
          </w:p>
        </w:tc>
        <w:tc>
          <w:tcPr>
            <w:tcW w:w="1304" w:type="dxa"/>
            <w:tcBorders>
              <w:top w:val="single" w:sz="4" w:space="0" w:color="auto"/>
              <w:bottom w:val="nil"/>
            </w:tcBorders>
          </w:tcPr>
          <w:p w14:paraId="15395AA8" w14:textId="77777777" w:rsidR="007D171E" w:rsidRDefault="007D171E">
            <w:pPr>
              <w:pStyle w:val="ConsPlusNormal"/>
              <w:jc w:val="center"/>
            </w:pPr>
            <w:r>
              <w:t>0,0</w:t>
            </w:r>
          </w:p>
        </w:tc>
        <w:tc>
          <w:tcPr>
            <w:tcW w:w="1304" w:type="dxa"/>
            <w:tcBorders>
              <w:top w:val="single" w:sz="4" w:space="0" w:color="auto"/>
              <w:bottom w:val="nil"/>
            </w:tcBorders>
          </w:tcPr>
          <w:p w14:paraId="5457A1CB" w14:textId="77777777" w:rsidR="007D171E" w:rsidRDefault="007D171E">
            <w:pPr>
              <w:pStyle w:val="ConsPlusNormal"/>
              <w:jc w:val="center"/>
            </w:pPr>
            <w:r>
              <w:t>0,0</w:t>
            </w:r>
          </w:p>
        </w:tc>
        <w:tc>
          <w:tcPr>
            <w:tcW w:w="1304" w:type="dxa"/>
            <w:tcBorders>
              <w:top w:val="single" w:sz="4" w:space="0" w:color="auto"/>
              <w:bottom w:val="nil"/>
            </w:tcBorders>
          </w:tcPr>
          <w:p w14:paraId="40E6BC84" w14:textId="77777777" w:rsidR="007D171E" w:rsidRDefault="007D171E">
            <w:pPr>
              <w:pStyle w:val="ConsPlusNormal"/>
              <w:jc w:val="center"/>
            </w:pPr>
            <w:r>
              <w:t>0,0</w:t>
            </w:r>
          </w:p>
        </w:tc>
        <w:tc>
          <w:tcPr>
            <w:tcW w:w="1304" w:type="dxa"/>
            <w:tcBorders>
              <w:top w:val="single" w:sz="4" w:space="0" w:color="auto"/>
              <w:bottom w:val="nil"/>
            </w:tcBorders>
          </w:tcPr>
          <w:p w14:paraId="6EDAF0A3" w14:textId="77777777" w:rsidR="007D171E" w:rsidRDefault="007D171E">
            <w:pPr>
              <w:pStyle w:val="ConsPlusNormal"/>
              <w:jc w:val="center"/>
            </w:pPr>
            <w:r>
              <w:t>0,0</w:t>
            </w:r>
          </w:p>
        </w:tc>
        <w:tc>
          <w:tcPr>
            <w:tcW w:w="1304" w:type="dxa"/>
            <w:tcBorders>
              <w:top w:val="single" w:sz="4" w:space="0" w:color="auto"/>
              <w:bottom w:val="nil"/>
            </w:tcBorders>
          </w:tcPr>
          <w:p w14:paraId="604E9180" w14:textId="77777777" w:rsidR="007D171E" w:rsidRDefault="007D171E">
            <w:pPr>
              <w:pStyle w:val="ConsPlusNormal"/>
              <w:jc w:val="center"/>
            </w:pPr>
            <w:r>
              <w:t>1,5</w:t>
            </w:r>
          </w:p>
        </w:tc>
        <w:tc>
          <w:tcPr>
            <w:tcW w:w="1304" w:type="dxa"/>
            <w:tcBorders>
              <w:top w:val="single" w:sz="4" w:space="0" w:color="auto"/>
              <w:bottom w:val="nil"/>
            </w:tcBorders>
          </w:tcPr>
          <w:p w14:paraId="4130D81B" w14:textId="77777777" w:rsidR="007D171E" w:rsidRDefault="007D171E">
            <w:pPr>
              <w:pStyle w:val="ConsPlusNormal"/>
              <w:jc w:val="center"/>
            </w:pPr>
            <w:r>
              <w:t>0,0</w:t>
            </w:r>
          </w:p>
        </w:tc>
      </w:tr>
      <w:tr w:rsidR="007D171E" w14:paraId="7710B8E6" w14:textId="77777777">
        <w:tblPrEx>
          <w:tblBorders>
            <w:insideH w:val="none" w:sz="0" w:space="0" w:color="auto"/>
          </w:tblBorders>
        </w:tblPrEx>
        <w:tc>
          <w:tcPr>
            <w:tcW w:w="624" w:type="dxa"/>
            <w:vMerge/>
            <w:tcBorders>
              <w:top w:val="single" w:sz="4" w:space="0" w:color="auto"/>
              <w:bottom w:val="single" w:sz="4" w:space="0" w:color="auto"/>
            </w:tcBorders>
          </w:tcPr>
          <w:p w14:paraId="597D1673" w14:textId="77777777" w:rsidR="007D171E" w:rsidRDefault="007D171E">
            <w:pPr>
              <w:pStyle w:val="ConsPlusNormal"/>
            </w:pPr>
          </w:p>
        </w:tc>
        <w:tc>
          <w:tcPr>
            <w:tcW w:w="2029" w:type="dxa"/>
            <w:vMerge/>
            <w:tcBorders>
              <w:top w:val="single" w:sz="4" w:space="0" w:color="auto"/>
              <w:bottom w:val="single" w:sz="4" w:space="0" w:color="auto"/>
            </w:tcBorders>
          </w:tcPr>
          <w:p w14:paraId="2ED31C62" w14:textId="77777777" w:rsidR="007D171E" w:rsidRDefault="007D171E">
            <w:pPr>
              <w:pStyle w:val="ConsPlusNormal"/>
            </w:pPr>
          </w:p>
        </w:tc>
        <w:tc>
          <w:tcPr>
            <w:tcW w:w="1984" w:type="dxa"/>
            <w:vMerge/>
            <w:tcBorders>
              <w:top w:val="single" w:sz="4" w:space="0" w:color="auto"/>
              <w:bottom w:val="single" w:sz="4" w:space="0" w:color="auto"/>
            </w:tcBorders>
          </w:tcPr>
          <w:p w14:paraId="73F4B6F0" w14:textId="77777777" w:rsidR="007D171E" w:rsidRDefault="007D171E">
            <w:pPr>
              <w:pStyle w:val="ConsPlusNormal"/>
            </w:pPr>
          </w:p>
        </w:tc>
        <w:tc>
          <w:tcPr>
            <w:tcW w:w="1757" w:type="dxa"/>
            <w:tcBorders>
              <w:top w:val="nil"/>
              <w:bottom w:val="nil"/>
            </w:tcBorders>
          </w:tcPr>
          <w:p w14:paraId="0E1AFF24" w14:textId="77777777" w:rsidR="007D171E" w:rsidRDefault="007D171E">
            <w:pPr>
              <w:pStyle w:val="ConsPlusNormal"/>
            </w:pPr>
            <w:r>
              <w:t>в том числе:</w:t>
            </w:r>
          </w:p>
        </w:tc>
        <w:tc>
          <w:tcPr>
            <w:tcW w:w="1644" w:type="dxa"/>
            <w:tcBorders>
              <w:top w:val="nil"/>
              <w:bottom w:val="nil"/>
            </w:tcBorders>
          </w:tcPr>
          <w:p w14:paraId="3CBAB58F" w14:textId="77777777" w:rsidR="007D171E" w:rsidRDefault="007D171E">
            <w:pPr>
              <w:pStyle w:val="ConsPlusNormal"/>
            </w:pPr>
          </w:p>
        </w:tc>
        <w:tc>
          <w:tcPr>
            <w:tcW w:w="1276" w:type="dxa"/>
            <w:tcBorders>
              <w:top w:val="nil"/>
              <w:bottom w:val="nil"/>
            </w:tcBorders>
          </w:tcPr>
          <w:p w14:paraId="61D4129A" w14:textId="77777777" w:rsidR="007D171E" w:rsidRDefault="007D171E">
            <w:pPr>
              <w:pStyle w:val="ConsPlusNormal"/>
            </w:pPr>
          </w:p>
        </w:tc>
        <w:tc>
          <w:tcPr>
            <w:tcW w:w="1304" w:type="dxa"/>
            <w:tcBorders>
              <w:top w:val="nil"/>
              <w:bottom w:val="nil"/>
            </w:tcBorders>
          </w:tcPr>
          <w:p w14:paraId="1FDA8E1E" w14:textId="77777777" w:rsidR="007D171E" w:rsidRDefault="007D171E">
            <w:pPr>
              <w:pStyle w:val="ConsPlusNormal"/>
            </w:pPr>
          </w:p>
        </w:tc>
        <w:tc>
          <w:tcPr>
            <w:tcW w:w="1304" w:type="dxa"/>
            <w:tcBorders>
              <w:top w:val="nil"/>
              <w:bottom w:val="nil"/>
            </w:tcBorders>
          </w:tcPr>
          <w:p w14:paraId="1E8AC528" w14:textId="77777777" w:rsidR="007D171E" w:rsidRDefault="007D171E">
            <w:pPr>
              <w:pStyle w:val="ConsPlusNormal"/>
            </w:pPr>
          </w:p>
        </w:tc>
        <w:tc>
          <w:tcPr>
            <w:tcW w:w="1304" w:type="dxa"/>
            <w:tcBorders>
              <w:top w:val="nil"/>
              <w:bottom w:val="nil"/>
            </w:tcBorders>
          </w:tcPr>
          <w:p w14:paraId="4CBA421B" w14:textId="77777777" w:rsidR="007D171E" w:rsidRDefault="007D171E">
            <w:pPr>
              <w:pStyle w:val="ConsPlusNormal"/>
            </w:pPr>
          </w:p>
        </w:tc>
        <w:tc>
          <w:tcPr>
            <w:tcW w:w="1304" w:type="dxa"/>
            <w:tcBorders>
              <w:top w:val="nil"/>
              <w:bottom w:val="nil"/>
            </w:tcBorders>
          </w:tcPr>
          <w:p w14:paraId="2086F6F4" w14:textId="77777777" w:rsidR="007D171E" w:rsidRDefault="007D171E">
            <w:pPr>
              <w:pStyle w:val="ConsPlusNormal"/>
            </w:pPr>
          </w:p>
        </w:tc>
        <w:tc>
          <w:tcPr>
            <w:tcW w:w="1304" w:type="dxa"/>
            <w:tcBorders>
              <w:top w:val="nil"/>
              <w:bottom w:val="nil"/>
            </w:tcBorders>
          </w:tcPr>
          <w:p w14:paraId="74BCACC1" w14:textId="77777777" w:rsidR="007D171E" w:rsidRDefault="007D171E">
            <w:pPr>
              <w:pStyle w:val="ConsPlusNormal"/>
            </w:pPr>
          </w:p>
        </w:tc>
        <w:tc>
          <w:tcPr>
            <w:tcW w:w="1304" w:type="dxa"/>
            <w:tcBorders>
              <w:top w:val="nil"/>
              <w:bottom w:val="nil"/>
            </w:tcBorders>
          </w:tcPr>
          <w:p w14:paraId="053C5836" w14:textId="77777777" w:rsidR="007D171E" w:rsidRDefault="007D171E">
            <w:pPr>
              <w:pStyle w:val="ConsPlusNormal"/>
            </w:pPr>
          </w:p>
        </w:tc>
      </w:tr>
      <w:tr w:rsidR="007D171E" w14:paraId="669E644A" w14:textId="77777777">
        <w:tblPrEx>
          <w:tblBorders>
            <w:insideH w:val="none" w:sz="0" w:space="0" w:color="auto"/>
          </w:tblBorders>
        </w:tblPrEx>
        <w:tc>
          <w:tcPr>
            <w:tcW w:w="624" w:type="dxa"/>
            <w:vMerge/>
            <w:tcBorders>
              <w:top w:val="single" w:sz="4" w:space="0" w:color="auto"/>
              <w:bottom w:val="single" w:sz="4" w:space="0" w:color="auto"/>
            </w:tcBorders>
          </w:tcPr>
          <w:p w14:paraId="579252FA" w14:textId="77777777" w:rsidR="007D171E" w:rsidRDefault="007D171E">
            <w:pPr>
              <w:pStyle w:val="ConsPlusNormal"/>
            </w:pPr>
          </w:p>
        </w:tc>
        <w:tc>
          <w:tcPr>
            <w:tcW w:w="2029" w:type="dxa"/>
            <w:vMerge/>
            <w:tcBorders>
              <w:top w:val="single" w:sz="4" w:space="0" w:color="auto"/>
              <w:bottom w:val="single" w:sz="4" w:space="0" w:color="auto"/>
            </w:tcBorders>
          </w:tcPr>
          <w:p w14:paraId="238631BD" w14:textId="77777777" w:rsidR="007D171E" w:rsidRDefault="007D171E">
            <w:pPr>
              <w:pStyle w:val="ConsPlusNormal"/>
            </w:pPr>
          </w:p>
        </w:tc>
        <w:tc>
          <w:tcPr>
            <w:tcW w:w="1984" w:type="dxa"/>
            <w:vMerge/>
            <w:tcBorders>
              <w:top w:val="single" w:sz="4" w:space="0" w:color="auto"/>
              <w:bottom w:val="single" w:sz="4" w:space="0" w:color="auto"/>
            </w:tcBorders>
          </w:tcPr>
          <w:p w14:paraId="6E2EEF3B" w14:textId="77777777" w:rsidR="007D171E" w:rsidRDefault="007D171E">
            <w:pPr>
              <w:pStyle w:val="ConsPlusNormal"/>
            </w:pPr>
          </w:p>
        </w:tc>
        <w:tc>
          <w:tcPr>
            <w:tcW w:w="1757" w:type="dxa"/>
            <w:tcBorders>
              <w:top w:val="nil"/>
              <w:bottom w:val="nil"/>
            </w:tcBorders>
          </w:tcPr>
          <w:p w14:paraId="199CA6E4" w14:textId="77777777" w:rsidR="007D171E" w:rsidRDefault="007D171E">
            <w:pPr>
              <w:pStyle w:val="ConsPlusNormal"/>
            </w:pPr>
            <w:r>
              <w:t>из федерального бюджета</w:t>
            </w:r>
          </w:p>
        </w:tc>
        <w:tc>
          <w:tcPr>
            <w:tcW w:w="1644" w:type="dxa"/>
            <w:tcBorders>
              <w:top w:val="nil"/>
              <w:bottom w:val="nil"/>
            </w:tcBorders>
          </w:tcPr>
          <w:p w14:paraId="29BB476E" w14:textId="77777777" w:rsidR="007D171E" w:rsidRDefault="007D171E">
            <w:pPr>
              <w:pStyle w:val="ConsPlusNormal"/>
              <w:jc w:val="center"/>
            </w:pPr>
            <w:r>
              <w:t>0,0</w:t>
            </w:r>
          </w:p>
        </w:tc>
        <w:tc>
          <w:tcPr>
            <w:tcW w:w="1276" w:type="dxa"/>
            <w:tcBorders>
              <w:top w:val="nil"/>
              <w:bottom w:val="nil"/>
            </w:tcBorders>
          </w:tcPr>
          <w:p w14:paraId="10B00F32" w14:textId="77777777" w:rsidR="007D171E" w:rsidRDefault="007D171E">
            <w:pPr>
              <w:pStyle w:val="ConsPlusNormal"/>
              <w:jc w:val="center"/>
            </w:pPr>
            <w:r>
              <w:t>0,0</w:t>
            </w:r>
          </w:p>
        </w:tc>
        <w:tc>
          <w:tcPr>
            <w:tcW w:w="1304" w:type="dxa"/>
            <w:tcBorders>
              <w:top w:val="nil"/>
              <w:bottom w:val="nil"/>
            </w:tcBorders>
          </w:tcPr>
          <w:p w14:paraId="4D43A889" w14:textId="77777777" w:rsidR="007D171E" w:rsidRDefault="007D171E">
            <w:pPr>
              <w:pStyle w:val="ConsPlusNormal"/>
              <w:jc w:val="center"/>
            </w:pPr>
            <w:r>
              <w:t>0,0</w:t>
            </w:r>
          </w:p>
        </w:tc>
        <w:tc>
          <w:tcPr>
            <w:tcW w:w="1304" w:type="dxa"/>
            <w:tcBorders>
              <w:top w:val="nil"/>
              <w:bottom w:val="nil"/>
            </w:tcBorders>
          </w:tcPr>
          <w:p w14:paraId="37A57287" w14:textId="77777777" w:rsidR="007D171E" w:rsidRDefault="007D171E">
            <w:pPr>
              <w:pStyle w:val="ConsPlusNormal"/>
              <w:jc w:val="center"/>
            </w:pPr>
            <w:r>
              <w:t>0,0</w:t>
            </w:r>
          </w:p>
        </w:tc>
        <w:tc>
          <w:tcPr>
            <w:tcW w:w="1304" w:type="dxa"/>
            <w:tcBorders>
              <w:top w:val="nil"/>
              <w:bottom w:val="nil"/>
            </w:tcBorders>
          </w:tcPr>
          <w:p w14:paraId="612767F4" w14:textId="77777777" w:rsidR="007D171E" w:rsidRDefault="007D171E">
            <w:pPr>
              <w:pStyle w:val="ConsPlusNormal"/>
              <w:jc w:val="center"/>
            </w:pPr>
            <w:r>
              <w:t>0,0</w:t>
            </w:r>
          </w:p>
        </w:tc>
        <w:tc>
          <w:tcPr>
            <w:tcW w:w="1304" w:type="dxa"/>
            <w:tcBorders>
              <w:top w:val="nil"/>
              <w:bottom w:val="nil"/>
            </w:tcBorders>
          </w:tcPr>
          <w:p w14:paraId="3FCBDD59" w14:textId="77777777" w:rsidR="007D171E" w:rsidRDefault="007D171E">
            <w:pPr>
              <w:pStyle w:val="ConsPlusNormal"/>
              <w:jc w:val="center"/>
            </w:pPr>
            <w:r>
              <w:t>0,0</w:t>
            </w:r>
          </w:p>
        </w:tc>
        <w:tc>
          <w:tcPr>
            <w:tcW w:w="1304" w:type="dxa"/>
            <w:tcBorders>
              <w:top w:val="nil"/>
              <w:bottom w:val="nil"/>
            </w:tcBorders>
          </w:tcPr>
          <w:p w14:paraId="0AF773C8" w14:textId="77777777" w:rsidR="007D171E" w:rsidRDefault="007D171E">
            <w:pPr>
              <w:pStyle w:val="ConsPlusNormal"/>
              <w:jc w:val="center"/>
            </w:pPr>
            <w:r>
              <w:t>0,0</w:t>
            </w:r>
          </w:p>
        </w:tc>
        <w:tc>
          <w:tcPr>
            <w:tcW w:w="1304" w:type="dxa"/>
            <w:tcBorders>
              <w:top w:val="nil"/>
              <w:bottom w:val="nil"/>
            </w:tcBorders>
          </w:tcPr>
          <w:p w14:paraId="522167F8" w14:textId="77777777" w:rsidR="007D171E" w:rsidRDefault="007D171E">
            <w:pPr>
              <w:pStyle w:val="ConsPlusNormal"/>
              <w:jc w:val="center"/>
            </w:pPr>
            <w:r>
              <w:t>0,0</w:t>
            </w:r>
          </w:p>
        </w:tc>
      </w:tr>
      <w:tr w:rsidR="007D171E" w14:paraId="6BF180AC" w14:textId="77777777">
        <w:tblPrEx>
          <w:tblBorders>
            <w:insideH w:val="none" w:sz="0" w:space="0" w:color="auto"/>
          </w:tblBorders>
        </w:tblPrEx>
        <w:tc>
          <w:tcPr>
            <w:tcW w:w="624" w:type="dxa"/>
            <w:vMerge/>
            <w:tcBorders>
              <w:top w:val="single" w:sz="4" w:space="0" w:color="auto"/>
              <w:bottom w:val="single" w:sz="4" w:space="0" w:color="auto"/>
            </w:tcBorders>
          </w:tcPr>
          <w:p w14:paraId="657A6ADC" w14:textId="77777777" w:rsidR="007D171E" w:rsidRDefault="007D171E">
            <w:pPr>
              <w:pStyle w:val="ConsPlusNormal"/>
            </w:pPr>
          </w:p>
        </w:tc>
        <w:tc>
          <w:tcPr>
            <w:tcW w:w="2029" w:type="dxa"/>
            <w:vMerge/>
            <w:tcBorders>
              <w:top w:val="single" w:sz="4" w:space="0" w:color="auto"/>
              <w:bottom w:val="single" w:sz="4" w:space="0" w:color="auto"/>
            </w:tcBorders>
          </w:tcPr>
          <w:p w14:paraId="24625D0E" w14:textId="77777777" w:rsidR="007D171E" w:rsidRDefault="007D171E">
            <w:pPr>
              <w:pStyle w:val="ConsPlusNormal"/>
            </w:pPr>
          </w:p>
        </w:tc>
        <w:tc>
          <w:tcPr>
            <w:tcW w:w="1984" w:type="dxa"/>
            <w:vMerge/>
            <w:tcBorders>
              <w:top w:val="single" w:sz="4" w:space="0" w:color="auto"/>
              <w:bottom w:val="single" w:sz="4" w:space="0" w:color="auto"/>
            </w:tcBorders>
          </w:tcPr>
          <w:p w14:paraId="6C98A179" w14:textId="77777777" w:rsidR="007D171E" w:rsidRDefault="007D171E">
            <w:pPr>
              <w:pStyle w:val="ConsPlusNormal"/>
            </w:pPr>
          </w:p>
        </w:tc>
        <w:tc>
          <w:tcPr>
            <w:tcW w:w="1757" w:type="dxa"/>
            <w:tcBorders>
              <w:top w:val="nil"/>
              <w:bottom w:val="nil"/>
            </w:tcBorders>
          </w:tcPr>
          <w:p w14:paraId="3677926C"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24390FA1" w14:textId="77777777" w:rsidR="007D171E" w:rsidRDefault="007D171E">
            <w:pPr>
              <w:pStyle w:val="ConsPlusNormal"/>
              <w:jc w:val="center"/>
            </w:pPr>
            <w:r>
              <w:t>1,3</w:t>
            </w:r>
          </w:p>
        </w:tc>
        <w:tc>
          <w:tcPr>
            <w:tcW w:w="1276" w:type="dxa"/>
            <w:tcBorders>
              <w:top w:val="nil"/>
              <w:bottom w:val="nil"/>
            </w:tcBorders>
          </w:tcPr>
          <w:p w14:paraId="3C195786" w14:textId="77777777" w:rsidR="007D171E" w:rsidRDefault="007D171E">
            <w:pPr>
              <w:pStyle w:val="ConsPlusNormal"/>
              <w:jc w:val="center"/>
            </w:pPr>
            <w:r>
              <w:t>0,0</w:t>
            </w:r>
          </w:p>
        </w:tc>
        <w:tc>
          <w:tcPr>
            <w:tcW w:w="1304" w:type="dxa"/>
            <w:tcBorders>
              <w:top w:val="nil"/>
              <w:bottom w:val="nil"/>
            </w:tcBorders>
          </w:tcPr>
          <w:p w14:paraId="333F86D3" w14:textId="77777777" w:rsidR="007D171E" w:rsidRDefault="007D171E">
            <w:pPr>
              <w:pStyle w:val="ConsPlusNormal"/>
              <w:jc w:val="center"/>
            </w:pPr>
            <w:r>
              <w:t>0,0</w:t>
            </w:r>
          </w:p>
        </w:tc>
        <w:tc>
          <w:tcPr>
            <w:tcW w:w="1304" w:type="dxa"/>
            <w:tcBorders>
              <w:top w:val="nil"/>
              <w:bottom w:val="nil"/>
            </w:tcBorders>
          </w:tcPr>
          <w:p w14:paraId="272409A5" w14:textId="77777777" w:rsidR="007D171E" w:rsidRDefault="007D171E">
            <w:pPr>
              <w:pStyle w:val="ConsPlusNormal"/>
              <w:jc w:val="center"/>
            </w:pPr>
            <w:r>
              <w:t>0,0</w:t>
            </w:r>
          </w:p>
        </w:tc>
        <w:tc>
          <w:tcPr>
            <w:tcW w:w="1304" w:type="dxa"/>
            <w:tcBorders>
              <w:top w:val="nil"/>
              <w:bottom w:val="nil"/>
            </w:tcBorders>
          </w:tcPr>
          <w:p w14:paraId="2C92D33D" w14:textId="77777777" w:rsidR="007D171E" w:rsidRDefault="007D171E">
            <w:pPr>
              <w:pStyle w:val="ConsPlusNormal"/>
              <w:jc w:val="center"/>
            </w:pPr>
            <w:r>
              <w:t>0,0</w:t>
            </w:r>
          </w:p>
        </w:tc>
        <w:tc>
          <w:tcPr>
            <w:tcW w:w="1304" w:type="dxa"/>
            <w:tcBorders>
              <w:top w:val="nil"/>
              <w:bottom w:val="nil"/>
            </w:tcBorders>
          </w:tcPr>
          <w:p w14:paraId="17BE8BE7" w14:textId="77777777" w:rsidR="007D171E" w:rsidRDefault="007D171E">
            <w:pPr>
              <w:pStyle w:val="ConsPlusNormal"/>
              <w:jc w:val="center"/>
            </w:pPr>
            <w:r>
              <w:t>0,0</w:t>
            </w:r>
          </w:p>
        </w:tc>
        <w:tc>
          <w:tcPr>
            <w:tcW w:w="1304" w:type="dxa"/>
            <w:tcBorders>
              <w:top w:val="nil"/>
              <w:bottom w:val="nil"/>
            </w:tcBorders>
          </w:tcPr>
          <w:p w14:paraId="0409CE00" w14:textId="77777777" w:rsidR="007D171E" w:rsidRDefault="007D171E">
            <w:pPr>
              <w:pStyle w:val="ConsPlusNormal"/>
              <w:jc w:val="center"/>
            </w:pPr>
            <w:r>
              <w:t>1,3</w:t>
            </w:r>
          </w:p>
        </w:tc>
        <w:tc>
          <w:tcPr>
            <w:tcW w:w="1304" w:type="dxa"/>
            <w:tcBorders>
              <w:top w:val="nil"/>
              <w:bottom w:val="nil"/>
            </w:tcBorders>
          </w:tcPr>
          <w:p w14:paraId="07308881" w14:textId="77777777" w:rsidR="007D171E" w:rsidRDefault="007D171E">
            <w:pPr>
              <w:pStyle w:val="ConsPlusNormal"/>
              <w:jc w:val="center"/>
            </w:pPr>
            <w:r>
              <w:t>0,0</w:t>
            </w:r>
          </w:p>
        </w:tc>
      </w:tr>
      <w:tr w:rsidR="007D171E" w14:paraId="4487A756" w14:textId="77777777">
        <w:tblPrEx>
          <w:tblBorders>
            <w:insideH w:val="none" w:sz="0" w:space="0" w:color="auto"/>
          </w:tblBorders>
        </w:tblPrEx>
        <w:tc>
          <w:tcPr>
            <w:tcW w:w="624" w:type="dxa"/>
            <w:vMerge/>
            <w:tcBorders>
              <w:top w:val="single" w:sz="4" w:space="0" w:color="auto"/>
              <w:bottom w:val="single" w:sz="4" w:space="0" w:color="auto"/>
            </w:tcBorders>
          </w:tcPr>
          <w:p w14:paraId="2AE22F16" w14:textId="77777777" w:rsidR="007D171E" w:rsidRDefault="007D171E">
            <w:pPr>
              <w:pStyle w:val="ConsPlusNormal"/>
            </w:pPr>
          </w:p>
        </w:tc>
        <w:tc>
          <w:tcPr>
            <w:tcW w:w="2029" w:type="dxa"/>
            <w:vMerge/>
            <w:tcBorders>
              <w:top w:val="single" w:sz="4" w:space="0" w:color="auto"/>
              <w:bottom w:val="single" w:sz="4" w:space="0" w:color="auto"/>
            </w:tcBorders>
          </w:tcPr>
          <w:p w14:paraId="42352859" w14:textId="77777777" w:rsidR="007D171E" w:rsidRDefault="007D171E">
            <w:pPr>
              <w:pStyle w:val="ConsPlusNormal"/>
            </w:pPr>
          </w:p>
        </w:tc>
        <w:tc>
          <w:tcPr>
            <w:tcW w:w="1984" w:type="dxa"/>
            <w:vMerge/>
            <w:tcBorders>
              <w:top w:val="single" w:sz="4" w:space="0" w:color="auto"/>
              <w:bottom w:val="single" w:sz="4" w:space="0" w:color="auto"/>
            </w:tcBorders>
          </w:tcPr>
          <w:p w14:paraId="0C59B182" w14:textId="77777777" w:rsidR="007D171E" w:rsidRDefault="007D171E">
            <w:pPr>
              <w:pStyle w:val="ConsPlusNormal"/>
            </w:pPr>
          </w:p>
        </w:tc>
        <w:tc>
          <w:tcPr>
            <w:tcW w:w="1757" w:type="dxa"/>
            <w:tcBorders>
              <w:top w:val="nil"/>
              <w:bottom w:val="nil"/>
            </w:tcBorders>
          </w:tcPr>
          <w:p w14:paraId="67FB6D2A"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397D327" w14:textId="77777777" w:rsidR="007D171E" w:rsidRDefault="007D171E">
            <w:pPr>
              <w:pStyle w:val="ConsPlusNormal"/>
              <w:jc w:val="center"/>
            </w:pPr>
            <w:r>
              <w:t>0,0</w:t>
            </w:r>
          </w:p>
        </w:tc>
        <w:tc>
          <w:tcPr>
            <w:tcW w:w="1276" w:type="dxa"/>
            <w:tcBorders>
              <w:top w:val="nil"/>
              <w:bottom w:val="nil"/>
            </w:tcBorders>
          </w:tcPr>
          <w:p w14:paraId="628C5269" w14:textId="77777777" w:rsidR="007D171E" w:rsidRDefault="007D171E">
            <w:pPr>
              <w:pStyle w:val="ConsPlusNormal"/>
              <w:jc w:val="center"/>
            </w:pPr>
            <w:r>
              <w:t>0,0</w:t>
            </w:r>
          </w:p>
        </w:tc>
        <w:tc>
          <w:tcPr>
            <w:tcW w:w="1304" w:type="dxa"/>
            <w:tcBorders>
              <w:top w:val="nil"/>
              <w:bottom w:val="nil"/>
            </w:tcBorders>
          </w:tcPr>
          <w:p w14:paraId="3C427EC8" w14:textId="77777777" w:rsidR="007D171E" w:rsidRDefault="007D171E">
            <w:pPr>
              <w:pStyle w:val="ConsPlusNormal"/>
              <w:jc w:val="center"/>
            </w:pPr>
            <w:r>
              <w:t>0,0</w:t>
            </w:r>
          </w:p>
        </w:tc>
        <w:tc>
          <w:tcPr>
            <w:tcW w:w="1304" w:type="dxa"/>
            <w:tcBorders>
              <w:top w:val="nil"/>
              <w:bottom w:val="nil"/>
            </w:tcBorders>
          </w:tcPr>
          <w:p w14:paraId="5E068310" w14:textId="77777777" w:rsidR="007D171E" w:rsidRDefault="007D171E">
            <w:pPr>
              <w:pStyle w:val="ConsPlusNormal"/>
              <w:jc w:val="center"/>
            </w:pPr>
            <w:r>
              <w:t>0,0</w:t>
            </w:r>
          </w:p>
        </w:tc>
        <w:tc>
          <w:tcPr>
            <w:tcW w:w="1304" w:type="dxa"/>
            <w:tcBorders>
              <w:top w:val="nil"/>
              <w:bottom w:val="nil"/>
            </w:tcBorders>
          </w:tcPr>
          <w:p w14:paraId="3ADEF6CC" w14:textId="77777777" w:rsidR="007D171E" w:rsidRDefault="007D171E">
            <w:pPr>
              <w:pStyle w:val="ConsPlusNormal"/>
              <w:jc w:val="center"/>
            </w:pPr>
            <w:r>
              <w:t>0,0</w:t>
            </w:r>
          </w:p>
        </w:tc>
        <w:tc>
          <w:tcPr>
            <w:tcW w:w="1304" w:type="dxa"/>
            <w:tcBorders>
              <w:top w:val="nil"/>
              <w:bottom w:val="nil"/>
            </w:tcBorders>
          </w:tcPr>
          <w:p w14:paraId="16AEBEDD" w14:textId="77777777" w:rsidR="007D171E" w:rsidRDefault="007D171E">
            <w:pPr>
              <w:pStyle w:val="ConsPlusNormal"/>
              <w:jc w:val="center"/>
            </w:pPr>
            <w:r>
              <w:t>0,0</w:t>
            </w:r>
          </w:p>
        </w:tc>
        <w:tc>
          <w:tcPr>
            <w:tcW w:w="1304" w:type="dxa"/>
            <w:tcBorders>
              <w:top w:val="nil"/>
              <w:bottom w:val="nil"/>
            </w:tcBorders>
          </w:tcPr>
          <w:p w14:paraId="48DCD417" w14:textId="77777777" w:rsidR="007D171E" w:rsidRDefault="007D171E">
            <w:pPr>
              <w:pStyle w:val="ConsPlusNormal"/>
              <w:jc w:val="center"/>
            </w:pPr>
            <w:r>
              <w:t>0,0</w:t>
            </w:r>
          </w:p>
        </w:tc>
        <w:tc>
          <w:tcPr>
            <w:tcW w:w="1304" w:type="dxa"/>
            <w:tcBorders>
              <w:top w:val="nil"/>
              <w:bottom w:val="nil"/>
            </w:tcBorders>
          </w:tcPr>
          <w:p w14:paraId="5AC14BD9" w14:textId="77777777" w:rsidR="007D171E" w:rsidRDefault="007D171E">
            <w:pPr>
              <w:pStyle w:val="ConsPlusNormal"/>
              <w:jc w:val="center"/>
            </w:pPr>
            <w:r>
              <w:t>0,0</w:t>
            </w:r>
          </w:p>
        </w:tc>
      </w:tr>
      <w:tr w:rsidR="007D171E" w14:paraId="54CA1417" w14:textId="77777777">
        <w:tc>
          <w:tcPr>
            <w:tcW w:w="624" w:type="dxa"/>
            <w:vMerge/>
            <w:tcBorders>
              <w:top w:val="single" w:sz="4" w:space="0" w:color="auto"/>
              <w:bottom w:val="single" w:sz="4" w:space="0" w:color="auto"/>
            </w:tcBorders>
          </w:tcPr>
          <w:p w14:paraId="232B707A" w14:textId="77777777" w:rsidR="007D171E" w:rsidRDefault="007D171E">
            <w:pPr>
              <w:pStyle w:val="ConsPlusNormal"/>
            </w:pPr>
          </w:p>
        </w:tc>
        <w:tc>
          <w:tcPr>
            <w:tcW w:w="2029" w:type="dxa"/>
            <w:vMerge/>
            <w:tcBorders>
              <w:top w:val="single" w:sz="4" w:space="0" w:color="auto"/>
              <w:bottom w:val="single" w:sz="4" w:space="0" w:color="auto"/>
            </w:tcBorders>
          </w:tcPr>
          <w:p w14:paraId="5486B0D1" w14:textId="77777777" w:rsidR="007D171E" w:rsidRDefault="007D171E">
            <w:pPr>
              <w:pStyle w:val="ConsPlusNormal"/>
            </w:pPr>
          </w:p>
        </w:tc>
        <w:tc>
          <w:tcPr>
            <w:tcW w:w="1984" w:type="dxa"/>
            <w:vMerge/>
            <w:tcBorders>
              <w:top w:val="single" w:sz="4" w:space="0" w:color="auto"/>
              <w:bottom w:val="single" w:sz="4" w:space="0" w:color="auto"/>
            </w:tcBorders>
          </w:tcPr>
          <w:p w14:paraId="4E3A1A1E" w14:textId="77777777" w:rsidR="007D171E" w:rsidRDefault="007D171E">
            <w:pPr>
              <w:pStyle w:val="ConsPlusNormal"/>
            </w:pPr>
          </w:p>
        </w:tc>
        <w:tc>
          <w:tcPr>
            <w:tcW w:w="1757" w:type="dxa"/>
            <w:tcBorders>
              <w:top w:val="nil"/>
              <w:bottom w:val="single" w:sz="4" w:space="0" w:color="auto"/>
            </w:tcBorders>
          </w:tcPr>
          <w:p w14:paraId="2608C2B9"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922F42C" w14:textId="77777777" w:rsidR="007D171E" w:rsidRDefault="007D171E">
            <w:pPr>
              <w:pStyle w:val="ConsPlusNormal"/>
              <w:jc w:val="center"/>
            </w:pPr>
            <w:r>
              <w:t>0,2</w:t>
            </w:r>
          </w:p>
        </w:tc>
        <w:tc>
          <w:tcPr>
            <w:tcW w:w="1276" w:type="dxa"/>
            <w:tcBorders>
              <w:top w:val="nil"/>
              <w:bottom w:val="single" w:sz="4" w:space="0" w:color="auto"/>
            </w:tcBorders>
          </w:tcPr>
          <w:p w14:paraId="0CFE01F9" w14:textId="77777777" w:rsidR="007D171E" w:rsidRDefault="007D171E">
            <w:pPr>
              <w:pStyle w:val="ConsPlusNormal"/>
              <w:jc w:val="center"/>
            </w:pPr>
            <w:r>
              <w:t>0,0</w:t>
            </w:r>
          </w:p>
        </w:tc>
        <w:tc>
          <w:tcPr>
            <w:tcW w:w="1304" w:type="dxa"/>
            <w:tcBorders>
              <w:top w:val="nil"/>
              <w:bottom w:val="single" w:sz="4" w:space="0" w:color="auto"/>
            </w:tcBorders>
          </w:tcPr>
          <w:p w14:paraId="079E5399" w14:textId="77777777" w:rsidR="007D171E" w:rsidRDefault="007D171E">
            <w:pPr>
              <w:pStyle w:val="ConsPlusNormal"/>
              <w:jc w:val="center"/>
            </w:pPr>
            <w:r>
              <w:t>0,0</w:t>
            </w:r>
          </w:p>
        </w:tc>
        <w:tc>
          <w:tcPr>
            <w:tcW w:w="1304" w:type="dxa"/>
            <w:tcBorders>
              <w:top w:val="nil"/>
              <w:bottom w:val="single" w:sz="4" w:space="0" w:color="auto"/>
            </w:tcBorders>
          </w:tcPr>
          <w:p w14:paraId="5FF9D984" w14:textId="77777777" w:rsidR="007D171E" w:rsidRDefault="007D171E">
            <w:pPr>
              <w:pStyle w:val="ConsPlusNormal"/>
              <w:jc w:val="center"/>
            </w:pPr>
            <w:r>
              <w:t>0,0</w:t>
            </w:r>
          </w:p>
        </w:tc>
        <w:tc>
          <w:tcPr>
            <w:tcW w:w="1304" w:type="dxa"/>
            <w:tcBorders>
              <w:top w:val="nil"/>
              <w:bottom w:val="single" w:sz="4" w:space="0" w:color="auto"/>
            </w:tcBorders>
          </w:tcPr>
          <w:p w14:paraId="0F1A7AFE" w14:textId="77777777" w:rsidR="007D171E" w:rsidRDefault="007D171E">
            <w:pPr>
              <w:pStyle w:val="ConsPlusNormal"/>
              <w:jc w:val="center"/>
            </w:pPr>
            <w:r>
              <w:t>0,0</w:t>
            </w:r>
          </w:p>
        </w:tc>
        <w:tc>
          <w:tcPr>
            <w:tcW w:w="1304" w:type="dxa"/>
            <w:tcBorders>
              <w:top w:val="nil"/>
              <w:bottom w:val="single" w:sz="4" w:space="0" w:color="auto"/>
            </w:tcBorders>
          </w:tcPr>
          <w:p w14:paraId="05ED142E" w14:textId="77777777" w:rsidR="007D171E" w:rsidRDefault="007D171E">
            <w:pPr>
              <w:pStyle w:val="ConsPlusNormal"/>
              <w:jc w:val="center"/>
            </w:pPr>
            <w:r>
              <w:t>0,0</w:t>
            </w:r>
          </w:p>
        </w:tc>
        <w:tc>
          <w:tcPr>
            <w:tcW w:w="1304" w:type="dxa"/>
            <w:tcBorders>
              <w:top w:val="nil"/>
              <w:bottom w:val="single" w:sz="4" w:space="0" w:color="auto"/>
            </w:tcBorders>
          </w:tcPr>
          <w:p w14:paraId="732BDB23" w14:textId="77777777" w:rsidR="007D171E" w:rsidRDefault="007D171E">
            <w:pPr>
              <w:pStyle w:val="ConsPlusNormal"/>
              <w:jc w:val="center"/>
            </w:pPr>
            <w:r>
              <w:t>0,2</w:t>
            </w:r>
          </w:p>
        </w:tc>
        <w:tc>
          <w:tcPr>
            <w:tcW w:w="1304" w:type="dxa"/>
            <w:tcBorders>
              <w:top w:val="nil"/>
              <w:bottom w:val="single" w:sz="4" w:space="0" w:color="auto"/>
            </w:tcBorders>
          </w:tcPr>
          <w:p w14:paraId="7482B0EB" w14:textId="77777777" w:rsidR="007D171E" w:rsidRDefault="007D171E">
            <w:pPr>
              <w:pStyle w:val="ConsPlusNormal"/>
              <w:jc w:val="center"/>
            </w:pPr>
            <w:r>
              <w:t>0,0</w:t>
            </w:r>
          </w:p>
        </w:tc>
      </w:tr>
      <w:tr w:rsidR="007D171E" w14:paraId="0DF17A98" w14:textId="77777777">
        <w:tc>
          <w:tcPr>
            <w:tcW w:w="17138" w:type="dxa"/>
            <w:gridSpan w:val="12"/>
            <w:tcBorders>
              <w:top w:val="single" w:sz="4" w:space="0" w:color="auto"/>
              <w:bottom w:val="single" w:sz="4" w:space="0" w:color="auto"/>
            </w:tcBorders>
          </w:tcPr>
          <w:p w14:paraId="6771A5C6" w14:textId="77777777" w:rsidR="007D171E" w:rsidRDefault="007D171E">
            <w:pPr>
              <w:pStyle w:val="ConsPlusNormal"/>
              <w:jc w:val="center"/>
              <w:outlineLvl w:val="2"/>
            </w:pPr>
            <w:r>
              <w:lastRenderedPageBreak/>
              <w:t>Подпрограмма "Развитие торговли в Республике Дагестан"</w:t>
            </w:r>
          </w:p>
        </w:tc>
      </w:tr>
      <w:tr w:rsidR="007D171E" w14:paraId="7A1A6780" w14:textId="77777777">
        <w:tc>
          <w:tcPr>
            <w:tcW w:w="624" w:type="dxa"/>
            <w:vMerge w:val="restart"/>
            <w:tcBorders>
              <w:top w:val="single" w:sz="4" w:space="0" w:color="auto"/>
              <w:bottom w:val="single" w:sz="4" w:space="0" w:color="auto"/>
            </w:tcBorders>
          </w:tcPr>
          <w:p w14:paraId="03F8CEA6" w14:textId="77777777" w:rsidR="007D171E" w:rsidRDefault="007D171E">
            <w:pPr>
              <w:pStyle w:val="ConsPlusNormal"/>
            </w:pPr>
          </w:p>
        </w:tc>
        <w:tc>
          <w:tcPr>
            <w:tcW w:w="2029" w:type="dxa"/>
            <w:vMerge w:val="restart"/>
            <w:tcBorders>
              <w:top w:val="single" w:sz="4" w:space="0" w:color="auto"/>
              <w:bottom w:val="single" w:sz="4" w:space="0" w:color="auto"/>
            </w:tcBorders>
          </w:tcPr>
          <w:p w14:paraId="7B1C56F8" w14:textId="77777777" w:rsidR="007D171E" w:rsidRDefault="007D171E">
            <w:pPr>
              <w:pStyle w:val="ConsPlusNormal"/>
            </w:pPr>
          </w:p>
        </w:tc>
        <w:tc>
          <w:tcPr>
            <w:tcW w:w="1984" w:type="dxa"/>
            <w:vMerge w:val="restart"/>
            <w:tcBorders>
              <w:top w:val="single" w:sz="4" w:space="0" w:color="auto"/>
              <w:bottom w:val="single" w:sz="4" w:space="0" w:color="auto"/>
            </w:tcBorders>
          </w:tcPr>
          <w:p w14:paraId="09416FCB" w14:textId="77777777" w:rsidR="007D171E" w:rsidRDefault="007D171E">
            <w:pPr>
              <w:pStyle w:val="ConsPlusNormal"/>
            </w:pPr>
          </w:p>
        </w:tc>
        <w:tc>
          <w:tcPr>
            <w:tcW w:w="1757" w:type="dxa"/>
            <w:tcBorders>
              <w:top w:val="single" w:sz="4" w:space="0" w:color="auto"/>
              <w:bottom w:val="nil"/>
            </w:tcBorders>
          </w:tcPr>
          <w:p w14:paraId="2E6A706D" w14:textId="77777777" w:rsidR="007D171E" w:rsidRDefault="007D171E">
            <w:pPr>
              <w:pStyle w:val="ConsPlusNormal"/>
            </w:pPr>
            <w:r>
              <w:t>Всего</w:t>
            </w:r>
          </w:p>
        </w:tc>
        <w:tc>
          <w:tcPr>
            <w:tcW w:w="1644" w:type="dxa"/>
            <w:tcBorders>
              <w:top w:val="single" w:sz="4" w:space="0" w:color="auto"/>
              <w:bottom w:val="nil"/>
            </w:tcBorders>
          </w:tcPr>
          <w:p w14:paraId="4467C97C" w14:textId="77777777" w:rsidR="007D171E" w:rsidRDefault="007D171E">
            <w:pPr>
              <w:pStyle w:val="ConsPlusNormal"/>
              <w:jc w:val="center"/>
            </w:pPr>
            <w:r>
              <w:t>66,421</w:t>
            </w:r>
          </w:p>
        </w:tc>
        <w:tc>
          <w:tcPr>
            <w:tcW w:w="1276" w:type="dxa"/>
            <w:tcBorders>
              <w:top w:val="single" w:sz="4" w:space="0" w:color="auto"/>
              <w:bottom w:val="nil"/>
            </w:tcBorders>
          </w:tcPr>
          <w:p w14:paraId="5CA96340" w14:textId="77777777" w:rsidR="007D171E" w:rsidRDefault="007D171E">
            <w:pPr>
              <w:pStyle w:val="ConsPlusNormal"/>
              <w:jc w:val="center"/>
            </w:pPr>
            <w:r>
              <w:t>0,0</w:t>
            </w:r>
          </w:p>
        </w:tc>
        <w:tc>
          <w:tcPr>
            <w:tcW w:w="1304" w:type="dxa"/>
            <w:tcBorders>
              <w:top w:val="single" w:sz="4" w:space="0" w:color="auto"/>
              <w:bottom w:val="nil"/>
            </w:tcBorders>
          </w:tcPr>
          <w:p w14:paraId="695179D8" w14:textId="77777777" w:rsidR="007D171E" w:rsidRDefault="007D171E">
            <w:pPr>
              <w:pStyle w:val="ConsPlusNormal"/>
              <w:jc w:val="center"/>
            </w:pPr>
            <w:r>
              <w:t>0,0</w:t>
            </w:r>
          </w:p>
        </w:tc>
        <w:tc>
          <w:tcPr>
            <w:tcW w:w="1304" w:type="dxa"/>
            <w:tcBorders>
              <w:top w:val="single" w:sz="4" w:space="0" w:color="auto"/>
              <w:bottom w:val="nil"/>
            </w:tcBorders>
          </w:tcPr>
          <w:p w14:paraId="75BC4D60" w14:textId="77777777" w:rsidR="007D171E" w:rsidRDefault="007D171E">
            <w:pPr>
              <w:pStyle w:val="ConsPlusNormal"/>
              <w:jc w:val="center"/>
            </w:pPr>
            <w:r>
              <w:t>5,0</w:t>
            </w:r>
          </w:p>
        </w:tc>
        <w:tc>
          <w:tcPr>
            <w:tcW w:w="1304" w:type="dxa"/>
            <w:tcBorders>
              <w:top w:val="single" w:sz="4" w:space="0" w:color="auto"/>
              <w:bottom w:val="nil"/>
            </w:tcBorders>
          </w:tcPr>
          <w:p w14:paraId="53F14A05" w14:textId="77777777" w:rsidR="007D171E" w:rsidRDefault="007D171E">
            <w:pPr>
              <w:pStyle w:val="ConsPlusNormal"/>
              <w:jc w:val="center"/>
            </w:pPr>
            <w:r>
              <w:t>25,7105</w:t>
            </w:r>
          </w:p>
        </w:tc>
        <w:tc>
          <w:tcPr>
            <w:tcW w:w="1304" w:type="dxa"/>
            <w:tcBorders>
              <w:top w:val="single" w:sz="4" w:space="0" w:color="auto"/>
              <w:bottom w:val="nil"/>
            </w:tcBorders>
          </w:tcPr>
          <w:p w14:paraId="6AB17C41" w14:textId="77777777" w:rsidR="007D171E" w:rsidRDefault="007D171E">
            <w:pPr>
              <w:pStyle w:val="ConsPlusNormal"/>
              <w:jc w:val="center"/>
            </w:pPr>
            <w:r>
              <w:t>25,7105</w:t>
            </w:r>
          </w:p>
        </w:tc>
        <w:tc>
          <w:tcPr>
            <w:tcW w:w="1304" w:type="dxa"/>
            <w:tcBorders>
              <w:top w:val="single" w:sz="4" w:space="0" w:color="auto"/>
              <w:bottom w:val="nil"/>
            </w:tcBorders>
          </w:tcPr>
          <w:p w14:paraId="35F8ACAB" w14:textId="77777777" w:rsidR="007D171E" w:rsidRDefault="007D171E">
            <w:pPr>
              <w:pStyle w:val="ConsPlusNormal"/>
              <w:jc w:val="center"/>
            </w:pPr>
            <w:r>
              <w:t>5,0</w:t>
            </w:r>
          </w:p>
        </w:tc>
        <w:tc>
          <w:tcPr>
            <w:tcW w:w="1304" w:type="dxa"/>
            <w:tcBorders>
              <w:top w:val="single" w:sz="4" w:space="0" w:color="auto"/>
              <w:bottom w:val="nil"/>
            </w:tcBorders>
          </w:tcPr>
          <w:p w14:paraId="2004FAE8" w14:textId="77777777" w:rsidR="007D171E" w:rsidRDefault="007D171E">
            <w:pPr>
              <w:pStyle w:val="ConsPlusNormal"/>
              <w:jc w:val="center"/>
            </w:pPr>
            <w:r>
              <w:t>5,0</w:t>
            </w:r>
          </w:p>
        </w:tc>
      </w:tr>
      <w:tr w:rsidR="007D171E" w14:paraId="7348D124" w14:textId="77777777">
        <w:tblPrEx>
          <w:tblBorders>
            <w:insideH w:val="none" w:sz="0" w:space="0" w:color="auto"/>
          </w:tblBorders>
        </w:tblPrEx>
        <w:tc>
          <w:tcPr>
            <w:tcW w:w="624" w:type="dxa"/>
            <w:vMerge/>
            <w:tcBorders>
              <w:top w:val="single" w:sz="4" w:space="0" w:color="auto"/>
              <w:bottom w:val="single" w:sz="4" w:space="0" w:color="auto"/>
            </w:tcBorders>
          </w:tcPr>
          <w:p w14:paraId="620195CE" w14:textId="77777777" w:rsidR="007D171E" w:rsidRDefault="007D171E">
            <w:pPr>
              <w:pStyle w:val="ConsPlusNormal"/>
            </w:pPr>
          </w:p>
        </w:tc>
        <w:tc>
          <w:tcPr>
            <w:tcW w:w="2029" w:type="dxa"/>
            <w:vMerge/>
            <w:tcBorders>
              <w:top w:val="single" w:sz="4" w:space="0" w:color="auto"/>
              <w:bottom w:val="single" w:sz="4" w:space="0" w:color="auto"/>
            </w:tcBorders>
          </w:tcPr>
          <w:p w14:paraId="71DCE6DC" w14:textId="77777777" w:rsidR="007D171E" w:rsidRDefault="007D171E">
            <w:pPr>
              <w:pStyle w:val="ConsPlusNormal"/>
            </w:pPr>
          </w:p>
        </w:tc>
        <w:tc>
          <w:tcPr>
            <w:tcW w:w="1984" w:type="dxa"/>
            <w:vMerge/>
            <w:tcBorders>
              <w:top w:val="single" w:sz="4" w:space="0" w:color="auto"/>
              <w:bottom w:val="single" w:sz="4" w:space="0" w:color="auto"/>
            </w:tcBorders>
          </w:tcPr>
          <w:p w14:paraId="42917CC2" w14:textId="77777777" w:rsidR="007D171E" w:rsidRDefault="007D171E">
            <w:pPr>
              <w:pStyle w:val="ConsPlusNormal"/>
            </w:pPr>
          </w:p>
        </w:tc>
        <w:tc>
          <w:tcPr>
            <w:tcW w:w="1757" w:type="dxa"/>
            <w:tcBorders>
              <w:top w:val="nil"/>
              <w:bottom w:val="nil"/>
            </w:tcBorders>
          </w:tcPr>
          <w:p w14:paraId="626BFB9C" w14:textId="77777777" w:rsidR="007D171E" w:rsidRDefault="007D171E">
            <w:pPr>
              <w:pStyle w:val="ConsPlusNormal"/>
            </w:pPr>
            <w:r>
              <w:t>в том числе:</w:t>
            </w:r>
          </w:p>
        </w:tc>
        <w:tc>
          <w:tcPr>
            <w:tcW w:w="1644" w:type="dxa"/>
            <w:tcBorders>
              <w:top w:val="nil"/>
              <w:bottom w:val="nil"/>
            </w:tcBorders>
          </w:tcPr>
          <w:p w14:paraId="63A08768" w14:textId="77777777" w:rsidR="007D171E" w:rsidRDefault="007D171E">
            <w:pPr>
              <w:pStyle w:val="ConsPlusNormal"/>
            </w:pPr>
          </w:p>
        </w:tc>
        <w:tc>
          <w:tcPr>
            <w:tcW w:w="1276" w:type="dxa"/>
            <w:tcBorders>
              <w:top w:val="nil"/>
              <w:bottom w:val="nil"/>
            </w:tcBorders>
          </w:tcPr>
          <w:p w14:paraId="207784AA" w14:textId="77777777" w:rsidR="007D171E" w:rsidRDefault="007D171E">
            <w:pPr>
              <w:pStyle w:val="ConsPlusNormal"/>
            </w:pPr>
          </w:p>
        </w:tc>
        <w:tc>
          <w:tcPr>
            <w:tcW w:w="1304" w:type="dxa"/>
            <w:tcBorders>
              <w:top w:val="nil"/>
              <w:bottom w:val="nil"/>
            </w:tcBorders>
          </w:tcPr>
          <w:p w14:paraId="2429261B" w14:textId="77777777" w:rsidR="007D171E" w:rsidRDefault="007D171E">
            <w:pPr>
              <w:pStyle w:val="ConsPlusNormal"/>
            </w:pPr>
          </w:p>
        </w:tc>
        <w:tc>
          <w:tcPr>
            <w:tcW w:w="1304" w:type="dxa"/>
            <w:tcBorders>
              <w:top w:val="nil"/>
              <w:bottom w:val="nil"/>
            </w:tcBorders>
          </w:tcPr>
          <w:p w14:paraId="59A7A410" w14:textId="77777777" w:rsidR="007D171E" w:rsidRDefault="007D171E">
            <w:pPr>
              <w:pStyle w:val="ConsPlusNormal"/>
            </w:pPr>
          </w:p>
        </w:tc>
        <w:tc>
          <w:tcPr>
            <w:tcW w:w="1304" w:type="dxa"/>
            <w:tcBorders>
              <w:top w:val="nil"/>
              <w:bottom w:val="nil"/>
            </w:tcBorders>
          </w:tcPr>
          <w:p w14:paraId="0F4DD3E1" w14:textId="77777777" w:rsidR="007D171E" w:rsidRDefault="007D171E">
            <w:pPr>
              <w:pStyle w:val="ConsPlusNormal"/>
            </w:pPr>
          </w:p>
        </w:tc>
        <w:tc>
          <w:tcPr>
            <w:tcW w:w="1304" w:type="dxa"/>
            <w:tcBorders>
              <w:top w:val="nil"/>
              <w:bottom w:val="nil"/>
            </w:tcBorders>
          </w:tcPr>
          <w:p w14:paraId="37C61EF4" w14:textId="77777777" w:rsidR="007D171E" w:rsidRDefault="007D171E">
            <w:pPr>
              <w:pStyle w:val="ConsPlusNormal"/>
            </w:pPr>
          </w:p>
        </w:tc>
        <w:tc>
          <w:tcPr>
            <w:tcW w:w="1304" w:type="dxa"/>
            <w:tcBorders>
              <w:top w:val="nil"/>
              <w:bottom w:val="nil"/>
            </w:tcBorders>
          </w:tcPr>
          <w:p w14:paraId="469E43AB" w14:textId="77777777" w:rsidR="007D171E" w:rsidRDefault="007D171E">
            <w:pPr>
              <w:pStyle w:val="ConsPlusNormal"/>
            </w:pPr>
          </w:p>
        </w:tc>
        <w:tc>
          <w:tcPr>
            <w:tcW w:w="1304" w:type="dxa"/>
            <w:tcBorders>
              <w:top w:val="nil"/>
              <w:bottom w:val="nil"/>
            </w:tcBorders>
          </w:tcPr>
          <w:p w14:paraId="4096C678" w14:textId="77777777" w:rsidR="007D171E" w:rsidRDefault="007D171E">
            <w:pPr>
              <w:pStyle w:val="ConsPlusNormal"/>
            </w:pPr>
          </w:p>
        </w:tc>
      </w:tr>
      <w:tr w:rsidR="007D171E" w14:paraId="6E584470" w14:textId="77777777">
        <w:tblPrEx>
          <w:tblBorders>
            <w:insideH w:val="none" w:sz="0" w:space="0" w:color="auto"/>
          </w:tblBorders>
        </w:tblPrEx>
        <w:tc>
          <w:tcPr>
            <w:tcW w:w="624" w:type="dxa"/>
            <w:vMerge/>
            <w:tcBorders>
              <w:top w:val="single" w:sz="4" w:space="0" w:color="auto"/>
              <w:bottom w:val="single" w:sz="4" w:space="0" w:color="auto"/>
            </w:tcBorders>
          </w:tcPr>
          <w:p w14:paraId="4B8C5354" w14:textId="77777777" w:rsidR="007D171E" w:rsidRDefault="007D171E">
            <w:pPr>
              <w:pStyle w:val="ConsPlusNormal"/>
            </w:pPr>
          </w:p>
        </w:tc>
        <w:tc>
          <w:tcPr>
            <w:tcW w:w="2029" w:type="dxa"/>
            <w:vMerge/>
            <w:tcBorders>
              <w:top w:val="single" w:sz="4" w:space="0" w:color="auto"/>
              <w:bottom w:val="single" w:sz="4" w:space="0" w:color="auto"/>
            </w:tcBorders>
          </w:tcPr>
          <w:p w14:paraId="6165A417" w14:textId="77777777" w:rsidR="007D171E" w:rsidRDefault="007D171E">
            <w:pPr>
              <w:pStyle w:val="ConsPlusNormal"/>
            </w:pPr>
          </w:p>
        </w:tc>
        <w:tc>
          <w:tcPr>
            <w:tcW w:w="1984" w:type="dxa"/>
            <w:vMerge/>
            <w:tcBorders>
              <w:top w:val="single" w:sz="4" w:space="0" w:color="auto"/>
              <w:bottom w:val="single" w:sz="4" w:space="0" w:color="auto"/>
            </w:tcBorders>
          </w:tcPr>
          <w:p w14:paraId="1354F9C0" w14:textId="77777777" w:rsidR="007D171E" w:rsidRDefault="007D171E">
            <w:pPr>
              <w:pStyle w:val="ConsPlusNormal"/>
            </w:pPr>
          </w:p>
        </w:tc>
        <w:tc>
          <w:tcPr>
            <w:tcW w:w="1757" w:type="dxa"/>
            <w:tcBorders>
              <w:top w:val="nil"/>
              <w:bottom w:val="nil"/>
            </w:tcBorders>
          </w:tcPr>
          <w:p w14:paraId="3DFDE3BC" w14:textId="77777777" w:rsidR="007D171E" w:rsidRDefault="007D171E">
            <w:pPr>
              <w:pStyle w:val="ConsPlusNormal"/>
            </w:pPr>
            <w:r>
              <w:t>из федерального бюджета</w:t>
            </w:r>
          </w:p>
        </w:tc>
        <w:tc>
          <w:tcPr>
            <w:tcW w:w="1644" w:type="dxa"/>
            <w:tcBorders>
              <w:top w:val="nil"/>
              <w:bottom w:val="nil"/>
            </w:tcBorders>
          </w:tcPr>
          <w:p w14:paraId="50168AD9" w14:textId="77777777" w:rsidR="007D171E" w:rsidRDefault="007D171E">
            <w:pPr>
              <w:pStyle w:val="ConsPlusNormal"/>
              <w:jc w:val="center"/>
            </w:pPr>
            <w:r>
              <w:t>0,0</w:t>
            </w:r>
          </w:p>
        </w:tc>
        <w:tc>
          <w:tcPr>
            <w:tcW w:w="1276" w:type="dxa"/>
            <w:tcBorders>
              <w:top w:val="nil"/>
              <w:bottom w:val="nil"/>
            </w:tcBorders>
          </w:tcPr>
          <w:p w14:paraId="0BD981B9" w14:textId="77777777" w:rsidR="007D171E" w:rsidRDefault="007D171E">
            <w:pPr>
              <w:pStyle w:val="ConsPlusNormal"/>
              <w:jc w:val="center"/>
            </w:pPr>
            <w:r>
              <w:t>0,0</w:t>
            </w:r>
          </w:p>
        </w:tc>
        <w:tc>
          <w:tcPr>
            <w:tcW w:w="1304" w:type="dxa"/>
            <w:tcBorders>
              <w:top w:val="nil"/>
              <w:bottom w:val="nil"/>
            </w:tcBorders>
          </w:tcPr>
          <w:p w14:paraId="32525659" w14:textId="77777777" w:rsidR="007D171E" w:rsidRDefault="007D171E">
            <w:pPr>
              <w:pStyle w:val="ConsPlusNormal"/>
              <w:jc w:val="center"/>
            </w:pPr>
            <w:r>
              <w:t>0,0</w:t>
            </w:r>
          </w:p>
        </w:tc>
        <w:tc>
          <w:tcPr>
            <w:tcW w:w="1304" w:type="dxa"/>
            <w:tcBorders>
              <w:top w:val="nil"/>
              <w:bottom w:val="nil"/>
            </w:tcBorders>
          </w:tcPr>
          <w:p w14:paraId="1BC75A64" w14:textId="77777777" w:rsidR="007D171E" w:rsidRDefault="007D171E">
            <w:pPr>
              <w:pStyle w:val="ConsPlusNormal"/>
              <w:jc w:val="center"/>
            </w:pPr>
            <w:r>
              <w:t>0,0</w:t>
            </w:r>
          </w:p>
        </w:tc>
        <w:tc>
          <w:tcPr>
            <w:tcW w:w="1304" w:type="dxa"/>
            <w:tcBorders>
              <w:top w:val="nil"/>
              <w:bottom w:val="nil"/>
            </w:tcBorders>
          </w:tcPr>
          <w:p w14:paraId="49E381CC" w14:textId="77777777" w:rsidR="007D171E" w:rsidRDefault="007D171E">
            <w:pPr>
              <w:pStyle w:val="ConsPlusNormal"/>
              <w:jc w:val="center"/>
            </w:pPr>
            <w:r>
              <w:t>0,0</w:t>
            </w:r>
          </w:p>
        </w:tc>
        <w:tc>
          <w:tcPr>
            <w:tcW w:w="1304" w:type="dxa"/>
            <w:tcBorders>
              <w:top w:val="nil"/>
              <w:bottom w:val="nil"/>
            </w:tcBorders>
          </w:tcPr>
          <w:p w14:paraId="37F75649" w14:textId="77777777" w:rsidR="007D171E" w:rsidRDefault="007D171E">
            <w:pPr>
              <w:pStyle w:val="ConsPlusNormal"/>
              <w:jc w:val="center"/>
            </w:pPr>
            <w:r>
              <w:t>0,0</w:t>
            </w:r>
          </w:p>
        </w:tc>
        <w:tc>
          <w:tcPr>
            <w:tcW w:w="1304" w:type="dxa"/>
            <w:tcBorders>
              <w:top w:val="nil"/>
              <w:bottom w:val="nil"/>
            </w:tcBorders>
          </w:tcPr>
          <w:p w14:paraId="26B60CEE" w14:textId="77777777" w:rsidR="007D171E" w:rsidRDefault="007D171E">
            <w:pPr>
              <w:pStyle w:val="ConsPlusNormal"/>
              <w:jc w:val="center"/>
            </w:pPr>
            <w:r>
              <w:t>0,0</w:t>
            </w:r>
          </w:p>
        </w:tc>
        <w:tc>
          <w:tcPr>
            <w:tcW w:w="1304" w:type="dxa"/>
            <w:tcBorders>
              <w:top w:val="nil"/>
              <w:bottom w:val="nil"/>
            </w:tcBorders>
          </w:tcPr>
          <w:p w14:paraId="311ADB35" w14:textId="77777777" w:rsidR="007D171E" w:rsidRDefault="007D171E">
            <w:pPr>
              <w:pStyle w:val="ConsPlusNormal"/>
              <w:jc w:val="center"/>
            </w:pPr>
            <w:r>
              <w:t>0,0</w:t>
            </w:r>
          </w:p>
        </w:tc>
      </w:tr>
      <w:tr w:rsidR="007D171E" w14:paraId="23ED3BBA" w14:textId="77777777">
        <w:tblPrEx>
          <w:tblBorders>
            <w:insideH w:val="none" w:sz="0" w:space="0" w:color="auto"/>
          </w:tblBorders>
        </w:tblPrEx>
        <w:tc>
          <w:tcPr>
            <w:tcW w:w="624" w:type="dxa"/>
            <w:vMerge/>
            <w:tcBorders>
              <w:top w:val="single" w:sz="4" w:space="0" w:color="auto"/>
              <w:bottom w:val="single" w:sz="4" w:space="0" w:color="auto"/>
            </w:tcBorders>
          </w:tcPr>
          <w:p w14:paraId="4B4661C4" w14:textId="77777777" w:rsidR="007D171E" w:rsidRDefault="007D171E">
            <w:pPr>
              <w:pStyle w:val="ConsPlusNormal"/>
            </w:pPr>
          </w:p>
        </w:tc>
        <w:tc>
          <w:tcPr>
            <w:tcW w:w="2029" w:type="dxa"/>
            <w:vMerge/>
            <w:tcBorders>
              <w:top w:val="single" w:sz="4" w:space="0" w:color="auto"/>
              <w:bottom w:val="single" w:sz="4" w:space="0" w:color="auto"/>
            </w:tcBorders>
          </w:tcPr>
          <w:p w14:paraId="66217764" w14:textId="77777777" w:rsidR="007D171E" w:rsidRDefault="007D171E">
            <w:pPr>
              <w:pStyle w:val="ConsPlusNormal"/>
            </w:pPr>
          </w:p>
        </w:tc>
        <w:tc>
          <w:tcPr>
            <w:tcW w:w="1984" w:type="dxa"/>
            <w:vMerge/>
            <w:tcBorders>
              <w:top w:val="single" w:sz="4" w:space="0" w:color="auto"/>
              <w:bottom w:val="single" w:sz="4" w:space="0" w:color="auto"/>
            </w:tcBorders>
          </w:tcPr>
          <w:p w14:paraId="2CEE1357" w14:textId="77777777" w:rsidR="007D171E" w:rsidRDefault="007D171E">
            <w:pPr>
              <w:pStyle w:val="ConsPlusNormal"/>
            </w:pPr>
          </w:p>
        </w:tc>
        <w:tc>
          <w:tcPr>
            <w:tcW w:w="1757" w:type="dxa"/>
            <w:tcBorders>
              <w:top w:val="nil"/>
              <w:bottom w:val="nil"/>
            </w:tcBorders>
          </w:tcPr>
          <w:p w14:paraId="4468CC8B"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37BC578" w14:textId="77777777" w:rsidR="007D171E" w:rsidRDefault="007D171E">
            <w:pPr>
              <w:pStyle w:val="ConsPlusNormal"/>
              <w:jc w:val="center"/>
            </w:pPr>
            <w:r>
              <w:t>66,421</w:t>
            </w:r>
          </w:p>
        </w:tc>
        <w:tc>
          <w:tcPr>
            <w:tcW w:w="1276" w:type="dxa"/>
            <w:tcBorders>
              <w:top w:val="nil"/>
              <w:bottom w:val="nil"/>
            </w:tcBorders>
          </w:tcPr>
          <w:p w14:paraId="3E533F52" w14:textId="77777777" w:rsidR="007D171E" w:rsidRDefault="007D171E">
            <w:pPr>
              <w:pStyle w:val="ConsPlusNormal"/>
              <w:jc w:val="center"/>
            </w:pPr>
            <w:r>
              <w:t>0,0</w:t>
            </w:r>
          </w:p>
        </w:tc>
        <w:tc>
          <w:tcPr>
            <w:tcW w:w="1304" w:type="dxa"/>
            <w:tcBorders>
              <w:top w:val="nil"/>
              <w:bottom w:val="nil"/>
            </w:tcBorders>
          </w:tcPr>
          <w:p w14:paraId="1AB10582" w14:textId="77777777" w:rsidR="007D171E" w:rsidRDefault="007D171E">
            <w:pPr>
              <w:pStyle w:val="ConsPlusNormal"/>
              <w:jc w:val="center"/>
            </w:pPr>
            <w:r>
              <w:t>0,0</w:t>
            </w:r>
          </w:p>
        </w:tc>
        <w:tc>
          <w:tcPr>
            <w:tcW w:w="1304" w:type="dxa"/>
            <w:tcBorders>
              <w:top w:val="nil"/>
              <w:bottom w:val="nil"/>
            </w:tcBorders>
          </w:tcPr>
          <w:p w14:paraId="142D021A" w14:textId="77777777" w:rsidR="007D171E" w:rsidRDefault="007D171E">
            <w:pPr>
              <w:pStyle w:val="ConsPlusNormal"/>
              <w:jc w:val="center"/>
            </w:pPr>
            <w:r>
              <w:t>5,0</w:t>
            </w:r>
          </w:p>
        </w:tc>
        <w:tc>
          <w:tcPr>
            <w:tcW w:w="1304" w:type="dxa"/>
            <w:tcBorders>
              <w:top w:val="nil"/>
              <w:bottom w:val="nil"/>
            </w:tcBorders>
          </w:tcPr>
          <w:p w14:paraId="1DB669ED" w14:textId="77777777" w:rsidR="007D171E" w:rsidRDefault="007D171E">
            <w:pPr>
              <w:pStyle w:val="ConsPlusNormal"/>
              <w:jc w:val="center"/>
            </w:pPr>
            <w:r>
              <w:t>25,7105</w:t>
            </w:r>
          </w:p>
        </w:tc>
        <w:tc>
          <w:tcPr>
            <w:tcW w:w="1304" w:type="dxa"/>
            <w:tcBorders>
              <w:top w:val="nil"/>
              <w:bottom w:val="nil"/>
            </w:tcBorders>
          </w:tcPr>
          <w:p w14:paraId="7A0A71B3" w14:textId="77777777" w:rsidR="007D171E" w:rsidRDefault="007D171E">
            <w:pPr>
              <w:pStyle w:val="ConsPlusNormal"/>
              <w:jc w:val="center"/>
            </w:pPr>
            <w:r>
              <w:t>25,7105</w:t>
            </w:r>
          </w:p>
        </w:tc>
        <w:tc>
          <w:tcPr>
            <w:tcW w:w="1304" w:type="dxa"/>
            <w:tcBorders>
              <w:top w:val="nil"/>
              <w:bottom w:val="nil"/>
            </w:tcBorders>
          </w:tcPr>
          <w:p w14:paraId="7DB8E09A" w14:textId="77777777" w:rsidR="007D171E" w:rsidRDefault="007D171E">
            <w:pPr>
              <w:pStyle w:val="ConsPlusNormal"/>
              <w:jc w:val="center"/>
            </w:pPr>
            <w:r>
              <w:t xml:space="preserve">5,0 </w:t>
            </w:r>
            <w:hyperlink w:anchor="P5843">
              <w:r>
                <w:rPr>
                  <w:color w:val="0000FF"/>
                </w:rPr>
                <w:t>&lt;*&gt;</w:t>
              </w:r>
            </w:hyperlink>
          </w:p>
        </w:tc>
        <w:tc>
          <w:tcPr>
            <w:tcW w:w="1304" w:type="dxa"/>
            <w:tcBorders>
              <w:top w:val="nil"/>
              <w:bottom w:val="nil"/>
            </w:tcBorders>
          </w:tcPr>
          <w:p w14:paraId="388D6876" w14:textId="77777777" w:rsidR="007D171E" w:rsidRDefault="007D171E">
            <w:pPr>
              <w:pStyle w:val="ConsPlusNormal"/>
              <w:jc w:val="center"/>
            </w:pPr>
            <w:r>
              <w:t xml:space="preserve">5,0 </w:t>
            </w:r>
            <w:hyperlink w:anchor="P5843">
              <w:r>
                <w:rPr>
                  <w:color w:val="0000FF"/>
                </w:rPr>
                <w:t>&lt;*&gt;</w:t>
              </w:r>
            </w:hyperlink>
          </w:p>
        </w:tc>
      </w:tr>
      <w:tr w:rsidR="007D171E" w14:paraId="7A5FE428" w14:textId="77777777">
        <w:tblPrEx>
          <w:tblBorders>
            <w:insideH w:val="none" w:sz="0" w:space="0" w:color="auto"/>
          </w:tblBorders>
        </w:tblPrEx>
        <w:tc>
          <w:tcPr>
            <w:tcW w:w="624" w:type="dxa"/>
            <w:vMerge/>
            <w:tcBorders>
              <w:top w:val="single" w:sz="4" w:space="0" w:color="auto"/>
              <w:bottom w:val="single" w:sz="4" w:space="0" w:color="auto"/>
            </w:tcBorders>
          </w:tcPr>
          <w:p w14:paraId="5F1925A3" w14:textId="77777777" w:rsidR="007D171E" w:rsidRDefault="007D171E">
            <w:pPr>
              <w:pStyle w:val="ConsPlusNormal"/>
            </w:pPr>
          </w:p>
        </w:tc>
        <w:tc>
          <w:tcPr>
            <w:tcW w:w="2029" w:type="dxa"/>
            <w:vMerge/>
            <w:tcBorders>
              <w:top w:val="single" w:sz="4" w:space="0" w:color="auto"/>
              <w:bottom w:val="single" w:sz="4" w:space="0" w:color="auto"/>
            </w:tcBorders>
          </w:tcPr>
          <w:p w14:paraId="62C5BA9A" w14:textId="77777777" w:rsidR="007D171E" w:rsidRDefault="007D171E">
            <w:pPr>
              <w:pStyle w:val="ConsPlusNormal"/>
            </w:pPr>
          </w:p>
        </w:tc>
        <w:tc>
          <w:tcPr>
            <w:tcW w:w="1984" w:type="dxa"/>
            <w:vMerge/>
            <w:tcBorders>
              <w:top w:val="single" w:sz="4" w:space="0" w:color="auto"/>
              <w:bottom w:val="single" w:sz="4" w:space="0" w:color="auto"/>
            </w:tcBorders>
          </w:tcPr>
          <w:p w14:paraId="56947E5C" w14:textId="77777777" w:rsidR="007D171E" w:rsidRDefault="007D171E">
            <w:pPr>
              <w:pStyle w:val="ConsPlusNormal"/>
            </w:pPr>
          </w:p>
        </w:tc>
        <w:tc>
          <w:tcPr>
            <w:tcW w:w="1757" w:type="dxa"/>
            <w:tcBorders>
              <w:top w:val="nil"/>
              <w:bottom w:val="nil"/>
            </w:tcBorders>
          </w:tcPr>
          <w:p w14:paraId="19C07627"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7816AC5" w14:textId="77777777" w:rsidR="007D171E" w:rsidRDefault="007D171E">
            <w:pPr>
              <w:pStyle w:val="ConsPlusNormal"/>
              <w:jc w:val="center"/>
            </w:pPr>
            <w:r>
              <w:t>0,0</w:t>
            </w:r>
          </w:p>
        </w:tc>
        <w:tc>
          <w:tcPr>
            <w:tcW w:w="1276" w:type="dxa"/>
            <w:tcBorders>
              <w:top w:val="nil"/>
              <w:bottom w:val="nil"/>
            </w:tcBorders>
          </w:tcPr>
          <w:p w14:paraId="0AE9CEAD" w14:textId="77777777" w:rsidR="007D171E" w:rsidRDefault="007D171E">
            <w:pPr>
              <w:pStyle w:val="ConsPlusNormal"/>
              <w:jc w:val="center"/>
            </w:pPr>
            <w:r>
              <w:t>0,0</w:t>
            </w:r>
          </w:p>
        </w:tc>
        <w:tc>
          <w:tcPr>
            <w:tcW w:w="1304" w:type="dxa"/>
            <w:tcBorders>
              <w:top w:val="nil"/>
              <w:bottom w:val="nil"/>
            </w:tcBorders>
          </w:tcPr>
          <w:p w14:paraId="46AA84C9" w14:textId="77777777" w:rsidR="007D171E" w:rsidRDefault="007D171E">
            <w:pPr>
              <w:pStyle w:val="ConsPlusNormal"/>
              <w:jc w:val="center"/>
            </w:pPr>
            <w:r>
              <w:t>0,0</w:t>
            </w:r>
          </w:p>
        </w:tc>
        <w:tc>
          <w:tcPr>
            <w:tcW w:w="1304" w:type="dxa"/>
            <w:tcBorders>
              <w:top w:val="nil"/>
              <w:bottom w:val="nil"/>
            </w:tcBorders>
          </w:tcPr>
          <w:p w14:paraId="16B4E6DE" w14:textId="77777777" w:rsidR="007D171E" w:rsidRDefault="007D171E">
            <w:pPr>
              <w:pStyle w:val="ConsPlusNormal"/>
              <w:jc w:val="center"/>
            </w:pPr>
            <w:r>
              <w:t>0,0</w:t>
            </w:r>
          </w:p>
        </w:tc>
        <w:tc>
          <w:tcPr>
            <w:tcW w:w="1304" w:type="dxa"/>
            <w:tcBorders>
              <w:top w:val="nil"/>
              <w:bottom w:val="nil"/>
            </w:tcBorders>
          </w:tcPr>
          <w:p w14:paraId="35098FF1" w14:textId="77777777" w:rsidR="007D171E" w:rsidRDefault="007D171E">
            <w:pPr>
              <w:pStyle w:val="ConsPlusNormal"/>
              <w:jc w:val="center"/>
            </w:pPr>
            <w:r>
              <w:t>0,0</w:t>
            </w:r>
          </w:p>
        </w:tc>
        <w:tc>
          <w:tcPr>
            <w:tcW w:w="1304" w:type="dxa"/>
            <w:tcBorders>
              <w:top w:val="nil"/>
              <w:bottom w:val="nil"/>
            </w:tcBorders>
          </w:tcPr>
          <w:p w14:paraId="4AE3DA5B" w14:textId="77777777" w:rsidR="007D171E" w:rsidRDefault="007D171E">
            <w:pPr>
              <w:pStyle w:val="ConsPlusNormal"/>
              <w:jc w:val="center"/>
            </w:pPr>
            <w:r>
              <w:t>0,0</w:t>
            </w:r>
          </w:p>
        </w:tc>
        <w:tc>
          <w:tcPr>
            <w:tcW w:w="1304" w:type="dxa"/>
            <w:tcBorders>
              <w:top w:val="nil"/>
              <w:bottom w:val="nil"/>
            </w:tcBorders>
          </w:tcPr>
          <w:p w14:paraId="223CABAE" w14:textId="77777777" w:rsidR="007D171E" w:rsidRDefault="007D171E">
            <w:pPr>
              <w:pStyle w:val="ConsPlusNormal"/>
              <w:jc w:val="center"/>
            </w:pPr>
            <w:r>
              <w:t>0,0</w:t>
            </w:r>
          </w:p>
        </w:tc>
        <w:tc>
          <w:tcPr>
            <w:tcW w:w="1304" w:type="dxa"/>
            <w:tcBorders>
              <w:top w:val="nil"/>
              <w:bottom w:val="nil"/>
            </w:tcBorders>
          </w:tcPr>
          <w:p w14:paraId="0C92E4CA" w14:textId="77777777" w:rsidR="007D171E" w:rsidRDefault="007D171E">
            <w:pPr>
              <w:pStyle w:val="ConsPlusNormal"/>
              <w:jc w:val="center"/>
            </w:pPr>
            <w:r>
              <w:t>0,0</w:t>
            </w:r>
          </w:p>
        </w:tc>
      </w:tr>
      <w:tr w:rsidR="007D171E" w14:paraId="1222D1E8" w14:textId="77777777">
        <w:tc>
          <w:tcPr>
            <w:tcW w:w="624" w:type="dxa"/>
            <w:vMerge/>
            <w:tcBorders>
              <w:top w:val="single" w:sz="4" w:space="0" w:color="auto"/>
              <w:bottom w:val="single" w:sz="4" w:space="0" w:color="auto"/>
            </w:tcBorders>
          </w:tcPr>
          <w:p w14:paraId="4BC0DD5F" w14:textId="77777777" w:rsidR="007D171E" w:rsidRDefault="007D171E">
            <w:pPr>
              <w:pStyle w:val="ConsPlusNormal"/>
            </w:pPr>
          </w:p>
        </w:tc>
        <w:tc>
          <w:tcPr>
            <w:tcW w:w="2029" w:type="dxa"/>
            <w:vMerge/>
            <w:tcBorders>
              <w:top w:val="single" w:sz="4" w:space="0" w:color="auto"/>
              <w:bottom w:val="single" w:sz="4" w:space="0" w:color="auto"/>
            </w:tcBorders>
          </w:tcPr>
          <w:p w14:paraId="40F975AE" w14:textId="77777777" w:rsidR="007D171E" w:rsidRDefault="007D171E">
            <w:pPr>
              <w:pStyle w:val="ConsPlusNormal"/>
            </w:pPr>
          </w:p>
        </w:tc>
        <w:tc>
          <w:tcPr>
            <w:tcW w:w="1984" w:type="dxa"/>
            <w:vMerge/>
            <w:tcBorders>
              <w:top w:val="single" w:sz="4" w:space="0" w:color="auto"/>
              <w:bottom w:val="single" w:sz="4" w:space="0" w:color="auto"/>
            </w:tcBorders>
          </w:tcPr>
          <w:p w14:paraId="3D246AD4" w14:textId="77777777" w:rsidR="007D171E" w:rsidRDefault="007D171E">
            <w:pPr>
              <w:pStyle w:val="ConsPlusNormal"/>
            </w:pPr>
          </w:p>
        </w:tc>
        <w:tc>
          <w:tcPr>
            <w:tcW w:w="1757" w:type="dxa"/>
            <w:tcBorders>
              <w:top w:val="nil"/>
              <w:bottom w:val="single" w:sz="4" w:space="0" w:color="auto"/>
            </w:tcBorders>
          </w:tcPr>
          <w:p w14:paraId="39231FF5"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38DC4C9" w14:textId="77777777" w:rsidR="007D171E" w:rsidRDefault="007D171E">
            <w:pPr>
              <w:pStyle w:val="ConsPlusNormal"/>
              <w:jc w:val="center"/>
            </w:pPr>
            <w:r>
              <w:t>0,0</w:t>
            </w:r>
          </w:p>
        </w:tc>
        <w:tc>
          <w:tcPr>
            <w:tcW w:w="1276" w:type="dxa"/>
            <w:tcBorders>
              <w:top w:val="nil"/>
              <w:bottom w:val="single" w:sz="4" w:space="0" w:color="auto"/>
            </w:tcBorders>
          </w:tcPr>
          <w:p w14:paraId="40C31123" w14:textId="77777777" w:rsidR="007D171E" w:rsidRDefault="007D171E">
            <w:pPr>
              <w:pStyle w:val="ConsPlusNormal"/>
              <w:jc w:val="center"/>
            </w:pPr>
            <w:r>
              <w:t>0,0</w:t>
            </w:r>
          </w:p>
        </w:tc>
        <w:tc>
          <w:tcPr>
            <w:tcW w:w="1304" w:type="dxa"/>
            <w:tcBorders>
              <w:top w:val="nil"/>
              <w:bottom w:val="single" w:sz="4" w:space="0" w:color="auto"/>
            </w:tcBorders>
          </w:tcPr>
          <w:p w14:paraId="16753572" w14:textId="77777777" w:rsidR="007D171E" w:rsidRDefault="007D171E">
            <w:pPr>
              <w:pStyle w:val="ConsPlusNormal"/>
              <w:jc w:val="center"/>
            </w:pPr>
            <w:r>
              <w:t>0,0</w:t>
            </w:r>
          </w:p>
        </w:tc>
        <w:tc>
          <w:tcPr>
            <w:tcW w:w="1304" w:type="dxa"/>
            <w:tcBorders>
              <w:top w:val="nil"/>
              <w:bottom w:val="single" w:sz="4" w:space="0" w:color="auto"/>
            </w:tcBorders>
          </w:tcPr>
          <w:p w14:paraId="29902611" w14:textId="77777777" w:rsidR="007D171E" w:rsidRDefault="007D171E">
            <w:pPr>
              <w:pStyle w:val="ConsPlusNormal"/>
              <w:jc w:val="center"/>
            </w:pPr>
            <w:r>
              <w:t>0,0</w:t>
            </w:r>
          </w:p>
        </w:tc>
        <w:tc>
          <w:tcPr>
            <w:tcW w:w="1304" w:type="dxa"/>
            <w:tcBorders>
              <w:top w:val="nil"/>
              <w:bottom w:val="single" w:sz="4" w:space="0" w:color="auto"/>
            </w:tcBorders>
          </w:tcPr>
          <w:p w14:paraId="1A1110E0" w14:textId="77777777" w:rsidR="007D171E" w:rsidRDefault="007D171E">
            <w:pPr>
              <w:pStyle w:val="ConsPlusNormal"/>
              <w:jc w:val="center"/>
            </w:pPr>
            <w:r>
              <w:t>0,0</w:t>
            </w:r>
          </w:p>
        </w:tc>
        <w:tc>
          <w:tcPr>
            <w:tcW w:w="1304" w:type="dxa"/>
            <w:tcBorders>
              <w:top w:val="nil"/>
              <w:bottom w:val="single" w:sz="4" w:space="0" w:color="auto"/>
            </w:tcBorders>
          </w:tcPr>
          <w:p w14:paraId="1BC12BC8" w14:textId="77777777" w:rsidR="007D171E" w:rsidRDefault="007D171E">
            <w:pPr>
              <w:pStyle w:val="ConsPlusNormal"/>
              <w:jc w:val="center"/>
            </w:pPr>
            <w:r>
              <w:t>0,0</w:t>
            </w:r>
          </w:p>
        </w:tc>
        <w:tc>
          <w:tcPr>
            <w:tcW w:w="1304" w:type="dxa"/>
            <w:tcBorders>
              <w:top w:val="nil"/>
              <w:bottom w:val="single" w:sz="4" w:space="0" w:color="auto"/>
            </w:tcBorders>
          </w:tcPr>
          <w:p w14:paraId="5CB9594B" w14:textId="77777777" w:rsidR="007D171E" w:rsidRDefault="007D171E">
            <w:pPr>
              <w:pStyle w:val="ConsPlusNormal"/>
              <w:jc w:val="center"/>
            </w:pPr>
            <w:r>
              <w:t>0,0</w:t>
            </w:r>
          </w:p>
        </w:tc>
        <w:tc>
          <w:tcPr>
            <w:tcW w:w="1304" w:type="dxa"/>
            <w:tcBorders>
              <w:top w:val="nil"/>
              <w:bottom w:val="single" w:sz="4" w:space="0" w:color="auto"/>
            </w:tcBorders>
          </w:tcPr>
          <w:p w14:paraId="4DA37095" w14:textId="77777777" w:rsidR="007D171E" w:rsidRDefault="007D171E">
            <w:pPr>
              <w:pStyle w:val="ConsPlusNormal"/>
              <w:jc w:val="center"/>
            </w:pPr>
            <w:r>
              <w:t>0,0</w:t>
            </w:r>
          </w:p>
        </w:tc>
      </w:tr>
      <w:tr w:rsidR="007D171E" w14:paraId="239BD6BE" w14:textId="77777777">
        <w:tc>
          <w:tcPr>
            <w:tcW w:w="624" w:type="dxa"/>
            <w:vMerge w:val="restart"/>
            <w:tcBorders>
              <w:top w:val="single" w:sz="4" w:space="0" w:color="auto"/>
              <w:bottom w:val="single" w:sz="4" w:space="0" w:color="auto"/>
            </w:tcBorders>
          </w:tcPr>
          <w:p w14:paraId="5CDB7996" w14:textId="77777777" w:rsidR="007D171E" w:rsidRDefault="007D171E">
            <w:pPr>
              <w:pStyle w:val="ConsPlusNormal"/>
              <w:jc w:val="center"/>
            </w:pPr>
            <w:r>
              <w:t>1.</w:t>
            </w:r>
          </w:p>
        </w:tc>
        <w:tc>
          <w:tcPr>
            <w:tcW w:w="2029" w:type="dxa"/>
            <w:vMerge w:val="restart"/>
            <w:tcBorders>
              <w:top w:val="single" w:sz="4" w:space="0" w:color="auto"/>
              <w:bottom w:val="single" w:sz="4" w:space="0" w:color="auto"/>
            </w:tcBorders>
          </w:tcPr>
          <w:p w14:paraId="6AD45432" w14:textId="77777777" w:rsidR="007D171E" w:rsidRDefault="007D171E">
            <w:pPr>
              <w:pStyle w:val="ConsPlusNormal"/>
            </w:pPr>
            <w:r>
              <w:t>Организация и проведение фестивалей, выставок, ярмарок товаров и услуг с участием местных товаропроизводителей</w:t>
            </w:r>
          </w:p>
        </w:tc>
        <w:tc>
          <w:tcPr>
            <w:tcW w:w="1984" w:type="dxa"/>
            <w:vMerge w:val="restart"/>
            <w:tcBorders>
              <w:top w:val="single" w:sz="4" w:space="0" w:color="auto"/>
              <w:bottom w:val="single" w:sz="4" w:space="0" w:color="auto"/>
            </w:tcBorders>
          </w:tcPr>
          <w:p w14:paraId="6EAEE0CC" w14:textId="77777777" w:rsidR="007D171E" w:rsidRDefault="007D171E">
            <w:pPr>
              <w:pStyle w:val="ConsPlusNormal"/>
            </w:pPr>
            <w:r>
              <w:t>Минпромторг РД;</w:t>
            </w:r>
          </w:p>
          <w:p w14:paraId="45F2DBD5" w14:textId="77777777" w:rsidR="007D171E" w:rsidRDefault="007D171E">
            <w:pPr>
              <w:pStyle w:val="ConsPlusNormal"/>
            </w:pPr>
            <w:r>
              <w:t>Минсельхозпрод РД;</w:t>
            </w:r>
          </w:p>
          <w:p w14:paraId="10E85F9C"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c>
          <w:tcPr>
            <w:tcW w:w="1757" w:type="dxa"/>
            <w:tcBorders>
              <w:top w:val="single" w:sz="4" w:space="0" w:color="auto"/>
              <w:bottom w:val="nil"/>
            </w:tcBorders>
          </w:tcPr>
          <w:p w14:paraId="3DA8A65C" w14:textId="77777777" w:rsidR="007D171E" w:rsidRDefault="007D171E">
            <w:pPr>
              <w:pStyle w:val="ConsPlusNormal"/>
            </w:pPr>
            <w:r>
              <w:t>всего</w:t>
            </w:r>
          </w:p>
        </w:tc>
        <w:tc>
          <w:tcPr>
            <w:tcW w:w="1644" w:type="dxa"/>
            <w:tcBorders>
              <w:top w:val="single" w:sz="4" w:space="0" w:color="auto"/>
              <w:bottom w:val="nil"/>
            </w:tcBorders>
          </w:tcPr>
          <w:p w14:paraId="0A02E43A" w14:textId="77777777" w:rsidR="007D171E" w:rsidRDefault="007D171E">
            <w:pPr>
              <w:pStyle w:val="ConsPlusNormal"/>
              <w:jc w:val="center"/>
            </w:pPr>
            <w:r>
              <w:t>66,421</w:t>
            </w:r>
          </w:p>
        </w:tc>
        <w:tc>
          <w:tcPr>
            <w:tcW w:w="1276" w:type="dxa"/>
            <w:tcBorders>
              <w:top w:val="single" w:sz="4" w:space="0" w:color="auto"/>
              <w:bottom w:val="nil"/>
            </w:tcBorders>
          </w:tcPr>
          <w:p w14:paraId="2BFA3F84" w14:textId="77777777" w:rsidR="007D171E" w:rsidRDefault="007D171E">
            <w:pPr>
              <w:pStyle w:val="ConsPlusNormal"/>
              <w:jc w:val="center"/>
            </w:pPr>
            <w:r>
              <w:t>0,0</w:t>
            </w:r>
          </w:p>
        </w:tc>
        <w:tc>
          <w:tcPr>
            <w:tcW w:w="1304" w:type="dxa"/>
            <w:tcBorders>
              <w:top w:val="single" w:sz="4" w:space="0" w:color="auto"/>
              <w:bottom w:val="nil"/>
            </w:tcBorders>
          </w:tcPr>
          <w:p w14:paraId="3A637881" w14:textId="77777777" w:rsidR="007D171E" w:rsidRDefault="007D171E">
            <w:pPr>
              <w:pStyle w:val="ConsPlusNormal"/>
              <w:jc w:val="center"/>
            </w:pPr>
            <w:r>
              <w:t>0,0</w:t>
            </w:r>
          </w:p>
        </w:tc>
        <w:tc>
          <w:tcPr>
            <w:tcW w:w="1304" w:type="dxa"/>
            <w:tcBorders>
              <w:top w:val="single" w:sz="4" w:space="0" w:color="auto"/>
              <w:bottom w:val="nil"/>
            </w:tcBorders>
          </w:tcPr>
          <w:p w14:paraId="1512C6A1" w14:textId="77777777" w:rsidR="007D171E" w:rsidRDefault="007D171E">
            <w:pPr>
              <w:pStyle w:val="ConsPlusNormal"/>
              <w:jc w:val="center"/>
            </w:pPr>
            <w:r>
              <w:t>5,0</w:t>
            </w:r>
          </w:p>
        </w:tc>
        <w:tc>
          <w:tcPr>
            <w:tcW w:w="1304" w:type="dxa"/>
            <w:tcBorders>
              <w:top w:val="single" w:sz="4" w:space="0" w:color="auto"/>
              <w:bottom w:val="nil"/>
            </w:tcBorders>
          </w:tcPr>
          <w:p w14:paraId="0C5AD932" w14:textId="77777777" w:rsidR="007D171E" w:rsidRDefault="007D171E">
            <w:pPr>
              <w:pStyle w:val="ConsPlusNormal"/>
              <w:jc w:val="center"/>
            </w:pPr>
            <w:r>
              <w:t>25,7105</w:t>
            </w:r>
          </w:p>
        </w:tc>
        <w:tc>
          <w:tcPr>
            <w:tcW w:w="1304" w:type="dxa"/>
            <w:tcBorders>
              <w:top w:val="single" w:sz="4" w:space="0" w:color="auto"/>
              <w:bottom w:val="nil"/>
            </w:tcBorders>
          </w:tcPr>
          <w:p w14:paraId="144B0A50" w14:textId="77777777" w:rsidR="007D171E" w:rsidRDefault="007D171E">
            <w:pPr>
              <w:pStyle w:val="ConsPlusNormal"/>
              <w:jc w:val="center"/>
            </w:pPr>
            <w:r>
              <w:t>25,7105</w:t>
            </w:r>
          </w:p>
        </w:tc>
        <w:tc>
          <w:tcPr>
            <w:tcW w:w="1304" w:type="dxa"/>
            <w:tcBorders>
              <w:top w:val="single" w:sz="4" w:space="0" w:color="auto"/>
              <w:bottom w:val="nil"/>
            </w:tcBorders>
          </w:tcPr>
          <w:p w14:paraId="1DD76CEA" w14:textId="77777777" w:rsidR="007D171E" w:rsidRDefault="007D171E">
            <w:pPr>
              <w:pStyle w:val="ConsPlusNormal"/>
              <w:jc w:val="center"/>
            </w:pPr>
            <w:r>
              <w:t>5,0</w:t>
            </w:r>
          </w:p>
        </w:tc>
        <w:tc>
          <w:tcPr>
            <w:tcW w:w="1304" w:type="dxa"/>
            <w:tcBorders>
              <w:top w:val="single" w:sz="4" w:space="0" w:color="auto"/>
              <w:bottom w:val="nil"/>
            </w:tcBorders>
          </w:tcPr>
          <w:p w14:paraId="6C7A1C48" w14:textId="77777777" w:rsidR="007D171E" w:rsidRDefault="007D171E">
            <w:pPr>
              <w:pStyle w:val="ConsPlusNormal"/>
              <w:jc w:val="center"/>
            </w:pPr>
            <w:r>
              <w:t>5,0</w:t>
            </w:r>
          </w:p>
        </w:tc>
      </w:tr>
      <w:tr w:rsidR="007D171E" w14:paraId="7EA5C5FA" w14:textId="77777777">
        <w:tblPrEx>
          <w:tblBorders>
            <w:insideH w:val="none" w:sz="0" w:space="0" w:color="auto"/>
          </w:tblBorders>
        </w:tblPrEx>
        <w:tc>
          <w:tcPr>
            <w:tcW w:w="624" w:type="dxa"/>
            <w:vMerge/>
            <w:tcBorders>
              <w:top w:val="single" w:sz="4" w:space="0" w:color="auto"/>
              <w:bottom w:val="single" w:sz="4" w:space="0" w:color="auto"/>
            </w:tcBorders>
          </w:tcPr>
          <w:p w14:paraId="2C89EFBF" w14:textId="77777777" w:rsidR="007D171E" w:rsidRDefault="007D171E">
            <w:pPr>
              <w:pStyle w:val="ConsPlusNormal"/>
            </w:pPr>
          </w:p>
        </w:tc>
        <w:tc>
          <w:tcPr>
            <w:tcW w:w="2029" w:type="dxa"/>
            <w:vMerge/>
            <w:tcBorders>
              <w:top w:val="single" w:sz="4" w:space="0" w:color="auto"/>
              <w:bottom w:val="single" w:sz="4" w:space="0" w:color="auto"/>
            </w:tcBorders>
          </w:tcPr>
          <w:p w14:paraId="42BF391F" w14:textId="77777777" w:rsidR="007D171E" w:rsidRDefault="007D171E">
            <w:pPr>
              <w:pStyle w:val="ConsPlusNormal"/>
            </w:pPr>
          </w:p>
        </w:tc>
        <w:tc>
          <w:tcPr>
            <w:tcW w:w="1984" w:type="dxa"/>
            <w:vMerge/>
            <w:tcBorders>
              <w:top w:val="single" w:sz="4" w:space="0" w:color="auto"/>
              <w:bottom w:val="single" w:sz="4" w:space="0" w:color="auto"/>
            </w:tcBorders>
          </w:tcPr>
          <w:p w14:paraId="3CFF1FB9" w14:textId="77777777" w:rsidR="007D171E" w:rsidRDefault="007D171E">
            <w:pPr>
              <w:pStyle w:val="ConsPlusNormal"/>
            </w:pPr>
          </w:p>
        </w:tc>
        <w:tc>
          <w:tcPr>
            <w:tcW w:w="1757" w:type="dxa"/>
            <w:tcBorders>
              <w:top w:val="nil"/>
              <w:bottom w:val="nil"/>
            </w:tcBorders>
          </w:tcPr>
          <w:p w14:paraId="2270BE4C" w14:textId="77777777" w:rsidR="007D171E" w:rsidRDefault="007D171E">
            <w:pPr>
              <w:pStyle w:val="ConsPlusNormal"/>
            </w:pPr>
            <w:r>
              <w:t>в том числе:</w:t>
            </w:r>
          </w:p>
        </w:tc>
        <w:tc>
          <w:tcPr>
            <w:tcW w:w="1644" w:type="dxa"/>
            <w:tcBorders>
              <w:top w:val="nil"/>
              <w:bottom w:val="nil"/>
            </w:tcBorders>
          </w:tcPr>
          <w:p w14:paraId="5A412507" w14:textId="77777777" w:rsidR="007D171E" w:rsidRDefault="007D171E">
            <w:pPr>
              <w:pStyle w:val="ConsPlusNormal"/>
            </w:pPr>
          </w:p>
        </w:tc>
        <w:tc>
          <w:tcPr>
            <w:tcW w:w="1276" w:type="dxa"/>
            <w:tcBorders>
              <w:top w:val="nil"/>
              <w:bottom w:val="nil"/>
            </w:tcBorders>
          </w:tcPr>
          <w:p w14:paraId="103658F5" w14:textId="77777777" w:rsidR="007D171E" w:rsidRDefault="007D171E">
            <w:pPr>
              <w:pStyle w:val="ConsPlusNormal"/>
            </w:pPr>
          </w:p>
        </w:tc>
        <w:tc>
          <w:tcPr>
            <w:tcW w:w="1304" w:type="dxa"/>
            <w:tcBorders>
              <w:top w:val="nil"/>
              <w:bottom w:val="nil"/>
            </w:tcBorders>
          </w:tcPr>
          <w:p w14:paraId="0FFF7990" w14:textId="77777777" w:rsidR="007D171E" w:rsidRDefault="007D171E">
            <w:pPr>
              <w:pStyle w:val="ConsPlusNormal"/>
            </w:pPr>
          </w:p>
        </w:tc>
        <w:tc>
          <w:tcPr>
            <w:tcW w:w="1304" w:type="dxa"/>
            <w:tcBorders>
              <w:top w:val="nil"/>
              <w:bottom w:val="nil"/>
            </w:tcBorders>
          </w:tcPr>
          <w:p w14:paraId="56E73286" w14:textId="77777777" w:rsidR="007D171E" w:rsidRDefault="007D171E">
            <w:pPr>
              <w:pStyle w:val="ConsPlusNormal"/>
            </w:pPr>
          </w:p>
        </w:tc>
        <w:tc>
          <w:tcPr>
            <w:tcW w:w="1304" w:type="dxa"/>
            <w:tcBorders>
              <w:top w:val="nil"/>
              <w:bottom w:val="nil"/>
            </w:tcBorders>
          </w:tcPr>
          <w:p w14:paraId="7E8A14C5" w14:textId="77777777" w:rsidR="007D171E" w:rsidRDefault="007D171E">
            <w:pPr>
              <w:pStyle w:val="ConsPlusNormal"/>
            </w:pPr>
          </w:p>
        </w:tc>
        <w:tc>
          <w:tcPr>
            <w:tcW w:w="1304" w:type="dxa"/>
            <w:tcBorders>
              <w:top w:val="nil"/>
              <w:bottom w:val="nil"/>
            </w:tcBorders>
          </w:tcPr>
          <w:p w14:paraId="124BBE75" w14:textId="77777777" w:rsidR="007D171E" w:rsidRDefault="007D171E">
            <w:pPr>
              <w:pStyle w:val="ConsPlusNormal"/>
            </w:pPr>
          </w:p>
        </w:tc>
        <w:tc>
          <w:tcPr>
            <w:tcW w:w="1304" w:type="dxa"/>
            <w:tcBorders>
              <w:top w:val="nil"/>
              <w:bottom w:val="nil"/>
            </w:tcBorders>
          </w:tcPr>
          <w:p w14:paraId="7ED64FC3" w14:textId="77777777" w:rsidR="007D171E" w:rsidRDefault="007D171E">
            <w:pPr>
              <w:pStyle w:val="ConsPlusNormal"/>
            </w:pPr>
          </w:p>
        </w:tc>
        <w:tc>
          <w:tcPr>
            <w:tcW w:w="1304" w:type="dxa"/>
            <w:tcBorders>
              <w:top w:val="nil"/>
              <w:bottom w:val="nil"/>
            </w:tcBorders>
          </w:tcPr>
          <w:p w14:paraId="7EBEF40E" w14:textId="77777777" w:rsidR="007D171E" w:rsidRDefault="007D171E">
            <w:pPr>
              <w:pStyle w:val="ConsPlusNormal"/>
            </w:pPr>
          </w:p>
        </w:tc>
      </w:tr>
      <w:tr w:rsidR="007D171E" w14:paraId="0A26EAD2" w14:textId="77777777">
        <w:tblPrEx>
          <w:tblBorders>
            <w:insideH w:val="none" w:sz="0" w:space="0" w:color="auto"/>
          </w:tblBorders>
        </w:tblPrEx>
        <w:tc>
          <w:tcPr>
            <w:tcW w:w="624" w:type="dxa"/>
            <w:vMerge/>
            <w:tcBorders>
              <w:top w:val="single" w:sz="4" w:space="0" w:color="auto"/>
              <w:bottom w:val="single" w:sz="4" w:space="0" w:color="auto"/>
            </w:tcBorders>
          </w:tcPr>
          <w:p w14:paraId="38A902A1" w14:textId="77777777" w:rsidR="007D171E" w:rsidRDefault="007D171E">
            <w:pPr>
              <w:pStyle w:val="ConsPlusNormal"/>
            </w:pPr>
          </w:p>
        </w:tc>
        <w:tc>
          <w:tcPr>
            <w:tcW w:w="2029" w:type="dxa"/>
            <w:vMerge/>
            <w:tcBorders>
              <w:top w:val="single" w:sz="4" w:space="0" w:color="auto"/>
              <w:bottom w:val="single" w:sz="4" w:space="0" w:color="auto"/>
            </w:tcBorders>
          </w:tcPr>
          <w:p w14:paraId="46D6A93D" w14:textId="77777777" w:rsidR="007D171E" w:rsidRDefault="007D171E">
            <w:pPr>
              <w:pStyle w:val="ConsPlusNormal"/>
            </w:pPr>
          </w:p>
        </w:tc>
        <w:tc>
          <w:tcPr>
            <w:tcW w:w="1984" w:type="dxa"/>
            <w:vMerge/>
            <w:tcBorders>
              <w:top w:val="single" w:sz="4" w:space="0" w:color="auto"/>
              <w:bottom w:val="single" w:sz="4" w:space="0" w:color="auto"/>
            </w:tcBorders>
          </w:tcPr>
          <w:p w14:paraId="34275F54" w14:textId="77777777" w:rsidR="007D171E" w:rsidRDefault="007D171E">
            <w:pPr>
              <w:pStyle w:val="ConsPlusNormal"/>
            </w:pPr>
          </w:p>
        </w:tc>
        <w:tc>
          <w:tcPr>
            <w:tcW w:w="1757" w:type="dxa"/>
            <w:tcBorders>
              <w:top w:val="nil"/>
              <w:bottom w:val="nil"/>
            </w:tcBorders>
          </w:tcPr>
          <w:p w14:paraId="6580EF02" w14:textId="77777777" w:rsidR="007D171E" w:rsidRDefault="007D171E">
            <w:pPr>
              <w:pStyle w:val="ConsPlusNormal"/>
            </w:pPr>
            <w:r>
              <w:t>из федерального бюджета</w:t>
            </w:r>
          </w:p>
        </w:tc>
        <w:tc>
          <w:tcPr>
            <w:tcW w:w="1644" w:type="dxa"/>
            <w:tcBorders>
              <w:top w:val="nil"/>
              <w:bottom w:val="nil"/>
            </w:tcBorders>
          </w:tcPr>
          <w:p w14:paraId="1E5E033C" w14:textId="77777777" w:rsidR="007D171E" w:rsidRDefault="007D171E">
            <w:pPr>
              <w:pStyle w:val="ConsPlusNormal"/>
              <w:jc w:val="center"/>
            </w:pPr>
            <w:r>
              <w:t>0,0</w:t>
            </w:r>
          </w:p>
        </w:tc>
        <w:tc>
          <w:tcPr>
            <w:tcW w:w="1276" w:type="dxa"/>
            <w:tcBorders>
              <w:top w:val="nil"/>
              <w:bottom w:val="nil"/>
            </w:tcBorders>
          </w:tcPr>
          <w:p w14:paraId="17AED0AB" w14:textId="77777777" w:rsidR="007D171E" w:rsidRDefault="007D171E">
            <w:pPr>
              <w:pStyle w:val="ConsPlusNormal"/>
              <w:jc w:val="center"/>
            </w:pPr>
            <w:r>
              <w:t>0,0</w:t>
            </w:r>
          </w:p>
        </w:tc>
        <w:tc>
          <w:tcPr>
            <w:tcW w:w="1304" w:type="dxa"/>
            <w:tcBorders>
              <w:top w:val="nil"/>
              <w:bottom w:val="nil"/>
            </w:tcBorders>
          </w:tcPr>
          <w:p w14:paraId="2887E89E" w14:textId="77777777" w:rsidR="007D171E" w:rsidRDefault="007D171E">
            <w:pPr>
              <w:pStyle w:val="ConsPlusNormal"/>
              <w:jc w:val="center"/>
            </w:pPr>
            <w:r>
              <w:t>0,0</w:t>
            </w:r>
          </w:p>
        </w:tc>
        <w:tc>
          <w:tcPr>
            <w:tcW w:w="1304" w:type="dxa"/>
            <w:tcBorders>
              <w:top w:val="nil"/>
              <w:bottom w:val="nil"/>
            </w:tcBorders>
          </w:tcPr>
          <w:p w14:paraId="00F3CD98" w14:textId="77777777" w:rsidR="007D171E" w:rsidRDefault="007D171E">
            <w:pPr>
              <w:pStyle w:val="ConsPlusNormal"/>
              <w:jc w:val="center"/>
            </w:pPr>
            <w:r>
              <w:t>0,0</w:t>
            </w:r>
          </w:p>
        </w:tc>
        <w:tc>
          <w:tcPr>
            <w:tcW w:w="1304" w:type="dxa"/>
            <w:tcBorders>
              <w:top w:val="nil"/>
              <w:bottom w:val="nil"/>
            </w:tcBorders>
          </w:tcPr>
          <w:p w14:paraId="2422EBAE" w14:textId="77777777" w:rsidR="007D171E" w:rsidRDefault="007D171E">
            <w:pPr>
              <w:pStyle w:val="ConsPlusNormal"/>
              <w:jc w:val="center"/>
            </w:pPr>
            <w:r>
              <w:t>0,0</w:t>
            </w:r>
          </w:p>
        </w:tc>
        <w:tc>
          <w:tcPr>
            <w:tcW w:w="1304" w:type="dxa"/>
            <w:tcBorders>
              <w:top w:val="nil"/>
              <w:bottom w:val="nil"/>
            </w:tcBorders>
          </w:tcPr>
          <w:p w14:paraId="6AB8332C" w14:textId="77777777" w:rsidR="007D171E" w:rsidRDefault="007D171E">
            <w:pPr>
              <w:pStyle w:val="ConsPlusNormal"/>
              <w:jc w:val="center"/>
            </w:pPr>
            <w:r>
              <w:t>0,0</w:t>
            </w:r>
          </w:p>
        </w:tc>
        <w:tc>
          <w:tcPr>
            <w:tcW w:w="1304" w:type="dxa"/>
            <w:tcBorders>
              <w:top w:val="nil"/>
              <w:bottom w:val="nil"/>
            </w:tcBorders>
          </w:tcPr>
          <w:p w14:paraId="379016D5" w14:textId="77777777" w:rsidR="007D171E" w:rsidRDefault="007D171E">
            <w:pPr>
              <w:pStyle w:val="ConsPlusNormal"/>
              <w:jc w:val="center"/>
            </w:pPr>
            <w:r>
              <w:t>0,0</w:t>
            </w:r>
          </w:p>
        </w:tc>
        <w:tc>
          <w:tcPr>
            <w:tcW w:w="1304" w:type="dxa"/>
            <w:tcBorders>
              <w:top w:val="nil"/>
              <w:bottom w:val="nil"/>
            </w:tcBorders>
          </w:tcPr>
          <w:p w14:paraId="2DC8C47E" w14:textId="77777777" w:rsidR="007D171E" w:rsidRDefault="007D171E">
            <w:pPr>
              <w:pStyle w:val="ConsPlusNormal"/>
              <w:jc w:val="center"/>
            </w:pPr>
            <w:r>
              <w:t>0,0</w:t>
            </w:r>
          </w:p>
        </w:tc>
      </w:tr>
      <w:tr w:rsidR="007D171E" w14:paraId="63A4C86D" w14:textId="77777777">
        <w:tblPrEx>
          <w:tblBorders>
            <w:insideH w:val="none" w:sz="0" w:space="0" w:color="auto"/>
          </w:tblBorders>
        </w:tblPrEx>
        <w:tc>
          <w:tcPr>
            <w:tcW w:w="624" w:type="dxa"/>
            <w:vMerge/>
            <w:tcBorders>
              <w:top w:val="single" w:sz="4" w:space="0" w:color="auto"/>
              <w:bottom w:val="single" w:sz="4" w:space="0" w:color="auto"/>
            </w:tcBorders>
          </w:tcPr>
          <w:p w14:paraId="120B33FD" w14:textId="77777777" w:rsidR="007D171E" w:rsidRDefault="007D171E">
            <w:pPr>
              <w:pStyle w:val="ConsPlusNormal"/>
            </w:pPr>
          </w:p>
        </w:tc>
        <w:tc>
          <w:tcPr>
            <w:tcW w:w="2029" w:type="dxa"/>
            <w:vMerge/>
            <w:tcBorders>
              <w:top w:val="single" w:sz="4" w:space="0" w:color="auto"/>
              <w:bottom w:val="single" w:sz="4" w:space="0" w:color="auto"/>
            </w:tcBorders>
          </w:tcPr>
          <w:p w14:paraId="52D61F24" w14:textId="77777777" w:rsidR="007D171E" w:rsidRDefault="007D171E">
            <w:pPr>
              <w:pStyle w:val="ConsPlusNormal"/>
            </w:pPr>
          </w:p>
        </w:tc>
        <w:tc>
          <w:tcPr>
            <w:tcW w:w="1984" w:type="dxa"/>
            <w:vMerge/>
            <w:tcBorders>
              <w:top w:val="single" w:sz="4" w:space="0" w:color="auto"/>
              <w:bottom w:val="single" w:sz="4" w:space="0" w:color="auto"/>
            </w:tcBorders>
          </w:tcPr>
          <w:p w14:paraId="7B7584B0" w14:textId="77777777" w:rsidR="007D171E" w:rsidRDefault="007D171E">
            <w:pPr>
              <w:pStyle w:val="ConsPlusNormal"/>
            </w:pPr>
          </w:p>
        </w:tc>
        <w:tc>
          <w:tcPr>
            <w:tcW w:w="1757" w:type="dxa"/>
            <w:tcBorders>
              <w:top w:val="nil"/>
              <w:bottom w:val="nil"/>
            </w:tcBorders>
          </w:tcPr>
          <w:p w14:paraId="66704142"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7B845B69" w14:textId="77777777" w:rsidR="007D171E" w:rsidRDefault="007D171E">
            <w:pPr>
              <w:pStyle w:val="ConsPlusNormal"/>
              <w:jc w:val="center"/>
            </w:pPr>
            <w:r>
              <w:t>66,421</w:t>
            </w:r>
          </w:p>
        </w:tc>
        <w:tc>
          <w:tcPr>
            <w:tcW w:w="1276" w:type="dxa"/>
            <w:tcBorders>
              <w:top w:val="nil"/>
              <w:bottom w:val="nil"/>
            </w:tcBorders>
          </w:tcPr>
          <w:p w14:paraId="1FB3D491" w14:textId="77777777" w:rsidR="007D171E" w:rsidRDefault="007D171E">
            <w:pPr>
              <w:pStyle w:val="ConsPlusNormal"/>
              <w:jc w:val="center"/>
            </w:pPr>
            <w:r>
              <w:t>0,0</w:t>
            </w:r>
          </w:p>
        </w:tc>
        <w:tc>
          <w:tcPr>
            <w:tcW w:w="1304" w:type="dxa"/>
            <w:tcBorders>
              <w:top w:val="nil"/>
              <w:bottom w:val="nil"/>
            </w:tcBorders>
          </w:tcPr>
          <w:p w14:paraId="50EE773F" w14:textId="77777777" w:rsidR="007D171E" w:rsidRDefault="007D171E">
            <w:pPr>
              <w:pStyle w:val="ConsPlusNormal"/>
              <w:jc w:val="center"/>
            </w:pPr>
            <w:r>
              <w:t>0,0</w:t>
            </w:r>
          </w:p>
        </w:tc>
        <w:tc>
          <w:tcPr>
            <w:tcW w:w="1304" w:type="dxa"/>
            <w:tcBorders>
              <w:top w:val="nil"/>
              <w:bottom w:val="nil"/>
            </w:tcBorders>
          </w:tcPr>
          <w:p w14:paraId="67618B0B" w14:textId="77777777" w:rsidR="007D171E" w:rsidRDefault="007D171E">
            <w:pPr>
              <w:pStyle w:val="ConsPlusNormal"/>
              <w:jc w:val="center"/>
            </w:pPr>
            <w:r>
              <w:t>5,0</w:t>
            </w:r>
          </w:p>
        </w:tc>
        <w:tc>
          <w:tcPr>
            <w:tcW w:w="1304" w:type="dxa"/>
            <w:tcBorders>
              <w:top w:val="nil"/>
              <w:bottom w:val="nil"/>
            </w:tcBorders>
          </w:tcPr>
          <w:p w14:paraId="24201910" w14:textId="77777777" w:rsidR="007D171E" w:rsidRDefault="007D171E">
            <w:pPr>
              <w:pStyle w:val="ConsPlusNormal"/>
              <w:jc w:val="center"/>
            </w:pPr>
            <w:r>
              <w:t>25,7105</w:t>
            </w:r>
          </w:p>
        </w:tc>
        <w:tc>
          <w:tcPr>
            <w:tcW w:w="1304" w:type="dxa"/>
            <w:tcBorders>
              <w:top w:val="nil"/>
              <w:bottom w:val="nil"/>
            </w:tcBorders>
          </w:tcPr>
          <w:p w14:paraId="7E6E3C26" w14:textId="77777777" w:rsidR="007D171E" w:rsidRDefault="007D171E">
            <w:pPr>
              <w:pStyle w:val="ConsPlusNormal"/>
              <w:jc w:val="center"/>
            </w:pPr>
            <w:r>
              <w:t>25,7105</w:t>
            </w:r>
          </w:p>
        </w:tc>
        <w:tc>
          <w:tcPr>
            <w:tcW w:w="1304" w:type="dxa"/>
            <w:tcBorders>
              <w:top w:val="nil"/>
              <w:bottom w:val="nil"/>
            </w:tcBorders>
          </w:tcPr>
          <w:p w14:paraId="660666A1" w14:textId="77777777" w:rsidR="007D171E" w:rsidRDefault="007D171E">
            <w:pPr>
              <w:pStyle w:val="ConsPlusNormal"/>
              <w:jc w:val="center"/>
            </w:pPr>
            <w:r>
              <w:t>5,0</w:t>
            </w:r>
          </w:p>
        </w:tc>
        <w:tc>
          <w:tcPr>
            <w:tcW w:w="1304" w:type="dxa"/>
            <w:tcBorders>
              <w:top w:val="nil"/>
              <w:bottom w:val="nil"/>
            </w:tcBorders>
          </w:tcPr>
          <w:p w14:paraId="1E9C0CD3" w14:textId="77777777" w:rsidR="007D171E" w:rsidRDefault="007D171E">
            <w:pPr>
              <w:pStyle w:val="ConsPlusNormal"/>
              <w:jc w:val="center"/>
            </w:pPr>
            <w:r>
              <w:t>5,0</w:t>
            </w:r>
          </w:p>
        </w:tc>
      </w:tr>
      <w:tr w:rsidR="007D171E" w14:paraId="3FB9C5A6" w14:textId="77777777">
        <w:tblPrEx>
          <w:tblBorders>
            <w:insideH w:val="none" w:sz="0" w:space="0" w:color="auto"/>
          </w:tblBorders>
        </w:tblPrEx>
        <w:tc>
          <w:tcPr>
            <w:tcW w:w="624" w:type="dxa"/>
            <w:vMerge/>
            <w:tcBorders>
              <w:top w:val="single" w:sz="4" w:space="0" w:color="auto"/>
              <w:bottom w:val="single" w:sz="4" w:space="0" w:color="auto"/>
            </w:tcBorders>
          </w:tcPr>
          <w:p w14:paraId="43A9EC44" w14:textId="77777777" w:rsidR="007D171E" w:rsidRDefault="007D171E">
            <w:pPr>
              <w:pStyle w:val="ConsPlusNormal"/>
            </w:pPr>
          </w:p>
        </w:tc>
        <w:tc>
          <w:tcPr>
            <w:tcW w:w="2029" w:type="dxa"/>
            <w:vMerge/>
            <w:tcBorders>
              <w:top w:val="single" w:sz="4" w:space="0" w:color="auto"/>
              <w:bottom w:val="single" w:sz="4" w:space="0" w:color="auto"/>
            </w:tcBorders>
          </w:tcPr>
          <w:p w14:paraId="68D9D168" w14:textId="77777777" w:rsidR="007D171E" w:rsidRDefault="007D171E">
            <w:pPr>
              <w:pStyle w:val="ConsPlusNormal"/>
            </w:pPr>
          </w:p>
        </w:tc>
        <w:tc>
          <w:tcPr>
            <w:tcW w:w="1984" w:type="dxa"/>
            <w:vMerge/>
            <w:tcBorders>
              <w:top w:val="single" w:sz="4" w:space="0" w:color="auto"/>
              <w:bottom w:val="single" w:sz="4" w:space="0" w:color="auto"/>
            </w:tcBorders>
          </w:tcPr>
          <w:p w14:paraId="0743616B" w14:textId="77777777" w:rsidR="007D171E" w:rsidRDefault="007D171E">
            <w:pPr>
              <w:pStyle w:val="ConsPlusNormal"/>
            </w:pPr>
          </w:p>
        </w:tc>
        <w:tc>
          <w:tcPr>
            <w:tcW w:w="1757" w:type="dxa"/>
            <w:tcBorders>
              <w:top w:val="nil"/>
              <w:bottom w:val="nil"/>
            </w:tcBorders>
          </w:tcPr>
          <w:p w14:paraId="3EFD0928"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C5521B8" w14:textId="77777777" w:rsidR="007D171E" w:rsidRDefault="007D171E">
            <w:pPr>
              <w:pStyle w:val="ConsPlusNormal"/>
              <w:jc w:val="center"/>
            </w:pPr>
            <w:r>
              <w:t>0,0</w:t>
            </w:r>
          </w:p>
        </w:tc>
        <w:tc>
          <w:tcPr>
            <w:tcW w:w="1276" w:type="dxa"/>
            <w:tcBorders>
              <w:top w:val="nil"/>
              <w:bottom w:val="nil"/>
            </w:tcBorders>
          </w:tcPr>
          <w:p w14:paraId="38FB4FAF" w14:textId="77777777" w:rsidR="007D171E" w:rsidRDefault="007D171E">
            <w:pPr>
              <w:pStyle w:val="ConsPlusNormal"/>
              <w:jc w:val="center"/>
            </w:pPr>
            <w:r>
              <w:t>0,0</w:t>
            </w:r>
          </w:p>
        </w:tc>
        <w:tc>
          <w:tcPr>
            <w:tcW w:w="1304" w:type="dxa"/>
            <w:tcBorders>
              <w:top w:val="nil"/>
              <w:bottom w:val="nil"/>
            </w:tcBorders>
          </w:tcPr>
          <w:p w14:paraId="1C2CBD20" w14:textId="77777777" w:rsidR="007D171E" w:rsidRDefault="007D171E">
            <w:pPr>
              <w:pStyle w:val="ConsPlusNormal"/>
              <w:jc w:val="center"/>
            </w:pPr>
            <w:r>
              <w:t>0,0</w:t>
            </w:r>
          </w:p>
        </w:tc>
        <w:tc>
          <w:tcPr>
            <w:tcW w:w="1304" w:type="dxa"/>
            <w:tcBorders>
              <w:top w:val="nil"/>
              <w:bottom w:val="nil"/>
            </w:tcBorders>
          </w:tcPr>
          <w:p w14:paraId="7B603236" w14:textId="77777777" w:rsidR="007D171E" w:rsidRDefault="007D171E">
            <w:pPr>
              <w:pStyle w:val="ConsPlusNormal"/>
              <w:jc w:val="center"/>
            </w:pPr>
            <w:r>
              <w:t>0,0</w:t>
            </w:r>
          </w:p>
        </w:tc>
        <w:tc>
          <w:tcPr>
            <w:tcW w:w="1304" w:type="dxa"/>
            <w:tcBorders>
              <w:top w:val="nil"/>
              <w:bottom w:val="nil"/>
            </w:tcBorders>
          </w:tcPr>
          <w:p w14:paraId="34734DA9" w14:textId="77777777" w:rsidR="007D171E" w:rsidRDefault="007D171E">
            <w:pPr>
              <w:pStyle w:val="ConsPlusNormal"/>
              <w:jc w:val="center"/>
            </w:pPr>
            <w:r>
              <w:t>0,0</w:t>
            </w:r>
          </w:p>
        </w:tc>
        <w:tc>
          <w:tcPr>
            <w:tcW w:w="1304" w:type="dxa"/>
            <w:tcBorders>
              <w:top w:val="nil"/>
              <w:bottom w:val="nil"/>
            </w:tcBorders>
          </w:tcPr>
          <w:p w14:paraId="4677129A" w14:textId="77777777" w:rsidR="007D171E" w:rsidRDefault="007D171E">
            <w:pPr>
              <w:pStyle w:val="ConsPlusNormal"/>
              <w:jc w:val="center"/>
            </w:pPr>
            <w:r>
              <w:t>0,0</w:t>
            </w:r>
          </w:p>
        </w:tc>
        <w:tc>
          <w:tcPr>
            <w:tcW w:w="1304" w:type="dxa"/>
            <w:tcBorders>
              <w:top w:val="nil"/>
              <w:bottom w:val="nil"/>
            </w:tcBorders>
          </w:tcPr>
          <w:p w14:paraId="61117F5A" w14:textId="77777777" w:rsidR="007D171E" w:rsidRDefault="007D171E">
            <w:pPr>
              <w:pStyle w:val="ConsPlusNormal"/>
              <w:jc w:val="center"/>
            </w:pPr>
            <w:r>
              <w:t>0,0</w:t>
            </w:r>
          </w:p>
        </w:tc>
        <w:tc>
          <w:tcPr>
            <w:tcW w:w="1304" w:type="dxa"/>
            <w:tcBorders>
              <w:top w:val="nil"/>
              <w:bottom w:val="nil"/>
            </w:tcBorders>
          </w:tcPr>
          <w:p w14:paraId="774F7EA0" w14:textId="77777777" w:rsidR="007D171E" w:rsidRDefault="007D171E">
            <w:pPr>
              <w:pStyle w:val="ConsPlusNormal"/>
              <w:jc w:val="center"/>
            </w:pPr>
            <w:r>
              <w:t>0,0</w:t>
            </w:r>
          </w:p>
        </w:tc>
      </w:tr>
      <w:tr w:rsidR="007D171E" w14:paraId="7AC57BA7" w14:textId="77777777">
        <w:tc>
          <w:tcPr>
            <w:tcW w:w="624" w:type="dxa"/>
            <w:vMerge/>
            <w:tcBorders>
              <w:top w:val="single" w:sz="4" w:space="0" w:color="auto"/>
              <w:bottom w:val="single" w:sz="4" w:space="0" w:color="auto"/>
            </w:tcBorders>
          </w:tcPr>
          <w:p w14:paraId="54E03F27" w14:textId="77777777" w:rsidR="007D171E" w:rsidRDefault="007D171E">
            <w:pPr>
              <w:pStyle w:val="ConsPlusNormal"/>
            </w:pPr>
          </w:p>
        </w:tc>
        <w:tc>
          <w:tcPr>
            <w:tcW w:w="2029" w:type="dxa"/>
            <w:vMerge/>
            <w:tcBorders>
              <w:top w:val="single" w:sz="4" w:space="0" w:color="auto"/>
              <w:bottom w:val="single" w:sz="4" w:space="0" w:color="auto"/>
            </w:tcBorders>
          </w:tcPr>
          <w:p w14:paraId="39E3B0CE" w14:textId="77777777" w:rsidR="007D171E" w:rsidRDefault="007D171E">
            <w:pPr>
              <w:pStyle w:val="ConsPlusNormal"/>
            </w:pPr>
          </w:p>
        </w:tc>
        <w:tc>
          <w:tcPr>
            <w:tcW w:w="1984" w:type="dxa"/>
            <w:vMerge/>
            <w:tcBorders>
              <w:top w:val="single" w:sz="4" w:space="0" w:color="auto"/>
              <w:bottom w:val="single" w:sz="4" w:space="0" w:color="auto"/>
            </w:tcBorders>
          </w:tcPr>
          <w:p w14:paraId="6F02AF6A" w14:textId="77777777" w:rsidR="007D171E" w:rsidRDefault="007D171E">
            <w:pPr>
              <w:pStyle w:val="ConsPlusNormal"/>
            </w:pPr>
          </w:p>
        </w:tc>
        <w:tc>
          <w:tcPr>
            <w:tcW w:w="1757" w:type="dxa"/>
            <w:tcBorders>
              <w:top w:val="nil"/>
              <w:bottom w:val="single" w:sz="4" w:space="0" w:color="auto"/>
            </w:tcBorders>
          </w:tcPr>
          <w:p w14:paraId="55107AE1" w14:textId="77777777" w:rsidR="007D171E" w:rsidRDefault="007D171E">
            <w:pPr>
              <w:pStyle w:val="ConsPlusNormal"/>
            </w:pPr>
            <w:r>
              <w:t>внебюджетный источник</w:t>
            </w:r>
          </w:p>
        </w:tc>
        <w:tc>
          <w:tcPr>
            <w:tcW w:w="1644" w:type="dxa"/>
            <w:tcBorders>
              <w:top w:val="nil"/>
              <w:bottom w:val="single" w:sz="4" w:space="0" w:color="auto"/>
            </w:tcBorders>
          </w:tcPr>
          <w:p w14:paraId="7446EFDD" w14:textId="77777777" w:rsidR="007D171E" w:rsidRDefault="007D171E">
            <w:pPr>
              <w:pStyle w:val="ConsPlusNormal"/>
              <w:jc w:val="center"/>
            </w:pPr>
            <w:r>
              <w:t>0,0</w:t>
            </w:r>
          </w:p>
        </w:tc>
        <w:tc>
          <w:tcPr>
            <w:tcW w:w="1276" w:type="dxa"/>
            <w:tcBorders>
              <w:top w:val="nil"/>
              <w:bottom w:val="single" w:sz="4" w:space="0" w:color="auto"/>
            </w:tcBorders>
          </w:tcPr>
          <w:p w14:paraId="606CE13A" w14:textId="77777777" w:rsidR="007D171E" w:rsidRDefault="007D171E">
            <w:pPr>
              <w:pStyle w:val="ConsPlusNormal"/>
              <w:jc w:val="center"/>
            </w:pPr>
            <w:r>
              <w:t>0,0</w:t>
            </w:r>
          </w:p>
        </w:tc>
        <w:tc>
          <w:tcPr>
            <w:tcW w:w="1304" w:type="dxa"/>
            <w:tcBorders>
              <w:top w:val="nil"/>
              <w:bottom w:val="single" w:sz="4" w:space="0" w:color="auto"/>
            </w:tcBorders>
          </w:tcPr>
          <w:p w14:paraId="4C09564C" w14:textId="77777777" w:rsidR="007D171E" w:rsidRDefault="007D171E">
            <w:pPr>
              <w:pStyle w:val="ConsPlusNormal"/>
              <w:jc w:val="center"/>
            </w:pPr>
            <w:r>
              <w:t>0,0</w:t>
            </w:r>
          </w:p>
        </w:tc>
        <w:tc>
          <w:tcPr>
            <w:tcW w:w="1304" w:type="dxa"/>
            <w:tcBorders>
              <w:top w:val="nil"/>
              <w:bottom w:val="single" w:sz="4" w:space="0" w:color="auto"/>
            </w:tcBorders>
          </w:tcPr>
          <w:p w14:paraId="1D406E7D" w14:textId="77777777" w:rsidR="007D171E" w:rsidRDefault="007D171E">
            <w:pPr>
              <w:pStyle w:val="ConsPlusNormal"/>
              <w:jc w:val="center"/>
            </w:pPr>
            <w:r>
              <w:t>0,0</w:t>
            </w:r>
          </w:p>
        </w:tc>
        <w:tc>
          <w:tcPr>
            <w:tcW w:w="1304" w:type="dxa"/>
            <w:tcBorders>
              <w:top w:val="nil"/>
              <w:bottom w:val="single" w:sz="4" w:space="0" w:color="auto"/>
            </w:tcBorders>
          </w:tcPr>
          <w:p w14:paraId="4BDB72D2" w14:textId="77777777" w:rsidR="007D171E" w:rsidRDefault="007D171E">
            <w:pPr>
              <w:pStyle w:val="ConsPlusNormal"/>
              <w:jc w:val="center"/>
            </w:pPr>
            <w:r>
              <w:t>0,0</w:t>
            </w:r>
          </w:p>
        </w:tc>
        <w:tc>
          <w:tcPr>
            <w:tcW w:w="1304" w:type="dxa"/>
            <w:tcBorders>
              <w:top w:val="nil"/>
              <w:bottom w:val="single" w:sz="4" w:space="0" w:color="auto"/>
            </w:tcBorders>
          </w:tcPr>
          <w:p w14:paraId="3CD0D215" w14:textId="77777777" w:rsidR="007D171E" w:rsidRDefault="007D171E">
            <w:pPr>
              <w:pStyle w:val="ConsPlusNormal"/>
              <w:jc w:val="center"/>
            </w:pPr>
            <w:r>
              <w:t>0,0</w:t>
            </w:r>
          </w:p>
        </w:tc>
        <w:tc>
          <w:tcPr>
            <w:tcW w:w="1304" w:type="dxa"/>
            <w:tcBorders>
              <w:top w:val="nil"/>
              <w:bottom w:val="single" w:sz="4" w:space="0" w:color="auto"/>
            </w:tcBorders>
          </w:tcPr>
          <w:p w14:paraId="321849C5" w14:textId="77777777" w:rsidR="007D171E" w:rsidRDefault="007D171E">
            <w:pPr>
              <w:pStyle w:val="ConsPlusNormal"/>
              <w:jc w:val="center"/>
            </w:pPr>
            <w:r>
              <w:t>0,0</w:t>
            </w:r>
          </w:p>
        </w:tc>
        <w:tc>
          <w:tcPr>
            <w:tcW w:w="1304" w:type="dxa"/>
            <w:tcBorders>
              <w:top w:val="nil"/>
              <w:bottom w:val="single" w:sz="4" w:space="0" w:color="auto"/>
            </w:tcBorders>
          </w:tcPr>
          <w:p w14:paraId="68D2D1BF" w14:textId="77777777" w:rsidR="007D171E" w:rsidRDefault="007D171E">
            <w:pPr>
              <w:pStyle w:val="ConsPlusNormal"/>
              <w:jc w:val="center"/>
            </w:pPr>
            <w:r>
              <w:t>0,0</w:t>
            </w:r>
          </w:p>
        </w:tc>
      </w:tr>
      <w:tr w:rsidR="007D171E" w14:paraId="6B94A586" w14:textId="77777777">
        <w:tc>
          <w:tcPr>
            <w:tcW w:w="624" w:type="dxa"/>
            <w:vMerge w:val="restart"/>
            <w:tcBorders>
              <w:top w:val="single" w:sz="4" w:space="0" w:color="auto"/>
              <w:bottom w:val="single" w:sz="4" w:space="0" w:color="auto"/>
            </w:tcBorders>
          </w:tcPr>
          <w:p w14:paraId="0525ABC2" w14:textId="77777777" w:rsidR="007D171E" w:rsidRDefault="007D171E">
            <w:pPr>
              <w:pStyle w:val="ConsPlusNormal"/>
              <w:jc w:val="center"/>
            </w:pPr>
            <w:r>
              <w:t>2.</w:t>
            </w:r>
          </w:p>
        </w:tc>
        <w:tc>
          <w:tcPr>
            <w:tcW w:w="2029" w:type="dxa"/>
            <w:vMerge w:val="restart"/>
            <w:tcBorders>
              <w:top w:val="single" w:sz="4" w:space="0" w:color="auto"/>
              <w:bottom w:val="single" w:sz="4" w:space="0" w:color="auto"/>
            </w:tcBorders>
          </w:tcPr>
          <w:p w14:paraId="113AEF25" w14:textId="77777777" w:rsidR="007D171E" w:rsidRDefault="007D171E">
            <w:pPr>
              <w:pStyle w:val="ConsPlusNormal"/>
            </w:pPr>
            <w:r>
              <w:t>Организация и проведение мониторинга ценовой ситуации в организациях торговли, на розничных рынках, ярмарках и в местах расширенных продаж</w:t>
            </w:r>
          </w:p>
        </w:tc>
        <w:tc>
          <w:tcPr>
            <w:tcW w:w="1984" w:type="dxa"/>
            <w:vMerge w:val="restart"/>
            <w:tcBorders>
              <w:top w:val="single" w:sz="4" w:space="0" w:color="auto"/>
              <w:bottom w:val="single" w:sz="4" w:space="0" w:color="auto"/>
            </w:tcBorders>
          </w:tcPr>
          <w:p w14:paraId="1CF524BA" w14:textId="77777777" w:rsidR="007D171E" w:rsidRDefault="007D171E">
            <w:pPr>
              <w:pStyle w:val="ConsPlusNormal"/>
            </w:pPr>
            <w:r>
              <w:t>Минпромторг РД;</w:t>
            </w:r>
          </w:p>
          <w:p w14:paraId="038EB596" w14:textId="77777777" w:rsidR="007D171E" w:rsidRDefault="007D171E">
            <w:pPr>
              <w:pStyle w:val="ConsPlusNormal"/>
            </w:pPr>
            <w:r>
              <w:t>Минсельхозпрод РД;</w:t>
            </w:r>
          </w:p>
          <w:p w14:paraId="14D8EFF2"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c>
          <w:tcPr>
            <w:tcW w:w="1757" w:type="dxa"/>
            <w:tcBorders>
              <w:top w:val="single" w:sz="4" w:space="0" w:color="auto"/>
              <w:bottom w:val="nil"/>
            </w:tcBorders>
          </w:tcPr>
          <w:p w14:paraId="6179D015" w14:textId="77777777" w:rsidR="007D171E" w:rsidRDefault="007D171E">
            <w:pPr>
              <w:pStyle w:val="ConsPlusNormal"/>
            </w:pPr>
            <w:r>
              <w:t>всего</w:t>
            </w:r>
          </w:p>
        </w:tc>
        <w:tc>
          <w:tcPr>
            <w:tcW w:w="1644" w:type="dxa"/>
            <w:tcBorders>
              <w:top w:val="single" w:sz="4" w:space="0" w:color="auto"/>
              <w:bottom w:val="nil"/>
            </w:tcBorders>
          </w:tcPr>
          <w:p w14:paraId="1930A62D" w14:textId="77777777" w:rsidR="007D171E" w:rsidRDefault="007D171E">
            <w:pPr>
              <w:pStyle w:val="ConsPlusNormal"/>
              <w:jc w:val="center"/>
            </w:pPr>
            <w:r>
              <w:t>0,0</w:t>
            </w:r>
          </w:p>
        </w:tc>
        <w:tc>
          <w:tcPr>
            <w:tcW w:w="1276" w:type="dxa"/>
            <w:tcBorders>
              <w:top w:val="single" w:sz="4" w:space="0" w:color="auto"/>
              <w:bottom w:val="nil"/>
            </w:tcBorders>
          </w:tcPr>
          <w:p w14:paraId="7A63B914" w14:textId="77777777" w:rsidR="007D171E" w:rsidRDefault="007D171E">
            <w:pPr>
              <w:pStyle w:val="ConsPlusNormal"/>
              <w:jc w:val="center"/>
            </w:pPr>
            <w:r>
              <w:t>0,0</w:t>
            </w:r>
          </w:p>
        </w:tc>
        <w:tc>
          <w:tcPr>
            <w:tcW w:w="1304" w:type="dxa"/>
            <w:tcBorders>
              <w:top w:val="single" w:sz="4" w:space="0" w:color="auto"/>
              <w:bottom w:val="nil"/>
            </w:tcBorders>
          </w:tcPr>
          <w:p w14:paraId="5EC01EF6" w14:textId="77777777" w:rsidR="007D171E" w:rsidRDefault="007D171E">
            <w:pPr>
              <w:pStyle w:val="ConsPlusNormal"/>
              <w:jc w:val="center"/>
            </w:pPr>
            <w:r>
              <w:t>0,0</w:t>
            </w:r>
          </w:p>
        </w:tc>
        <w:tc>
          <w:tcPr>
            <w:tcW w:w="1304" w:type="dxa"/>
            <w:tcBorders>
              <w:top w:val="single" w:sz="4" w:space="0" w:color="auto"/>
              <w:bottom w:val="nil"/>
            </w:tcBorders>
          </w:tcPr>
          <w:p w14:paraId="0B70B663" w14:textId="77777777" w:rsidR="007D171E" w:rsidRDefault="007D171E">
            <w:pPr>
              <w:pStyle w:val="ConsPlusNormal"/>
              <w:jc w:val="center"/>
            </w:pPr>
            <w:r>
              <w:t>0,0</w:t>
            </w:r>
          </w:p>
        </w:tc>
        <w:tc>
          <w:tcPr>
            <w:tcW w:w="1304" w:type="dxa"/>
            <w:tcBorders>
              <w:top w:val="single" w:sz="4" w:space="0" w:color="auto"/>
              <w:bottom w:val="nil"/>
            </w:tcBorders>
          </w:tcPr>
          <w:p w14:paraId="7E11A078" w14:textId="77777777" w:rsidR="007D171E" w:rsidRDefault="007D171E">
            <w:pPr>
              <w:pStyle w:val="ConsPlusNormal"/>
              <w:jc w:val="center"/>
            </w:pPr>
            <w:r>
              <w:t>0,0</w:t>
            </w:r>
          </w:p>
        </w:tc>
        <w:tc>
          <w:tcPr>
            <w:tcW w:w="1304" w:type="dxa"/>
            <w:tcBorders>
              <w:top w:val="single" w:sz="4" w:space="0" w:color="auto"/>
              <w:bottom w:val="nil"/>
            </w:tcBorders>
          </w:tcPr>
          <w:p w14:paraId="054617C1" w14:textId="77777777" w:rsidR="007D171E" w:rsidRDefault="007D171E">
            <w:pPr>
              <w:pStyle w:val="ConsPlusNormal"/>
              <w:jc w:val="center"/>
            </w:pPr>
            <w:r>
              <w:t>0,0</w:t>
            </w:r>
          </w:p>
        </w:tc>
        <w:tc>
          <w:tcPr>
            <w:tcW w:w="1304" w:type="dxa"/>
            <w:tcBorders>
              <w:top w:val="single" w:sz="4" w:space="0" w:color="auto"/>
              <w:bottom w:val="nil"/>
            </w:tcBorders>
          </w:tcPr>
          <w:p w14:paraId="6D09F9D6" w14:textId="77777777" w:rsidR="007D171E" w:rsidRDefault="007D171E">
            <w:pPr>
              <w:pStyle w:val="ConsPlusNormal"/>
              <w:jc w:val="center"/>
            </w:pPr>
            <w:r>
              <w:t>0,0</w:t>
            </w:r>
          </w:p>
        </w:tc>
        <w:tc>
          <w:tcPr>
            <w:tcW w:w="1304" w:type="dxa"/>
            <w:tcBorders>
              <w:top w:val="single" w:sz="4" w:space="0" w:color="auto"/>
              <w:bottom w:val="nil"/>
            </w:tcBorders>
          </w:tcPr>
          <w:p w14:paraId="32C285D2" w14:textId="77777777" w:rsidR="007D171E" w:rsidRDefault="007D171E">
            <w:pPr>
              <w:pStyle w:val="ConsPlusNormal"/>
              <w:jc w:val="center"/>
            </w:pPr>
            <w:r>
              <w:t>0,0</w:t>
            </w:r>
          </w:p>
        </w:tc>
      </w:tr>
      <w:tr w:rsidR="007D171E" w14:paraId="5FEB9B04" w14:textId="77777777">
        <w:tblPrEx>
          <w:tblBorders>
            <w:insideH w:val="none" w:sz="0" w:space="0" w:color="auto"/>
          </w:tblBorders>
        </w:tblPrEx>
        <w:tc>
          <w:tcPr>
            <w:tcW w:w="624" w:type="dxa"/>
            <w:vMerge/>
            <w:tcBorders>
              <w:top w:val="single" w:sz="4" w:space="0" w:color="auto"/>
              <w:bottom w:val="single" w:sz="4" w:space="0" w:color="auto"/>
            </w:tcBorders>
          </w:tcPr>
          <w:p w14:paraId="409EF686" w14:textId="77777777" w:rsidR="007D171E" w:rsidRDefault="007D171E">
            <w:pPr>
              <w:pStyle w:val="ConsPlusNormal"/>
            </w:pPr>
          </w:p>
        </w:tc>
        <w:tc>
          <w:tcPr>
            <w:tcW w:w="2029" w:type="dxa"/>
            <w:vMerge/>
            <w:tcBorders>
              <w:top w:val="single" w:sz="4" w:space="0" w:color="auto"/>
              <w:bottom w:val="single" w:sz="4" w:space="0" w:color="auto"/>
            </w:tcBorders>
          </w:tcPr>
          <w:p w14:paraId="2D643B70" w14:textId="77777777" w:rsidR="007D171E" w:rsidRDefault="007D171E">
            <w:pPr>
              <w:pStyle w:val="ConsPlusNormal"/>
            </w:pPr>
          </w:p>
        </w:tc>
        <w:tc>
          <w:tcPr>
            <w:tcW w:w="1984" w:type="dxa"/>
            <w:vMerge/>
            <w:tcBorders>
              <w:top w:val="single" w:sz="4" w:space="0" w:color="auto"/>
              <w:bottom w:val="single" w:sz="4" w:space="0" w:color="auto"/>
            </w:tcBorders>
          </w:tcPr>
          <w:p w14:paraId="7948F979" w14:textId="77777777" w:rsidR="007D171E" w:rsidRDefault="007D171E">
            <w:pPr>
              <w:pStyle w:val="ConsPlusNormal"/>
            </w:pPr>
          </w:p>
        </w:tc>
        <w:tc>
          <w:tcPr>
            <w:tcW w:w="1757" w:type="dxa"/>
            <w:tcBorders>
              <w:top w:val="nil"/>
              <w:bottom w:val="nil"/>
            </w:tcBorders>
          </w:tcPr>
          <w:p w14:paraId="7F97833A" w14:textId="77777777" w:rsidR="007D171E" w:rsidRDefault="007D171E">
            <w:pPr>
              <w:pStyle w:val="ConsPlusNormal"/>
            </w:pPr>
            <w:r>
              <w:t>в том числе:</w:t>
            </w:r>
          </w:p>
        </w:tc>
        <w:tc>
          <w:tcPr>
            <w:tcW w:w="1644" w:type="dxa"/>
            <w:tcBorders>
              <w:top w:val="nil"/>
              <w:bottom w:val="nil"/>
            </w:tcBorders>
          </w:tcPr>
          <w:p w14:paraId="7292340A" w14:textId="77777777" w:rsidR="007D171E" w:rsidRDefault="007D171E">
            <w:pPr>
              <w:pStyle w:val="ConsPlusNormal"/>
            </w:pPr>
          </w:p>
        </w:tc>
        <w:tc>
          <w:tcPr>
            <w:tcW w:w="1276" w:type="dxa"/>
            <w:tcBorders>
              <w:top w:val="nil"/>
              <w:bottom w:val="nil"/>
            </w:tcBorders>
          </w:tcPr>
          <w:p w14:paraId="6DE35A18" w14:textId="77777777" w:rsidR="007D171E" w:rsidRDefault="007D171E">
            <w:pPr>
              <w:pStyle w:val="ConsPlusNormal"/>
            </w:pPr>
          </w:p>
        </w:tc>
        <w:tc>
          <w:tcPr>
            <w:tcW w:w="1304" w:type="dxa"/>
            <w:tcBorders>
              <w:top w:val="nil"/>
              <w:bottom w:val="nil"/>
            </w:tcBorders>
          </w:tcPr>
          <w:p w14:paraId="46042B4D" w14:textId="77777777" w:rsidR="007D171E" w:rsidRDefault="007D171E">
            <w:pPr>
              <w:pStyle w:val="ConsPlusNormal"/>
            </w:pPr>
          </w:p>
        </w:tc>
        <w:tc>
          <w:tcPr>
            <w:tcW w:w="1304" w:type="dxa"/>
            <w:tcBorders>
              <w:top w:val="nil"/>
              <w:bottom w:val="nil"/>
            </w:tcBorders>
          </w:tcPr>
          <w:p w14:paraId="28FE080F" w14:textId="77777777" w:rsidR="007D171E" w:rsidRDefault="007D171E">
            <w:pPr>
              <w:pStyle w:val="ConsPlusNormal"/>
            </w:pPr>
          </w:p>
        </w:tc>
        <w:tc>
          <w:tcPr>
            <w:tcW w:w="1304" w:type="dxa"/>
            <w:tcBorders>
              <w:top w:val="nil"/>
              <w:bottom w:val="nil"/>
            </w:tcBorders>
          </w:tcPr>
          <w:p w14:paraId="3487EE2F" w14:textId="77777777" w:rsidR="007D171E" w:rsidRDefault="007D171E">
            <w:pPr>
              <w:pStyle w:val="ConsPlusNormal"/>
            </w:pPr>
          </w:p>
        </w:tc>
        <w:tc>
          <w:tcPr>
            <w:tcW w:w="1304" w:type="dxa"/>
            <w:tcBorders>
              <w:top w:val="nil"/>
              <w:bottom w:val="nil"/>
            </w:tcBorders>
          </w:tcPr>
          <w:p w14:paraId="5DC94688" w14:textId="77777777" w:rsidR="007D171E" w:rsidRDefault="007D171E">
            <w:pPr>
              <w:pStyle w:val="ConsPlusNormal"/>
            </w:pPr>
          </w:p>
        </w:tc>
        <w:tc>
          <w:tcPr>
            <w:tcW w:w="1304" w:type="dxa"/>
            <w:tcBorders>
              <w:top w:val="nil"/>
              <w:bottom w:val="nil"/>
            </w:tcBorders>
          </w:tcPr>
          <w:p w14:paraId="0DA3B7DC" w14:textId="77777777" w:rsidR="007D171E" w:rsidRDefault="007D171E">
            <w:pPr>
              <w:pStyle w:val="ConsPlusNormal"/>
            </w:pPr>
          </w:p>
        </w:tc>
        <w:tc>
          <w:tcPr>
            <w:tcW w:w="1304" w:type="dxa"/>
            <w:tcBorders>
              <w:top w:val="nil"/>
              <w:bottom w:val="nil"/>
            </w:tcBorders>
          </w:tcPr>
          <w:p w14:paraId="5CD12E57" w14:textId="77777777" w:rsidR="007D171E" w:rsidRDefault="007D171E">
            <w:pPr>
              <w:pStyle w:val="ConsPlusNormal"/>
            </w:pPr>
          </w:p>
        </w:tc>
      </w:tr>
      <w:tr w:rsidR="007D171E" w14:paraId="1B07D2E8" w14:textId="77777777">
        <w:tblPrEx>
          <w:tblBorders>
            <w:insideH w:val="none" w:sz="0" w:space="0" w:color="auto"/>
          </w:tblBorders>
        </w:tblPrEx>
        <w:tc>
          <w:tcPr>
            <w:tcW w:w="624" w:type="dxa"/>
            <w:vMerge/>
            <w:tcBorders>
              <w:top w:val="single" w:sz="4" w:space="0" w:color="auto"/>
              <w:bottom w:val="single" w:sz="4" w:space="0" w:color="auto"/>
            </w:tcBorders>
          </w:tcPr>
          <w:p w14:paraId="6CA6D95E" w14:textId="77777777" w:rsidR="007D171E" w:rsidRDefault="007D171E">
            <w:pPr>
              <w:pStyle w:val="ConsPlusNormal"/>
            </w:pPr>
          </w:p>
        </w:tc>
        <w:tc>
          <w:tcPr>
            <w:tcW w:w="2029" w:type="dxa"/>
            <w:vMerge/>
            <w:tcBorders>
              <w:top w:val="single" w:sz="4" w:space="0" w:color="auto"/>
              <w:bottom w:val="single" w:sz="4" w:space="0" w:color="auto"/>
            </w:tcBorders>
          </w:tcPr>
          <w:p w14:paraId="57EDE116" w14:textId="77777777" w:rsidR="007D171E" w:rsidRDefault="007D171E">
            <w:pPr>
              <w:pStyle w:val="ConsPlusNormal"/>
            </w:pPr>
          </w:p>
        </w:tc>
        <w:tc>
          <w:tcPr>
            <w:tcW w:w="1984" w:type="dxa"/>
            <w:vMerge/>
            <w:tcBorders>
              <w:top w:val="single" w:sz="4" w:space="0" w:color="auto"/>
              <w:bottom w:val="single" w:sz="4" w:space="0" w:color="auto"/>
            </w:tcBorders>
          </w:tcPr>
          <w:p w14:paraId="5BE0DF3C" w14:textId="77777777" w:rsidR="007D171E" w:rsidRDefault="007D171E">
            <w:pPr>
              <w:pStyle w:val="ConsPlusNormal"/>
            </w:pPr>
          </w:p>
        </w:tc>
        <w:tc>
          <w:tcPr>
            <w:tcW w:w="1757" w:type="dxa"/>
            <w:tcBorders>
              <w:top w:val="nil"/>
              <w:bottom w:val="nil"/>
            </w:tcBorders>
          </w:tcPr>
          <w:p w14:paraId="5CE0DD42" w14:textId="77777777" w:rsidR="007D171E" w:rsidRDefault="007D171E">
            <w:pPr>
              <w:pStyle w:val="ConsPlusNormal"/>
            </w:pPr>
            <w:r>
              <w:t>из федерального бюджета</w:t>
            </w:r>
          </w:p>
        </w:tc>
        <w:tc>
          <w:tcPr>
            <w:tcW w:w="1644" w:type="dxa"/>
            <w:tcBorders>
              <w:top w:val="nil"/>
              <w:bottom w:val="nil"/>
            </w:tcBorders>
          </w:tcPr>
          <w:p w14:paraId="39950C5C" w14:textId="77777777" w:rsidR="007D171E" w:rsidRDefault="007D171E">
            <w:pPr>
              <w:pStyle w:val="ConsPlusNormal"/>
              <w:jc w:val="center"/>
            </w:pPr>
            <w:r>
              <w:t>0,0</w:t>
            </w:r>
          </w:p>
        </w:tc>
        <w:tc>
          <w:tcPr>
            <w:tcW w:w="1276" w:type="dxa"/>
            <w:tcBorders>
              <w:top w:val="nil"/>
              <w:bottom w:val="nil"/>
            </w:tcBorders>
          </w:tcPr>
          <w:p w14:paraId="26080808" w14:textId="77777777" w:rsidR="007D171E" w:rsidRDefault="007D171E">
            <w:pPr>
              <w:pStyle w:val="ConsPlusNormal"/>
              <w:jc w:val="center"/>
            </w:pPr>
            <w:r>
              <w:t>0,0</w:t>
            </w:r>
          </w:p>
        </w:tc>
        <w:tc>
          <w:tcPr>
            <w:tcW w:w="1304" w:type="dxa"/>
            <w:tcBorders>
              <w:top w:val="nil"/>
              <w:bottom w:val="nil"/>
            </w:tcBorders>
          </w:tcPr>
          <w:p w14:paraId="1D28CFE2" w14:textId="77777777" w:rsidR="007D171E" w:rsidRDefault="007D171E">
            <w:pPr>
              <w:pStyle w:val="ConsPlusNormal"/>
              <w:jc w:val="center"/>
            </w:pPr>
            <w:r>
              <w:t>0,0</w:t>
            </w:r>
          </w:p>
        </w:tc>
        <w:tc>
          <w:tcPr>
            <w:tcW w:w="1304" w:type="dxa"/>
            <w:tcBorders>
              <w:top w:val="nil"/>
              <w:bottom w:val="nil"/>
            </w:tcBorders>
          </w:tcPr>
          <w:p w14:paraId="41BBD4B0" w14:textId="77777777" w:rsidR="007D171E" w:rsidRDefault="007D171E">
            <w:pPr>
              <w:pStyle w:val="ConsPlusNormal"/>
              <w:jc w:val="center"/>
            </w:pPr>
            <w:r>
              <w:t>0,0</w:t>
            </w:r>
          </w:p>
        </w:tc>
        <w:tc>
          <w:tcPr>
            <w:tcW w:w="1304" w:type="dxa"/>
            <w:tcBorders>
              <w:top w:val="nil"/>
              <w:bottom w:val="nil"/>
            </w:tcBorders>
          </w:tcPr>
          <w:p w14:paraId="5DDB37A2" w14:textId="77777777" w:rsidR="007D171E" w:rsidRDefault="007D171E">
            <w:pPr>
              <w:pStyle w:val="ConsPlusNormal"/>
              <w:jc w:val="center"/>
            </w:pPr>
            <w:r>
              <w:t>0,0</w:t>
            </w:r>
          </w:p>
        </w:tc>
        <w:tc>
          <w:tcPr>
            <w:tcW w:w="1304" w:type="dxa"/>
            <w:tcBorders>
              <w:top w:val="nil"/>
              <w:bottom w:val="nil"/>
            </w:tcBorders>
          </w:tcPr>
          <w:p w14:paraId="3DF21792" w14:textId="77777777" w:rsidR="007D171E" w:rsidRDefault="007D171E">
            <w:pPr>
              <w:pStyle w:val="ConsPlusNormal"/>
              <w:jc w:val="center"/>
            </w:pPr>
            <w:r>
              <w:t>0,0</w:t>
            </w:r>
          </w:p>
        </w:tc>
        <w:tc>
          <w:tcPr>
            <w:tcW w:w="1304" w:type="dxa"/>
            <w:tcBorders>
              <w:top w:val="nil"/>
              <w:bottom w:val="nil"/>
            </w:tcBorders>
          </w:tcPr>
          <w:p w14:paraId="0B7F0E17" w14:textId="77777777" w:rsidR="007D171E" w:rsidRDefault="007D171E">
            <w:pPr>
              <w:pStyle w:val="ConsPlusNormal"/>
              <w:jc w:val="center"/>
            </w:pPr>
            <w:r>
              <w:t>0,0</w:t>
            </w:r>
          </w:p>
        </w:tc>
        <w:tc>
          <w:tcPr>
            <w:tcW w:w="1304" w:type="dxa"/>
            <w:tcBorders>
              <w:top w:val="nil"/>
              <w:bottom w:val="nil"/>
            </w:tcBorders>
          </w:tcPr>
          <w:p w14:paraId="244C37DD" w14:textId="77777777" w:rsidR="007D171E" w:rsidRDefault="007D171E">
            <w:pPr>
              <w:pStyle w:val="ConsPlusNormal"/>
              <w:jc w:val="center"/>
            </w:pPr>
            <w:r>
              <w:t>0,0</w:t>
            </w:r>
          </w:p>
        </w:tc>
      </w:tr>
      <w:tr w:rsidR="007D171E" w14:paraId="50CAD4D1" w14:textId="77777777">
        <w:tblPrEx>
          <w:tblBorders>
            <w:insideH w:val="none" w:sz="0" w:space="0" w:color="auto"/>
          </w:tblBorders>
        </w:tblPrEx>
        <w:tc>
          <w:tcPr>
            <w:tcW w:w="624" w:type="dxa"/>
            <w:vMerge/>
            <w:tcBorders>
              <w:top w:val="single" w:sz="4" w:space="0" w:color="auto"/>
              <w:bottom w:val="single" w:sz="4" w:space="0" w:color="auto"/>
            </w:tcBorders>
          </w:tcPr>
          <w:p w14:paraId="1632DBE9" w14:textId="77777777" w:rsidR="007D171E" w:rsidRDefault="007D171E">
            <w:pPr>
              <w:pStyle w:val="ConsPlusNormal"/>
            </w:pPr>
          </w:p>
        </w:tc>
        <w:tc>
          <w:tcPr>
            <w:tcW w:w="2029" w:type="dxa"/>
            <w:vMerge/>
            <w:tcBorders>
              <w:top w:val="single" w:sz="4" w:space="0" w:color="auto"/>
              <w:bottom w:val="single" w:sz="4" w:space="0" w:color="auto"/>
            </w:tcBorders>
          </w:tcPr>
          <w:p w14:paraId="382B3404" w14:textId="77777777" w:rsidR="007D171E" w:rsidRDefault="007D171E">
            <w:pPr>
              <w:pStyle w:val="ConsPlusNormal"/>
            </w:pPr>
          </w:p>
        </w:tc>
        <w:tc>
          <w:tcPr>
            <w:tcW w:w="1984" w:type="dxa"/>
            <w:vMerge/>
            <w:tcBorders>
              <w:top w:val="single" w:sz="4" w:space="0" w:color="auto"/>
              <w:bottom w:val="single" w:sz="4" w:space="0" w:color="auto"/>
            </w:tcBorders>
          </w:tcPr>
          <w:p w14:paraId="6C774408" w14:textId="77777777" w:rsidR="007D171E" w:rsidRDefault="007D171E">
            <w:pPr>
              <w:pStyle w:val="ConsPlusNormal"/>
            </w:pPr>
          </w:p>
        </w:tc>
        <w:tc>
          <w:tcPr>
            <w:tcW w:w="1757" w:type="dxa"/>
            <w:tcBorders>
              <w:top w:val="nil"/>
              <w:bottom w:val="nil"/>
            </w:tcBorders>
          </w:tcPr>
          <w:p w14:paraId="3679EB28"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7E3F27EE" w14:textId="77777777" w:rsidR="007D171E" w:rsidRDefault="007D171E">
            <w:pPr>
              <w:pStyle w:val="ConsPlusNormal"/>
              <w:jc w:val="center"/>
            </w:pPr>
            <w:r>
              <w:t>0,0</w:t>
            </w:r>
          </w:p>
        </w:tc>
        <w:tc>
          <w:tcPr>
            <w:tcW w:w="1276" w:type="dxa"/>
            <w:tcBorders>
              <w:top w:val="nil"/>
              <w:bottom w:val="nil"/>
            </w:tcBorders>
          </w:tcPr>
          <w:p w14:paraId="57EBE3D3" w14:textId="77777777" w:rsidR="007D171E" w:rsidRDefault="007D171E">
            <w:pPr>
              <w:pStyle w:val="ConsPlusNormal"/>
              <w:jc w:val="center"/>
            </w:pPr>
            <w:r>
              <w:t>0,0</w:t>
            </w:r>
          </w:p>
        </w:tc>
        <w:tc>
          <w:tcPr>
            <w:tcW w:w="1304" w:type="dxa"/>
            <w:tcBorders>
              <w:top w:val="nil"/>
              <w:bottom w:val="nil"/>
            </w:tcBorders>
          </w:tcPr>
          <w:p w14:paraId="0F8FF3FE" w14:textId="77777777" w:rsidR="007D171E" w:rsidRDefault="007D171E">
            <w:pPr>
              <w:pStyle w:val="ConsPlusNormal"/>
              <w:jc w:val="center"/>
            </w:pPr>
            <w:r>
              <w:t>0,0</w:t>
            </w:r>
          </w:p>
        </w:tc>
        <w:tc>
          <w:tcPr>
            <w:tcW w:w="1304" w:type="dxa"/>
            <w:tcBorders>
              <w:top w:val="nil"/>
              <w:bottom w:val="nil"/>
            </w:tcBorders>
          </w:tcPr>
          <w:p w14:paraId="208FFEB0" w14:textId="77777777" w:rsidR="007D171E" w:rsidRDefault="007D171E">
            <w:pPr>
              <w:pStyle w:val="ConsPlusNormal"/>
              <w:jc w:val="center"/>
            </w:pPr>
            <w:r>
              <w:t>0,0</w:t>
            </w:r>
          </w:p>
        </w:tc>
        <w:tc>
          <w:tcPr>
            <w:tcW w:w="1304" w:type="dxa"/>
            <w:tcBorders>
              <w:top w:val="nil"/>
              <w:bottom w:val="nil"/>
            </w:tcBorders>
          </w:tcPr>
          <w:p w14:paraId="4F2A6E3E" w14:textId="77777777" w:rsidR="007D171E" w:rsidRDefault="007D171E">
            <w:pPr>
              <w:pStyle w:val="ConsPlusNormal"/>
              <w:jc w:val="center"/>
            </w:pPr>
            <w:r>
              <w:t>0,0</w:t>
            </w:r>
          </w:p>
        </w:tc>
        <w:tc>
          <w:tcPr>
            <w:tcW w:w="1304" w:type="dxa"/>
            <w:tcBorders>
              <w:top w:val="nil"/>
              <w:bottom w:val="nil"/>
            </w:tcBorders>
          </w:tcPr>
          <w:p w14:paraId="29D4253B" w14:textId="77777777" w:rsidR="007D171E" w:rsidRDefault="007D171E">
            <w:pPr>
              <w:pStyle w:val="ConsPlusNormal"/>
              <w:jc w:val="center"/>
            </w:pPr>
            <w:r>
              <w:t>0,0</w:t>
            </w:r>
          </w:p>
        </w:tc>
        <w:tc>
          <w:tcPr>
            <w:tcW w:w="1304" w:type="dxa"/>
            <w:tcBorders>
              <w:top w:val="nil"/>
              <w:bottom w:val="nil"/>
            </w:tcBorders>
          </w:tcPr>
          <w:p w14:paraId="4AA500B4" w14:textId="77777777" w:rsidR="007D171E" w:rsidRDefault="007D171E">
            <w:pPr>
              <w:pStyle w:val="ConsPlusNormal"/>
              <w:jc w:val="center"/>
            </w:pPr>
            <w:r>
              <w:t>0,0</w:t>
            </w:r>
          </w:p>
        </w:tc>
        <w:tc>
          <w:tcPr>
            <w:tcW w:w="1304" w:type="dxa"/>
            <w:tcBorders>
              <w:top w:val="nil"/>
              <w:bottom w:val="nil"/>
            </w:tcBorders>
          </w:tcPr>
          <w:p w14:paraId="3718E30A" w14:textId="77777777" w:rsidR="007D171E" w:rsidRDefault="007D171E">
            <w:pPr>
              <w:pStyle w:val="ConsPlusNormal"/>
              <w:jc w:val="center"/>
            </w:pPr>
            <w:r>
              <w:t>0,0</w:t>
            </w:r>
          </w:p>
        </w:tc>
      </w:tr>
      <w:tr w:rsidR="007D171E" w14:paraId="70B6E0B5" w14:textId="77777777">
        <w:tblPrEx>
          <w:tblBorders>
            <w:insideH w:val="none" w:sz="0" w:space="0" w:color="auto"/>
          </w:tblBorders>
        </w:tblPrEx>
        <w:tc>
          <w:tcPr>
            <w:tcW w:w="624" w:type="dxa"/>
            <w:vMerge/>
            <w:tcBorders>
              <w:top w:val="single" w:sz="4" w:space="0" w:color="auto"/>
              <w:bottom w:val="single" w:sz="4" w:space="0" w:color="auto"/>
            </w:tcBorders>
          </w:tcPr>
          <w:p w14:paraId="10533C22" w14:textId="77777777" w:rsidR="007D171E" w:rsidRDefault="007D171E">
            <w:pPr>
              <w:pStyle w:val="ConsPlusNormal"/>
            </w:pPr>
          </w:p>
        </w:tc>
        <w:tc>
          <w:tcPr>
            <w:tcW w:w="2029" w:type="dxa"/>
            <w:vMerge/>
            <w:tcBorders>
              <w:top w:val="single" w:sz="4" w:space="0" w:color="auto"/>
              <w:bottom w:val="single" w:sz="4" w:space="0" w:color="auto"/>
            </w:tcBorders>
          </w:tcPr>
          <w:p w14:paraId="64368E89" w14:textId="77777777" w:rsidR="007D171E" w:rsidRDefault="007D171E">
            <w:pPr>
              <w:pStyle w:val="ConsPlusNormal"/>
            </w:pPr>
          </w:p>
        </w:tc>
        <w:tc>
          <w:tcPr>
            <w:tcW w:w="1984" w:type="dxa"/>
            <w:vMerge/>
            <w:tcBorders>
              <w:top w:val="single" w:sz="4" w:space="0" w:color="auto"/>
              <w:bottom w:val="single" w:sz="4" w:space="0" w:color="auto"/>
            </w:tcBorders>
          </w:tcPr>
          <w:p w14:paraId="1C0701BA" w14:textId="77777777" w:rsidR="007D171E" w:rsidRDefault="007D171E">
            <w:pPr>
              <w:pStyle w:val="ConsPlusNormal"/>
            </w:pPr>
          </w:p>
        </w:tc>
        <w:tc>
          <w:tcPr>
            <w:tcW w:w="1757" w:type="dxa"/>
            <w:tcBorders>
              <w:top w:val="nil"/>
              <w:bottom w:val="nil"/>
            </w:tcBorders>
          </w:tcPr>
          <w:p w14:paraId="53D9FBE2"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6CA0F998" w14:textId="77777777" w:rsidR="007D171E" w:rsidRDefault="007D171E">
            <w:pPr>
              <w:pStyle w:val="ConsPlusNormal"/>
              <w:jc w:val="center"/>
            </w:pPr>
            <w:r>
              <w:t>0,0</w:t>
            </w:r>
          </w:p>
        </w:tc>
        <w:tc>
          <w:tcPr>
            <w:tcW w:w="1276" w:type="dxa"/>
            <w:tcBorders>
              <w:top w:val="nil"/>
              <w:bottom w:val="nil"/>
            </w:tcBorders>
          </w:tcPr>
          <w:p w14:paraId="76943D04" w14:textId="77777777" w:rsidR="007D171E" w:rsidRDefault="007D171E">
            <w:pPr>
              <w:pStyle w:val="ConsPlusNormal"/>
              <w:jc w:val="center"/>
            </w:pPr>
            <w:r>
              <w:t>0,0</w:t>
            </w:r>
          </w:p>
        </w:tc>
        <w:tc>
          <w:tcPr>
            <w:tcW w:w="1304" w:type="dxa"/>
            <w:tcBorders>
              <w:top w:val="nil"/>
              <w:bottom w:val="nil"/>
            </w:tcBorders>
          </w:tcPr>
          <w:p w14:paraId="2FF5CBF3" w14:textId="77777777" w:rsidR="007D171E" w:rsidRDefault="007D171E">
            <w:pPr>
              <w:pStyle w:val="ConsPlusNormal"/>
              <w:jc w:val="center"/>
            </w:pPr>
            <w:r>
              <w:t>0,0</w:t>
            </w:r>
          </w:p>
        </w:tc>
        <w:tc>
          <w:tcPr>
            <w:tcW w:w="1304" w:type="dxa"/>
            <w:tcBorders>
              <w:top w:val="nil"/>
              <w:bottom w:val="nil"/>
            </w:tcBorders>
          </w:tcPr>
          <w:p w14:paraId="039DE8BF" w14:textId="77777777" w:rsidR="007D171E" w:rsidRDefault="007D171E">
            <w:pPr>
              <w:pStyle w:val="ConsPlusNormal"/>
              <w:jc w:val="center"/>
            </w:pPr>
            <w:r>
              <w:t>0,0</w:t>
            </w:r>
          </w:p>
        </w:tc>
        <w:tc>
          <w:tcPr>
            <w:tcW w:w="1304" w:type="dxa"/>
            <w:tcBorders>
              <w:top w:val="nil"/>
              <w:bottom w:val="nil"/>
            </w:tcBorders>
          </w:tcPr>
          <w:p w14:paraId="5BF69517" w14:textId="77777777" w:rsidR="007D171E" w:rsidRDefault="007D171E">
            <w:pPr>
              <w:pStyle w:val="ConsPlusNormal"/>
              <w:jc w:val="center"/>
            </w:pPr>
            <w:r>
              <w:t>0,0</w:t>
            </w:r>
          </w:p>
        </w:tc>
        <w:tc>
          <w:tcPr>
            <w:tcW w:w="1304" w:type="dxa"/>
            <w:tcBorders>
              <w:top w:val="nil"/>
              <w:bottom w:val="nil"/>
            </w:tcBorders>
          </w:tcPr>
          <w:p w14:paraId="1DC28BEB" w14:textId="77777777" w:rsidR="007D171E" w:rsidRDefault="007D171E">
            <w:pPr>
              <w:pStyle w:val="ConsPlusNormal"/>
              <w:jc w:val="center"/>
            </w:pPr>
            <w:r>
              <w:t>0,0</w:t>
            </w:r>
          </w:p>
        </w:tc>
        <w:tc>
          <w:tcPr>
            <w:tcW w:w="1304" w:type="dxa"/>
            <w:tcBorders>
              <w:top w:val="nil"/>
              <w:bottom w:val="nil"/>
            </w:tcBorders>
          </w:tcPr>
          <w:p w14:paraId="4B7E73D0" w14:textId="77777777" w:rsidR="007D171E" w:rsidRDefault="007D171E">
            <w:pPr>
              <w:pStyle w:val="ConsPlusNormal"/>
              <w:jc w:val="center"/>
            </w:pPr>
            <w:r>
              <w:t>0,0</w:t>
            </w:r>
          </w:p>
        </w:tc>
        <w:tc>
          <w:tcPr>
            <w:tcW w:w="1304" w:type="dxa"/>
            <w:tcBorders>
              <w:top w:val="nil"/>
              <w:bottom w:val="nil"/>
            </w:tcBorders>
          </w:tcPr>
          <w:p w14:paraId="4D2DCA4E" w14:textId="77777777" w:rsidR="007D171E" w:rsidRDefault="007D171E">
            <w:pPr>
              <w:pStyle w:val="ConsPlusNormal"/>
              <w:jc w:val="center"/>
            </w:pPr>
            <w:r>
              <w:t>0,0</w:t>
            </w:r>
          </w:p>
        </w:tc>
      </w:tr>
      <w:tr w:rsidR="007D171E" w14:paraId="76B1C368" w14:textId="77777777">
        <w:tc>
          <w:tcPr>
            <w:tcW w:w="624" w:type="dxa"/>
            <w:vMerge/>
            <w:tcBorders>
              <w:top w:val="single" w:sz="4" w:space="0" w:color="auto"/>
              <w:bottom w:val="single" w:sz="4" w:space="0" w:color="auto"/>
            </w:tcBorders>
          </w:tcPr>
          <w:p w14:paraId="32D77FCF" w14:textId="77777777" w:rsidR="007D171E" w:rsidRDefault="007D171E">
            <w:pPr>
              <w:pStyle w:val="ConsPlusNormal"/>
            </w:pPr>
          </w:p>
        </w:tc>
        <w:tc>
          <w:tcPr>
            <w:tcW w:w="2029" w:type="dxa"/>
            <w:vMerge/>
            <w:tcBorders>
              <w:top w:val="single" w:sz="4" w:space="0" w:color="auto"/>
              <w:bottom w:val="single" w:sz="4" w:space="0" w:color="auto"/>
            </w:tcBorders>
          </w:tcPr>
          <w:p w14:paraId="104EEC03" w14:textId="77777777" w:rsidR="007D171E" w:rsidRDefault="007D171E">
            <w:pPr>
              <w:pStyle w:val="ConsPlusNormal"/>
            </w:pPr>
          </w:p>
        </w:tc>
        <w:tc>
          <w:tcPr>
            <w:tcW w:w="1984" w:type="dxa"/>
            <w:vMerge/>
            <w:tcBorders>
              <w:top w:val="single" w:sz="4" w:space="0" w:color="auto"/>
              <w:bottom w:val="single" w:sz="4" w:space="0" w:color="auto"/>
            </w:tcBorders>
          </w:tcPr>
          <w:p w14:paraId="3EC0F154" w14:textId="77777777" w:rsidR="007D171E" w:rsidRDefault="007D171E">
            <w:pPr>
              <w:pStyle w:val="ConsPlusNormal"/>
            </w:pPr>
          </w:p>
        </w:tc>
        <w:tc>
          <w:tcPr>
            <w:tcW w:w="1757" w:type="dxa"/>
            <w:tcBorders>
              <w:top w:val="nil"/>
              <w:bottom w:val="single" w:sz="4" w:space="0" w:color="auto"/>
            </w:tcBorders>
          </w:tcPr>
          <w:p w14:paraId="0AF6ECE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DE9FA2F" w14:textId="77777777" w:rsidR="007D171E" w:rsidRDefault="007D171E">
            <w:pPr>
              <w:pStyle w:val="ConsPlusNormal"/>
              <w:jc w:val="center"/>
            </w:pPr>
            <w:r>
              <w:t>0,0</w:t>
            </w:r>
          </w:p>
        </w:tc>
        <w:tc>
          <w:tcPr>
            <w:tcW w:w="1276" w:type="dxa"/>
            <w:tcBorders>
              <w:top w:val="nil"/>
              <w:bottom w:val="single" w:sz="4" w:space="0" w:color="auto"/>
            </w:tcBorders>
          </w:tcPr>
          <w:p w14:paraId="542FA860" w14:textId="77777777" w:rsidR="007D171E" w:rsidRDefault="007D171E">
            <w:pPr>
              <w:pStyle w:val="ConsPlusNormal"/>
              <w:jc w:val="center"/>
            </w:pPr>
            <w:r>
              <w:t>0,0</w:t>
            </w:r>
          </w:p>
        </w:tc>
        <w:tc>
          <w:tcPr>
            <w:tcW w:w="1304" w:type="dxa"/>
            <w:tcBorders>
              <w:top w:val="nil"/>
              <w:bottom w:val="single" w:sz="4" w:space="0" w:color="auto"/>
            </w:tcBorders>
          </w:tcPr>
          <w:p w14:paraId="435B59C5" w14:textId="77777777" w:rsidR="007D171E" w:rsidRDefault="007D171E">
            <w:pPr>
              <w:pStyle w:val="ConsPlusNormal"/>
              <w:jc w:val="center"/>
            </w:pPr>
            <w:r>
              <w:t>0,0</w:t>
            </w:r>
          </w:p>
        </w:tc>
        <w:tc>
          <w:tcPr>
            <w:tcW w:w="1304" w:type="dxa"/>
            <w:tcBorders>
              <w:top w:val="nil"/>
              <w:bottom w:val="single" w:sz="4" w:space="0" w:color="auto"/>
            </w:tcBorders>
          </w:tcPr>
          <w:p w14:paraId="228FADD0" w14:textId="77777777" w:rsidR="007D171E" w:rsidRDefault="007D171E">
            <w:pPr>
              <w:pStyle w:val="ConsPlusNormal"/>
              <w:jc w:val="center"/>
            </w:pPr>
            <w:r>
              <w:t>0,0</w:t>
            </w:r>
          </w:p>
        </w:tc>
        <w:tc>
          <w:tcPr>
            <w:tcW w:w="1304" w:type="dxa"/>
            <w:tcBorders>
              <w:top w:val="nil"/>
              <w:bottom w:val="single" w:sz="4" w:space="0" w:color="auto"/>
            </w:tcBorders>
          </w:tcPr>
          <w:p w14:paraId="7D0BD6D5" w14:textId="77777777" w:rsidR="007D171E" w:rsidRDefault="007D171E">
            <w:pPr>
              <w:pStyle w:val="ConsPlusNormal"/>
              <w:jc w:val="center"/>
            </w:pPr>
            <w:r>
              <w:t>0,0</w:t>
            </w:r>
          </w:p>
        </w:tc>
        <w:tc>
          <w:tcPr>
            <w:tcW w:w="1304" w:type="dxa"/>
            <w:tcBorders>
              <w:top w:val="nil"/>
              <w:bottom w:val="single" w:sz="4" w:space="0" w:color="auto"/>
            </w:tcBorders>
          </w:tcPr>
          <w:p w14:paraId="4A3D9427" w14:textId="77777777" w:rsidR="007D171E" w:rsidRDefault="007D171E">
            <w:pPr>
              <w:pStyle w:val="ConsPlusNormal"/>
              <w:jc w:val="center"/>
            </w:pPr>
            <w:r>
              <w:t>0,0</w:t>
            </w:r>
          </w:p>
        </w:tc>
        <w:tc>
          <w:tcPr>
            <w:tcW w:w="1304" w:type="dxa"/>
            <w:tcBorders>
              <w:top w:val="nil"/>
              <w:bottom w:val="single" w:sz="4" w:space="0" w:color="auto"/>
            </w:tcBorders>
          </w:tcPr>
          <w:p w14:paraId="37696FDD" w14:textId="77777777" w:rsidR="007D171E" w:rsidRDefault="007D171E">
            <w:pPr>
              <w:pStyle w:val="ConsPlusNormal"/>
              <w:jc w:val="center"/>
            </w:pPr>
            <w:r>
              <w:t>0,0</w:t>
            </w:r>
          </w:p>
        </w:tc>
        <w:tc>
          <w:tcPr>
            <w:tcW w:w="1304" w:type="dxa"/>
            <w:tcBorders>
              <w:top w:val="nil"/>
              <w:bottom w:val="single" w:sz="4" w:space="0" w:color="auto"/>
            </w:tcBorders>
          </w:tcPr>
          <w:p w14:paraId="62F54700" w14:textId="77777777" w:rsidR="007D171E" w:rsidRDefault="007D171E">
            <w:pPr>
              <w:pStyle w:val="ConsPlusNormal"/>
              <w:jc w:val="center"/>
            </w:pPr>
            <w:r>
              <w:t>0,0</w:t>
            </w:r>
          </w:p>
        </w:tc>
      </w:tr>
      <w:tr w:rsidR="007D171E" w14:paraId="727E48C9" w14:textId="77777777">
        <w:tc>
          <w:tcPr>
            <w:tcW w:w="624" w:type="dxa"/>
            <w:vMerge w:val="restart"/>
            <w:tcBorders>
              <w:top w:val="single" w:sz="4" w:space="0" w:color="auto"/>
              <w:bottom w:val="single" w:sz="4" w:space="0" w:color="auto"/>
            </w:tcBorders>
          </w:tcPr>
          <w:p w14:paraId="1CA26904" w14:textId="77777777" w:rsidR="007D171E" w:rsidRDefault="007D171E">
            <w:pPr>
              <w:pStyle w:val="ConsPlusNormal"/>
              <w:jc w:val="center"/>
            </w:pPr>
            <w:r>
              <w:t>3.</w:t>
            </w:r>
          </w:p>
        </w:tc>
        <w:tc>
          <w:tcPr>
            <w:tcW w:w="2029" w:type="dxa"/>
            <w:vMerge w:val="restart"/>
            <w:tcBorders>
              <w:top w:val="single" w:sz="4" w:space="0" w:color="auto"/>
              <w:bottom w:val="single" w:sz="4" w:space="0" w:color="auto"/>
            </w:tcBorders>
          </w:tcPr>
          <w:p w14:paraId="1DA3783A" w14:textId="77777777" w:rsidR="007D171E" w:rsidRDefault="007D171E">
            <w:pPr>
              <w:pStyle w:val="ConsPlusNormal"/>
            </w:pPr>
            <w:r>
              <w:t xml:space="preserve">Формирование и ведение реестра розничных рынков на территории </w:t>
            </w:r>
            <w:r>
              <w:lastRenderedPageBreak/>
              <w:t>Республики Дагестан, реестра ярмарок, организуемых на территории Республики Дагестан</w:t>
            </w:r>
          </w:p>
        </w:tc>
        <w:tc>
          <w:tcPr>
            <w:tcW w:w="1984" w:type="dxa"/>
            <w:vMerge w:val="restart"/>
            <w:tcBorders>
              <w:top w:val="single" w:sz="4" w:space="0" w:color="auto"/>
              <w:bottom w:val="single" w:sz="4" w:space="0" w:color="auto"/>
            </w:tcBorders>
          </w:tcPr>
          <w:p w14:paraId="2347FE45" w14:textId="77777777" w:rsidR="007D171E" w:rsidRDefault="007D171E">
            <w:pPr>
              <w:pStyle w:val="ConsPlusNormal"/>
            </w:pPr>
            <w:r>
              <w:lastRenderedPageBreak/>
              <w:t>Минпромторг РД,</w:t>
            </w:r>
          </w:p>
          <w:p w14:paraId="1BF2758F" w14:textId="77777777" w:rsidR="007D171E" w:rsidRDefault="007D171E">
            <w:pPr>
              <w:pStyle w:val="ConsPlusNormal"/>
            </w:pPr>
            <w:r>
              <w:t xml:space="preserve">органы местного самоуправления муниципальных </w:t>
            </w:r>
            <w:r>
              <w:lastRenderedPageBreak/>
              <w:t>образований Республики Дагестан (по согласованию)</w:t>
            </w:r>
          </w:p>
        </w:tc>
        <w:tc>
          <w:tcPr>
            <w:tcW w:w="1757" w:type="dxa"/>
            <w:tcBorders>
              <w:top w:val="single" w:sz="4" w:space="0" w:color="auto"/>
              <w:bottom w:val="nil"/>
            </w:tcBorders>
          </w:tcPr>
          <w:p w14:paraId="3F94B648" w14:textId="77777777" w:rsidR="007D171E" w:rsidRDefault="007D171E">
            <w:pPr>
              <w:pStyle w:val="ConsPlusNormal"/>
            </w:pPr>
            <w:r>
              <w:lastRenderedPageBreak/>
              <w:t>всего</w:t>
            </w:r>
          </w:p>
        </w:tc>
        <w:tc>
          <w:tcPr>
            <w:tcW w:w="1644" w:type="dxa"/>
            <w:tcBorders>
              <w:top w:val="single" w:sz="4" w:space="0" w:color="auto"/>
              <w:bottom w:val="nil"/>
            </w:tcBorders>
          </w:tcPr>
          <w:p w14:paraId="4721BEFF" w14:textId="77777777" w:rsidR="007D171E" w:rsidRDefault="007D171E">
            <w:pPr>
              <w:pStyle w:val="ConsPlusNormal"/>
              <w:jc w:val="center"/>
            </w:pPr>
            <w:r>
              <w:t>0,0</w:t>
            </w:r>
          </w:p>
        </w:tc>
        <w:tc>
          <w:tcPr>
            <w:tcW w:w="1276" w:type="dxa"/>
            <w:tcBorders>
              <w:top w:val="single" w:sz="4" w:space="0" w:color="auto"/>
              <w:bottom w:val="nil"/>
            </w:tcBorders>
          </w:tcPr>
          <w:p w14:paraId="74A92A7B" w14:textId="77777777" w:rsidR="007D171E" w:rsidRDefault="007D171E">
            <w:pPr>
              <w:pStyle w:val="ConsPlusNormal"/>
              <w:jc w:val="center"/>
            </w:pPr>
            <w:r>
              <w:t>0,0</w:t>
            </w:r>
          </w:p>
        </w:tc>
        <w:tc>
          <w:tcPr>
            <w:tcW w:w="1304" w:type="dxa"/>
            <w:tcBorders>
              <w:top w:val="single" w:sz="4" w:space="0" w:color="auto"/>
              <w:bottom w:val="nil"/>
            </w:tcBorders>
          </w:tcPr>
          <w:p w14:paraId="18CF9577" w14:textId="77777777" w:rsidR="007D171E" w:rsidRDefault="007D171E">
            <w:pPr>
              <w:pStyle w:val="ConsPlusNormal"/>
              <w:jc w:val="center"/>
            </w:pPr>
            <w:r>
              <w:t>0,0</w:t>
            </w:r>
          </w:p>
        </w:tc>
        <w:tc>
          <w:tcPr>
            <w:tcW w:w="1304" w:type="dxa"/>
            <w:tcBorders>
              <w:top w:val="single" w:sz="4" w:space="0" w:color="auto"/>
              <w:bottom w:val="nil"/>
            </w:tcBorders>
          </w:tcPr>
          <w:p w14:paraId="6EA5B58B" w14:textId="77777777" w:rsidR="007D171E" w:rsidRDefault="007D171E">
            <w:pPr>
              <w:pStyle w:val="ConsPlusNormal"/>
              <w:jc w:val="center"/>
            </w:pPr>
            <w:r>
              <w:t>0,0</w:t>
            </w:r>
          </w:p>
        </w:tc>
        <w:tc>
          <w:tcPr>
            <w:tcW w:w="1304" w:type="dxa"/>
            <w:tcBorders>
              <w:top w:val="single" w:sz="4" w:space="0" w:color="auto"/>
              <w:bottom w:val="nil"/>
            </w:tcBorders>
          </w:tcPr>
          <w:p w14:paraId="663281FE" w14:textId="77777777" w:rsidR="007D171E" w:rsidRDefault="007D171E">
            <w:pPr>
              <w:pStyle w:val="ConsPlusNormal"/>
              <w:jc w:val="center"/>
            </w:pPr>
            <w:r>
              <w:t>0,0</w:t>
            </w:r>
          </w:p>
        </w:tc>
        <w:tc>
          <w:tcPr>
            <w:tcW w:w="1304" w:type="dxa"/>
            <w:tcBorders>
              <w:top w:val="single" w:sz="4" w:space="0" w:color="auto"/>
              <w:bottom w:val="nil"/>
            </w:tcBorders>
          </w:tcPr>
          <w:p w14:paraId="3AB1C7B6" w14:textId="77777777" w:rsidR="007D171E" w:rsidRDefault="007D171E">
            <w:pPr>
              <w:pStyle w:val="ConsPlusNormal"/>
              <w:jc w:val="center"/>
            </w:pPr>
            <w:r>
              <w:t>0,0</w:t>
            </w:r>
          </w:p>
        </w:tc>
        <w:tc>
          <w:tcPr>
            <w:tcW w:w="1304" w:type="dxa"/>
            <w:tcBorders>
              <w:top w:val="single" w:sz="4" w:space="0" w:color="auto"/>
              <w:bottom w:val="nil"/>
            </w:tcBorders>
          </w:tcPr>
          <w:p w14:paraId="5147742C" w14:textId="77777777" w:rsidR="007D171E" w:rsidRDefault="007D171E">
            <w:pPr>
              <w:pStyle w:val="ConsPlusNormal"/>
              <w:jc w:val="center"/>
            </w:pPr>
            <w:r>
              <w:t>0,0</w:t>
            </w:r>
          </w:p>
        </w:tc>
        <w:tc>
          <w:tcPr>
            <w:tcW w:w="1304" w:type="dxa"/>
            <w:tcBorders>
              <w:top w:val="single" w:sz="4" w:space="0" w:color="auto"/>
              <w:bottom w:val="nil"/>
            </w:tcBorders>
          </w:tcPr>
          <w:p w14:paraId="3D409AC5" w14:textId="77777777" w:rsidR="007D171E" w:rsidRDefault="007D171E">
            <w:pPr>
              <w:pStyle w:val="ConsPlusNormal"/>
              <w:jc w:val="center"/>
            </w:pPr>
            <w:r>
              <w:t>0,0</w:t>
            </w:r>
          </w:p>
        </w:tc>
      </w:tr>
      <w:tr w:rsidR="007D171E" w14:paraId="05992A8B" w14:textId="77777777">
        <w:tblPrEx>
          <w:tblBorders>
            <w:insideH w:val="none" w:sz="0" w:space="0" w:color="auto"/>
          </w:tblBorders>
        </w:tblPrEx>
        <w:tc>
          <w:tcPr>
            <w:tcW w:w="624" w:type="dxa"/>
            <w:vMerge/>
            <w:tcBorders>
              <w:top w:val="single" w:sz="4" w:space="0" w:color="auto"/>
              <w:bottom w:val="single" w:sz="4" w:space="0" w:color="auto"/>
            </w:tcBorders>
          </w:tcPr>
          <w:p w14:paraId="71BB4353" w14:textId="77777777" w:rsidR="007D171E" w:rsidRDefault="007D171E">
            <w:pPr>
              <w:pStyle w:val="ConsPlusNormal"/>
            </w:pPr>
          </w:p>
        </w:tc>
        <w:tc>
          <w:tcPr>
            <w:tcW w:w="2029" w:type="dxa"/>
            <w:vMerge/>
            <w:tcBorders>
              <w:top w:val="single" w:sz="4" w:space="0" w:color="auto"/>
              <w:bottom w:val="single" w:sz="4" w:space="0" w:color="auto"/>
            </w:tcBorders>
          </w:tcPr>
          <w:p w14:paraId="3812AE2E" w14:textId="77777777" w:rsidR="007D171E" w:rsidRDefault="007D171E">
            <w:pPr>
              <w:pStyle w:val="ConsPlusNormal"/>
            </w:pPr>
          </w:p>
        </w:tc>
        <w:tc>
          <w:tcPr>
            <w:tcW w:w="1984" w:type="dxa"/>
            <w:vMerge/>
            <w:tcBorders>
              <w:top w:val="single" w:sz="4" w:space="0" w:color="auto"/>
              <w:bottom w:val="single" w:sz="4" w:space="0" w:color="auto"/>
            </w:tcBorders>
          </w:tcPr>
          <w:p w14:paraId="3FB0EB42" w14:textId="77777777" w:rsidR="007D171E" w:rsidRDefault="007D171E">
            <w:pPr>
              <w:pStyle w:val="ConsPlusNormal"/>
            </w:pPr>
          </w:p>
        </w:tc>
        <w:tc>
          <w:tcPr>
            <w:tcW w:w="1757" w:type="dxa"/>
            <w:tcBorders>
              <w:top w:val="nil"/>
              <w:bottom w:val="nil"/>
            </w:tcBorders>
          </w:tcPr>
          <w:p w14:paraId="013E26EF" w14:textId="77777777" w:rsidR="007D171E" w:rsidRDefault="007D171E">
            <w:pPr>
              <w:pStyle w:val="ConsPlusNormal"/>
            </w:pPr>
            <w:r>
              <w:t>в том числе:</w:t>
            </w:r>
          </w:p>
        </w:tc>
        <w:tc>
          <w:tcPr>
            <w:tcW w:w="1644" w:type="dxa"/>
            <w:tcBorders>
              <w:top w:val="nil"/>
              <w:bottom w:val="nil"/>
            </w:tcBorders>
          </w:tcPr>
          <w:p w14:paraId="48685E23" w14:textId="77777777" w:rsidR="007D171E" w:rsidRDefault="007D171E">
            <w:pPr>
              <w:pStyle w:val="ConsPlusNormal"/>
            </w:pPr>
          </w:p>
        </w:tc>
        <w:tc>
          <w:tcPr>
            <w:tcW w:w="1276" w:type="dxa"/>
            <w:tcBorders>
              <w:top w:val="nil"/>
              <w:bottom w:val="nil"/>
            </w:tcBorders>
          </w:tcPr>
          <w:p w14:paraId="66F05136" w14:textId="77777777" w:rsidR="007D171E" w:rsidRDefault="007D171E">
            <w:pPr>
              <w:pStyle w:val="ConsPlusNormal"/>
            </w:pPr>
          </w:p>
        </w:tc>
        <w:tc>
          <w:tcPr>
            <w:tcW w:w="1304" w:type="dxa"/>
            <w:tcBorders>
              <w:top w:val="nil"/>
              <w:bottom w:val="nil"/>
            </w:tcBorders>
          </w:tcPr>
          <w:p w14:paraId="2C686A85" w14:textId="77777777" w:rsidR="007D171E" w:rsidRDefault="007D171E">
            <w:pPr>
              <w:pStyle w:val="ConsPlusNormal"/>
            </w:pPr>
          </w:p>
        </w:tc>
        <w:tc>
          <w:tcPr>
            <w:tcW w:w="1304" w:type="dxa"/>
            <w:tcBorders>
              <w:top w:val="nil"/>
              <w:bottom w:val="nil"/>
            </w:tcBorders>
          </w:tcPr>
          <w:p w14:paraId="3CCB4B5B" w14:textId="77777777" w:rsidR="007D171E" w:rsidRDefault="007D171E">
            <w:pPr>
              <w:pStyle w:val="ConsPlusNormal"/>
            </w:pPr>
          </w:p>
        </w:tc>
        <w:tc>
          <w:tcPr>
            <w:tcW w:w="1304" w:type="dxa"/>
            <w:tcBorders>
              <w:top w:val="nil"/>
              <w:bottom w:val="nil"/>
            </w:tcBorders>
          </w:tcPr>
          <w:p w14:paraId="5E16B022" w14:textId="77777777" w:rsidR="007D171E" w:rsidRDefault="007D171E">
            <w:pPr>
              <w:pStyle w:val="ConsPlusNormal"/>
            </w:pPr>
          </w:p>
        </w:tc>
        <w:tc>
          <w:tcPr>
            <w:tcW w:w="1304" w:type="dxa"/>
            <w:tcBorders>
              <w:top w:val="nil"/>
              <w:bottom w:val="nil"/>
            </w:tcBorders>
          </w:tcPr>
          <w:p w14:paraId="276FEC88" w14:textId="77777777" w:rsidR="007D171E" w:rsidRDefault="007D171E">
            <w:pPr>
              <w:pStyle w:val="ConsPlusNormal"/>
            </w:pPr>
          </w:p>
        </w:tc>
        <w:tc>
          <w:tcPr>
            <w:tcW w:w="1304" w:type="dxa"/>
            <w:tcBorders>
              <w:top w:val="nil"/>
              <w:bottom w:val="nil"/>
            </w:tcBorders>
          </w:tcPr>
          <w:p w14:paraId="0BD1F1A1" w14:textId="77777777" w:rsidR="007D171E" w:rsidRDefault="007D171E">
            <w:pPr>
              <w:pStyle w:val="ConsPlusNormal"/>
            </w:pPr>
          </w:p>
        </w:tc>
        <w:tc>
          <w:tcPr>
            <w:tcW w:w="1304" w:type="dxa"/>
            <w:tcBorders>
              <w:top w:val="nil"/>
              <w:bottom w:val="nil"/>
            </w:tcBorders>
          </w:tcPr>
          <w:p w14:paraId="102F6743" w14:textId="77777777" w:rsidR="007D171E" w:rsidRDefault="007D171E">
            <w:pPr>
              <w:pStyle w:val="ConsPlusNormal"/>
            </w:pPr>
          </w:p>
        </w:tc>
      </w:tr>
      <w:tr w:rsidR="007D171E" w14:paraId="54461A7B" w14:textId="77777777">
        <w:tblPrEx>
          <w:tblBorders>
            <w:insideH w:val="none" w:sz="0" w:space="0" w:color="auto"/>
          </w:tblBorders>
        </w:tblPrEx>
        <w:tc>
          <w:tcPr>
            <w:tcW w:w="624" w:type="dxa"/>
            <w:vMerge/>
            <w:tcBorders>
              <w:top w:val="single" w:sz="4" w:space="0" w:color="auto"/>
              <w:bottom w:val="single" w:sz="4" w:space="0" w:color="auto"/>
            </w:tcBorders>
          </w:tcPr>
          <w:p w14:paraId="6001C89F" w14:textId="77777777" w:rsidR="007D171E" w:rsidRDefault="007D171E">
            <w:pPr>
              <w:pStyle w:val="ConsPlusNormal"/>
            </w:pPr>
          </w:p>
        </w:tc>
        <w:tc>
          <w:tcPr>
            <w:tcW w:w="2029" w:type="dxa"/>
            <w:vMerge/>
            <w:tcBorders>
              <w:top w:val="single" w:sz="4" w:space="0" w:color="auto"/>
              <w:bottom w:val="single" w:sz="4" w:space="0" w:color="auto"/>
            </w:tcBorders>
          </w:tcPr>
          <w:p w14:paraId="3F7A6975" w14:textId="77777777" w:rsidR="007D171E" w:rsidRDefault="007D171E">
            <w:pPr>
              <w:pStyle w:val="ConsPlusNormal"/>
            </w:pPr>
          </w:p>
        </w:tc>
        <w:tc>
          <w:tcPr>
            <w:tcW w:w="1984" w:type="dxa"/>
            <w:vMerge/>
            <w:tcBorders>
              <w:top w:val="single" w:sz="4" w:space="0" w:color="auto"/>
              <w:bottom w:val="single" w:sz="4" w:space="0" w:color="auto"/>
            </w:tcBorders>
          </w:tcPr>
          <w:p w14:paraId="562C8458" w14:textId="77777777" w:rsidR="007D171E" w:rsidRDefault="007D171E">
            <w:pPr>
              <w:pStyle w:val="ConsPlusNormal"/>
            </w:pPr>
          </w:p>
        </w:tc>
        <w:tc>
          <w:tcPr>
            <w:tcW w:w="1757" w:type="dxa"/>
            <w:tcBorders>
              <w:top w:val="nil"/>
              <w:bottom w:val="nil"/>
            </w:tcBorders>
          </w:tcPr>
          <w:p w14:paraId="04DE11D1" w14:textId="77777777" w:rsidR="007D171E" w:rsidRDefault="007D171E">
            <w:pPr>
              <w:pStyle w:val="ConsPlusNormal"/>
            </w:pPr>
            <w:r>
              <w:t xml:space="preserve">из федерального </w:t>
            </w:r>
            <w:r>
              <w:lastRenderedPageBreak/>
              <w:t>бюджета</w:t>
            </w:r>
          </w:p>
        </w:tc>
        <w:tc>
          <w:tcPr>
            <w:tcW w:w="1644" w:type="dxa"/>
            <w:tcBorders>
              <w:top w:val="nil"/>
              <w:bottom w:val="nil"/>
            </w:tcBorders>
          </w:tcPr>
          <w:p w14:paraId="565E3D57" w14:textId="77777777" w:rsidR="007D171E" w:rsidRDefault="007D171E">
            <w:pPr>
              <w:pStyle w:val="ConsPlusNormal"/>
              <w:jc w:val="center"/>
            </w:pPr>
            <w:r>
              <w:lastRenderedPageBreak/>
              <w:t>0,0</w:t>
            </w:r>
          </w:p>
        </w:tc>
        <w:tc>
          <w:tcPr>
            <w:tcW w:w="1276" w:type="dxa"/>
            <w:tcBorders>
              <w:top w:val="nil"/>
              <w:bottom w:val="nil"/>
            </w:tcBorders>
          </w:tcPr>
          <w:p w14:paraId="78641835" w14:textId="77777777" w:rsidR="007D171E" w:rsidRDefault="007D171E">
            <w:pPr>
              <w:pStyle w:val="ConsPlusNormal"/>
              <w:jc w:val="center"/>
            </w:pPr>
            <w:r>
              <w:t>0,0</w:t>
            </w:r>
          </w:p>
        </w:tc>
        <w:tc>
          <w:tcPr>
            <w:tcW w:w="1304" w:type="dxa"/>
            <w:tcBorders>
              <w:top w:val="nil"/>
              <w:bottom w:val="nil"/>
            </w:tcBorders>
          </w:tcPr>
          <w:p w14:paraId="33018EC8" w14:textId="77777777" w:rsidR="007D171E" w:rsidRDefault="007D171E">
            <w:pPr>
              <w:pStyle w:val="ConsPlusNormal"/>
              <w:jc w:val="center"/>
            </w:pPr>
            <w:r>
              <w:t>0,0</w:t>
            </w:r>
          </w:p>
        </w:tc>
        <w:tc>
          <w:tcPr>
            <w:tcW w:w="1304" w:type="dxa"/>
            <w:tcBorders>
              <w:top w:val="nil"/>
              <w:bottom w:val="nil"/>
            </w:tcBorders>
          </w:tcPr>
          <w:p w14:paraId="5DCF6D4A" w14:textId="77777777" w:rsidR="007D171E" w:rsidRDefault="007D171E">
            <w:pPr>
              <w:pStyle w:val="ConsPlusNormal"/>
              <w:jc w:val="center"/>
            </w:pPr>
            <w:r>
              <w:t>0,0</w:t>
            </w:r>
          </w:p>
        </w:tc>
        <w:tc>
          <w:tcPr>
            <w:tcW w:w="1304" w:type="dxa"/>
            <w:tcBorders>
              <w:top w:val="nil"/>
              <w:bottom w:val="nil"/>
            </w:tcBorders>
          </w:tcPr>
          <w:p w14:paraId="79A09987" w14:textId="77777777" w:rsidR="007D171E" w:rsidRDefault="007D171E">
            <w:pPr>
              <w:pStyle w:val="ConsPlusNormal"/>
              <w:jc w:val="center"/>
            </w:pPr>
            <w:r>
              <w:t>0,0</w:t>
            </w:r>
          </w:p>
        </w:tc>
        <w:tc>
          <w:tcPr>
            <w:tcW w:w="1304" w:type="dxa"/>
            <w:tcBorders>
              <w:top w:val="nil"/>
              <w:bottom w:val="nil"/>
            </w:tcBorders>
          </w:tcPr>
          <w:p w14:paraId="212ED498" w14:textId="77777777" w:rsidR="007D171E" w:rsidRDefault="007D171E">
            <w:pPr>
              <w:pStyle w:val="ConsPlusNormal"/>
              <w:jc w:val="center"/>
            </w:pPr>
            <w:r>
              <w:t>0,0</w:t>
            </w:r>
          </w:p>
        </w:tc>
        <w:tc>
          <w:tcPr>
            <w:tcW w:w="1304" w:type="dxa"/>
            <w:tcBorders>
              <w:top w:val="nil"/>
              <w:bottom w:val="nil"/>
            </w:tcBorders>
          </w:tcPr>
          <w:p w14:paraId="1C9E8B23" w14:textId="77777777" w:rsidR="007D171E" w:rsidRDefault="007D171E">
            <w:pPr>
              <w:pStyle w:val="ConsPlusNormal"/>
              <w:jc w:val="center"/>
            </w:pPr>
            <w:r>
              <w:t>0,0</w:t>
            </w:r>
          </w:p>
        </w:tc>
        <w:tc>
          <w:tcPr>
            <w:tcW w:w="1304" w:type="dxa"/>
            <w:tcBorders>
              <w:top w:val="nil"/>
              <w:bottom w:val="nil"/>
            </w:tcBorders>
          </w:tcPr>
          <w:p w14:paraId="094C6EDF" w14:textId="77777777" w:rsidR="007D171E" w:rsidRDefault="007D171E">
            <w:pPr>
              <w:pStyle w:val="ConsPlusNormal"/>
              <w:jc w:val="center"/>
            </w:pPr>
            <w:r>
              <w:t>0,0</w:t>
            </w:r>
          </w:p>
        </w:tc>
      </w:tr>
      <w:tr w:rsidR="007D171E" w14:paraId="28678EE4" w14:textId="77777777">
        <w:tblPrEx>
          <w:tblBorders>
            <w:insideH w:val="none" w:sz="0" w:space="0" w:color="auto"/>
          </w:tblBorders>
        </w:tblPrEx>
        <w:tc>
          <w:tcPr>
            <w:tcW w:w="624" w:type="dxa"/>
            <w:vMerge/>
            <w:tcBorders>
              <w:top w:val="single" w:sz="4" w:space="0" w:color="auto"/>
              <w:bottom w:val="single" w:sz="4" w:space="0" w:color="auto"/>
            </w:tcBorders>
          </w:tcPr>
          <w:p w14:paraId="2072C6BD" w14:textId="77777777" w:rsidR="007D171E" w:rsidRDefault="007D171E">
            <w:pPr>
              <w:pStyle w:val="ConsPlusNormal"/>
            </w:pPr>
          </w:p>
        </w:tc>
        <w:tc>
          <w:tcPr>
            <w:tcW w:w="2029" w:type="dxa"/>
            <w:vMerge/>
            <w:tcBorders>
              <w:top w:val="single" w:sz="4" w:space="0" w:color="auto"/>
              <w:bottom w:val="single" w:sz="4" w:space="0" w:color="auto"/>
            </w:tcBorders>
          </w:tcPr>
          <w:p w14:paraId="6E3F0345" w14:textId="77777777" w:rsidR="007D171E" w:rsidRDefault="007D171E">
            <w:pPr>
              <w:pStyle w:val="ConsPlusNormal"/>
            </w:pPr>
          </w:p>
        </w:tc>
        <w:tc>
          <w:tcPr>
            <w:tcW w:w="1984" w:type="dxa"/>
            <w:vMerge/>
            <w:tcBorders>
              <w:top w:val="single" w:sz="4" w:space="0" w:color="auto"/>
              <w:bottom w:val="single" w:sz="4" w:space="0" w:color="auto"/>
            </w:tcBorders>
          </w:tcPr>
          <w:p w14:paraId="026D5A44" w14:textId="77777777" w:rsidR="007D171E" w:rsidRDefault="007D171E">
            <w:pPr>
              <w:pStyle w:val="ConsPlusNormal"/>
            </w:pPr>
          </w:p>
        </w:tc>
        <w:tc>
          <w:tcPr>
            <w:tcW w:w="1757" w:type="dxa"/>
            <w:tcBorders>
              <w:top w:val="nil"/>
              <w:bottom w:val="nil"/>
            </w:tcBorders>
          </w:tcPr>
          <w:p w14:paraId="382CA145"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2333A13F" w14:textId="77777777" w:rsidR="007D171E" w:rsidRDefault="007D171E">
            <w:pPr>
              <w:pStyle w:val="ConsPlusNormal"/>
              <w:jc w:val="center"/>
            </w:pPr>
            <w:r>
              <w:t>0,0</w:t>
            </w:r>
          </w:p>
        </w:tc>
        <w:tc>
          <w:tcPr>
            <w:tcW w:w="1276" w:type="dxa"/>
            <w:tcBorders>
              <w:top w:val="nil"/>
              <w:bottom w:val="nil"/>
            </w:tcBorders>
          </w:tcPr>
          <w:p w14:paraId="0EBDBBD1" w14:textId="77777777" w:rsidR="007D171E" w:rsidRDefault="007D171E">
            <w:pPr>
              <w:pStyle w:val="ConsPlusNormal"/>
              <w:jc w:val="center"/>
            </w:pPr>
            <w:r>
              <w:t>0,0</w:t>
            </w:r>
          </w:p>
        </w:tc>
        <w:tc>
          <w:tcPr>
            <w:tcW w:w="1304" w:type="dxa"/>
            <w:tcBorders>
              <w:top w:val="nil"/>
              <w:bottom w:val="nil"/>
            </w:tcBorders>
          </w:tcPr>
          <w:p w14:paraId="1FDAF0CF" w14:textId="77777777" w:rsidR="007D171E" w:rsidRDefault="007D171E">
            <w:pPr>
              <w:pStyle w:val="ConsPlusNormal"/>
              <w:jc w:val="center"/>
            </w:pPr>
            <w:r>
              <w:t>0,0</w:t>
            </w:r>
          </w:p>
        </w:tc>
        <w:tc>
          <w:tcPr>
            <w:tcW w:w="1304" w:type="dxa"/>
            <w:tcBorders>
              <w:top w:val="nil"/>
              <w:bottom w:val="nil"/>
            </w:tcBorders>
          </w:tcPr>
          <w:p w14:paraId="2D54EB4D" w14:textId="77777777" w:rsidR="007D171E" w:rsidRDefault="007D171E">
            <w:pPr>
              <w:pStyle w:val="ConsPlusNormal"/>
              <w:jc w:val="center"/>
            </w:pPr>
            <w:r>
              <w:t>0,0</w:t>
            </w:r>
          </w:p>
        </w:tc>
        <w:tc>
          <w:tcPr>
            <w:tcW w:w="1304" w:type="dxa"/>
            <w:tcBorders>
              <w:top w:val="nil"/>
              <w:bottom w:val="nil"/>
            </w:tcBorders>
          </w:tcPr>
          <w:p w14:paraId="2DD3A1FF" w14:textId="77777777" w:rsidR="007D171E" w:rsidRDefault="007D171E">
            <w:pPr>
              <w:pStyle w:val="ConsPlusNormal"/>
              <w:jc w:val="center"/>
            </w:pPr>
            <w:r>
              <w:t>0,0</w:t>
            </w:r>
          </w:p>
        </w:tc>
        <w:tc>
          <w:tcPr>
            <w:tcW w:w="1304" w:type="dxa"/>
            <w:tcBorders>
              <w:top w:val="nil"/>
              <w:bottom w:val="nil"/>
            </w:tcBorders>
          </w:tcPr>
          <w:p w14:paraId="2AFA6FE1" w14:textId="77777777" w:rsidR="007D171E" w:rsidRDefault="007D171E">
            <w:pPr>
              <w:pStyle w:val="ConsPlusNormal"/>
              <w:jc w:val="center"/>
            </w:pPr>
            <w:r>
              <w:t>0,0</w:t>
            </w:r>
          </w:p>
        </w:tc>
        <w:tc>
          <w:tcPr>
            <w:tcW w:w="1304" w:type="dxa"/>
            <w:tcBorders>
              <w:top w:val="nil"/>
              <w:bottom w:val="nil"/>
            </w:tcBorders>
          </w:tcPr>
          <w:p w14:paraId="64A2E613" w14:textId="77777777" w:rsidR="007D171E" w:rsidRDefault="007D171E">
            <w:pPr>
              <w:pStyle w:val="ConsPlusNormal"/>
              <w:jc w:val="center"/>
            </w:pPr>
            <w:r>
              <w:t>0,0</w:t>
            </w:r>
          </w:p>
        </w:tc>
        <w:tc>
          <w:tcPr>
            <w:tcW w:w="1304" w:type="dxa"/>
            <w:tcBorders>
              <w:top w:val="nil"/>
              <w:bottom w:val="nil"/>
            </w:tcBorders>
          </w:tcPr>
          <w:p w14:paraId="586150DA" w14:textId="77777777" w:rsidR="007D171E" w:rsidRDefault="007D171E">
            <w:pPr>
              <w:pStyle w:val="ConsPlusNormal"/>
              <w:jc w:val="center"/>
            </w:pPr>
            <w:r>
              <w:t>0,0</w:t>
            </w:r>
          </w:p>
        </w:tc>
      </w:tr>
      <w:tr w:rsidR="007D171E" w14:paraId="259B5D0A" w14:textId="77777777">
        <w:tblPrEx>
          <w:tblBorders>
            <w:insideH w:val="none" w:sz="0" w:space="0" w:color="auto"/>
          </w:tblBorders>
        </w:tblPrEx>
        <w:tc>
          <w:tcPr>
            <w:tcW w:w="624" w:type="dxa"/>
            <w:vMerge/>
            <w:tcBorders>
              <w:top w:val="single" w:sz="4" w:space="0" w:color="auto"/>
              <w:bottom w:val="single" w:sz="4" w:space="0" w:color="auto"/>
            </w:tcBorders>
          </w:tcPr>
          <w:p w14:paraId="27E1968C" w14:textId="77777777" w:rsidR="007D171E" w:rsidRDefault="007D171E">
            <w:pPr>
              <w:pStyle w:val="ConsPlusNormal"/>
            </w:pPr>
          </w:p>
        </w:tc>
        <w:tc>
          <w:tcPr>
            <w:tcW w:w="2029" w:type="dxa"/>
            <w:vMerge/>
            <w:tcBorders>
              <w:top w:val="single" w:sz="4" w:space="0" w:color="auto"/>
              <w:bottom w:val="single" w:sz="4" w:space="0" w:color="auto"/>
            </w:tcBorders>
          </w:tcPr>
          <w:p w14:paraId="14594AE9" w14:textId="77777777" w:rsidR="007D171E" w:rsidRDefault="007D171E">
            <w:pPr>
              <w:pStyle w:val="ConsPlusNormal"/>
            </w:pPr>
          </w:p>
        </w:tc>
        <w:tc>
          <w:tcPr>
            <w:tcW w:w="1984" w:type="dxa"/>
            <w:vMerge/>
            <w:tcBorders>
              <w:top w:val="single" w:sz="4" w:space="0" w:color="auto"/>
              <w:bottom w:val="single" w:sz="4" w:space="0" w:color="auto"/>
            </w:tcBorders>
          </w:tcPr>
          <w:p w14:paraId="409B7C26" w14:textId="77777777" w:rsidR="007D171E" w:rsidRDefault="007D171E">
            <w:pPr>
              <w:pStyle w:val="ConsPlusNormal"/>
            </w:pPr>
          </w:p>
        </w:tc>
        <w:tc>
          <w:tcPr>
            <w:tcW w:w="1757" w:type="dxa"/>
            <w:tcBorders>
              <w:top w:val="nil"/>
              <w:bottom w:val="nil"/>
            </w:tcBorders>
          </w:tcPr>
          <w:p w14:paraId="27F69DCA"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B101C02" w14:textId="77777777" w:rsidR="007D171E" w:rsidRDefault="007D171E">
            <w:pPr>
              <w:pStyle w:val="ConsPlusNormal"/>
              <w:jc w:val="center"/>
            </w:pPr>
            <w:r>
              <w:t>0,0</w:t>
            </w:r>
          </w:p>
        </w:tc>
        <w:tc>
          <w:tcPr>
            <w:tcW w:w="1276" w:type="dxa"/>
            <w:tcBorders>
              <w:top w:val="nil"/>
              <w:bottom w:val="nil"/>
            </w:tcBorders>
          </w:tcPr>
          <w:p w14:paraId="740F5975" w14:textId="77777777" w:rsidR="007D171E" w:rsidRDefault="007D171E">
            <w:pPr>
              <w:pStyle w:val="ConsPlusNormal"/>
              <w:jc w:val="center"/>
            </w:pPr>
            <w:r>
              <w:t>0,0</w:t>
            </w:r>
          </w:p>
        </w:tc>
        <w:tc>
          <w:tcPr>
            <w:tcW w:w="1304" w:type="dxa"/>
            <w:tcBorders>
              <w:top w:val="nil"/>
              <w:bottom w:val="nil"/>
            </w:tcBorders>
          </w:tcPr>
          <w:p w14:paraId="0BE7CA74" w14:textId="77777777" w:rsidR="007D171E" w:rsidRDefault="007D171E">
            <w:pPr>
              <w:pStyle w:val="ConsPlusNormal"/>
              <w:jc w:val="center"/>
            </w:pPr>
            <w:r>
              <w:t>0,0</w:t>
            </w:r>
          </w:p>
        </w:tc>
        <w:tc>
          <w:tcPr>
            <w:tcW w:w="1304" w:type="dxa"/>
            <w:tcBorders>
              <w:top w:val="nil"/>
              <w:bottom w:val="nil"/>
            </w:tcBorders>
          </w:tcPr>
          <w:p w14:paraId="564E7BD0" w14:textId="77777777" w:rsidR="007D171E" w:rsidRDefault="007D171E">
            <w:pPr>
              <w:pStyle w:val="ConsPlusNormal"/>
              <w:jc w:val="center"/>
            </w:pPr>
            <w:r>
              <w:t>0,0</w:t>
            </w:r>
          </w:p>
        </w:tc>
        <w:tc>
          <w:tcPr>
            <w:tcW w:w="1304" w:type="dxa"/>
            <w:tcBorders>
              <w:top w:val="nil"/>
              <w:bottom w:val="nil"/>
            </w:tcBorders>
          </w:tcPr>
          <w:p w14:paraId="1BF0B2D5" w14:textId="77777777" w:rsidR="007D171E" w:rsidRDefault="007D171E">
            <w:pPr>
              <w:pStyle w:val="ConsPlusNormal"/>
              <w:jc w:val="center"/>
            </w:pPr>
            <w:r>
              <w:t>0,0</w:t>
            </w:r>
          </w:p>
        </w:tc>
        <w:tc>
          <w:tcPr>
            <w:tcW w:w="1304" w:type="dxa"/>
            <w:tcBorders>
              <w:top w:val="nil"/>
              <w:bottom w:val="nil"/>
            </w:tcBorders>
          </w:tcPr>
          <w:p w14:paraId="7C0947CD" w14:textId="77777777" w:rsidR="007D171E" w:rsidRDefault="007D171E">
            <w:pPr>
              <w:pStyle w:val="ConsPlusNormal"/>
              <w:jc w:val="center"/>
            </w:pPr>
            <w:r>
              <w:t>0,0</w:t>
            </w:r>
          </w:p>
        </w:tc>
        <w:tc>
          <w:tcPr>
            <w:tcW w:w="1304" w:type="dxa"/>
            <w:tcBorders>
              <w:top w:val="nil"/>
              <w:bottom w:val="nil"/>
            </w:tcBorders>
          </w:tcPr>
          <w:p w14:paraId="0B148D0B" w14:textId="77777777" w:rsidR="007D171E" w:rsidRDefault="007D171E">
            <w:pPr>
              <w:pStyle w:val="ConsPlusNormal"/>
              <w:jc w:val="center"/>
            </w:pPr>
            <w:r>
              <w:t>0,0</w:t>
            </w:r>
          </w:p>
        </w:tc>
        <w:tc>
          <w:tcPr>
            <w:tcW w:w="1304" w:type="dxa"/>
            <w:tcBorders>
              <w:top w:val="nil"/>
              <w:bottom w:val="nil"/>
            </w:tcBorders>
          </w:tcPr>
          <w:p w14:paraId="2E73A55B" w14:textId="77777777" w:rsidR="007D171E" w:rsidRDefault="007D171E">
            <w:pPr>
              <w:pStyle w:val="ConsPlusNormal"/>
              <w:jc w:val="center"/>
            </w:pPr>
            <w:r>
              <w:t>0,0</w:t>
            </w:r>
          </w:p>
        </w:tc>
      </w:tr>
      <w:tr w:rsidR="007D171E" w14:paraId="1119F45C" w14:textId="77777777">
        <w:tc>
          <w:tcPr>
            <w:tcW w:w="624" w:type="dxa"/>
            <w:vMerge/>
            <w:tcBorders>
              <w:top w:val="single" w:sz="4" w:space="0" w:color="auto"/>
              <w:bottom w:val="single" w:sz="4" w:space="0" w:color="auto"/>
            </w:tcBorders>
          </w:tcPr>
          <w:p w14:paraId="544D1F53" w14:textId="77777777" w:rsidR="007D171E" w:rsidRDefault="007D171E">
            <w:pPr>
              <w:pStyle w:val="ConsPlusNormal"/>
            </w:pPr>
          </w:p>
        </w:tc>
        <w:tc>
          <w:tcPr>
            <w:tcW w:w="2029" w:type="dxa"/>
            <w:vMerge/>
            <w:tcBorders>
              <w:top w:val="single" w:sz="4" w:space="0" w:color="auto"/>
              <w:bottom w:val="single" w:sz="4" w:space="0" w:color="auto"/>
            </w:tcBorders>
          </w:tcPr>
          <w:p w14:paraId="2DB79310" w14:textId="77777777" w:rsidR="007D171E" w:rsidRDefault="007D171E">
            <w:pPr>
              <w:pStyle w:val="ConsPlusNormal"/>
            </w:pPr>
          </w:p>
        </w:tc>
        <w:tc>
          <w:tcPr>
            <w:tcW w:w="1984" w:type="dxa"/>
            <w:vMerge/>
            <w:tcBorders>
              <w:top w:val="single" w:sz="4" w:space="0" w:color="auto"/>
              <w:bottom w:val="single" w:sz="4" w:space="0" w:color="auto"/>
            </w:tcBorders>
          </w:tcPr>
          <w:p w14:paraId="76919378" w14:textId="77777777" w:rsidR="007D171E" w:rsidRDefault="007D171E">
            <w:pPr>
              <w:pStyle w:val="ConsPlusNormal"/>
            </w:pPr>
          </w:p>
        </w:tc>
        <w:tc>
          <w:tcPr>
            <w:tcW w:w="1757" w:type="dxa"/>
            <w:tcBorders>
              <w:top w:val="nil"/>
              <w:bottom w:val="single" w:sz="4" w:space="0" w:color="auto"/>
            </w:tcBorders>
          </w:tcPr>
          <w:p w14:paraId="49D34772" w14:textId="77777777" w:rsidR="007D171E" w:rsidRDefault="007D171E">
            <w:pPr>
              <w:pStyle w:val="ConsPlusNormal"/>
            </w:pPr>
            <w:r>
              <w:t>внебюджетный источник</w:t>
            </w:r>
          </w:p>
        </w:tc>
        <w:tc>
          <w:tcPr>
            <w:tcW w:w="1644" w:type="dxa"/>
            <w:tcBorders>
              <w:top w:val="nil"/>
              <w:bottom w:val="single" w:sz="4" w:space="0" w:color="auto"/>
            </w:tcBorders>
          </w:tcPr>
          <w:p w14:paraId="4968CD22" w14:textId="77777777" w:rsidR="007D171E" w:rsidRDefault="007D171E">
            <w:pPr>
              <w:pStyle w:val="ConsPlusNormal"/>
              <w:jc w:val="center"/>
            </w:pPr>
            <w:r>
              <w:t>0,0</w:t>
            </w:r>
          </w:p>
        </w:tc>
        <w:tc>
          <w:tcPr>
            <w:tcW w:w="1276" w:type="dxa"/>
            <w:tcBorders>
              <w:top w:val="nil"/>
              <w:bottom w:val="single" w:sz="4" w:space="0" w:color="auto"/>
            </w:tcBorders>
          </w:tcPr>
          <w:p w14:paraId="549280B2" w14:textId="77777777" w:rsidR="007D171E" w:rsidRDefault="007D171E">
            <w:pPr>
              <w:pStyle w:val="ConsPlusNormal"/>
              <w:jc w:val="center"/>
            </w:pPr>
            <w:r>
              <w:t>0,0</w:t>
            </w:r>
          </w:p>
        </w:tc>
        <w:tc>
          <w:tcPr>
            <w:tcW w:w="1304" w:type="dxa"/>
            <w:tcBorders>
              <w:top w:val="nil"/>
              <w:bottom w:val="single" w:sz="4" w:space="0" w:color="auto"/>
            </w:tcBorders>
          </w:tcPr>
          <w:p w14:paraId="1360035C" w14:textId="77777777" w:rsidR="007D171E" w:rsidRDefault="007D171E">
            <w:pPr>
              <w:pStyle w:val="ConsPlusNormal"/>
              <w:jc w:val="center"/>
            </w:pPr>
            <w:r>
              <w:t>0,0</w:t>
            </w:r>
          </w:p>
        </w:tc>
        <w:tc>
          <w:tcPr>
            <w:tcW w:w="1304" w:type="dxa"/>
            <w:tcBorders>
              <w:top w:val="nil"/>
              <w:bottom w:val="single" w:sz="4" w:space="0" w:color="auto"/>
            </w:tcBorders>
          </w:tcPr>
          <w:p w14:paraId="656D99F7" w14:textId="77777777" w:rsidR="007D171E" w:rsidRDefault="007D171E">
            <w:pPr>
              <w:pStyle w:val="ConsPlusNormal"/>
              <w:jc w:val="center"/>
            </w:pPr>
            <w:r>
              <w:t>0,0</w:t>
            </w:r>
          </w:p>
        </w:tc>
        <w:tc>
          <w:tcPr>
            <w:tcW w:w="1304" w:type="dxa"/>
            <w:tcBorders>
              <w:top w:val="nil"/>
              <w:bottom w:val="single" w:sz="4" w:space="0" w:color="auto"/>
            </w:tcBorders>
          </w:tcPr>
          <w:p w14:paraId="38B885C0" w14:textId="77777777" w:rsidR="007D171E" w:rsidRDefault="007D171E">
            <w:pPr>
              <w:pStyle w:val="ConsPlusNormal"/>
              <w:jc w:val="center"/>
            </w:pPr>
            <w:r>
              <w:t>0,0</w:t>
            </w:r>
          </w:p>
        </w:tc>
        <w:tc>
          <w:tcPr>
            <w:tcW w:w="1304" w:type="dxa"/>
            <w:tcBorders>
              <w:top w:val="nil"/>
              <w:bottom w:val="single" w:sz="4" w:space="0" w:color="auto"/>
            </w:tcBorders>
          </w:tcPr>
          <w:p w14:paraId="19EFFB9B" w14:textId="77777777" w:rsidR="007D171E" w:rsidRDefault="007D171E">
            <w:pPr>
              <w:pStyle w:val="ConsPlusNormal"/>
              <w:jc w:val="center"/>
            </w:pPr>
            <w:r>
              <w:t>0,0</w:t>
            </w:r>
          </w:p>
        </w:tc>
        <w:tc>
          <w:tcPr>
            <w:tcW w:w="1304" w:type="dxa"/>
            <w:tcBorders>
              <w:top w:val="nil"/>
              <w:bottom w:val="single" w:sz="4" w:space="0" w:color="auto"/>
            </w:tcBorders>
          </w:tcPr>
          <w:p w14:paraId="26942F85" w14:textId="77777777" w:rsidR="007D171E" w:rsidRDefault="007D171E">
            <w:pPr>
              <w:pStyle w:val="ConsPlusNormal"/>
              <w:jc w:val="center"/>
            </w:pPr>
            <w:r>
              <w:t>0,0</w:t>
            </w:r>
          </w:p>
        </w:tc>
        <w:tc>
          <w:tcPr>
            <w:tcW w:w="1304" w:type="dxa"/>
            <w:tcBorders>
              <w:top w:val="nil"/>
              <w:bottom w:val="single" w:sz="4" w:space="0" w:color="auto"/>
            </w:tcBorders>
          </w:tcPr>
          <w:p w14:paraId="1DEFBC5D" w14:textId="77777777" w:rsidR="007D171E" w:rsidRDefault="007D171E">
            <w:pPr>
              <w:pStyle w:val="ConsPlusNormal"/>
              <w:jc w:val="center"/>
            </w:pPr>
            <w:r>
              <w:t>0,0</w:t>
            </w:r>
          </w:p>
        </w:tc>
      </w:tr>
      <w:tr w:rsidR="007D171E" w14:paraId="3596B2D9" w14:textId="77777777">
        <w:tc>
          <w:tcPr>
            <w:tcW w:w="624" w:type="dxa"/>
            <w:vMerge w:val="restart"/>
            <w:tcBorders>
              <w:top w:val="single" w:sz="4" w:space="0" w:color="auto"/>
              <w:bottom w:val="single" w:sz="4" w:space="0" w:color="auto"/>
            </w:tcBorders>
          </w:tcPr>
          <w:p w14:paraId="2BC02638" w14:textId="77777777" w:rsidR="007D171E" w:rsidRDefault="007D171E">
            <w:pPr>
              <w:pStyle w:val="ConsPlusNormal"/>
              <w:jc w:val="center"/>
            </w:pPr>
            <w:r>
              <w:t>4.</w:t>
            </w:r>
          </w:p>
        </w:tc>
        <w:tc>
          <w:tcPr>
            <w:tcW w:w="2029" w:type="dxa"/>
            <w:vMerge w:val="restart"/>
            <w:tcBorders>
              <w:top w:val="single" w:sz="4" w:space="0" w:color="auto"/>
              <w:bottom w:val="single" w:sz="4" w:space="0" w:color="auto"/>
            </w:tcBorders>
          </w:tcPr>
          <w:p w14:paraId="0587000C" w14:textId="77777777" w:rsidR="007D171E" w:rsidRDefault="007D171E">
            <w:pPr>
              <w:pStyle w:val="ConsPlusNormal"/>
            </w:pPr>
            <w:r>
              <w:t>Проведение оценки минимальной обеспеченности населения Республики Дагестан площадью стационарных торговых объектов</w:t>
            </w:r>
          </w:p>
        </w:tc>
        <w:tc>
          <w:tcPr>
            <w:tcW w:w="1984" w:type="dxa"/>
            <w:vMerge w:val="restart"/>
            <w:tcBorders>
              <w:top w:val="single" w:sz="4" w:space="0" w:color="auto"/>
              <w:bottom w:val="single" w:sz="4" w:space="0" w:color="auto"/>
            </w:tcBorders>
          </w:tcPr>
          <w:p w14:paraId="27198DB3" w14:textId="77777777" w:rsidR="007D171E" w:rsidRDefault="007D171E">
            <w:pPr>
              <w:pStyle w:val="ConsPlusNormal"/>
            </w:pPr>
            <w:r>
              <w:t>Минпромторг РД;</w:t>
            </w:r>
          </w:p>
          <w:p w14:paraId="1A5DCE7E"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c>
          <w:tcPr>
            <w:tcW w:w="1757" w:type="dxa"/>
            <w:tcBorders>
              <w:top w:val="single" w:sz="4" w:space="0" w:color="auto"/>
              <w:bottom w:val="nil"/>
            </w:tcBorders>
          </w:tcPr>
          <w:p w14:paraId="1BC76FAC" w14:textId="77777777" w:rsidR="007D171E" w:rsidRDefault="007D171E">
            <w:pPr>
              <w:pStyle w:val="ConsPlusNormal"/>
            </w:pPr>
            <w:r>
              <w:t>всего</w:t>
            </w:r>
          </w:p>
        </w:tc>
        <w:tc>
          <w:tcPr>
            <w:tcW w:w="1644" w:type="dxa"/>
            <w:tcBorders>
              <w:top w:val="single" w:sz="4" w:space="0" w:color="auto"/>
              <w:bottom w:val="nil"/>
            </w:tcBorders>
          </w:tcPr>
          <w:p w14:paraId="4D13E04B" w14:textId="77777777" w:rsidR="007D171E" w:rsidRDefault="007D171E">
            <w:pPr>
              <w:pStyle w:val="ConsPlusNormal"/>
              <w:jc w:val="center"/>
            </w:pPr>
            <w:r>
              <w:t>0,0</w:t>
            </w:r>
          </w:p>
        </w:tc>
        <w:tc>
          <w:tcPr>
            <w:tcW w:w="1276" w:type="dxa"/>
            <w:tcBorders>
              <w:top w:val="single" w:sz="4" w:space="0" w:color="auto"/>
              <w:bottom w:val="nil"/>
            </w:tcBorders>
          </w:tcPr>
          <w:p w14:paraId="0E9069AD" w14:textId="77777777" w:rsidR="007D171E" w:rsidRDefault="007D171E">
            <w:pPr>
              <w:pStyle w:val="ConsPlusNormal"/>
              <w:jc w:val="center"/>
            </w:pPr>
            <w:r>
              <w:t>0,0</w:t>
            </w:r>
          </w:p>
        </w:tc>
        <w:tc>
          <w:tcPr>
            <w:tcW w:w="1304" w:type="dxa"/>
            <w:tcBorders>
              <w:top w:val="single" w:sz="4" w:space="0" w:color="auto"/>
              <w:bottom w:val="nil"/>
            </w:tcBorders>
          </w:tcPr>
          <w:p w14:paraId="5532CFD0" w14:textId="77777777" w:rsidR="007D171E" w:rsidRDefault="007D171E">
            <w:pPr>
              <w:pStyle w:val="ConsPlusNormal"/>
              <w:jc w:val="center"/>
            </w:pPr>
            <w:r>
              <w:t>0,0</w:t>
            </w:r>
          </w:p>
        </w:tc>
        <w:tc>
          <w:tcPr>
            <w:tcW w:w="1304" w:type="dxa"/>
            <w:tcBorders>
              <w:top w:val="single" w:sz="4" w:space="0" w:color="auto"/>
              <w:bottom w:val="nil"/>
            </w:tcBorders>
          </w:tcPr>
          <w:p w14:paraId="195B40B9" w14:textId="77777777" w:rsidR="007D171E" w:rsidRDefault="007D171E">
            <w:pPr>
              <w:pStyle w:val="ConsPlusNormal"/>
              <w:jc w:val="center"/>
            </w:pPr>
            <w:r>
              <w:t>0,0</w:t>
            </w:r>
          </w:p>
        </w:tc>
        <w:tc>
          <w:tcPr>
            <w:tcW w:w="1304" w:type="dxa"/>
            <w:tcBorders>
              <w:top w:val="single" w:sz="4" w:space="0" w:color="auto"/>
              <w:bottom w:val="nil"/>
            </w:tcBorders>
          </w:tcPr>
          <w:p w14:paraId="5CCEAABC" w14:textId="77777777" w:rsidR="007D171E" w:rsidRDefault="007D171E">
            <w:pPr>
              <w:pStyle w:val="ConsPlusNormal"/>
              <w:jc w:val="center"/>
            </w:pPr>
            <w:r>
              <w:t>0,0</w:t>
            </w:r>
          </w:p>
        </w:tc>
        <w:tc>
          <w:tcPr>
            <w:tcW w:w="1304" w:type="dxa"/>
            <w:tcBorders>
              <w:top w:val="single" w:sz="4" w:space="0" w:color="auto"/>
              <w:bottom w:val="nil"/>
            </w:tcBorders>
          </w:tcPr>
          <w:p w14:paraId="7F78CA9B" w14:textId="77777777" w:rsidR="007D171E" w:rsidRDefault="007D171E">
            <w:pPr>
              <w:pStyle w:val="ConsPlusNormal"/>
              <w:jc w:val="center"/>
            </w:pPr>
            <w:r>
              <w:t>0,0</w:t>
            </w:r>
          </w:p>
        </w:tc>
        <w:tc>
          <w:tcPr>
            <w:tcW w:w="1304" w:type="dxa"/>
            <w:tcBorders>
              <w:top w:val="single" w:sz="4" w:space="0" w:color="auto"/>
              <w:bottom w:val="nil"/>
            </w:tcBorders>
          </w:tcPr>
          <w:p w14:paraId="5801941E" w14:textId="77777777" w:rsidR="007D171E" w:rsidRDefault="007D171E">
            <w:pPr>
              <w:pStyle w:val="ConsPlusNormal"/>
              <w:jc w:val="center"/>
            </w:pPr>
            <w:r>
              <w:t>0,0</w:t>
            </w:r>
          </w:p>
        </w:tc>
        <w:tc>
          <w:tcPr>
            <w:tcW w:w="1304" w:type="dxa"/>
            <w:tcBorders>
              <w:top w:val="single" w:sz="4" w:space="0" w:color="auto"/>
              <w:bottom w:val="nil"/>
            </w:tcBorders>
          </w:tcPr>
          <w:p w14:paraId="4F9C2DD2" w14:textId="77777777" w:rsidR="007D171E" w:rsidRDefault="007D171E">
            <w:pPr>
              <w:pStyle w:val="ConsPlusNormal"/>
              <w:jc w:val="center"/>
            </w:pPr>
            <w:r>
              <w:t>0,0</w:t>
            </w:r>
          </w:p>
        </w:tc>
      </w:tr>
      <w:tr w:rsidR="007D171E" w14:paraId="5E430A74" w14:textId="77777777">
        <w:tblPrEx>
          <w:tblBorders>
            <w:insideH w:val="none" w:sz="0" w:space="0" w:color="auto"/>
          </w:tblBorders>
        </w:tblPrEx>
        <w:tc>
          <w:tcPr>
            <w:tcW w:w="624" w:type="dxa"/>
            <w:vMerge/>
            <w:tcBorders>
              <w:top w:val="single" w:sz="4" w:space="0" w:color="auto"/>
              <w:bottom w:val="single" w:sz="4" w:space="0" w:color="auto"/>
            </w:tcBorders>
          </w:tcPr>
          <w:p w14:paraId="7157F556" w14:textId="77777777" w:rsidR="007D171E" w:rsidRDefault="007D171E">
            <w:pPr>
              <w:pStyle w:val="ConsPlusNormal"/>
            </w:pPr>
          </w:p>
        </w:tc>
        <w:tc>
          <w:tcPr>
            <w:tcW w:w="2029" w:type="dxa"/>
            <w:vMerge/>
            <w:tcBorders>
              <w:top w:val="single" w:sz="4" w:space="0" w:color="auto"/>
              <w:bottom w:val="single" w:sz="4" w:space="0" w:color="auto"/>
            </w:tcBorders>
          </w:tcPr>
          <w:p w14:paraId="566BE185" w14:textId="77777777" w:rsidR="007D171E" w:rsidRDefault="007D171E">
            <w:pPr>
              <w:pStyle w:val="ConsPlusNormal"/>
            </w:pPr>
          </w:p>
        </w:tc>
        <w:tc>
          <w:tcPr>
            <w:tcW w:w="1984" w:type="dxa"/>
            <w:vMerge/>
            <w:tcBorders>
              <w:top w:val="single" w:sz="4" w:space="0" w:color="auto"/>
              <w:bottom w:val="single" w:sz="4" w:space="0" w:color="auto"/>
            </w:tcBorders>
          </w:tcPr>
          <w:p w14:paraId="03B7A022" w14:textId="77777777" w:rsidR="007D171E" w:rsidRDefault="007D171E">
            <w:pPr>
              <w:pStyle w:val="ConsPlusNormal"/>
            </w:pPr>
          </w:p>
        </w:tc>
        <w:tc>
          <w:tcPr>
            <w:tcW w:w="1757" w:type="dxa"/>
            <w:tcBorders>
              <w:top w:val="nil"/>
              <w:bottom w:val="nil"/>
            </w:tcBorders>
          </w:tcPr>
          <w:p w14:paraId="3686F2A6" w14:textId="77777777" w:rsidR="007D171E" w:rsidRDefault="007D171E">
            <w:pPr>
              <w:pStyle w:val="ConsPlusNormal"/>
            </w:pPr>
            <w:r>
              <w:t>в том числе:</w:t>
            </w:r>
          </w:p>
        </w:tc>
        <w:tc>
          <w:tcPr>
            <w:tcW w:w="1644" w:type="dxa"/>
            <w:tcBorders>
              <w:top w:val="nil"/>
              <w:bottom w:val="nil"/>
            </w:tcBorders>
          </w:tcPr>
          <w:p w14:paraId="721789EB" w14:textId="77777777" w:rsidR="007D171E" w:rsidRDefault="007D171E">
            <w:pPr>
              <w:pStyle w:val="ConsPlusNormal"/>
            </w:pPr>
          </w:p>
        </w:tc>
        <w:tc>
          <w:tcPr>
            <w:tcW w:w="1276" w:type="dxa"/>
            <w:tcBorders>
              <w:top w:val="nil"/>
              <w:bottom w:val="nil"/>
            </w:tcBorders>
          </w:tcPr>
          <w:p w14:paraId="0C12DE61" w14:textId="77777777" w:rsidR="007D171E" w:rsidRDefault="007D171E">
            <w:pPr>
              <w:pStyle w:val="ConsPlusNormal"/>
            </w:pPr>
          </w:p>
        </w:tc>
        <w:tc>
          <w:tcPr>
            <w:tcW w:w="1304" w:type="dxa"/>
            <w:tcBorders>
              <w:top w:val="nil"/>
              <w:bottom w:val="nil"/>
            </w:tcBorders>
          </w:tcPr>
          <w:p w14:paraId="4AE9F931" w14:textId="77777777" w:rsidR="007D171E" w:rsidRDefault="007D171E">
            <w:pPr>
              <w:pStyle w:val="ConsPlusNormal"/>
            </w:pPr>
          </w:p>
        </w:tc>
        <w:tc>
          <w:tcPr>
            <w:tcW w:w="1304" w:type="dxa"/>
            <w:tcBorders>
              <w:top w:val="nil"/>
              <w:bottom w:val="nil"/>
            </w:tcBorders>
          </w:tcPr>
          <w:p w14:paraId="0D09B15C" w14:textId="77777777" w:rsidR="007D171E" w:rsidRDefault="007D171E">
            <w:pPr>
              <w:pStyle w:val="ConsPlusNormal"/>
            </w:pPr>
          </w:p>
        </w:tc>
        <w:tc>
          <w:tcPr>
            <w:tcW w:w="1304" w:type="dxa"/>
            <w:tcBorders>
              <w:top w:val="nil"/>
              <w:bottom w:val="nil"/>
            </w:tcBorders>
          </w:tcPr>
          <w:p w14:paraId="47E5C0C2" w14:textId="77777777" w:rsidR="007D171E" w:rsidRDefault="007D171E">
            <w:pPr>
              <w:pStyle w:val="ConsPlusNormal"/>
            </w:pPr>
          </w:p>
        </w:tc>
        <w:tc>
          <w:tcPr>
            <w:tcW w:w="1304" w:type="dxa"/>
            <w:tcBorders>
              <w:top w:val="nil"/>
              <w:bottom w:val="nil"/>
            </w:tcBorders>
          </w:tcPr>
          <w:p w14:paraId="54209E01" w14:textId="77777777" w:rsidR="007D171E" w:rsidRDefault="007D171E">
            <w:pPr>
              <w:pStyle w:val="ConsPlusNormal"/>
            </w:pPr>
          </w:p>
        </w:tc>
        <w:tc>
          <w:tcPr>
            <w:tcW w:w="1304" w:type="dxa"/>
            <w:tcBorders>
              <w:top w:val="nil"/>
              <w:bottom w:val="nil"/>
            </w:tcBorders>
          </w:tcPr>
          <w:p w14:paraId="025A69CE" w14:textId="77777777" w:rsidR="007D171E" w:rsidRDefault="007D171E">
            <w:pPr>
              <w:pStyle w:val="ConsPlusNormal"/>
            </w:pPr>
          </w:p>
        </w:tc>
        <w:tc>
          <w:tcPr>
            <w:tcW w:w="1304" w:type="dxa"/>
            <w:tcBorders>
              <w:top w:val="nil"/>
              <w:bottom w:val="nil"/>
            </w:tcBorders>
          </w:tcPr>
          <w:p w14:paraId="6199A45A" w14:textId="77777777" w:rsidR="007D171E" w:rsidRDefault="007D171E">
            <w:pPr>
              <w:pStyle w:val="ConsPlusNormal"/>
            </w:pPr>
          </w:p>
        </w:tc>
      </w:tr>
      <w:tr w:rsidR="007D171E" w14:paraId="067C43C4" w14:textId="77777777">
        <w:tblPrEx>
          <w:tblBorders>
            <w:insideH w:val="none" w:sz="0" w:space="0" w:color="auto"/>
          </w:tblBorders>
        </w:tblPrEx>
        <w:tc>
          <w:tcPr>
            <w:tcW w:w="624" w:type="dxa"/>
            <w:vMerge/>
            <w:tcBorders>
              <w:top w:val="single" w:sz="4" w:space="0" w:color="auto"/>
              <w:bottom w:val="single" w:sz="4" w:space="0" w:color="auto"/>
            </w:tcBorders>
          </w:tcPr>
          <w:p w14:paraId="4CF4FB5A" w14:textId="77777777" w:rsidR="007D171E" w:rsidRDefault="007D171E">
            <w:pPr>
              <w:pStyle w:val="ConsPlusNormal"/>
            </w:pPr>
          </w:p>
        </w:tc>
        <w:tc>
          <w:tcPr>
            <w:tcW w:w="2029" w:type="dxa"/>
            <w:vMerge/>
            <w:tcBorders>
              <w:top w:val="single" w:sz="4" w:space="0" w:color="auto"/>
              <w:bottom w:val="single" w:sz="4" w:space="0" w:color="auto"/>
            </w:tcBorders>
          </w:tcPr>
          <w:p w14:paraId="6D5B8528" w14:textId="77777777" w:rsidR="007D171E" w:rsidRDefault="007D171E">
            <w:pPr>
              <w:pStyle w:val="ConsPlusNormal"/>
            </w:pPr>
          </w:p>
        </w:tc>
        <w:tc>
          <w:tcPr>
            <w:tcW w:w="1984" w:type="dxa"/>
            <w:vMerge/>
            <w:tcBorders>
              <w:top w:val="single" w:sz="4" w:space="0" w:color="auto"/>
              <w:bottom w:val="single" w:sz="4" w:space="0" w:color="auto"/>
            </w:tcBorders>
          </w:tcPr>
          <w:p w14:paraId="6B104B16" w14:textId="77777777" w:rsidR="007D171E" w:rsidRDefault="007D171E">
            <w:pPr>
              <w:pStyle w:val="ConsPlusNormal"/>
            </w:pPr>
          </w:p>
        </w:tc>
        <w:tc>
          <w:tcPr>
            <w:tcW w:w="1757" w:type="dxa"/>
            <w:tcBorders>
              <w:top w:val="nil"/>
              <w:bottom w:val="nil"/>
            </w:tcBorders>
          </w:tcPr>
          <w:p w14:paraId="6B1D790F" w14:textId="77777777" w:rsidR="007D171E" w:rsidRDefault="007D171E">
            <w:pPr>
              <w:pStyle w:val="ConsPlusNormal"/>
            </w:pPr>
            <w:r>
              <w:t>из федерального бюджета</w:t>
            </w:r>
          </w:p>
        </w:tc>
        <w:tc>
          <w:tcPr>
            <w:tcW w:w="1644" w:type="dxa"/>
            <w:tcBorders>
              <w:top w:val="nil"/>
              <w:bottom w:val="nil"/>
            </w:tcBorders>
          </w:tcPr>
          <w:p w14:paraId="64BA2E35" w14:textId="77777777" w:rsidR="007D171E" w:rsidRDefault="007D171E">
            <w:pPr>
              <w:pStyle w:val="ConsPlusNormal"/>
              <w:jc w:val="center"/>
            </w:pPr>
            <w:r>
              <w:t>0,0</w:t>
            </w:r>
          </w:p>
        </w:tc>
        <w:tc>
          <w:tcPr>
            <w:tcW w:w="1276" w:type="dxa"/>
            <w:tcBorders>
              <w:top w:val="nil"/>
              <w:bottom w:val="nil"/>
            </w:tcBorders>
          </w:tcPr>
          <w:p w14:paraId="558B8789" w14:textId="77777777" w:rsidR="007D171E" w:rsidRDefault="007D171E">
            <w:pPr>
              <w:pStyle w:val="ConsPlusNormal"/>
              <w:jc w:val="center"/>
            </w:pPr>
            <w:r>
              <w:t>0,0</w:t>
            </w:r>
          </w:p>
        </w:tc>
        <w:tc>
          <w:tcPr>
            <w:tcW w:w="1304" w:type="dxa"/>
            <w:tcBorders>
              <w:top w:val="nil"/>
              <w:bottom w:val="nil"/>
            </w:tcBorders>
          </w:tcPr>
          <w:p w14:paraId="64DB7C44" w14:textId="77777777" w:rsidR="007D171E" w:rsidRDefault="007D171E">
            <w:pPr>
              <w:pStyle w:val="ConsPlusNormal"/>
              <w:jc w:val="center"/>
            </w:pPr>
            <w:r>
              <w:t>0,0</w:t>
            </w:r>
          </w:p>
        </w:tc>
        <w:tc>
          <w:tcPr>
            <w:tcW w:w="1304" w:type="dxa"/>
            <w:tcBorders>
              <w:top w:val="nil"/>
              <w:bottom w:val="nil"/>
            </w:tcBorders>
          </w:tcPr>
          <w:p w14:paraId="533B3350" w14:textId="77777777" w:rsidR="007D171E" w:rsidRDefault="007D171E">
            <w:pPr>
              <w:pStyle w:val="ConsPlusNormal"/>
              <w:jc w:val="center"/>
            </w:pPr>
            <w:r>
              <w:t>0,0</w:t>
            </w:r>
          </w:p>
        </w:tc>
        <w:tc>
          <w:tcPr>
            <w:tcW w:w="1304" w:type="dxa"/>
            <w:tcBorders>
              <w:top w:val="nil"/>
              <w:bottom w:val="nil"/>
            </w:tcBorders>
          </w:tcPr>
          <w:p w14:paraId="212C7282" w14:textId="77777777" w:rsidR="007D171E" w:rsidRDefault="007D171E">
            <w:pPr>
              <w:pStyle w:val="ConsPlusNormal"/>
              <w:jc w:val="center"/>
            </w:pPr>
            <w:r>
              <w:t>0,0</w:t>
            </w:r>
          </w:p>
        </w:tc>
        <w:tc>
          <w:tcPr>
            <w:tcW w:w="1304" w:type="dxa"/>
            <w:tcBorders>
              <w:top w:val="nil"/>
              <w:bottom w:val="nil"/>
            </w:tcBorders>
          </w:tcPr>
          <w:p w14:paraId="4131B507" w14:textId="77777777" w:rsidR="007D171E" w:rsidRDefault="007D171E">
            <w:pPr>
              <w:pStyle w:val="ConsPlusNormal"/>
              <w:jc w:val="center"/>
            </w:pPr>
            <w:r>
              <w:t>0,0</w:t>
            </w:r>
          </w:p>
        </w:tc>
        <w:tc>
          <w:tcPr>
            <w:tcW w:w="1304" w:type="dxa"/>
            <w:tcBorders>
              <w:top w:val="nil"/>
              <w:bottom w:val="nil"/>
            </w:tcBorders>
          </w:tcPr>
          <w:p w14:paraId="2AFA922E" w14:textId="77777777" w:rsidR="007D171E" w:rsidRDefault="007D171E">
            <w:pPr>
              <w:pStyle w:val="ConsPlusNormal"/>
              <w:jc w:val="center"/>
            </w:pPr>
            <w:r>
              <w:t>0,0</w:t>
            </w:r>
          </w:p>
        </w:tc>
        <w:tc>
          <w:tcPr>
            <w:tcW w:w="1304" w:type="dxa"/>
            <w:tcBorders>
              <w:top w:val="nil"/>
              <w:bottom w:val="nil"/>
            </w:tcBorders>
          </w:tcPr>
          <w:p w14:paraId="69C6B0DF" w14:textId="77777777" w:rsidR="007D171E" w:rsidRDefault="007D171E">
            <w:pPr>
              <w:pStyle w:val="ConsPlusNormal"/>
              <w:jc w:val="center"/>
            </w:pPr>
            <w:r>
              <w:t>0,0</w:t>
            </w:r>
          </w:p>
        </w:tc>
      </w:tr>
      <w:tr w:rsidR="007D171E" w14:paraId="4E5AE84C" w14:textId="77777777">
        <w:tblPrEx>
          <w:tblBorders>
            <w:insideH w:val="none" w:sz="0" w:space="0" w:color="auto"/>
          </w:tblBorders>
        </w:tblPrEx>
        <w:tc>
          <w:tcPr>
            <w:tcW w:w="624" w:type="dxa"/>
            <w:vMerge/>
            <w:tcBorders>
              <w:top w:val="single" w:sz="4" w:space="0" w:color="auto"/>
              <w:bottom w:val="single" w:sz="4" w:space="0" w:color="auto"/>
            </w:tcBorders>
          </w:tcPr>
          <w:p w14:paraId="68406721" w14:textId="77777777" w:rsidR="007D171E" w:rsidRDefault="007D171E">
            <w:pPr>
              <w:pStyle w:val="ConsPlusNormal"/>
            </w:pPr>
          </w:p>
        </w:tc>
        <w:tc>
          <w:tcPr>
            <w:tcW w:w="2029" w:type="dxa"/>
            <w:vMerge/>
            <w:tcBorders>
              <w:top w:val="single" w:sz="4" w:space="0" w:color="auto"/>
              <w:bottom w:val="single" w:sz="4" w:space="0" w:color="auto"/>
            </w:tcBorders>
          </w:tcPr>
          <w:p w14:paraId="09C14E49" w14:textId="77777777" w:rsidR="007D171E" w:rsidRDefault="007D171E">
            <w:pPr>
              <w:pStyle w:val="ConsPlusNormal"/>
            </w:pPr>
          </w:p>
        </w:tc>
        <w:tc>
          <w:tcPr>
            <w:tcW w:w="1984" w:type="dxa"/>
            <w:vMerge/>
            <w:tcBorders>
              <w:top w:val="single" w:sz="4" w:space="0" w:color="auto"/>
              <w:bottom w:val="single" w:sz="4" w:space="0" w:color="auto"/>
            </w:tcBorders>
          </w:tcPr>
          <w:p w14:paraId="57E4EC35" w14:textId="77777777" w:rsidR="007D171E" w:rsidRDefault="007D171E">
            <w:pPr>
              <w:pStyle w:val="ConsPlusNormal"/>
            </w:pPr>
          </w:p>
        </w:tc>
        <w:tc>
          <w:tcPr>
            <w:tcW w:w="1757" w:type="dxa"/>
            <w:tcBorders>
              <w:top w:val="nil"/>
              <w:bottom w:val="nil"/>
            </w:tcBorders>
          </w:tcPr>
          <w:p w14:paraId="0446951C"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22D2FD35" w14:textId="77777777" w:rsidR="007D171E" w:rsidRDefault="007D171E">
            <w:pPr>
              <w:pStyle w:val="ConsPlusNormal"/>
              <w:jc w:val="center"/>
            </w:pPr>
            <w:r>
              <w:t>0,0</w:t>
            </w:r>
          </w:p>
        </w:tc>
        <w:tc>
          <w:tcPr>
            <w:tcW w:w="1276" w:type="dxa"/>
            <w:tcBorders>
              <w:top w:val="nil"/>
              <w:bottom w:val="nil"/>
            </w:tcBorders>
          </w:tcPr>
          <w:p w14:paraId="1348B046" w14:textId="77777777" w:rsidR="007D171E" w:rsidRDefault="007D171E">
            <w:pPr>
              <w:pStyle w:val="ConsPlusNormal"/>
              <w:jc w:val="center"/>
            </w:pPr>
            <w:r>
              <w:t>0,0</w:t>
            </w:r>
          </w:p>
        </w:tc>
        <w:tc>
          <w:tcPr>
            <w:tcW w:w="1304" w:type="dxa"/>
            <w:tcBorders>
              <w:top w:val="nil"/>
              <w:bottom w:val="nil"/>
            </w:tcBorders>
          </w:tcPr>
          <w:p w14:paraId="669F34FC" w14:textId="77777777" w:rsidR="007D171E" w:rsidRDefault="007D171E">
            <w:pPr>
              <w:pStyle w:val="ConsPlusNormal"/>
              <w:jc w:val="center"/>
            </w:pPr>
            <w:r>
              <w:t>0,0</w:t>
            </w:r>
          </w:p>
        </w:tc>
        <w:tc>
          <w:tcPr>
            <w:tcW w:w="1304" w:type="dxa"/>
            <w:tcBorders>
              <w:top w:val="nil"/>
              <w:bottom w:val="nil"/>
            </w:tcBorders>
          </w:tcPr>
          <w:p w14:paraId="04C0934C" w14:textId="77777777" w:rsidR="007D171E" w:rsidRDefault="007D171E">
            <w:pPr>
              <w:pStyle w:val="ConsPlusNormal"/>
              <w:jc w:val="center"/>
            </w:pPr>
            <w:r>
              <w:t>0,0</w:t>
            </w:r>
          </w:p>
        </w:tc>
        <w:tc>
          <w:tcPr>
            <w:tcW w:w="1304" w:type="dxa"/>
            <w:tcBorders>
              <w:top w:val="nil"/>
              <w:bottom w:val="nil"/>
            </w:tcBorders>
          </w:tcPr>
          <w:p w14:paraId="6ADF85BA" w14:textId="77777777" w:rsidR="007D171E" w:rsidRDefault="007D171E">
            <w:pPr>
              <w:pStyle w:val="ConsPlusNormal"/>
              <w:jc w:val="center"/>
            </w:pPr>
            <w:r>
              <w:t>0,0</w:t>
            </w:r>
          </w:p>
        </w:tc>
        <w:tc>
          <w:tcPr>
            <w:tcW w:w="1304" w:type="dxa"/>
            <w:tcBorders>
              <w:top w:val="nil"/>
              <w:bottom w:val="nil"/>
            </w:tcBorders>
          </w:tcPr>
          <w:p w14:paraId="1C1A167A" w14:textId="77777777" w:rsidR="007D171E" w:rsidRDefault="007D171E">
            <w:pPr>
              <w:pStyle w:val="ConsPlusNormal"/>
              <w:jc w:val="center"/>
            </w:pPr>
            <w:r>
              <w:t>0,0</w:t>
            </w:r>
          </w:p>
        </w:tc>
        <w:tc>
          <w:tcPr>
            <w:tcW w:w="1304" w:type="dxa"/>
            <w:tcBorders>
              <w:top w:val="nil"/>
              <w:bottom w:val="nil"/>
            </w:tcBorders>
          </w:tcPr>
          <w:p w14:paraId="2FDCFAFF" w14:textId="77777777" w:rsidR="007D171E" w:rsidRDefault="007D171E">
            <w:pPr>
              <w:pStyle w:val="ConsPlusNormal"/>
              <w:jc w:val="center"/>
            </w:pPr>
            <w:r>
              <w:t>0,0</w:t>
            </w:r>
          </w:p>
        </w:tc>
        <w:tc>
          <w:tcPr>
            <w:tcW w:w="1304" w:type="dxa"/>
            <w:tcBorders>
              <w:top w:val="nil"/>
              <w:bottom w:val="nil"/>
            </w:tcBorders>
          </w:tcPr>
          <w:p w14:paraId="4B95D6B6" w14:textId="77777777" w:rsidR="007D171E" w:rsidRDefault="007D171E">
            <w:pPr>
              <w:pStyle w:val="ConsPlusNormal"/>
              <w:jc w:val="center"/>
            </w:pPr>
            <w:r>
              <w:t>0,0</w:t>
            </w:r>
          </w:p>
        </w:tc>
      </w:tr>
      <w:tr w:rsidR="007D171E" w14:paraId="01A8EF07" w14:textId="77777777">
        <w:tblPrEx>
          <w:tblBorders>
            <w:insideH w:val="none" w:sz="0" w:space="0" w:color="auto"/>
          </w:tblBorders>
        </w:tblPrEx>
        <w:tc>
          <w:tcPr>
            <w:tcW w:w="624" w:type="dxa"/>
            <w:vMerge/>
            <w:tcBorders>
              <w:top w:val="single" w:sz="4" w:space="0" w:color="auto"/>
              <w:bottom w:val="single" w:sz="4" w:space="0" w:color="auto"/>
            </w:tcBorders>
          </w:tcPr>
          <w:p w14:paraId="108E7FD5" w14:textId="77777777" w:rsidR="007D171E" w:rsidRDefault="007D171E">
            <w:pPr>
              <w:pStyle w:val="ConsPlusNormal"/>
            </w:pPr>
          </w:p>
        </w:tc>
        <w:tc>
          <w:tcPr>
            <w:tcW w:w="2029" w:type="dxa"/>
            <w:vMerge/>
            <w:tcBorders>
              <w:top w:val="single" w:sz="4" w:space="0" w:color="auto"/>
              <w:bottom w:val="single" w:sz="4" w:space="0" w:color="auto"/>
            </w:tcBorders>
          </w:tcPr>
          <w:p w14:paraId="45CAC826" w14:textId="77777777" w:rsidR="007D171E" w:rsidRDefault="007D171E">
            <w:pPr>
              <w:pStyle w:val="ConsPlusNormal"/>
            </w:pPr>
          </w:p>
        </w:tc>
        <w:tc>
          <w:tcPr>
            <w:tcW w:w="1984" w:type="dxa"/>
            <w:vMerge/>
            <w:tcBorders>
              <w:top w:val="single" w:sz="4" w:space="0" w:color="auto"/>
              <w:bottom w:val="single" w:sz="4" w:space="0" w:color="auto"/>
            </w:tcBorders>
          </w:tcPr>
          <w:p w14:paraId="0F6D355F" w14:textId="77777777" w:rsidR="007D171E" w:rsidRDefault="007D171E">
            <w:pPr>
              <w:pStyle w:val="ConsPlusNormal"/>
            </w:pPr>
          </w:p>
        </w:tc>
        <w:tc>
          <w:tcPr>
            <w:tcW w:w="1757" w:type="dxa"/>
            <w:tcBorders>
              <w:top w:val="nil"/>
              <w:bottom w:val="nil"/>
            </w:tcBorders>
          </w:tcPr>
          <w:p w14:paraId="6BA52FA3"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3B216DE9" w14:textId="77777777" w:rsidR="007D171E" w:rsidRDefault="007D171E">
            <w:pPr>
              <w:pStyle w:val="ConsPlusNormal"/>
              <w:jc w:val="center"/>
            </w:pPr>
            <w:r>
              <w:t>0,0</w:t>
            </w:r>
          </w:p>
        </w:tc>
        <w:tc>
          <w:tcPr>
            <w:tcW w:w="1276" w:type="dxa"/>
            <w:tcBorders>
              <w:top w:val="nil"/>
              <w:bottom w:val="nil"/>
            </w:tcBorders>
          </w:tcPr>
          <w:p w14:paraId="0C825A7D" w14:textId="77777777" w:rsidR="007D171E" w:rsidRDefault="007D171E">
            <w:pPr>
              <w:pStyle w:val="ConsPlusNormal"/>
              <w:jc w:val="center"/>
            </w:pPr>
            <w:r>
              <w:t>0,0</w:t>
            </w:r>
          </w:p>
        </w:tc>
        <w:tc>
          <w:tcPr>
            <w:tcW w:w="1304" w:type="dxa"/>
            <w:tcBorders>
              <w:top w:val="nil"/>
              <w:bottom w:val="nil"/>
            </w:tcBorders>
          </w:tcPr>
          <w:p w14:paraId="7FD634E3" w14:textId="77777777" w:rsidR="007D171E" w:rsidRDefault="007D171E">
            <w:pPr>
              <w:pStyle w:val="ConsPlusNormal"/>
              <w:jc w:val="center"/>
            </w:pPr>
            <w:r>
              <w:t>0,0</w:t>
            </w:r>
          </w:p>
        </w:tc>
        <w:tc>
          <w:tcPr>
            <w:tcW w:w="1304" w:type="dxa"/>
            <w:tcBorders>
              <w:top w:val="nil"/>
              <w:bottom w:val="nil"/>
            </w:tcBorders>
          </w:tcPr>
          <w:p w14:paraId="57B7F39B" w14:textId="77777777" w:rsidR="007D171E" w:rsidRDefault="007D171E">
            <w:pPr>
              <w:pStyle w:val="ConsPlusNormal"/>
              <w:jc w:val="center"/>
            </w:pPr>
            <w:r>
              <w:t>0,0</w:t>
            </w:r>
          </w:p>
        </w:tc>
        <w:tc>
          <w:tcPr>
            <w:tcW w:w="1304" w:type="dxa"/>
            <w:tcBorders>
              <w:top w:val="nil"/>
              <w:bottom w:val="nil"/>
            </w:tcBorders>
          </w:tcPr>
          <w:p w14:paraId="470966FC" w14:textId="77777777" w:rsidR="007D171E" w:rsidRDefault="007D171E">
            <w:pPr>
              <w:pStyle w:val="ConsPlusNormal"/>
              <w:jc w:val="center"/>
            </w:pPr>
            <w:r>
              <w:t>0,0</w:t>
            </w:r>
          </w:p>
        </w:tc>
        <w:tc>
          <w:tcPr>
            <w:tcW w:w="1304" w:type="dxa"/>
            <w:tcBorders>
              <w:top w:val="nil"/>
              <w:bottom w:val="nil"/>
            </w:tcBorders>
          </w:tcPr>
          <w:p w14:paraId="4EC0BE0B" w14:textId="77777777" w:rsidR="007D171E" w:rsidRDefault="007D171E">
            <w:pPr>
              <w:pStyle w:val="ConsPlusNormal"/>
              <w:jc w:val="center"/>
            </w:pPr>
            <w:r>
              <w:t>0,0</w:t>
            </w:r>
          </w:p>
        </w:tc>
        <w:tc>
          <w:tcPr>
            <w:tcW w:w="1304" w:type="dxa"/>
            <w:tcBorders>
              <w:top w:val="nil"/>
              <w:bottom w:val="nil"/>
            </w:tcBorders>
          </w:tcPr>
          <w:p w14:paraId="5347866F" w14:textId="77777777" w:rsidR="007D171E" w:rsidRDefault="007D171E">
            <w:pPr>
              <w:pStyle w:val="ConsPlusNormal"/>
              <w:jc w:val="center"/>
            </w:pPr>
            <w:r>
              <w:t>0,0</w:t>
            </w:r>
          </w:p>
        </w:tc>
        <w:tc>
          <w:tcPr>
            <w:tcW w:w="1304" w:type="dxa"/>
            <w:tcBorders>
              <w:top w:val="nil"/>
              <w:bottom w:val="nil"/>
            </w:tcBorders>
          </w:tcPr>
          <w:p w14:paraId="79FD3360" w14:textId="77777777" w:rsidR="007D171E" w:rsidRDefault="007D171E">
            <w:pPr>
              <w:pStyle w:val="ConsPlusNormal"/>
              <w:jc w:val="center"/>
            </w:pPr>
            <w:r>
              <w:t>0,0</w:t>
            </w:r>
          </w:p>
        </w:tc>
      </w:tr>
      <w:tr w:rsidR="007D171E" w14:paraId="29838606" w14:textId="77777777">
        <w:tc>
          <w:tcPr>
            <w:tcW w:w="624" w:type="dxa"/>
            <w:vMerge/>
            <w:tcBorders>
              <w:top w:val="single" w:sz="4" w:space="0" w:color="auto"/>
              <w:bottom w:val="single" w:sz="4" w:space="0" w:color="auto"/>
            </w:tcBorders>
          </w:tcPr>
          <w:p w14:paraId="48E68A7A" w14:textId="77777777" w:rsidR="007D171E" w:rsidRDefault="007D171E">
            <w:pPr>
              <w:pStyle w:val="ConsPlusNormal"/>
            </w:pPr>
          </w:p>
        </w:tc>
        <w:tc>
          <w:tcPr>
            <w:tcW w:w="2029" w:type="dxa"/>
            <w:vMerge/>
            <w:tcBorders>
              <w:top w:val="single" w:sz="4" w:space="0" w:color="auto"/>
              <w:bottom w:val="single" w:sz="4" w:space="0" w:color="auto"/>
            </w:tcBorders>
          </w:tcPr>
          <w:p w14:paraId="4F5B473B" w14:textId="77777777" w:rsidR="007D171E" w:rsidRDefault="007D171E">
            <w:pPr>
              <w:pStyle w:val="ConsPlusNormal"/>
            </w:pPr>
          </w:p>
        </w:tc>
        <w:tc>
          <w:tcPr>
            <w:tcW w:w="1984" w:type="dxa"/>
            <w:vMerge/>
            <w:tcBorders>
              <w:top w:val="single" w:sz="4" w:space="0" w:color="auto"/>
              <w:bottom w:val="single" w:sz="4" w:space="0" w:color="auto"/>
            </w:tcBorders>
          </w:tcPr>
          <w:p w14:paraId="7BC890BA" w14:textId="77777777" w:rsidR="007D171E" w:rsidRDefault="007D171E">
            <w:pPr>
              <w:pStyle w:val="ConsPlusNormal"/>
            </w:pPr>
          </w:p>
        </w:tc>
        <w:tc>
          <w:tcPr>
            <w:tcW w:w="1757" w:type="dxa"/>
            <w:tcBorders>
              <w:top w:val="nil"/>
              <w:bottom w:val="single" w:sz="4" w:space="0" w:color="auto"/>
            </w:tcBorders>
          </w:tcPr>
          <w:p w14:paraId="586517CB"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94EBA10" w14:textId="77777777" w:rsidR="007D171E" w:rsidRDefault="007D171E">
            <w:pPr>
              <w:pStyle w:val="ConsPlusNormal"/>
              <w:jc w:val="center"/>
            </w:pPr>
            <w:r>
              <w:t>0,0</w:t>
            </w:r>
          </w:p>
        </w:tc>
        <w:tc>
          <w:tcPr>
            <w:tcW w:w="1276" w:type="dxa"/>
            <w:tcBorders>
              <w:top w:val="nil"/>
              <w:bottom w:val="single" w:sz="4" w:space="0" w:color="auto"/>
            </w:tcBorders>
          </w:tcPr>
          <w:p w14:paraId="1C44C032" w14:textId="77777777" w:rsidR="007D171E" w:rsidRDefault="007D171E">
            <w:pPr>
              <w:pStyle w:val="ConsPlusNormal"/>
              <w:jc w:val="center"/>
            </w:pPr>
            <w:r>
              <w:t>0,0</w:t>
            </w:r>
          </w:p>
        </w:tc>
        <w:tc>
          <w:tcPr>
            <w:tcW w:w="1304" w:type="dxa"/>
            <w:tcBorders>
              <w:top w:val="nil"/>
              <w:bottom w:val="single" w:sz="4" w:space="0" w:color="auto"/>
            </w:tcBorders>
          </w:tcPr>
          <w:p w14:paraId="148E037A" w14:textId="77777777" w:rsidR="007D171E" w:rsidRDefault="007D171E">
            <w:pPr>
              <w:pStyle w:val="ConsPlusNormal"/>
              <w:jc w:val="center"/>
            </w:pPr>
            <w:r>
              <w:t>0,0</w:t>
            </w:r>
          </w:p>
        </w:tc>
        <w:tc>
          <w:tcPr>
            <w:tcW w:w="1304" w:type="dxa"/>
            <w:tcBorders>
              <w:top w:val="nil"/>
              <w:bottom w:val="single" w:sz="4" w:space="0" w:color="auto"/>
            </w:tcBorders>
          </w:tcPr>
          <w:p w14:paraId="27281379" w14:textId="77777777" w:rsidR="007D171E" w:rsidRDefault="007D171E">
            <w:pPr>
              <w:pStyle w:val="ConsPlusNormal"/>
              <w:jc w:val="center"/>
            </w:pPr>
            <w:r>
              <w:t>0,0</w:t>
            </w:r>
          </w:p>
        </w:tc>
        <w:tc>
          <w:tcPr>
            <w:tcW w:w="1304" w:type="dxa"/>
            <w:tcBorders>
              <w:top w:val="nil"/>
              <w:bottom w:val="single" w:sz="4" w:space="0" w:color="auto"/>
            </w:tcBorders>
          </w:tcPr>
          <w:p w14:paraId="477FCC9E" w14:textId="77777777" w:rsidR="007D171E" w:rsidRDefault="007D171E">
            <w:pPr>
              <w:pStyle w:val="ConsPlusNormal"/>
              <w:jc w:val="center"/>
            </w:pPr>
            <w:r>
              <w:t>0,0</w:t>
            </w:r>
          </w:p>
        </w:tc>
        <w:tc>
          <w:tcPr>
            <w:tcW w:w="1304" w:type="dxa"/>
            <w:tcBorders>
              <w:top w:val="nil"/>
              <w:bottom w:val="single" w:sz="4" w:space="0" w:color="auto"/>
            </w:tcBorders>
          </w:tcPr>
          <w:p w14:paraId="0CD9A411" w14:textId="77777777" w:rsidR="007D171E" w:rsidRDefault="007D171E">
            <w:pPr>
              <w:pStyle w:val="ConsPlusNormal"/>
              <w:jc w:val="center"/>
            </w:pPr>
            <w:r>
              <w:t>0,0</w:t>
            </w:r>
          </w:p>
        </w:tc>
        <w:tc>
          <w:tcPr>
            <w:tcW w:w="1304" w:type="dxa"/>
            <w:tcBorders>
              <w:top w:val="nil"/>
              <w:bottom w:val="single" w:sz="4" w:space="0" w:color="auto"/>
            </w:tcBorders>
          </w:tcPr>
          <w:p w14:paraId="1477CB6A" w14:textId="77777777" w:rsidR="007D171E" w:rsidRDefault="007D171E">
            <w:pPr>
              <w:pStyle w:val="ConsPlusNormal"/>
              <w:jc w:val="center"/>
            </w:pPr>
            <w:r>
              <w:t>0,0</w:t>
            </w:r>
          </w:p>
        </w:tc>
        <w:tc>
          <w:tcPr>
            <w:tcW w:w="1304" w:type="dxa"/>
            <w:tcBorders>
              <w:top w:val="nil"/>
              <w:bottom w:val="single" w:sz="4" w:space="0" w:color="auto"/>
            </w:tcBorders>
          </w:tcPr>
          <w:p w14:paraId="52C34D91" w14:textId="77777777" w:rsidR="007D171E" w:rsidRDefault="007D171E">
            <w:pPr>
              <w:pStyle w:val="ConsPlusNormal"/>
              <w:jc w:val="center"/>
            </w:pPr>
            <w:r>
              <w:t>0,0</w:t>
            </w:r>
          </w:p>
        </w:tc>
      </w:tr>
      <w:tr w:rsidR="007D171E" w14:paraId="3F966CF0" w14:textId="77777777">
        <w:tc>
          <w:tcPr>
            <w:tcW w:w="624" w:type="dxa"/>
            <w:vMerge w:val="restart"/>
            <w:tcBorders>
              <w:top w:val="single" w:sz="4" w:space="0" w:color="auto"/>
              <w:bottom w:val="single" w:sz="4" w:space="0" w:color="auto"/>
            </w:tcBorders>
          </w:tcPr>
          <w:p w14:paraId="35B95F8F" w14:textId="77777777" w:rsidR="007D171E" w:rsidRDefault="007D171E">
            <w:pPr>
              <w:pStyle w:val="ConsPlusNormal"/>
              <w:jc w:val="center"/>
            </w:pPr>
            <w:r>
              <w:t>5.</w:t>
            </w:r>
          </w:p>
        </w:tc>
        <w:tc>
          <w:tcPr>
            <w:tcW w:w="2029" w:type="dxa"/>
            <w:vMerge w:val="restart"/>
            <w:tcBorders>
              <w:top w:val="single" w:sz="4" w:space="0" w:color="auto"/>
              <w:bottom w:val="single" w:sz="4" w:space="0" w:color="auto"/>
            </w:tcBorders>
          </w:tcPr>
          <w:p w14:paraId="2393C073" w14:textId="77777777" w:rsidR="007D171E" w:rsidRDefault="007D171E">
            <w:pPr>
              <w:pStyle w:val="ConsPlusNormal"/>
            </w:pPr>
            <w:r>
              <w:t>Размещение утвержденных схем размещения нестационарных торговых объектов на территории муниципальных образований Республики Дагестан, вносимых в них изменений на официальном сайте Минпромторга РД в информационно-телекоммуникационной сети "Интернет"</w:t>
            </w:r>
          </w:p>
        </w:tc>
        <w:tc>
          <w:tcPr>
            <w:tcW w:w="1984" w:type="dxa"/>
            <w:vMerge w:val="restart"/>
            <w:tcBorders>
              <w:top w:val="single" w:sz="4" w:space="0" w:color="auto"/>
              <w:bottom w:val="single" w:sz="4" w:space="0" w:color="auto"/>
            </w:tcBorders>
          </w:tcPr>
          <w:p w14:paraId="764ACAE6" w14:textId="77777777" w:rsidR="007D171E" w:rsidRDefault="007D171E">
            <w:pPr>
              <w:pStyle w:val="ConsPlusNormal"/>
            </w:pPr>
            <w:r>
              <w:t>Минпромторг РД;</w:t>
            </w:r>
          </w:p>
          <w:p w14:paraId="2E56D291" w14:textId="77777777" w:rsidR="007D171E" w:rsidRDefault="007D171E">
            <w:pPr>
              <w:pStyle w:val="ConsPlusNormal"/>
            </w:pPr>
            <w:r>
              <w:t>Минсельхозпрод РД;</w:t>
            </w:r>
          </w:p>
          <w:p w14:paraId="53D8C5A3"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c>
          <w:tcPr>
            <w:tcW w:w="1757" w:type="dxa"/>
            <w:tcBorders>
              <w:top w:val="single" w:sz="4" w:space="0" w:color="auto"/>
              <w:bottom w:val="nil"/>
            </w:tcBorders>
          </w:tcPr>
          <w:p w14:paraId="3E22EA90" w14:textId="77777777" w:rsidR="007D171E" w:rsidRDefault="007D171E">
            <w:pPr>
              <w:pStyle w:val="ConsPlusNormal"/>
            </w:pPr>
            <w:r>
              <w:t>всего</w:t>
            </w:r>
          </w:p>
        </w:tc>
        <w:tc>
          <w:tcPr>
            <w:tcW w:w="1644" w:type="dxa"/>
            <w:tcBorders>
              <w:top w:val="single" w:sz="4" w:space="0" w:color="auto"/>
              <w:bottom w:val="nil"/>
            </w:tcBorders>
          </w:tcPr>
          <w:p w14:paraId="5C8D62D0" w14:textId="77777777" w:rsidR="007D171E" w:rsidRDefault="007D171E">
            <w:pPr>
              <w:pStyle w:val="ConsPlusNormal"/>
              <w:jc w:val="center"/>
            </w:pPr>
            <w:r>
              <w:t>0,0</w:t>
            </w:r>
          </w:p>
        </w:tc>
        <w:tc>
          <w:tcPr>
            <w:tcW w:w="1276" w:type="dxa"/>
            <w:tcBorders>
              <w:top w:val="single" w:sz="4" w:space="0" w:color="auto"/>
              <w:bottom w:val="nil"/>
            </w:tcBorders>
          </w:tcPr>
          <w:p w14:paraId="3714B0DC" w14:textId="77777777" w:rsidR="007D171E" w:rsidRDefault="007D171E">
            <w:pPr>
              <w:pStyle w:val="ConsPlusNormal"/>
              <w:jc w:val="center"/>
            </w:pPr>
            <w:r>
              <w:t>0,0</w:t>
            </w:r>
          </w:p>
        </w:tc>
        <w:tc>
          <w:tcPr>
            <w:tcW w:w="1304" w:type="dxa"/>
            <w:tcBorders>
              <w:top w:val="single" w:sz="4" w:space="0" w:color="auto"/>
              <w:bottom w:val="nil"/>
            </w:tcBorders>
          </w:tcPr>
          <w:p w14:paraId="2FD1C5F5" w14:textId="77777777" w:rsidR="007D171E" w:rsidRDefault="007D171E">
            <w:pPr>
              <w:pStyle w:val="ConsPlusNormal"/>
              <w:jc w:val="center"/>
            </w:pPr>
            <w:r>
              <w:t>0,0</w:t>
            </w:r>
          </w:p>
        </w:tc>
        <w:tc>
          <w:tcPr>
            <w:tcW w:w="1304" w:type="dxa"/>
            <w:tcBorders>
              <w:top w:val="single" w:sz="4" w:space="0" w:color="auto"/>
              <w:bottom w:val="nil"/>
            </w:tcBorders>
          </w:tcPr>
          <w:p w14:paraId="1DA42046" w14:textId="77777777" w:rsidR="007D171E" w:rsidRDefault="007D171E">
            <w:pPr>
              <w:pStyle w:val="ConsPlusNormal"/>
              <w:jc w:val="center"/>
            </w:pPr>
            <w:r>
              <w:t>0,0</w:t>
            </w:r>
          </w:p>
        </w:tc>
        <w:tc>
          <w:tcPr>
            <w:tcW w:w="1304" w:type="dxa"/>
            <w:tcBorders>
              <w:top w:val="single" w:sz="4" w:space="0" w:color="auto"/>
              <w:bottom w:val="nil"/>
            </w:tcBorders>
          </w:tcPr>
          <w:p w14:paraId="3C76CFDB" w14:textId="77777777" w:rsidR="007D171E" w:rsidRDefault="007D171E">
            <w:pPr>
              <w:pStyle w:val="ConsPlusNormal"/>
              <w:jc w:val="center"/>
            </w:pPr>
            <w:r>
              <w:t>0,0</w:t>
            </w:r>
          </w:p>
        </w:tc>
        <w:tc>
          <w:tcPr>
            <w:tcW w:w="1304" w:type="dxa"/>
            <w:tcBorders>
              <w:top w:val="single" w:sz="4" w:space="0" w:color="auto"/>
              <w:bottom w:val="nil"/>
            </w:tcBorders>
          </w:tcPr>
          <w:p w14:paraId="3510E7C4" w14:textId="77777777" w:rsidR="007D171E" w:rsidRDefault="007D171E">
            <w:pPr>
              <w:pStyle w:val="ConsPlusNormal"/>
              <w:jc w:val="center"/>
            </w:pPr>
            <w:r>
              <w:t>0,0</w:t>
            </w:r>
          </w:p>
        </w:tc>
        <w:tc>
          <w:tcPr>
            <w:tcW w:w="1304" w:type="dxa"/>
            <w:tcBorders>
              <w:top w:val="single" w:sz="4" w:space="0" w:color="auto"/>
              <w:bottom w:val="nil"/>
            </w:tcBorders>
          </w:tcPr>
          <w:p w14:paraId="6498108F" w14:textId="77777777" w:rsidR="007D171E" w:rsidRDefault="007D171E">
            <w:pPr>
              <w:pStyle w:val="ConsPlusNormal"/>
              <w:jc w:val="center"/>
            </w:pPr>
            <w:r>
              <w:t>0,0</w:t>
            </w:r>
          </w:p>
        </w:tc>
        <w:tc>
          <w:tcPr>
            <w:tcW w:w="1304" w:type="dxa"/>
            <w:tcBorders>
              <w:top w:val="single" w:sz="4" w:space="0" w:color="auto"/>
              <w:bottom w:val="nil"/>
            </w:tcBorders>
          </w:tcPr>
          <w:p w14:paraId="38C02D4B" w14:textId="77777777" w:rsidR="007D171E" w:rsidRDefault="007D171E">
            <w:pPr>
              <w:pStyle w:val="ConsPlusNormal"/>
              <w:jc w:val="center"/>
            </w:pPr>
            <w:r>
              <w:t>0,0</w:t>
            </w:r>
          </w:p>
        </w:tc>
      </w:tr>
      <w:tr w:rsidR="007D171E" w14:paraId="1B2E6322" w14:textId="77777777">
        <w:tblPrEx>
          <w:tblBorders>
            <w:insideH w:val="none" w:sz="0" w:space="0" w:color="auto"/>
          </w:tblBorders>
        </w:tblPrEx>
        <w:tc>
          <w:tcPr>
            <w:tcW w:w="624" w:type="dxa"/>
            <w:vMerge/>
            <w:tcBorders>
              <w:top w:val="single" w:sz="4" w:space="0" w:color="auto"/>
              <w:bottom w:val="single" w:sz="4" w:space="0" w:color="auto"/>
            </w:tcBorders>
          </w:tcPr>
          <w:p w14:paraId="08DE1319" w14:textId="77777777" w:rsidR="007D171E" w:rsidRDefault="007D171E">
            <w:pPr>
              <w:pStyle w:val="ConsPlusNormal"/>
            </w:pPr>
          </w:p>
        </w:tc>
        <w:tc>
          <w:tcPr>
            <w:tcW w:w="2029" w:type="dxa"/>
            <w:vMerge/>
            <w:tcBorders>
              <w:top w:val="single" w:sz="4" w:space="0" w:color="auto"/>
              <w:bottom w:val="single" w:sz="4" w:space="0" w:color="auto"/>
            </w:tcBorders>
          </w:tcPr>
          <w:p w14:paraId="4A8F6CBD" w14:textId="77777777" w:rsidR="007D171E" w:rsidRDefault="007D171E">
            <w:pPr>
              <w:pStyle w:val="ConsPlusNormal"/>
            </w:pPr>
          </w:p>
        </w:tc>
        <w:tc>
          <w:tcPr>
            <w:tcW w:w="1984" w:type="dxa"/>
            <w:vMerge/>
            <w:tcBorders>
              <w:top w:val="single" w:sz="4" w:space="0" w:color="auto"/>
              <w:bottom w:val="single" w:sz="4" w:space="0" w:color="auto"/>
            </w:tcBorders>
          </w:tcPr>
          <w:p w14:paraId="7B4B7383" w14:textId="77777777" w:rsidR="007D171E" w:rsidRDefault="007D171E">
            <w:pPr>
              <w:pStyle w:val="ConsPlusNormal"/>
            </w:pPr>
          </w:p>
        </w:tc>
        <w:tc>
          <w:tcPr>
            <w:tcW w:w="1757" w:type="dxa"/>
            <w:tcBorders>
              <w:top w:val="nil"/>
              <w:bottom w:val="nil"/>
            </w:tcBorders>
          </w:tcPr>
          <w:p w14:paraId="189B552A" w14:textId="77777777" w:rsidR="007D171E" w:rsidRDefault="007D171E">
            <w:pPr>
              <w:pStyle w:val="ConsPlusNormal"/>
            </w:pPr>
            <w:r>
              <w:t>в том числе:</w:t>
            </w:r>
          </w:p>
        </w:tc>
        <w:tc>
          <w:tcPr>
            <w:tcW w:w="1644" w:type="dxa"/>
            <w:tcBorders>
              <w:top w:val="nil"/>
              <w:bottom w:val="nil"/>
            </w:tcBorders>
          </w:tcPr>
          <w:p w14:paraId="1A1EE761" w14:textId="77777777" w:rsidR="007D171E" w:rsidRDefault="007D171E">
            <w:pPr>
              <w:pStyle w:val="ConsPlusNormal"/>
            </w:pPr>
          </w:p>
        </w:tc>
        <w:tc>
          <w:tcPr>
            <w:tcW w:w="1276" w:type="dxa"/>
            <w:tcBorders>
              <w:top w:val="nil"/>
              <w:bottom w:val="nil"/>
            </w:tcBorders>
          </w:tcPr>
          <w:p w14:paraId="2E9F33C7" w14:textId="77777777" w:rsidR="007D171E" w:rsidRDefault="007D171E">
            <w:pPr>
              <w:pStyle w:val="ConsPlusNormal"/>
            </w:pPr>
          </w:p>
        </w:tc>
        <w:tc>
          <w:tcPr>
            <w:tcW w:w="1304" w:type="dxa"/>
            <w:tcBorders>
              <w:top w:val="nil"/>
              <w:bottom w:val="nil"/>
            </w:tcBorders>
          </w:tcPr>
          <w:p w14:paraId="2C923455" w14:textId="77777777" w:rsidR="007D171E" w:rsidRDefault="007D171E">
            <w:pPr>
              <w:pStyle w:val="ConsPlusNormal"/>
            </w:pPr>
          </w:p>
        </w:tc>
        <w:tc>
          <w:tcPr>
            <w:tcW w:w="1304" w:type="dxa"/>
            <w:tcBorders>
              <w:top w:val="nil"/>
              <w:bottom w:val="nil"/>
            </w:tcBorders>
          </w:tcPr>
          <w:p w14:paraId="7FEE6EF3" w14:textId="77777777" w:rsidR="007D171E" w:rsidRDefault="007D171E">
            <w:pPr>
              <w:pStyle w:val="ConsPlusNormal"/>
            </w:pPr>
          </w:p>
        </w:tc>
        <w:tc>
          <w:tcPr>
            <w:tcW w:w="1304" w:type="dxa"/>
            <w:tcBorders>
              <w:top w:val="nil"/>
              <w:bottom w:val="nil"/>
            </w:tcBorders>
          </w:tcPr>
          <w:p w14:paraId="79236AD1" w14:textId="77777777" w:rsidR="007D171E" w:rsidRDefault="007D171E">
            <w:pPr>
              <w:pStyle w:val="ConsPlusNormal"/>
            </w:pPr>
          </w:p>
        </w:tc>
        <w:tc>
          <w:tcPr>
            <w:tcW w:w="1304" w:type="dxa"/>
            <w:tcBorders>
              <w:top w:val="nil"/>
              <w:bottom w:val="nil"/>
            </w:tcBorders>
          </w:tcPr>
          <w:p w14:paraId="5EC5CE95" w14:textId="77777777" w:rsidR="007D171E" w:rsidRDefault="007D171E">
            <w:pPr>
              <w:pStyle w:val="ConsPlusNormal"/>
            </w:pPr>
          </w:p>
        </w:tc>
        <w:tc>
          <w:tcPr>
            <w:tcW w:w="1304" w:type="dxa"/>
            <w:tcBorders>
              <w:top w:val="nil"/>
              <w:bottom w:val="nil"/>
            </w:tcBorders>
          </w:tcPr>
          <w:p w14:paraId="6593114E" w14:textId="77777777" w:rsidR="007D171E" w:rsidRDefault="007D171E">
            <w:pPr>
              <w:pStyle w:val="ConsPlusNormal"/>
            </w:pPr>
          </w:p>
        </w:tc>
        <w:tc>
          <w:tcPr>
            <w:tcW w:w="1304" w:type="dxa"/>
            <w:tcBorders>
              <w:top w:val="nil"/>
              <w:bottom w:val="nil"/>
            </w:tcBorders>
          </w:tcPr>
          <w:p w14:paraId="560BBBBF" w14:textId="77777777" w:rsidR="007D171E" w:rsidRDefault="007D171E">
            <w:pPr>
              <w:pStyle w:val="ConsPlusNormal"/>
            </w:pPr>
          </w:p>
        </w:tc>
      </w:tr>
      <w:tr w:rsidR="007D171E" w14:paraId="64959CBD" w14:textId="77777777">
        <w:tblPrEx>
          <w:tblBorders>
            <w:insideH w:val="none" w:sz="0" w:space="0" w:color="auto"/>
          </w:tblBorders>
        </w:tblPrEx>
        <w:tc>
          <w:tcPr>
            <w:tcW w:w="624" w:type="dxa"/>
            <w:vMerge/>
            <w:tcBorders>
              <w:top w:val="single" w:sz="4" w:space="0" w:color="auto"/>
              <w:bottom w:val="single" w:sz="4" w:space="0" w:color="auto"/>
            </w:tcBorders>
          </w:tcPr>
          <w:p w14:paraId="5D9DD389" w14:textId="77777777" w:rsidR="007D171E" w:rsidRDefault="007D171E">
            <w:pPr>
              <w:pStyle w:val="ConsPlusNormal"/>
            </w:pPr>
          </w:p>
        </w:tc>
        <w:tc>
          <w:tcPr>
            <w:tcW w:w="2029" w:type="dxa"/>
            <w:vMerge/>
            <w:tcBorders>
              <w:top w:val="single" w:sz="4" w:space="0" w:color="auto"/>
              <w:bottom w:val="single" w:sz="4" w:space="0" w:color="auto"/>
            </w:tcBorders>
          </w:tcPr>
          <w:p w14:paraId="0AC913DA" w14:textId="77777777" w:rsidR="007D171E" w:rsidRDefault="007D171E">
            <w:pPr>
              <w:pStyle w:val="ConsPlusNormal"/>
            </w:pPr>
          </w:p>
        </w:tc>
        <w:tc>
          <w:tcPr>
            <w:tcW w:w="1984" w:type="dxa"/>
            <w:vMerge/>
            <w:tcBorders>
              <w:top w:val="single" w:sz="4" w:space="0" w:color="auto"/>
              <w:bottom w:val="single" w:sz="4" w:space="0" w:color="auto"/>
            </w:tcBorders>
          </w:tcPr>
          <w:p w14:paraId="5F0B46F1" w14:textId="77777777" w:rsidR="007D171E" w:rsidRDefault="007D171E">
            <w:pPr>
              <w:pStyle w:val="ConsPlusNormal"/>
            </w:pPr>
          </w:p>
        </w:tc>
        <w:tc>
          <w:tcPr>
            <w:tcW w:w="1757" w:type="dxa"/>
            <w:tcBorders>
              <w:top w:val="nil"/>
              <w:bottom w:val="nil"/>
            </w:tcBorders>
          </w:tcPr>
          <w:p w14:paraId="4EAD86F5" w14:textId="77777777" w:rsidR="007D171E" w:rsidRDefault="007D171E">
            <w:pPr>
              <w:pStyle w:val="ConsPlusNormal"/>
            </w:pPr>
            <w:r>
              <w:t>из федерального бюджета</w:t>
            </w:r>
          </w:p>
        </w:tc>
        <w:tc>
          <w:tcPr>
            <w:tcW w:w="1644" w:type="dxa"/>
            <w:tcBorders>
              <w:top w:val="nil"/>
              <w:bottom w:val="nil"/>
            </w:tcBorders>
          </w:tcPr>
          <w:p w14:paraId="721F450F" w14:textId="77777777" w:rsidR="007D171E" w:rsidRDefault="007D171E">
            <w:pPr>
              <w:pStyle w:val="ConsPlusNormal"/>
              <w:jc w:val="center"/>
            </w:pPr>
            <w:r>
              <w:t>0,0</w:t>
            </w:r>
          </w:p>
        </w:tc>
        <w:tc>
          <w:tcPr>
            <w:tcW w:w="1276" w:type="dxa"/>
            <w:tcBorders>
              <w:top w:val="nil"/>
              <w:bottom w:val="nil"/>
            </w:tcBorders>
          </w:tcPr>
          <w:p w14:paraId="34A94B68" w14:textId="77777777" w:rsidR="007D171E" w:rsidRDefault="007D171E">
            <w:pPr>
              <w:pStyle w:val="ConsPlusNormal"/>
              <w:jc w:val="center"/>
            </w:pPr>
            <w:r>
              <w:t>0,0</w:t>
            </w:r>
          </w:p>
        </w:tc>
        <w:tc>
          <w:tcPr>
            <w:tcW w:w="1304" w:type="dxa"/>
            <w:tcBorders>
              <w:top w:val="nil"/>
              <w:bottom w:val="nil"/>
            </w:tcBorders>
          </w:tcPr>
          <w:p w14:paraId="5DBEB177" w14:textId="77777777" w:rsidR="007D171E" w:rsidRDefault="007D171E">
            <w:pPr>
              <w:pStyle w:val="ConsPlusNormal"/>
              <w:jc w:val="center"/>
            </w:pPr>
            <w:r>
              <w:t>0,0</w:t>
            </w:r>
          </w:p>
        </w:tc>
        <w:tc>
          <w:tcPr>
            <w:tcW w:w="1304" w:type="dxa"/>
            <w:tcBorders>
              <w:top w:val="nil"/>
              <w:bottom w:val="nil"/>
            </w:tcBorders>
          </w:tcPr>
          <w:p w14:paraId="77AB1684" w14:textId="77777777" w:rsidR="007D171E" w:rsidRDefault="007D171E">
            <w:pPr>
              <w:pStyle w:val="ConsPlusNormal"/>
              <w:jc w:val="center"/>
            </w:pPr>
            <w:r>
              <w:t>0,0</w:t>
            </w:r>
          </w:p>
        </w:tc>
        <w:tc>
          <w:tcPr>
            <w:tcW w:w="1304" w:type="dxa"/>
            <w:tcBorders>
              <w:top w:val="nil"/>
              <w:bottom w:val="nil"/>
            </w:tcBorders>
          </w:tcPr>
          <w:p w14:paraId="798BC28E" w14:textId="77777777" w:rsidR="007D171E" w:rsidRDefault="007D171E">
            <w:pPr>
              <w:pStyle w:val="ConsPlusNormal"/>
              <w:jc w:val="center"/>
            </w:pPr>
            <w:r>
              <w:t>0,0</w:t>
            </w:r>
          </w:p>
        </w:tc>
        <w:tc>
          <w:tcPr>
            <w:tcW w:w="1304" w:type="dxa"/>
            <w:tcBorders>
              <w:top w:val="nil"/>
              <w:bottom w:val="nil"/>
            </w:tcBorders>
          </w:tcPr>
          <w:p w14:paraId="01B3C47D" w14:textId="77777777" w:rsidR="007D171E" w:rsidRDefault="007D171E">
            <w:pPr>
              <w:pStyle w:val="ConsPlusNormal"/>
              <w:jc w:val="center"/>
            </w:pPr>
            <w:r>
              <w:t>0,0</w:t>
            </w:r>
          </w:p>
        </w:tc>
        <w:tc>
          <w:tcPr>
            <w:tcW w:w="1304" w:type="dxa"/>
            <w:tcBorders>
              <w:top w:val="nil"/>
              <w:bottom w:val="nil"/>
            </w:tcBorders>
          </w:tcPr>
          <w:p w14:paraId="6885AF79" w14:textId="77777777" w:rsidR="007D171E" w:rsidRDefault="007D171E">
            <w:pPr>
              <w:pStyle w:val="ConsPlusNormal"/>
              <w:jc w:val="center"/>
            </w:pPr>
            <w:r>
              <w:t>0,0</w:t>
            </w:r>
          </w:p>
        </w:tc>
        <w:tc>
          <w:tcPr>
            <w:tcW w:w="1304" w:type="dxa"/>
            <w:tcBorders>
              <w:top w:val="nil"/>
              <w:bottom w:val="nil"/>
            </w:tcBorders>
          </w:tcPr>
          <w:p w14:paraId="6BA99A69" w14:textId="77777777" w:rsidR="007D171E" w:rsidRDefault="007D171E">
            <w:pPr>
              <w:pStyle w:val="ConsPlusNormal"/>
              <w:jc w:val="center"/>
            </w:pPr>
            <w:r>
              <w:t>0,0</w:t>
            </w:r>
          </w:p>
        </w:tc>
      </w:tr>
      <w:tr w:rsidR="007D171E" w14:paraId="4B1E9032" w14:textId="77777777">
        <w:tblPrEx>
          <w:tblBorders>
            <w:insideH w:val="none" w:sz="0" w:space="0" w:color="auto"/>
          </w:tblBorders>
        </w:tblPrEx>
        <w:tc>
          <w:tcPr>
            <w:tcW w:w="624" w:type="dxa"/>
            <w:vMerge/>
            <w:tcBorders>
              <w:top w:val="single" w:sz="4" w:space="0" w:color="auto"/>
              <w:bottom w:val="single" w:sz="4" w:space="0" w:color="auto"/>
            </w:tcBorders>
          </w:tcPr>
          <w:p w14:paraId="5AAADC65" w14:textId="77777777" w:rsidR="007D171E" w:rsidRDefault="007D171E">
            <w:pPr>
              <w:pStyle w:val="ConsPlusNormal"/>
            </w:pPr>
          </w:p>
        </w:tc>
        <w:tc>
          <w:tcPr>
            <w:tcW w:w="2029" w:type="dxa"/>
            <w:vMerge/>
            <w:tcBorders>
              <w:top w:val="single" w:sz="4" w:space="0" w:color="auto"/>
              <w:bottom w:val="single" w:sz="4" w:space="0" w:color="auto"/>
            </w:tcBorders>
          </w:tcPr>
          <w:p w14:paraId="67D5F172" w14:textId="77777777" w:rsidR="007D171E" w:rsidRDefault="007D171E">
            <w:pPr>
              <w:pStyle w:val="ConsPlusNormal"/>
            </w:pPr>
          </w:p>
        </w:tc>
        <w:tc>
          <w:tcPr>
            <w:tcW w:w="1984" w:type="dxa"/>
            <w:vMerge/>
            <w:tcBorders>
              <w:top w:val="single" w:sz="4" w:space="0" w:color="auto"/>
              <w:bottom w:val="single" w:sz="4" w:space="0" w:color="auto"/>
            </w:tcBorders>
          </w:tcPr>
          <w:p w14:paraId="159C8BB1" w14:textId="77777777" w:rsidR="007D171E" w:rsidRDefault="007D171E">
            <w:pPr>
              <w:pStyle w:val="ConsPlusNormal"/>
            </w:pPr>
          </w:p>
        </w:tc>
        <w:tc>
          <w:tcPr>
            <w:tcW w:w="1757" w:type="dxa"/>
            <w:tcBorders>
              <w:top w:val="nil"/>
              <w:bottom w:val="nil"/>
            </w:tcBorders>
          </w:tcPr>
          <w:p w14:paraId="31A7C0A5"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0B964E64" w14:textId="77777777" w:rsidR="007D171E" w:rsidRDefault="007D171E">
            <w:pPr>
              <w:pStyle w:val="ConsPlusNormal"/>
              <w:jc w:val="center"/>
            </w:pPr>
            <w:r>
              <w:t>0,0</w:t>
            </w:r>
          </w:p>
        </w:tc>
        <w:tc>
          <w:tcPr>
            <w:tcW w:w="1276" w:type="dxa"/>
            <w:tcBorders>
              <w:top w:val="nil"/>
              <w:bottom w:val="nil"/>
            </w:tcBorders>
          </w:tcPr>
          <w:p w14:paraId="2049FAA4" w14:textId="77777777" w:rsidR="007D171E" w:rsidRDefault="007D171E">
            <w:pPr>
              <w:pStyle w:val="ConsPlusNormal"/>
              <w:jc w:val="center"/>
            </w:pPr>
            <w:r>
              <w:t>0,0</w:t>
            </w:r>
          </w:p>
        </w:tc>
        <w:tc>
          <w:tcPr>
            <w:tcW w:w="1304" w:type="dxa"/>
            <w:tcBorders>
              <w:top w:val="nil"/>
              <w:bottom w:val="nil"/>
            </w:tcBorders>
          </w:tcPr>
          <w:p w14:paraId="512134C7" w14:textId="77777777" w:rsidR="007D171E" w:rsidRDefault="007D171E">
            <w:pPr>
              <w:pStyle w:val="ConsPlusNormal"/>
              <w:jc w:val="center"/>
            </w:pPr>
            <w:r>
              <w:t>0,0</w:t>
            </w:r>
          </w:p>
        </w:tc>
        <w:tc>
          <w:tcPr>
            <w:tcW w:w="1304" w:type="dxa"/>
            <w:tcBorders>
              <w:top w:val="nil"/>
              <w:bottom w:val="nil"/>
            </w:tcBorders>
          </w:tcPr>
          <w:p w14:paraId="01F28FE9" w14:textId="77777777" w:rsidR="007D171E" w:rsidRDefault="007D171E">
            <w:pPr>
              <w:pStyle w:val="ConsPlusNormal"/>
              <w:jc w:val="center"/>
            </w:pPr>
            <w:r>
              <w:t>0,0</w:t>
            </w:r>
          </w:p>
        </w:tc>
        <w:tc>
          <w:tcPr>
            <w:tcW w:w="1304" w:type="dxa"/>
            <w:tcBorders>
              <w:top w:val="nil"/>
              <w:bottom w:val="nil"/>
            </w:tcBorders>
          </w:tcPr>
          <w:p w14:paraId="51879A69" w14:textId="77777777" w:rsidR="007D171E" w:rsidRDefault="007D171E">
            <w:pPr>
              <w:pStyle w:val="ConsPlusNormal"/>
              <w:jc w:val="center"/>
            </w:pPr>
            <w:r>
              <w:t>0,0</w:t>
            </w:r>
          </w:p>
        </w:tc>
        <w:tc>
          <w:tcPr>
            <w:tcW w:w="1304" w:type="dxa"/>
            <w:tcBorders>
              <w:top w:val="nil"/>
              <w:bottom w:val="nil"/>
            </w:tcBorders>
          </w:tcPr>
          <w:p w14:paraId="5A3B93E6" w14:textId="77777777" w:rsidR="007D171E" w:rsidRDefault="007D171E">
            <w:pPr>
              <w:pStyle w:val="ConsPlusNormal"/>
              <w:jc w:val="center"/>
            </w:pPr>
            <w:r>
              <w:t>0,0</w:t>
            </w:r>
          </w:p>
        </w:tc>
        <w:tc>
          <w:tcPr>
            <w:tcW w:w="1304" w:type="dxa"/>
            <w:tcBorders>
              <w:top w:val="nil"/>
              <w:bottom w:val="nil"/>
            </w:tcBorders>
          </w:tcPr>
          <w:p w14:paraId="3AA5C2A9" w14:textId="77777777" w:rsidR="007D171E" w:rsidRDefault="007D171E">
            <w:pPr>
              <w:pStyle w:val="ConsPlusNormal"/>
              <w:jc w:val="center"/>
            </w:pPr>
            <w:r>
              <w:t>0,0</w:t>
            </w:r>
          </w:p>
        </w:tc>
        <w:tc>
          <w:tcPr>
            <w:tcW w:w="1304" w:type="dxa"/>
            <w:tcBorders>
              <w:top w:val="nil"/>
              <w:bottom w:val="nil"/>
            </w:tcBorders>
          </w:tcPr>
          <w:p w14:paraId="04299AA6" w14:textId="77777777" w:rsidR="007D171E" w:rsidRDefault="007D171E">
            <w:pPr>
              <w:pStyle w:val="ConsPlusNormal"/>
              <w:jc w:val="center"/>
            </w:pPr>
            <w:r>
              <w:t>0,0</w:t>
            </w:r>
          </w:p>
        </w:tc>
      </w:tr>
      <w:tr w:rsidR="007D171E" w14:paraId="296ECBD4" w14:textId="77777777">
        <w:tblPrEx>
          <w:tblBorders>
            <w:insideH w:val="none" w:sz="0" w:space="0" w:color="auto"/>
          </w:tblBorders>
        </w:tblPrEx>
        <w:tc>
          <w:tcPr>
            <w:tcW w:w="624" w:type="dxa"/>
            <w:vMerge/>
            <w:tcBorders>
              <w:top w:val="single" w:sz="4" w:space="0" w:color="auto"/>
              <w:bottom w:val="single" w:sz="4" w:space="0" w:color="auto"/>
            </w:tcBorders>
          </w:tcPr>
          <w:p w14:paraId="6E8EA959" w14:textId="77777777" w:rsidR="007D171E" w:rsidRDefault="007D171E">
            <w:pPr>
              <w:pStyle w:val="ConsPlusNormal"/>
            </w:pPr>
          </w:p>
        </w:tc>
        <w:tc>
          <w:tcPr>
            <w:tcW w:w="2029" w:type="dxa"/>
            <w:vMerge/>
            <w:tcBorders>
              <w:top w:val="single" w:sz="4" w:space="0" w:color="auto"/>
              <w:bottom w:val="single" w:sz="4" w:space="0" w:color="auto"/>
            </w:tcBorders>
          </w:tcPr>
          <w:p w14:paraId="7203BDB4" w14:textId="77777777" w:rsidR="007D171E" w:rsidRDefault="007D171E">
            <w:pPr>
              <w:pStyle w:val="ConsPlusNormal"/>
            </w:pPr>
          </w:p>
        </w:tc>
        <w:tc>
          <w:tcPr>
            <w:tcW w:w="1984" w:type="dxa"/>
            <w:vMerge/>
            <w:tcBorders>
              <w:top w:val="single" w:sz="4" w:space="0" w:color="auto"/>
              <w:bottom w:val="single" w:sz="4" w:space="0" w:color="auto"/>
            </w:tcBorders>
          </w:tcPr>
          <w:p w14:paraId="1491A4B2" w14:textId="77777777" w:rsidR="007D171E" w:rsidRDefault="007D171E">
            <w:pPr>
              <w:pStyle w:val="ConsPlusNormal"/>
            </w:pPr>
          </w:p>
        </w:tc>
        <w:tc>
          <w:tcPr>
            <w:tcW w:w="1757" w:type="dxa"/>
            <w:tcBorders>
              <w:top w:val="nil"/>
              <w:bottom w:val="nil"/>
            </w:tcBorders>
          </w:tcPr>
          <w:p w14:paraId="3267EF58"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855E307" w14:textId="77777777" w:rsidR="007D171E" w:rsidRDefault="007D171E">
            <w:pPr>
              <w:pStyle w:val="ConsPlusNormal"/>
              <w:jc w:val="center"/>
            </w:pPr>
            <w:r>
              <w:t>0,0</w:t>
            </w:r>
          </w:p>
        </w:tc>
        <w:tc>
          <w:tcPr>
            <w:tcW w:w="1276" w:type="dxa"/>
            <w:tcBorders>
              <w:top w:val="nil"/>
              <w:bottom w:val="nil"/>
            </w:tcBorders>
          </w:tcPr>
          <w:p w14:paraId="71F35822" w14:textId="77777777" w:rsidR="007D171E" w:rsidRDefault="007D171E">
            <w:pPr>
              <w:pStyle w:val="ConsPlusNormal"/>
              <w:jc w:val="center"/>
            </w:pPr>
            <w:r>
              <w:t>0,0</w:t>
            </w:r>
          </w:p>
        </w:tc>
        <w:tc>
          <w:tcPr>
            <w:tcW w:w="1304" w:type="dxa"/>
            <w:tcBorders>
              <w:top w:val="nil"/>
              <w:bottom w:val="nil"/>
            </w:tcBorders>
          </w:tcPr>
          <w:p w14:paraId="1F891354" w14:textId="77777777" w:rsidR="007D171E" w:rsidRDefault="007D171E">
            <w:pPr>
              <w:pStyle w:val="ConsPlusNormal"/>
              <w:jc w:val="center"/>
            </w:pPr>
            <w:r>
              <w:t>0,0</w:t>
            </w:r>
          </w:p>
        </w:tc>
        <w:tc>
          <w:tcPr>
            <w:tcW w:w="1304" w:type="dxa"/>
            <w:tcBorders>
              <w:top w:val="nil"/>
              <w:bottom w:val="nil"/>
            </w:tcBorders>
          </w:tcPr>
          <w:p w14:paraId="68B74478" w14:textId="77777777" w:rsidR="007D171E" w:rsidRDefault="007D171E">
            <w:pPr>
              <w:pStyle w:val="ConsPlusNormal"/>
              <w:jc w:val="center"/>
            </w:pPr>
            <w:r>
              <w:t>0,0</w:t>
            </w:r>
          </w:p>
        </w:tc>
        <w:tc>
          <w:tcPr>
            <w:tcW w:w="1304" w:type="dxa"/>
            <w:tcBorders>
              <w:top w:val="nil"/>
              <w:bottom w:val="nil"/>
            </w:tcBorders>
          </w:tcPr>
          <w:p w14:paraId="59CAB052" w14:textId="77777777" w:rsidR="007D171E" w:rsidRDefault="007D171E">
            <w:pPr>
              <w:pStyle w:val="ConsPlusNormal"/>
              <w:jc w:val="center"/>
            </w:pPr>
            <w:r>
              <w:t>0,0</w:t>
            </w:r>
          </w:p>
        </w:tc>
        <w:tc>
          <w:tcPr>
            <w:tcW w:w="1304" w:type="dxa"/>
            <w:tcBorders>
              <w:top w:val="nil"/>
              <w:bottom w:val="nil"/>
            </w:tcBorders>
          </w:tcPr>
          <w:p w14:paraId="4FDB15E0" w14:textId="77777777" w:rsidR="007D171E" w:rsidRDefault="007D171E">
            <w:pPr>
              <w:pStyle w:val="ConsPlusNormal"/>
              <w:jc w:val="center"/>
            </w:pPr>
            <w:r>
              <w:t>0,0</w:t>
            </w:r>
          </w:p>
        </w:tc>
        <w:tc>
          <w:tcPr>
            <w:tcW w:w="1304" w:type="dxa"/>
            <w:tcBorders>
              <w:top w:val="nil"/>
              <w:bottom w:val="nil"/>
            </w:tcBorders>
          </w:tcPr>
          <w:p w14:paraId="22E31548" w14:textId="77777777" w:rsidR="007D171E" w:rsidRDefault="007D171E">
            <w:pPr>
              <w:pStyle w:val="ConsPlusNormal"/>
              <w:jc w:val="center"/>
            </w:pPr>
            <w:r>
              <w:t>0,0</w:t>
            </w:r>
          </w:p>
        </w:tc>
        <w:tc>
          <w:tcPr>
            <w:tcW w:w="1304" w:type="dxa"/>
            <w:tcBorders>
              <w:top w:val="nil"/>
              <w:bottom w:val="nil"/>
            </w:tcBorders>
          </w:tcPr>
          <w:p w14:paraId="7CB43C00" w14:textId="77777777" w:rsidR="007D171E" w:rsidRDefault="007D171E">
            <w:pPr>
              <w:pStyle w:val="ConsPlusNormal"/>
              <w:jc w:val="center"/>
            </w:pPr>
            <w:r>
              <w:t>0,0</w:t>
            </w:r>
          </w:p>
        </w:tc>
      </w:tr>
      <w:tr w:rsidR="007D171E" w14:paraId="3E8255B0" w14:textId="77777777">
        <w:tc>
          <w:tcPr>
            <w:tcW w:w="624" w:type="dxa"/>
            <w:vMerge/>
            <w:tcBorders>
              <w:top w:val="single" w:sz="4" w:space="0" w:color="auto"/>
              <w:bottom w:val="single" w:sz="4" w:space="0" w:color="auto"/>
            </w:tcBorders>
          </w:tcPr>
          <w:p w14:paraId="1A8E595D" w14:textId="77777777" w:rsidR="007D171E" w:rsidRDefault="007D171E">
            <w:pPr>
              <w:pStyle w:val="ConsPlusNormal"/>
            </w:pPr>
          </w:p>
        </w:tc>
        <w:tc>
          <w:tcPr>
            <w:tcW w:w="2029" w:type="dxa"/>
            <w:vMerge/>
            <w:tcBorders>
              <w:top w:val="single" w:sz="4" w:space="0" w:color="auto"/>
              <w:bottom w:val="single" w:sz="4" w:space="0" w:color="auto"/>
            </w:tcBorders>
          </w:tcPr>
          <w:p w14:paraId="6206F3FD" w14:textId="77777777" w:rsidR="007D171E" w:rsidRDefault="007D171E">
            <w:pPr>
              <w:pStyle w:val="ConsPlusNormal"/>
            </w:pPr>
          </w:p>
        </w:tc>
        <w:tc>
          <w:tcPr>
            <w:tcW w:w="1984" w:type="dxa"/>
            <w:vMerge/>
            <w:tcBorders>
              <w:top w:val="single" w:sz="4" w:space="0" w:color="auto"/>
              <w:bottom w:val="single" w:sz="4" w:space="0" w:color="auto"/>
            </w:tcBorders>
          </w:tcPr>
          <w:p w14:paraId="3FCB1B62" w14:textId="77777777" w:rsidR="007D171E" w:rsidRDefault="007D171E">
            <w:pPr>
              <w:pStyle w:val="ConsPlusNormal"/>
            </w:pPr>
          </w:p>
        </w:tc>
        <w:tc>
          <w:tcPr>
            <w:tcW w:w="1757" w:type="dxa"/>
            <w:tcBorders>
              <w:top w:val="nil"/>
              <w:bottom w:val="single" w:sz="4" w:space="0" w:color="auto"/>
            </w:tcBorders>
          </w:tcPr>
          <w:p w14:paraId="6DE65CB6" w14:textId="77777777" w:rsidR="007D171E" w:rsidRDefault="007D171E">
            <w:pPr>
              <w:pStyle w:val="ConsPlusNormal"/>
            </w:pPr>
            <w:r>
              <w:t>внебюджетный источник</w:t>
            </w:r>
          </w:p>
        </w:tc>
        <w:tc>
          <w:tcPr>
            <w:tcW w:w="1644" w:type="dxa"/>
            <w:tcBorders>
              <w:top w:val="nil"/>
              <w:bottom w:val="single" w:sz="4" w:space="0" w:color="auto"/>
            </w:tcBorders>
          </w:tcPr>
          <w:p w14:paraId="397F915A" w14:textId="77777777" w:rsidR="007D171E" w:rsidRDefault="007D171E">
            <w:pPr>
              <w:pStyle w:val="ConsPlusNormal"/>
              <w:jc w:val="center"/>
            </w:pPr>
            <w:r>
              <w:t>0,0</w:t>
            </w:r>
          </w:p>
        </w:tc>
        <w:tc>
          <w:tcPr>
            <w:tcW w:w="1276" w:type="dxa"/>
            <w:tcBorders>
              <w:top w:val="nil"/>
              <w:bottom w:val="single" w:sz="4" w:space="0" w:color="auto"/>
            </w:tcBorders>
          </w:tcPr>
          <w:p w14:paraId="6DF7FE70" w14:textId="77777777" w:rsidR="007D171E" w:rsidRDefault="007D171E">
            <w:pPr>
              <w:pStyle w:val="ConsPlusNormal"/>
              <w:jc w:val="center"/>
            </w:pPr>
            <w:r>
              <w:t>0,0</w:t>
            </w:r>
          </w:p>
        </w:tc>
        <w:tc>
          <w:tcPr>
            <w:tcW w:w="1304" w:type="dxa"/>
            <w:tcBorders>
              <w:top w:val="nil"/>
              <w:bottom w:val="single" w:sz="4" w:space="0" w:color="auto"/>
            </w:tcBorders>
          </w:tcPr>
          <w:p w14:paraId="5DE8F93C" w14:textId="77777777" w:rsidR="007D171E" w:rsidRDefault="007D171E">
            <w:pPr>
              <w:pStyle w:val="ConsPlusNormal"/>
              <w:jc w:val="center"/>
            </w:pPr>
            <w:r>
              <w:t>0,0</w:t>
            </w:r>
          </w:p>
        </w:tc>
        <w:tc>
          <w:tcPr>
            <w:tcW w:w="1304" w:type="dxa"/>
            <w:tcBorders>
              <w:top w:val="nil"/>
              <w:bottom w:val="single" w:sz="4" w:space="0" w:color="auto"/>
            </w:tcBorders>
          </w:tcPr>
          <w:p w14:paraId="4DAE5806" w14:textId="77777777" w:rsidR="007D171E" w:rsidRDefault="007D171E">
            <w:pPr>
              <w:pStyle w:val="ConsPlusNormal"/>
              <w:jc w:val="center"/>
            </w:pPr>
            <w:r>
              <w:t>0,0</w:t>
            </w:r>
          </w:p>
        </w:tc>
        <w:tc>
          <w:tcPr>
            <w:tcW w:w="1304" w:type="dxa"/>
            <w:tcBorders>
              <w:top w:val="nil"/>
              <w:bottom w:val="single" w:sz="4" w:space="0" w:color="auto"/>
            </w:tcBorders>
          </w:tcPr>
          <w:p w14:paraId="3473C73B" w14:textId="77777777" w:rsidR="007D171E" w:rsidRDefault="007D171E">
            <w:pPr>
              <w:pStyle w:val="ConsPlusNormal"/>
              <w:jc w:val="center"/>
            </w:pPr>
            <w:r>
              <w:t>0,0</w:t>
            </w:r>
          </w:p>
        </w:tc>
        <w:tc>
          <w:tcPr>
            <w:tcW w:w="1304" w:type="dxa"/>
            <w:tcBorders>
              <w:top w:val="nil"/>
              <w:bottom w:val="single" w:sz="4" w:space="0" w:color="auto"/>
            </w:tcBorders>
          </w:tcPr>
          <w:p w14:paraId="58AEEF3C" w14:textId="77777777" w:rsidR="007D171E" w:rsidRDefault="007D171E">
            <w:pPr>
              <w:pStyle w:val="ConsPlusNormal"/>
              <w:jc w:val="center"/>
            </w:pPr>
            <w:r>
              <w:t>0,0</w:t>
            </w:r>
          </w:p>
        </w:tc>
        <w:tc>
          <w:tcPr>
            <w:tcW w:w="1304" w:type="dxa"/>
            <w:tcBorders>
              <w:top w:val="nil"/>
              <w:bottom w:val="single" w:sz="4" w:space="0" w:color="auto"/>
            </w:tcBorders>
          </w:tcPr>
          <w:p w14:paraId="4A1CB19B" w14:textId="77777777" w:rsidR="007D171E" w:rsidRDefault="007D171E">
            <w:pPr>
              <w:pStyle w:val="ConsPlusNormal"/>
              <w:jc w:val="center"/>
            </w:pPr>
            <w:r>
              <w:t>0,0</w:t>
            </w:r>
          </w:p>
        </w:tc>
        <w:tc>
          <w:tcPr>
            <w:tcW w:w="1304" w:type="dxa"/>
            <w:tcBorders>
              <w:top w:val="nil"/>
              <w:bottom w:val="single" w:sz="4" w:space="0" w:color="auto"/>
            </w:tcBorders>
          </w:tcPr>
          <w:p w14:paraId="49D654DC" w14:textId="77777777" w:rsidR="007D171E" w:rsidRDefault="007D171E">
            <w:pPr>
              <w:pStyle w:val="ConsPlusNormal"/>
              <w:jc w:val="center"/>
            </w:pPr>
            <w:r>
              <w:t>0,0</w:t>
            </w:r>
          </w:p>
        </w:tc>
      </w:tr>
      <w:tr w:rsidR="007D171E" w14:paraId="39318BF0" w14:textId="77777777">
        <w:tc>
          <w:tcPr>
            <w:tcW w:w="624" w:type="dxa"/>
            <w:vMerge w:val="restart"/>
            <w:tcBorders>
              <w:top w:val="single" w:sz="4" w:space="0" w:color="auto"/>
              <w:bottom w:val="single" w:sz="4" w:space="0" w:color="auto"/>
            </w:tcBorders>
          </w:tcPr>
          <w:p w14:paraId="291E0BA5" w14:textId="77777777" w:rsidR="007D171E" w:rsidRDefault="007D171E">
            <w:pPr>
              <w:pStyle w:val="ConsPlusNormal"/>
              <w:jc w:val="center"/>
            </w:pPr>
            <w:r>
              <w:t>6.</w:t>
            </w:r>
          </w:p>
        </w:tc>
        <w:tc>
          <w:tcPr>
            <w:tcW w:w="2029" w:type="dxa"/>
            <w:vMerge w:val="restart"/>
            <w:tcBorders>
              <w:top w:val="single" w:sz="4" w:space="0" w:color="auto"/>
              <w:bottom w:val="single" w:sz="4" w:space="0" w:color="auto"/>
            </w:tcBorders>
          </w:tcPr>
          <w:p w14:paraId="00B17018" w14:textId="77777777" w:rsidR="007D171E" w:rsidRDefault="007D171E">
            <w:pPr>
              <w:pStyle w:val="ConsPlusNormal"/>
            </w:pPr>
            <w:r>
              <w:t xml:space="preserve">Проведение работы по информированию участников оборота о внедрении системы обязательной маркировки товаров средствами идентификации </w:t>
            </w:r>
            <w:r>
              <w:lastRenderedPageBreak/>
              <w:t>(далее - система маркировки) на потребительском рынке и информационно-разъяснительной работы, направленной на соблюдение интересов малого и среднего бизнеса при реализации государственной политики в сфере внедрения системы маркировки</w:t>
            </w:r>
          </w:p>
        </w:tc>
        <w:tc>
          <w:tcPr>
            <w:tcW w:w="1984" w:type="dxa"/>
            <w:vMerge w:val="restart"/>
            <w:tcBorders>
              <w:top w:val="single" w:sz="4" w:space="0" w:color="auto"/>
              <w:bottom w:val="single" w:sz="4" w:space="0" w:color="auto"/>
            </w:tcBorders>
          </w:tcPr>
          <w:p w14:paraId="3225F035" w14:textId="77777777" w:rsidR="007D171E" w:rsidRDefault="007D171E">
            <w:pPr>
              <w:pStyle w:val="ConsPlusNormal"/>
            </w:pPr>
            <w:r>
              <w:lastRenderedPageBreak/>
              <w:t>Минпромторг РД;</w:t>
            </w:r>
          </w:p>
          <w:p w14:paraId="747CF087" w14:textId="77777777" w:rsidR="007D171E" w:rsidRDefault="007D171E">
            <w:pPr>
              <w:pStyle w:val="ConsPlusNormal"/>
            </w:pPr>
            <w:r>
              <w:t>Минсельхозпрод РД;</w:t>
            </w:r>
          </w:p>
          <w:p w14:paraId="78245720" w14:textId="77777777" w:rsidR="007D171E" w:rsidRDefault="007D171E">
            <w:pPr>
              <w:pStyle w:val="ConsPlusNormal"/>
            </w:pPr>
            <w:r>
              <w:t>Минобрнауки РД;</w:t>
            </w:r>
          </w:p>
          <w:p w14:paraId="252F5466" w14:textId="77777777" w:rsidR="007D171E" w:rsidRDefault="007D171E">
            <w:pPr>
              <w:pStyle w:val="ConsPlusNormal"/>
            </w:pPr>
            <w:r>
              <w:t>Минздрав РД (по согласованию);</w:t>
            </w:r>
          </w:p>
          <w:p w14:paraId="23C58494" w14:textId="77777777" w:rsidR="007D171E" w:rsidRDefault="007D171E">
            <w:pPr>
              <w:pStyle w:val="ConsPlusNormal"/>
            </w:pPr>
            <w:r>
              <w:t>Дагвино (по согласованию);</w:t>
            </w:r>
          </w:p>
          <w:p w14:paraId="6B7BEC18" w14:textId="77777777" w:rsidR="007D171E" w:rsidRDefault="007D171E">
            <w:pPr>
              <w:pStyle w:val="ConsPlusNormal"/>
            </w:pPr>
            <w:r>
              <w:t xml:space="preserve">органы местного самоуправления </w:t>
            </w:r>
            <w:r>
              <w:lastRenderedPageBreak/>
              <w:t>муниципальных образований Республики Дагестан (по согласованию)</w:t>
            </w:r>
          </w:p>
        </w:tc>
        <w:tc>
          <w:tcPr>
            <w:tcW w:w="1757" w:type="dxa"/>
            <w:tcBorders>
              <w:top w:val="single" w:sz="4" w:space="0" w:color="auto"/>
              <w:bottom w:val="nil"/>
            </w:tcBorders>
          </w:tcPr>
          <w:p w14:paraId="0C1D35C1" w14:textId="77777777" w:rsidR="007D171E" w:rsidRDefault="007D171E">
            <w:pPr>
              <w:pStyle w:val="ConsPlusNormal"/>
            </w:pPr>
            <w:r>
              <w:lastRenderedPageBreak/>
              <w:t>всего</w:t>
            </w:r>
          </w:p>
        </w:tc>
        <w:tc>
          <w:tcPr>
            <w:tcW w:w="1644" w:type="dxa"/>
            <w:tcBorders>
              <w:top w:val="single" w:sz="4" w:space="0" w:color="auto"/>
              <w:bottom w:val="nil"/>
            </w:tcBorders>
          </w:tcPr>
          <w:p w14:paraId="57A3E948" w14:textId="77777777" w:rsidR="007D171E" w:rsidRDefault="007D171E">
            <w:pPr>
              <w:pStyle w:val="ConsPlusNormal"/>
              <w:jc w:val="center"/>
            </w:pPr>
            <w:r>
              <w:t>0,0</w:t>
            </w:r>
          </w:p>
        </w:tc>
        <w:tc>
          <w:tcPr>
            <w:tcW w:w="1276" w:type="dxa"/>
            <w:tcBorders>
              <w:top w:val="single" w:sz="4" w:space="0" w:color="auto"/>
              <w:bottom w:val="nil"/>
            </w:tcBorders>
          </w:tcPr>
          <w:p w14:paraId="46394387" w14:textId="77777777" w:rsidR="007D171E" w:rsidRDefault="007D171E">
            <w:pPr>
              <w:pStyle w:val="ConsPlusNormal"/>
              <w:jc w:val="center"/>
            </w:pPr>
            <w:r>
              <w:t>0,0</w:t>
            </w:r>
          </w:p>
        </w:tc>
        <w:tc>
          <w:tcPr>
            <w:tcW w:w="1304" w:type="dxa"/>
            <w:tcBorders>
              <w:top w:val="single" w:sz="4" w:space="0" w:color="auto"/>
              <w:bottom w:val="nil"/>
            </w:tcBorders>
          </w:tcPr>
          <w:p w14:paraId="1DE059C0" w14:textId="77777777" w:rsidR="007D171E" w:rsidRDefault="007D171E">
            <w:pPr>
              <w:pStyle w:val="ConsPlusNormal"/>
              <w:jc w:val="center"/>
            </w:pPr>
            <w:r>
              <w:t>0,0</w:t>
            </w:r>
          </w:p>
        </w:tc>
        <w:tc>
          <w:tcPr>
            <w:tcW w:w="1304" w:type="dxa"/>
            <w:tcBorders>
              <w:top w:val="single" w:sz="4" w:space="0" w:color="auto"/>
              <w:bottom w:val="nil"/>
            </w:tcBorders>
          </w:tcPr>
          <w:p w14:paraId="42DFEE12" w14:textId="77777777" w:rsidR="007D171E" w:rsidRDefault="007D171E">
            <w:pPr>
              <w:pStyle w:val="ConsPlusNormal"/>
              <w:jc w:val="center"/>
            </w:pPr>
            <w:r>
              <w:t>0,0</w:t>
            </w:r>
          </w:p>
        </w:tc>
        <w:tc>
          <w:tcPr>
            <w:tcW w:w="1304" w:type="dxa"/>
            <w:tcBorders>
              <w:top w:val="single" w:sz="4" w:space="0" w:color="auto"/>
              <w:bottom w:val="nil"/>
            </w:tcBorders>
          </w:tcPr>
          <w:p w14:paraId="23BD01C8" w14:textId="77777777" w:rsidR="007D171E" w:rsidRDefault="007D171E">
            <w:pPr>
              <w:pStyle w:val="ConsPlusNormal"/>
              <w:jc w:val="center"/>
            </w:pPr>
            <w:r>
              <w:t>0,0</w:t>
            </w:r>
          </w:p>
        </w:tc>
        <w:tc>
          <w:tcPr>
            <w:tcW w:w="1304" w:type="dxa"/>
            <w:tcBorders>
              <w:top w:val="single" w:sz="4" w:space="0" w:color="auto"/>
              <w:bottom w:val="nil"/>
            </w:tcBorders>
          </w:tcPr>
          <w:p w14:paraId="24FA15F2" w14:textId="77777777" w:rsidR="007D171E" w:rsidRDefault="007D171E">
            <w:pPr>
              <w:pStyle w:val="ConsPlusNormal"/>
              <w:jc w:val="center"/>
            </w:pPr>
            <w:r>
              <w:t>0,0</w:t>
            </w:r>
          </w:p>
        </w:tc>
        <w:tc>
          <w:tcPr>
            <w:tcW w:w="1304" w:type="dxa"/>
            <w:tcBorders>
              <w:top w:val="single" w:sz="4" w:space="0" w:color="auto"/>
              <w:bottom w:val="nil"/>
            </w:tcBorders>
          </w:tcPr>
          <w:p w14:paraId="2928B8E9" w14:textId="77777777" w:rsidR="007D171E" w:rsidRDefault="007D171E">
            <w:pPr>
              <w:pStyle w:val="ConsPlusNormal"/>
              <w:jc w:val="center"/>
            </w:pPr>
            <w:r>
              <w:t>0,0</w:t>
            </w:r>
          </w:p>
        </w:tc>
        <w:tc>
          <w:tcPr>
            <w:tcW w:w="1304" w:type="dxa"/>
            <w:tcBorders>
              <w:top w:val="single" w:sz="4" w:space="0" w:color="auto"/>
              <w:bottom w:val="nil"/>
            </w:tcBorders>
          </w:tcPr>
          <w:p w14:paraId="1A4A8DE0" w14:textId="77777777" w:rsidR="007D171E" w:rsidRDefault="007D171E">
            <w:pPr>
              <w:pStyle w:val="ConsPlusNormal"/>
              <w:jc w:val="center"/>
            </w:pPr>
            <w:r>
              <w:t>0,0</w:t>
            </w:r>
          </w:p>
        </w:tc>
      </w:tr>
      <w:tr w:rsidR="007D171E" w14:paraId="122AE92E" w14:textId="77777777">
        <w:tblPrEx>
          <w:tblBorders>
            <w:insideH w:val="none" w:sz="0" w:space="0" w:color="auto"/>
          </w:tblBorders>
        </w:tblPrEx>
        <w:tc>
          <w:tcPr>
            <w:tcW w:w="624" w:type="dxa"/>
            <w:vMerge/>
            <w:tcBorders>
              <w:top w:val="single" w:sz="4" w:space="0" w:color="auto"/>
              <w:bottom w:val="single" w:sz="4" w:space="0" w:color="auto"/>
            </w:tcBorders>
          </w:tcPr>
          <w:p w14:paraId="3CD24D8E" w14:textId="77777777" w:rsidR="007D171E" w:rsidRDefault="007D171E">
            <w:pPr>
              <w:pStyle w:val="ConsPlusNormal"/>
            </w:pPr>
          </w:p>
        </w:tc>
        <w:tc>
          <w:tcPr>
            <w:tcW w:w="2029" w:type="dxa"/>
            <w:vMerge/>
            <w:tcBorders>
              <w:top w:val="single" w:sz="4" w:space="0" w:color="auto"/>
              <w:bottom w:val="single" w:sz="4" w:space="0" w:color="auto"/>
            </w:tcBorders>
          </w:tcPr>
          <w:p w14:paraId="6AF6127B" w14:textId="77777777" w:rsidR="007D171E" w:rsidRDefault="007D171E">
            <w:pPr>
              <w:pStyle w:val="ConsPlusNormal"/>
            </w:pPr>
          </w:p>
        </w:tc>
        <w:tc>
          <w:tcPr>
            <w:tcW w:w="1984" w:type="dxa"/>
            <w:vMerge/>
            <w:tcBorders>
              <w:top w:val="single" w:sz="4" w:space="0" w:color="auto"/>
              <w:bottom w:val="single" w:sz="4" w:space="0" w:color="auto"/>
            </w:tcBorders>
          </w:tcPr>
          <w:p w14:paraId="7D2FE6FA" w14:textId="77777777" w:rsidR="007D171E" w:rsidRDefault="007D171E">
            <w:pPr>
              <w:pStyle w:val="ConsPlusNormal"/>
            </w:pPr>
          </w:p>
        </w:tc>
        <w:tc>
          <w:tcPr>
            <w:tcW w:w="1757" w:type="dxa"/>
            <w:tcBorders>
              <w:top w:val="nil"/>
              <w:bottom w:val="nil"/>
            </w:tcBorders>
          </w:tcPr>
          <w:p w14:paraId="31BCED0C" w14:textId="77777777" w:rsidR="007D171E" w:rsidRDefault="007D171E">
            <w:pPr>
              <w:pStyle w:val="ConsPlusNormal"/>
            </w:pPr>
            <w:r>
              <w:t>в том числе:</w:t>
            </w:r>
          </w:p>
        </w:tc>
        <w:tc>
          <w:tcPr>
            <w:tcW w:w="1644" w:type="dxa"/>
            <w:tcBorders>
              <w:top w:val="nil"/>
              <w:bottom w:val="nil"/>
            </w:tcBorders>
          </w:tcPr>
          <w:p w14:paraId="37DEB250" w14:textId="77777777" w:rsidR="007D171E" w:rsidRDefault="007D171E">
            <w:pPr>
              <w:pStyle w:val="ConsPlusNormal"/>
            </w:pPr>
          </w:p>
        </w:tc>
        <w:tc>
          <w:tcPr>
            <w:tcW w:w="1276" w:type="dxa"/>
            <w:tcBorders>
              <w:top w:val="nil"/>
              <w:bottom w:val="nil"/>
            </w:tcBorders>
          </w:tcPr>
          <w:p w14:paraId="756B6F71" w14:textId="77777777" w:rsidR="007D171E" w:rsidRDefault="007D171E">
            <w:pPr>
              <w:pStyle w:val="ConsPlusNormal"/>
            </w:pPr>
          </w:p>
        </w:tc>
        <w:tc>
          <w:tcPr>
            <w:tcW w:w="1304" w:type="dxa"/>
            <w:tcBorders>
              <w:top w:val="nil"/>
              <w:bottom w:val="nil"/>
            </w:tcBorders>
          </w:tcPr>
          <w:p w14:paraId="359F2DB9" w14:textId="77777777" w:rsidR="007D171E" w:rsidRDefault="007D171E">
            <w:pPr>
              <w:pStyle w:val="ConsPlusNormal"/>
            </w:pPr>
          </w:p>
        </w:tc>
        <w:tc>
          <w:tcPr>
            <w:tcW w:w="1304" w:type="dxa"/>
            <w:tcBorders>
              <w:top w:val="nil"/>
              <w:bottom w:val="nil"/>
            </w:tcBorders>
          </w:tcPr>
          <w:p w14:paraId="36A9ECCC" w14:textId="77777777" w:rsidR="007D171E" w:rsidRDefault="007D171E">
            <w:pPr>
              <w:pStyle w:val="ConsPlusNormal"/>
            </w:pPr>
          </w:p>
        </w:tc>
        <w:tc>
          <w:tcPr>
            <w:tcW w:w="1304" w:type="dxa"/>
            <w:tcBorders>
              <w:top w:val="nil"/>
              <w:bottom w:val="nil"/>
            </w:tcBorders>
          </w:tcPr>
          <w:p w14:paraId="2FEE18BD" w14:textId="77777777" w:rsidR="007D171E" w:rsidRDefault="007D171E">
            <w:pPr>
              <w:pStyle w:val="ConsPlusNormal"/>
            </w:pPr>
          </w:p>
        </w:tc>
        <w:tc>
          <w:tcPr>
            <w:tcW w:w="1304" w:type="dxa"/>
            <w:tcBorders>
              <w:top w:val="nil"/>
              <w:bottom w:val="nil"/>
            </w:tcBorders>
          </w:tcPr>
          <w:p w14:paraId="5C37E133" w14:textId="77777777" w:rsidR="007D171E" w:rsidRDefault="007D171E">
            <w:pPr>
              <w:pStyle w:val="ConsPlusNormal"/>
            </w:pPr>
          </w:p>
        </w:tc>
        <w:tc>
          <w:tcPr>
            <w:tcW w:w="1304" w:type="dxa"/>
            <w:tcBorders>
              <w:top w:val="nil"/>
              <w:bottom w:val="nil"/>
            </w:tcBorders>
          </w:tcPr>
          <w:p w14:paraId="66C759DC" w14:textId="77777777" w:rsidR="007D171E" w:rsidRDefault="007D171E">
            <w:pPr>
              <w:pStyle w:val="ConsPlusNormal"/>
            </w:pPr>
          </w:p>
        </w:tc>
        <w:tc>
          <w:tcPr>
            <w:tcW w:w="1304" w:type="dxa"/>
            <w:tcBorders>
              <w:top w:val="nil"/>
              <w:bottom w:val="nil"/>
            </w:tcBorders>
          </w:tcPr>
          <w:p w14:paraId="08CF4230" w14:textId="77777777" w:rsidR="007D171E" w:rsidRDefault="007D171E">
            <w:pPr>
              <w:pStyle w:val="ConsPlusNormal"/>
            </w:pPr>
          </w:p>
        </w:tc>
      </w:tr>
      <w:tr w:rsidR="007D171E" w14:paraId="5A300D04" w14:textId="77777777">
        <w:tblPrEx>
          <w:tblBorders>
            <w:insideH w:val="none" w:sz="0" w:space="0" w:color="auto"/>
          </w:tblBorders>
        </w:tblPrEx>
        <w:tc>
          <w:tcPr>
            <w:tcW w:w="624" w:type="dxa"/>
            <w:vMerge/>
            <w:tcBorders>
              <w:top w:val="single" w:sz="4" w:space="0" w:color="auto"/>
              <w:bottom w:val="single" w:sz="4" w:space="0" w:color="auto"/>
            </w:tcBorders>
          </w:tcPr>
          <w:p w14:paraId="134056F7" w14:textId="77777777" w:rsidR="007D171E" w:rsidRDefault="007D171E">
            <w:pPr>
              <w:pStyle w:val="ConsPlusNormal"/>
            </w:pPr>
          </w:p>
        </w:tc>
        <w:tc>
          <w:tcPr>
            <w:tcW w:w="2029" w:type="dxa"/>
            <w:vMerge/>
            <w:tcBorders>
              <w:top w:val="single" w:sz="4" w:space="0" w:color="auto"/>
              <w:bottom w:val="single" w:sz="4" w:space="0" w:color="auto"/>
            </w:tcBorders>
          </w:tcPr>
          <w:p w14:paraId="2654FFA0" w14:textId="77777777" w:rsidR="007D171E" w:rsidRDefault="007D171E">
            <w:pPr>
              <w:pStyle w:val="ConsPlusNormal"/>
            </w:pPr>
          </w:p>
        </w:tc>
        <w:tc>
          <w:tcPr>
            <w:tcW w:w="1984" w:type="dxa"/>
            <w:vMerge/>
            <w:tcBorders>
              <w:top w:val="single" w:sz="4" w:space="0" w:color="auto"/>
              <w:bottom w:val="single" w:sz="4" w:space="0" w:color="auto"/>
            </w:tcBorders>
          </w:tcPr>
          <w:p w14:paraId="25DF51F4" w14:textId="77777777" w:rsidR="007D171E" w:rsidRDefault="007D171E">
            <w:pPr>
              <w:pStyle w:val="ConsPlusNormal"/>
            </w:pPr>
          </w:p>
        </w:tc>
        <w:tc>
          <w:tcPr>
            <w:tcW w:w="1757" w:type="dxa"/>
            <w:tcBorders>
              <w:top w:val="nil"/>
              <w:bottom w:val="nil"/>
            </w:tcBorders>
          </w:tcPr>
          <w:p w14:paraId="0357B34B" w14:textId="77777777" w:rsidR="007D171E" w:rsidRDefault="007D171E">
            <w:pPr>
              <w:pStyle w:val="ConsPlusNormal"/>
            </w:pPr>
            <w:r>
              <w:t>из федерального бюджета</w:t>
            </w:r>
          </w:p>
        </w:tc>
        <w:tc>
          <w:tcPr>
            <w:tcW w:w="1644" w:type="dxa"/>
            <w:tcBorders>
              <w:top w:val="nil"/>
              <w:bottom w:val="nil"/>
            </w:tcBorders>
          </w:tcPr>
          <w:p w14:paraId="5685F9D2" w14:textId="77777777" w:rsidR="007D171E" w:rsidRDefault="007D171E">
            <w:pPr>
              <w:pStyle w:val="ConsPlusNormal"/>
              <w:jc w:val="center"/>
            </w:pPr>
            <w:r>
              <w:t>0,0</w:t>
            </w:r>
          </w:p>
        </w:tc>
        <w:tc>
          <w:tcPr>
            <w:tcW w:w="1276" w:type="dxa"/>
            <w:tcBorders>
              <w:top w:val="nil"/>
              <w:bottom w:val="nil"/>
            </w:tcBorders>
          </w:tcPr>
          <w:p w14:paraId="6CCDC241" w14:textId="77777777" w:rsidR="007D171E" w:rsidRDefault="007D171E">
            <w:pPr>
              <w:pStyle w:val="ConsPlusNormal"/>
              <w:jc w:val="center"/>
            </w:pPr>
            <w:r>
              <w:t>0,0</w:t>
            </w:r>
          </w:p>
        </w:tc>
        <w:tc>
          <w:tcPr>
            <w:tcW w:w="1304" w:type="dxa"/>
            <w:tcBorders>
              <w:top w:val="nil"/>
              <w:bottom w:val="nil"/>
            </w:tcBorders>
          </w:tcPr>
          <w:p w14:paraId="2CA23711" w14:textId="77777777" w:rsidR="007D171E" w:rsidRDefault="007D171E">
            <w:pPr>
              <w:pStyle w:val="ConsPlusNormal"/>
              <w:jc w:val="center"/>
            </w:pPr>
            <w:r>
              <w:t>0,0</w:t>
            </w:r>
          </w:p>
        </w:tc>
        <w:tc>
          <w:tcPr>
            <w:tcW w:w="1304" w:type="dxa"/>
            <w:tcBorders>
              <w:top w:val="nil"/>
              <w:bottom w:val="nil"/>
            </w:tcBorders>
          </w:tcPr>
          <w:p w14:paraId="66275FF7" w14:textId="77777777" w:rsidR="007D171E" w:rsidRDefault="007D171E">
            <w:pPr>
              <w:pStyle w:val="ConsPlusNormal"/>
              <w:jc w:val="center"/>
            </w:pPr>
            <w:r>
              <w:t>0,0</w:t>
            </w:r>
          </w:p>
        </w:tc>
        <w:tc>
          <w:tcPr>
            <w:tcW w:w="1304" w:type="dxa"/>
            <w:tcBorders>
              <w:top w:val="nil"/>
              <w:bottom w:val="nil"/>
            </w:tcBorders>
          </w:tcPr>
          <w:p w14:paraId="0F9969F0" w14:textId="77777777" w:rsidR="007D171E" w:rsidRDefault="007D171E">
            <w:pPr>
              <w:pStyle w:val="ConsPlusNormal"/>
              <w:jc w:val="center"/>
            </w:pPr>
            <w:r>
              <w:t>0,0</w:t>
            </w:r>
          </w:p>
        </w:tc>
        <w:tc>
          <w:tcPr>
            <w:tcW w:w="1304" w:type="dxa"/>
            <w:tcBorders>
              <w:top w:val="nil"/>
              <w:bottom w:val="nil"/>
            </w:tcBorders>
          </w:tcPr>
          <w:p w14:paraId="0B81E28C" w14:textId="77777777" w:rsidR="007D171E" w:rsidRDefault="007D171E">
            <w:pPr>
              <w:pStyle w:val="ConsPlusNormal"/>
              <w:jc w:val="center"/>
            </w:pPr>
            <w:r>
              <w:t>0,0</w:t>
            </w:r>
          </w:p>
        </w:tc>
        <w:tc>
          <w:tcPr>
            <w:tcW w:w="1304" w:type="dxa"/>
            <w:tcBorders>
              <w:top w:val="nil"/>
              <w:bottom w:val="nil"/>
            </w:tcBorders>
          </w:tcPr>
          <w:p w14:paraId="10DCDDD8" w14:textId="77777777" w:rsidR="007D171E" w:rsidRDefault="007D171E">
            <w:pPr>
              <w:pStyle w:val="ConsPlusNormal"/>
              <w:jc w:val="center"/>
            </w:pPr>
            <w:r>
              <w:t>0,0</w:t>
            </w:r>
          </w:p>
        </w:tc>
        <w:tc>
          <w:tcPr>
            <w:tcW w:w="1304" w:type="dxa"/>
            <w:tcBorders>
              <w:top w:val="nil"/>
              <w:bottom w:val="nil"/>
            </w:tcBorders>
          </w:tcPr>
          <w:p w14:paraId="043757CD" w14:textId="77777777" w:rsidR="007D171E" w:rsidRDefault="007D171E">
            <w:pPr>
              <w:pStyle w:val="ConsPlusNormal"/>
              <w:jc w:val="center"/>
            </w:pPr>
            <w:r>
              <w:t>0,0</w:t>
            </w:r>
          </w:p>
        </w:tc>
      </w:tr>
      <w:tr w:rsidR="007D171E" w14:paraId="763B171C" w14:textId="77777777">
        <w:tblPrEx>
          <w:tblBorders>
            <w:insideH w:val="none" w:sz="0" w:space="0" w:color="auto"/>
          </w:tblBorders>
        </w:tblPrEx>
        <w:tc>
          <w:tcPr>
            <w:tcW w:w="624" w:type="dxa"/>
            <w:vMerge/>
            <w:tcBorders>
              <w:top w:val="single" w:sz="4" w:space="0" w:color="auto"/>
              <w:bottom w:val="single" w:sz="4" w:space="0" w:color="auto"/>
            </w:tcBorders>
          </w:tcPr>
          <w:p w14:paraId="00703F7A" w14:textId="77777777" w:rsidR="007D171E" w:rsidRDefault="007D171E">
            <w:pPr>
              <w:pStyle w:val="ConsPlusNormal"/>
            </w:pPr>
          </w:p>
        </w:tc>
        <w:tc>
          <w:tcPr>
            <w:tcW w:w="2029" w:type="dxa"/>
            <w:vMerge/>
            <w:tcBorders>
              <w:top w:val="single" w:sz="4" w:space="0" w:color="auto"/>
              <w:bottom w:val="single" w:sz="4" w:space="0" w:color="auto"/>
            </w:tcBorders>
          </w:tcPr>
          <w:p w14:paraId="6D3FE9CF" w14:textId="77777777" w:rsidR="007D171E" w:rsidRDefault="007D171E">
            <w:pPr>
              <w:pStyle w:val="ConsPlusNormal"/>
            </w:pPr>
          </w:p>
        </w:tc>
        <w:tc>
          <w:tcPr>
            <w:tcW w:w="1984" w:type="dxa"/>
            <w:vMerge/>
            <w:tcBorders>
              <w:top w:val="single" w:sz="4" w:space="0" w:color="auto"/>
              <w:bottom w:val="single" w:sz="4" w:space="0" w:color="auto"/>
            </w:tcBorders>
          </w:tcPr>
          <w:p w14:paraId="47F996C5" w14:textId="77777777" w:rsidR="007D171E" w:rsidRDefault="007D171E">
            <w:pPr>
              <w:pStyle w:val="ConsPlusNormal"/>
            </w:pPr>
          </w:p>
        </w:tc>
        <w:tc>
          <w:tcPr>
            <w:tcW w:w="1757" w:type="dxa"/>
            <w:tcBorders>
              <w:top w:val="nil"/>
              <w:bottom w:val="nil"/>
            </w:tcBorders>
          </w:tcPr>
          <w:p w14:paraId="4D19F096" w14:textId="77777777" w:rsidR="007D171E" w:rsidRDefault="007D171E">
            <w:pPr>
              <w:pStyle w:val="ConsPlusNormal"/>
            </w:pPr>
            <w:r>
              <w:t xml:space="preserve">из республиканского бюджета Республики </w:t>
            </w:r>
            <w:r>
              <w:lastRenderedPageBreak/>
              <w:t>Дагестан</w:t>
            </w:r>
          </w:p>
        </w:tc>
        <w:tc>
          <w:tcPr>
            <w:tcW w:w="1644" w:type="dxa"/>
            <w:tcBorders>
              <w:top w:val="nil"/>
              <w:bottom w:val="nil"/>
            </w:tcBorders>
          </w:tcPr>
          <w:p w14:paraId="772F8F58" w14:textId="77777777" w:rsidR="007D171E" w:rsidRDefault="007D171E">
            <w:pPr>
              <w:pStyle w:val="ConsPlusNormal"/>
              <w:jc w:val="center"/>
            </w:pPr>
            <w:r>
              <w:lastRenderedPageBreak/>
              <w:t>0,0</w:t>
            </w:r>
          </w:p>
        </w:tc>
        <w:tc>
          <w:tcPr>
            <w:tcW w:w="1276" w:type="dxa"/>
            <w:tcBorders>
              <w:top w:val="nil"/>
              <w:bottom w:val="nil"/>
            </w:tcBorders>
          </w:tcPr>
          <w:p w14:paraId="769B0F89" w14:textId="77777777" w:rsidR="007D171E" w:rsidRDefault="007D171E">
            <w:pPr>
              <w:pStyle w:val="ConsPlusNormal"/>
              <w:jc w:val="center"/>
            </w:pPr>
            <w:r>
              <w:t>0,0</w:t>
            </w:r>
          </w:p>
        </w:tc>
        <w:tc>
          <w:tcPr>
            <w:tcW w:w="1304" w:type="dxa"/>
            <w:tcBorders>
              <w:top w:val="nil"/>
              <w:bottom w:val="nil"/>
            </w:tcBorders>
          </w:tcPr>
          <w:p w14:paraId="35B0029E" w14:textId="77777777" w:rsidR="007D171E" w:rsidRDefault="007D171E">
            <w:pPr>
              <w:pStyle w:val="ConsPlusNormal"/>
              <w:jc w:val="center"/>
            </w:pPr>
            <w:r>
              <w:t>0,0</w:t>
            </w:r>
          </w:p>
        </w:tc>
        <w:tc>
          <w:tcPr>
            <w:tcW w:w="1304" w:type="dxa"/>
            <w:tcBorders>
              <w:top w:val="nil"/>
              <w:bottom w:val="nil"/>
            </w:tcBorders>
          </w:tcPr>
          <w:p w14:paraId="3C612703" w14:textId="77777777" w:rsidR="007D171E" w:rsidRDefault="007D171E">
            <w:pPr>
              <w:pStyle w:val="ConsPlusNormal"/>
              <w:jc w:val="center"/>
            </w:pPr>
            <w:r>
              <w:t>0,0</w:t>
            </w:r>
          </w:p>
        </w:tc>
        <w:tc>
          <w:tcPr>
            <w:tcW w:w="1304" w:type="dxa"/>
            <w:tcBorders>
              <w:top w:val="nil"/>
              <w:bottom w:val="nil"/>
            </w:tcBorders>
          </w:tcPr>
          <w:p w14:paraId="76228018" w14:textId="77777777" w:rsidR="007D171E" w:rsidRDefault="007D171E">
            <w:pPr>
              <w:pStyle w:val="ConsPlusNormal"/>
              <w:jc w:val="center"/>
            </w:pPr>
            <w:r>
              <w:t>0,0</w:t>
            </w:r>
          </w:p>
        </w:tc>
        <w:tc>
          <w:tcPr>
            <w:tcW w:w="1304" w:type="dxa"/>
            <w:tcBorders>
              <w:top w:val="nil"/>
              <w:bottom w:val="nil"/>
            </w:tcBorders>
          </w:tcPr>
          <w:p w14:paraId="2499090A" w14:textId="77777777" w:rsidR="007D171E" w:rsidRDefault="007D171E">
            <w:pPr>
              <w:pStyle w:val="ConsPlusNormal"/>
              <w:jc w:val="center"/>
            </w:pPr>
            <w:r>
              <w:t>0,0</w:t>
            </w:r>
          </w:p>
        </w:tc>
        <w:tc>
          <w:tcPr>
            <w:tcW w:w="1304" w:type="dxa"/>
            <w:tcBorders>
              <w:top w:val="nil"/>
              <w:bottom w:val="nil"/>
            </w:tcBorders>
          </w:tcPr>
          <w:p w14:paraId="1DFC82E7" w14:textId="77777777" w:rsidR="007D171E" w:rsidRDefault="007D171E">
            <w:pPr>
              <w:pStyle w:val="ConsPlusNormal"/>
              <w:jc w:val="center"/>
            </w:pPr>
            <w:r>
              <w:t>0,0</w:t>
            </w:r>
          </w:p>
        </w:tc>
        <w:tc>
          <w:tcPr>
            <w:tcW w:w="1304" w:type="dxa"/>
            <w:tcBorders>
              <w:top w:val="nil"/>
              <w:bottom w:val="nil"/>
            </w:tcBorders>
          </w:tcPr>
          <w:p w14:paraId="7B368938" w14:textId="77777777" w:rsidR="007D171E" w:rsidRDefault="007D171E">
            <w:pPr>
              <w:pStyle w:val="ConsPlusNormal"/>
              <w:jc w:val="center"/>
            </w:pPr>
            <w:r>
              <w:t>0,0</w:t>
            </w:r>
          </w:p>
        </w:tc>
      </w:tr>
      <w:tr w:rsidR="007D171E" w14:paraId="194A9685" w14:textId="77777777">
        <w:tblPrEx>
          <w:tblBorders>
            <w:insideH w:val="none" w:sz="0" w:space="0" w:color="auto"/>
          </w:tblBorders>
        </w:tblPrEx>
        <w:tc>
          <w:tcPr>
            <w:tcW w:w="624" w:type="dxa"/>
            <w:vMerge/>
            <w:tcBorders>
              <w:top w:val="single" w:sz="4" w:space="0" w:color="auto"/>
              <w:bottom w:val="single" w:sz="4" w:space="0" w:color="auto"/>
            </w:tcBorders>
          </w:tcPr>
          <w:p w14:paraId="53F2916B" w14:textId="77777777" w:rsidR="007D171E" w:rsidRDefault="007D171E">
            <w:pPr>
              <w:pStyle w:val="ConsPlusNormal"/>
            </w:pPr>
          </w:p>
        </w:tc>
        <w:tc>
          <w:tcPr>
            <w:tcW w:w="2029" w:type="dxa"/>
            <w:vMerge/>
            <w:tcBorders>
              <w:top w:val="single" w:sz="4" w:space="0" w:color="auto"/>
              <w:bottom w:val="single" w:sz="4" w:space="0" w:color="auto"/>
            </w:tcBorders>
          </w:tcPr>
          <w:p w14:paraId="1BC1A6A4" w14:textId="77777777" w:rsidR="007D171E" w:rsidRDefault="007D171E">
            <w:pPr>
              <w:pStyle w:val="ConsPlusNormal"/>
            </w:pPr>
          </w:p>
        </w:tc>
        <w:tc>
          <w:tcPr>
            <w:tcW w:w="1984" w:type="dxa"/>
            <w:vMerge/>
            <w:tcBorders>
              <w:top w:val="single" w:sz="4" w:space="0" w:color="auto"/>
              <w:bottom w:val="single" w:sz="4" w:space="0" w:color="auto"/>
            </w:tcBorders>
          </w:tcPr>
          <w:p w14:paraId="6F22A336" w14:textId="77777777" w:rsidR="007D171E" w:rsidRDefault="007D171E">
            <w:pPr>
              <w:pStyle w:val="ConsPlusNormal"/>
            </w:pPr>
          </w:p>
        </w:tc>
        <w:tc>
          <w:tcPr>
            <w:tcW w:w="1757" w:type="dxa"/>
            <w:tcBorders>
              <w:top w:val="nil"/>
              <w:bottom w:val="nil"/>
            </w:tcBorders>
          </w:tcPr>
          <w:p w14:paraId="1EDC5351"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05751848" w14:textId="77777777" w:rsidR="007D171E" w:rsidRDefault="007D171E">
            <w:pPr>
              <w:pStyle w:val="ConsPlusNormal"/>
              <w:jc w:val="center"/>
            </w:pPr>
            <w:r>
              <w:t>0,0</w:t>
            </w:r>
          </w:p>
        </w:tc>
        <w:tc>
          <w:tcPr>
            <w:tcW w:w="1276" w:type="dxa"/>
            <w:tcBorders>
              <w:top w:val="nil"/>
              <w:bottom w:val="nil"/>
            </w:tcBorders>
          </w:tcPr>
          <w:p w14:paraId="78312B10" w14:textId="77777777" w:rsidR="007D171E" w:rsidRDefault="007D171E">
            <w:pPr>
              <w:pStyle w:val="ConsPlusNormal"/>
              <w:jc w:val="center"/>
            </w:pPr>
            <w:r>
              <w:t>0,0</w:t>
            </w:r>
          </w:p>
        </w:tc>
        <w:tc>
          <w:tcPr>
            <w:tcW w:w="1304" w:type="dxa"/>
            <w:tcBorders>
              <w:top w:val="nil"/>
              <w:bottom w:val="nil"/>
            </w:tcBorders>
          </w:tcPr>
          <w:p w14:paraId="114E0BC3" w14:textId="77777777" w:rsidR="007D171E" w:rsidRDefault="007D171E">
            <w:pPr>
              <w:pStyle w:val="ConsPlusNormal"/>
              <w:jc w:val="center"/>
            </w:pPr>
            <w:r>
              <w:t>0,0</w:t>
            </w:r>
          </w:p>
        </w:tc>
        <w:tc>
          <w:tcPr>
            <w:tcW w:w="1304" w:type="dxa"/>
            <w:tcBorders>
              <w:top w:val="nil"/>
              <w:bottom w:val="nil"/>
            </w:tcBorders>
          </w:tcPr>
          <w:p w14:paraId="7A25F08F" w14:textId="77777777" w:rsidR="007D171E" w:rsidRDefault="007D171E">
            <w:pPr>
              <w:pStyle w:val="ConsPlusNormal"/>
              <w:jc w:val="center"/>
            </w:pPr>
            <w:r>
              <w:t>0,0</w:t>
            </w:r>
          </w:p>
        </w:tc>
        <w:tc>
          <w:tcPr>
            <w:tcW w:w="1304" w:type="dxa"/>
            <w:tcBorders>
              <w:top w:val="nil"/>
              <w:bottom w:val="nil"/>
            </w:tcBorders>
          </w:tcPr>
          <w:p w14:paraId="1C8A8B0C" w14:textId="77777777" w:rsidR="007D171E" w:rsidRDefault="007D171E">
            <w:pPr>
              <w:pStyle w:val="ConsPlusNormal"/>
              <w:jc w:val="center"/>
            </w:pPr>
            <w:r>
              <w:t>0,0</w:t>
            </w:r>
          </w:p>
        </w:tc>
        <w:tc>
          <w:tcPr>
            <w:tcW w:w="1304" w:type="dxa"/>
            <w:tcBorders>
              <w:top w:val="nil"/>
              <w:bottom w:val="nil"/>
            </w:tcBorders>
          </w:tcPr>
          <w:p w14:paraId="0A0510D2" w14:textId="77777777" w:rsidR="007D171E" w:rsidRDefault="007D171E">
            <w:pPr>
              <w:pStyle w:val="ConsPlusNormal"/>
              <w:jc w:val="center"/>
            </w:pPr>
            <w:r>
              <w:t>0,0</w:t>
            </w:r>
          </w:p>
        </w:tc>
        <w:tc>
          <w:tcPr>
            <w:tcW w:w="1304" w:type="dxa"/>
            <w:tcBorders>
              <w:top w:val="nil"/>
              <w:bottom w:val="nil"/>
            </w:tcBorders>
          </w:tcPr>
          <w:p w14:paraId="7F630A5F" w14:textId="77777777" w:rsidR="007D171E" w:rsidRDefault="007D171E">
            <w:pPr>
              <w:pStyle w:val="ConsPlusNormal"/>
              <w:jc w:val="center"/>
            </w:pPr>
            <w:r>
              <w:t>0,0</w:t>
            </w:r>
          </w:p>
        </w:tc>
        <w:tc>
          <w:tcPr>
            <w:tcW w:w="1304" w:type="dxa"/>
            <w:tcBorders>
              <w:top w:val="nil"/>
              <w:bottom w:val="nil"/>
            </w:tcBorders>
          </w:tcPr>
          <w:p w14:paraId="1591E6A9" w14:textId="77777777" w:rsidR="007D171E" w:rsidRDefault="007D171E">
            <w:pPr>
              <w:pStyle w:val="ConsPlusNormal"/>
              <w:jc w:val="center"/>
            </w:pPr>
            <w:r>
              <w:t>0,0</w:t>
            </w:r>
          </w:p>
        </w:tc>
      </w:tr>
      <w:tr w:rsidR="007D171E" w14:paraId="532D3169" w14:textId="77777777">
        <w:tc>
          <w:tcPr>
            <w:tcW w:w="624" w:type="dxa"/>
            <w:vMerge/>
            <w:tcBorders>
              <w:top w:val="single" w:sz="4" w:space="0" w:color="auto"/>
              <w:bottom w:val="single" w:sz="4" w:space="0" w:color="auto"/>
            </w:tcBorders>
          </w:tcPr>
          <w:p w14:paraId="5D7D3DD6" w14:textId="77777777" w:rsidR="007D171E" w:rsidRDefault="007D171E">
            <w:pPr>
              <w:pStyle w:val="ConsPlusNormal"/>
            </w:pPr>
          </w:p>
        </w:tc>
        <w:tc>
          <w:tcPr>
            <w:tcW w:w="2029" w:type="dxa"/>
            <w:vMerge/>
            <w:tcBorders>
              <w:top w:val="single" w:sz="4" w:space="0" w:color="auto"/>
              <w:bottom w:val="single" w:sz="4" w:space="0" w:color="auto"/>
            </w:tcBorders>
          </w:tcPr>
          <w:p w14:paraId="28BA2C8F" w14:textId="77777777" w:rsidR="007D171E" w:rsidRDefault="007D171E">
            <w:pPr>
              <w:pStyle w:val="ConsPlusNormal"/>
            </w:pPr>
          </w:p>
        </w:tc>
        <w:tc>
          <w:tcPr>
            <w:tcW w:w="1984" w:type="dxa"/>
            <w:vMerge/>
            <w:tcBorders>
              <w:top w:val="single" w:sz="4" w:space="0" w:color="auto"/>
              <w:bottom w:val="single" w:sz="4" w:space="0" w:color="auto"/>
            </w:tcBorders>
          </w:tcPr>
          <w:p w14:paraId="094C406C" w14:textId="77777777" w:rsidR="007D171E" w:rsidRDefault="007D171E">
            <w:pPr>
              <w:pStyle w:val="ConsPlusNormal"/>
            </w:pPr>
          </w:p>
        </w:tc>
        <w:tc>
          <w:tcPr>
            <w:tcW w:w="1757" w:type="dxa"/>
            <w:tcBorders>
              <w:top w:val="nil"/>
              <w:bottom w:val="single" w:sz="4" w:space="0" w:color="auto"/>
            </w:tcBorders>
          </w:tcPr>
          <w:p w14:paraId="4D5013E0"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4174B66" w14:textId="77777777" w:rsidR="007D171E" w:rsidRDefault="007D171E">
            <w:pPr>
              <w:pStyle w:val="ConsPlusNormal"/>
              <w:jc w:val="center"/>
            </w:pPr>
            <w:r>
              <w:t>0,0</w:t>
            </w:r>
          </w:p>
        </w:tc>
        <w:tc>
          <w:tcPr>
            <w:tcW w:w="1276" w:type="dxa"/>
            <w:tcBorders>
              <w:top w:val="nil"/>
              <w:bottom w:val="single" w:sz="4" w:space="0" w:color="auto"/>
            </w:tcBorders>
          </w:tcPr>
          <w:p w14:paraId="5CB4456B" w14:textId="77777777" w:rsidR="007D171E" w:rsidRDefault="007D171E">
            <w:pPr>
              <w:pStyle w:val="ConsPlusNormal"/>
              <w:jc w:val="center"/>
            </w:pPr>
            <w:r>
              <w:t>0,0</w:t>
            </w:r>
          </w:p>
        </w:tc>
        <w:tc>
          <w:tcPr>
            <w:tcW w:w="1304" w:type="dxa"/>
            <w:tcBorders>
              <w:top w:val="nil"/>
              <w:bottom w:val="single" w:sz="4" w:space="0" w:color="auto"/>
            </w:tcBorders>
          </w:tcPr>
          <w:p w14:paraId="0AD81103" w14:textId="77777777" w:rsidR="007D171E" w:rsidRDefault="007D171E">
            <w:pPr>
              <w:pStyle w:val="ConsPlusNormal"/>
              <w:jc w:val="center"/>
            </w:pPr>
            <w:r>
              <w:t>0,0</w:t>
            </w:r>
          </w:p>
        </w:tc>
        <w:tc>
          <w:tcPr>
            <w:tcW w:w="1304" w:type="dxa"/>
            <w:tcBorders>
              <w:top w:val="nil"/>
              <w:bottom w:val="single" w:sz="4" w:space="0" w:color="auto"/>
            </w:tcBorders>
          </w:tcPr>
          <w:p w14:paraId="1E114C3A" w14:textId="77777777" w:rsidR="007D171E" w:rsidRDefault="007D171E">
            <w:pPr>
              <w:pStyle w:val="ConsPlusNormal"/>
              <w:jc w:val="center"/>
            </w:pPr>
            <w:r>
              <w:t>0,0</w:t>
            </w:r>
          </w:p>
        </w:tc>
        <w:tc>
          <w:tcPr>
            <w:tcW w:w="1304" w:type="dxa"/>
            <w:tcBorders>
              <w:top w:val="nil"/>
              <w:bottom w:val="single" w:sz="4" w:space="0" w:color="auto"/>
            </w:tcBorders>
          </w:tcPr>
          <w:p w14:paraId="18A60006" w14:textId="77777777" w:rsidR="007D171E" w:rsidRDefault="007D171E">
            <w:pPr>
              <w:pStyle w:val="ConsPlusNormal"/>
              <w:jc w:val="center"/>
            </w:pPr>
            <w:r>
              <w:t>0,0</w:t>
            </w:r>
          </w:p>
        </w:tc>
        <w:tc>
          <w:tcPr>
            <w:tcW w:w="1304" w:type="dxa"/>
            <w:tcBorders>
              <w:top w:val="nil"/>
              <w:bottom w:val="single" w:sz="4" w:space="0" w:color="auto"/>
            </w:tcBorders>
          </w:tcPr>
          <w:p w14:paraId="335BAD70" w14:textId="77777777" w:rsidR="007D171E" w:rsidRDefault="007D171E">
            <w:pPr>
              <w:pStyle w:val="ConsPlusNormal"/>
              <w:jc w:val="center"/>
            </w:pPr>
            <w:r>
              <w:t>0,0</w:t>
            </w:r>
          </w:p>
        </w:tc>
        <w:tc>
          <w:tcPr>
            <w:tcW w:w="1304" w:type="dxa"/>
            <w:tcBorders>
              <w:top w:val="nil"/>
              <w:bottom w:val="single" w:sz="4" w:space="0" w:color="auto"/>
            </w:tcBorders>
          </w:tcPr>
          <w:p w14:paraId="5F19718F" w14:textId="77777777" w:rsidR="007D171E" w:rsidRDefault="007D171E">
            <w:pPr>
              <w:pStyle w:val="ConsPlusNormal"/>
              <w:jc w:val="center"/>
            </w:pPr>
            <w:r>
              <w:t>0,0</w:t>
            </w:r>
          </w:p>
        </w:tc>
        <w:tc>
          <w:tcPr>
            <w:tcW w:w="1304" w:type="dxa"/>
            <w:tcBorders>
              <w:top w:val="nil"/>
              <w:bottom w:val="single" w:sz="4" w:space="0" w:color="auto"/>
            </w:tcBorders>
          </w:tcPr>
          <w:p w14:paraId="6E266CEA" w14:textId="77777777" w:rsidR="007D171E" w:rsidRDefault="007D171E">
            <w:pPr>
              <w:pStyle w:val="ConsPlusNormal"/>
              <w:jc w:val="center"/>
            </w:pPr>
            <w:r>
              <w:t>0,0</w:t>
            </w:r>
          </w:p>
        </w:tc>
      </w:tr>
      <w:tr w:rsidR="007D171E" w14:paraId="2224C7D7" w14:textId="77777777">
        <w:tc>
          <w:tcPr>
            <w:tcW w:w="624" w:type="dxa"/>
            <w:vMerge w:val="restart"/>
            <w:tcBorders>
              <w:top w:val="single" w:sz="4" w:space="0" w:color="auto"/>
              <w:bottom w:val="single" w:sz="4" w:space="0" w:color="auto"/>
            </w:tcBorders>
          </w:tcPr>
          <w:p w14:paraId="07CD7246" w14:textId="77777777" w:rsidR="007D171E" w:rsidRDefault="007D171E">
            <w:pPr>
              <w:pStyle w:val="ConsPlusNormal"/>
              <w:jc w:val="center"/>
            </w:pPr>
            <w:r>
              <w:t>7.</w:t>
            </w:r>
          </w:p>
        </w:tc>
        <w:tc>
          <w:tcPr>
            <w:tcW w:w="2029" w:type="dxa"/>
            <w:vMerge w:val="restart"/>
            <w:tcBorders>
              <w:top w:val="single" w:sz="4" w:space="0" w:color="auto"/>
              <w:bottom w:val="single" w:sz="4" w:space="0" w:color="auto"/>
            </w:tcBorders>
          </w:tcPr>
          <w:p w14:paraId="6FA594D5" w14:textId="77777777" w:rsidR="007D171E" w:rsidRDefault="007D171E">
            <w:pPr>
              <w:pStyle w:val="ConsPlusNormal"/>
            </w:pPr>
            <w:r>
              <w:t xml:space="preserve">Организация взаимодействия территориальных органов федеральных органов исполнительной власти, правоохранительных органов и органов исполнительной власти и органов местного самоуправления в части противодействия контрафактной и </w:t>
            </w:r>
            <w:r>
              <w:lastRenderedPageBreak/>
              <w:t>фальсифицированной продукции</w:t>
            </w:r>
          </w:p>
        </w:tc>
        <w:tc>
          <w:tcPr>
            <w:tcW w:w="1984" w:type="dxa"/>
            <w:vMerge w:val="restart"/>
            <w:tcBorders>
              <w:top w:val="single" w:sz="4" w:space="0" w:color="auto"/>
              <w:bottom w:val="single" w:sz="4" w:space="0" w:color="auto"/>
            </w:tcBorders>
          </w:tcPr>
          <w:p w14:paraId="3E4BB26E" w14:textId="77777777" w:rsidR="007D171E" w:rsidRDefault="007D171E">
            <w:pPr>
              <w:pStyle w:val="ConsPlusNormal"/>
            </w:pPr>
            <w:r>
              <w:lastRenderedPageBreak/>
              <w:t>Минпромторг РД;</w:t>
            </w:r>
          </w:p>
          <w:p w14:paraId="7908F3F5" w14:textId="77777777" w:rsidR="007D171E" w:rsidRDefault="007D171E">
            <w:pPr>
              <w:pStyle w:val="ConsPlusNormal"/>
            </w:pPr>
            <w:r>
              <w:t>Минсельхозпрод РД;</w:t>
            </w:r>
          </w:p>
          <w:p w14:paraId="67840193" w14:textId="77777777" w:rsidR="007D171E" w:rsidRDefault="007D171E">
            <w:pPr>
              <w:pStyle w:val="ConsPlusNormal"/>
            </w:pPr>
            <w:r>
              <w:t>УФСБ России по Республике Дагестан (по согласованию);</w:t>
            </w:r>
          </w:p>
          <w:p w14:paraId="4E3D631B" w14:textId="77777777" w:rsidR="007D171E" w:rsidRDefault="007D171E">
            <w:pPr>
              <w:pStyle w:val="ConsPlusNormal"/>
            </w:pPr>
            <w:r>
              <w:t>МВД по Республике Дагестан (по согласованию);</w:t>
            </w:r>
          </w:p>
          <w:p w14:paraId="240FE292" w14:textId="77777777" w:rsidR="007D171E" w:rsidRDefault="007D171E">
            <w:pPr>
              <w:pStyle w:val="ConsPlusNormal"/>
            </w:pPr>
            <w:r>
              <w:t>Управление Роспотребнадзора по Республике Дагестан (по согласованию);</w:t>
            </w:r>
          </w:p>
          <w:p w14:paraId="1073B3C3" w14:textId="77777777" w:rsidR="007D171E" w:rsidRDefault="007D171E">
            <w:pPr>
              <w:pStyle w:val="ConsPlusNormal"/>
            </w:pPr>
            <w:r>
              <w:t>Дагтаможня (по согласованию);</w:t>
            </w:r>
          </w:p>
          <w:p w14:paraId="41C40693" w14:textId="77777777" w:rsidR="007D171E" w:rsidRDefault="007D171E">
            <w:pPr>
              <w:pStyle w:val="ConsPlusNormal"/>
            </w:pPr>
            <w:r>
              <w:lastRenderedPageBreak/>
              <w:t>УФНС России по Республике Дагестан (по согласованию);</w:t>
            </w:r>
          </w:p>
          <w:p w14:paraId="183CFADD" w14:textId="77777777" w:rsidR="007D171E" w:rsidRDefault="007D171E">
            <w:pPr>
              <w:pStyle w:val="ConsPlusNormal"/>
            </w:pPr>
            <w:r>
              <w:t>Территориальный орган Росздравнадзора по Республике Дагестан (по согласованию);</w:t>
            </w:r>
          </w:p>
          <w:p w14:paraId="7670B25E" w14:textId="77777777" w:rsidR="007D171E" w:rsidRDefault="007D171E">
            <w:pPr>
              <w:pStyle w:val="ConsPlusNormal"/>
            </w:pPr>
            <w:r>
              <w:t>Кавказское межрегиональное управление Россельхознадзора (по согласованию);</w:t>
            </w:r>
          </w:p>
          <w:p w14:paraId="5C77C84B" w14:textId="77777777" w:rsidR="007D171E" w:rsidRDefault="007D171E">
            <w:pPr>
              <w:pStyle w:val="ConsPlusNormal"/>
            </w:pPr>
            <w:r>
              <w:t>Северо-Кавказское ТУ Росрыболовства (по согласованию);</w:t>
            </w:r>
          </w:p>
          <w:p w14:paraId="7A4BC0BB" w14:textId="77777777" w:rsidR="007D171E" w:rsidRDefault="007D171E">
            <w:pPr>
              <w:pStyle w:val="ConsPlusNormal"/>
            </w:pPr>
            <w:r>
              <w:t>Дагвино (по согласованию);</w:t>
            </w:r>
          </w:p>
          <w:p w14:paraId="472DBDD2"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c>
          <w:tcPr>
            <w:tcW w:w="1757" w:type="dxa"/>
            <w:tcBorders>
              <w:top w:val="single" w:sz="4" w:space="0" w:color="auto"/>
              <w:bottom w:val="nil"/>
            </w:tcBorders>
          </w:tcPr>
          <w:p w14:paraId="40D7ECBE" w14:textId="77777777" w:rsidR="007D171E" w:rsidRDefault="007D171E">
            <w:pPr>
              <w:pStyle w:val="ConsPlusNormal"/>
            </w:pPr>
            <w:r>
              <w:lastRenderedPageBreak/>
              <w:t>всего</w:t>
            </w:r>
          </w:p>
        </w:tc>
        <w:tc>
          <w:tcPr>
            <w:tcW w:w="1644" w:type="dxa"/>
            <w:tcBorders>
              <w:top w:val="single" w:sz="4" w:space="0" w:color="auto"/>
              <w:bottom w:val="nil"/>
            </w:tcBorders>
          </w:tcPr>
          <w:p w14:paraId="36A20B7E" w14:textId="77777777" w:rsidR="007D171E" w:rsidRDefault="007D171E">
            <w:pPr>
              <w:pStyle w:val="ConsPlusNormal"/>
              <w:jc w:val="center"/>
            </w:pPr>
            <w:r>
              <w:t>0,0</w:t>
            </w:r>
          </w:p>
        </w:tc>
        <w:tc>
          <w:tcPr>
            <w:tcW w:w="1276" w:type="dxa"/>
            <w:tcBorders>
              <w:top w:val="single" w:sz="4" w:space="0" w:color="auto"/>
              <w:bottom w:val="nil"/>
            </w:tcBorders>
          </w:tcPr>
          <w:p w14:paraId="019FABC8" w14:textId="77777777" w:rsidR="007D171E" w:rsidRDefault="007D171E">
            <w:pPr>
              <w:pStyle w:val="ConsPlusNormal"/>
              <w:jc w:val="center"/>
            </w:pPr>
            <w:r>
              <w:t>0,0</w:t>
            </w:r>
          </w:p>
        </w:tc>
        <w:tc>
          <w:tcPr>
            <w:tcW w:w="1304" w:type="dxa"/>
            <w:tcBorders>
              <w:top w:val="single" w:sz="4" w:space="0" w:color="auto"/>
              <w:bottom w:val="nil"/>
            </w:tcBorders>
          </w:tcPr>
          <w:p w14:paraId="658DC450" w14:textId="77777777" w:rsidR="007D171E" w:rsidRDefault="007D171E">
            <w:pPr>
              <w:pStyle w:val="ConsPlusNormal"/>
              <w:jc w:val="center"/>
            </w:pPr>
            <w:r>
              <w:t>0,0</w:t>
            </w:r>
          </w:p>
        </w:tc>
        <w:tc>
          <w:tcPr>
            <w:tcW w:w="1304" w:type="dxa"/>
            <w:tcBorders>
              <w:top w:val="single" w:sz="4" w:space="0" w:color="auto"/>
              <w:bottom w:val="nil"/>
            </w:tcBorders>
          </w:tcPr>
          <w:p w14:paraId="0AB114CC" w14:textId="77777777" w:rsidR="007D171E" w:rsidRDefault="007D171E">
            <w:pPr>
              <w:pStyle w:val="ConsPlusNormal"/>
              <w:jc w:val="center"/>
            </w:pPr>
            <w:r>
              <w:t>0,0</w:t>
            </w:r>
          </w:p>
        </w:tc>
        <w:tc>
          <w:tcPr>
            <w:tcW w:w="1304" w:type="dxa"/>
            <w:tcBorders>
              <w:top w:val="single" w:sz="4" w:space="0" w:color="auto"/>
              <w:bottom w:val="nil"/>
            </w:tcBorders>
          </w:tcPr>
          <w:p w14:paraId="46778BFC" w14:textId="77777777" w:rsidR="007D171E" w:rsidRDefault="007D171E">
            <w:pPr>
              <w:pStyle w:val="ConsPlusNormal"/>
              <w:jc w:val="center"/>
            </w:pPr>
            <w:r>
              <w:t>0,0</w:t>
            </w:r>
          </w:p>
        </w:tc>
        <w:tc>
          <w:tcPr>
            <w:tcW w:w="1304" w:type="dxa"/>
            <w:tcBorders>
              <w:top w:val="single" w:sz="4" w:space="0" w:color="auto"/>
              <w:bottom w:val="nil"/>
            </w:tcBorders>
          </w:tcPr>
          <w:p w14:paraId="73420D06" w14:textId="77777777" w:rsidR="007D171E" w:rsidRDefault="007D171E">
            <w:pPr>
              <w:pStyle w:val="ConsPlusNormal"/>
              <w:jc w:val="center"/>
            </w:pPr>
            <w:r>
              <w:t>0,0</w:t>
            </w:r>
          </w:p>
        </w:tc>
        <w:tc>
          <w:tcPr>
            <w:tcW w:w="1304" w:type="dxa"/>
            <w:tcBorders>
              <w:top w:val="single" w:sz="4" w:space="0" w:color="auto"/>
              <w:bottom w:val="nil"/>
            </w:tcBorders>
          </w:tcPr>
          <w:p w14:paraId="47FA8E26" w14:textId="77777777" w:rsidR="007D171E" w:rsidRDefault="007D171E">
            <w:pPr>
              <w:pStyle w:val="ConsPlusNormal"/>
              <w:jc w:val="center"/>
            </w:pPr>
            <w:r>
              <w:t>0,0</w:t>
            </w:r>
          </w:p>
        </w:tc>
        <w:tc>
          <w:tcPr>
            <w:tcW w:w="1304" w:type="dxa"/>
            <w:tcBorders>
              <w:top w:val="single" w:sz="4" w:space="0" w:color="auto"/>
              <w:bottom w:val="nil"/>
            </w:tcBorders>
          </w:tcPr>
          <w:p w14:paraId="722C2217" w14:textId="77777777" w:rsidR="007D171E" w:rsidRDefault="007D171E">
            <w:pPr>
              <w:pStyle w:val="ConsPlusNormal"/>
              <w:jc w:val="center"/>
            </w:pPr>
            <w:r>
              <w:t>0,0</w:t>
            </w:r>
          </w:p>
        </w:tc>
      </w:tr>
      <w:tr w:rsidR="007D171E" w14:paraId="0A35D2AA" w14:textId="77777777">
        <w:tblPrEx>
          <w:tblBorders>
            <w:insideH w:val="none" w:sz="0" w:space="0" w:color="auto"/>
          </w:tblBorders>
        </w:tblPrEx>
        <w:tc>
          <w:tcPr>
            <w:tcW w:w="624" w:type="dxa"/>
            <w:vMerge/>
            <w:tcBorders>
              <w:top w:val="single" w:sz="4" w:space="0" w:color="auto"/>
              <w:bottom w:val="single" w:sz="4" w:space="0" w:color="auto"/>
            </w:tcBorders>
          </w:tcPr>
          <w:p w14:paraId="781343C4" w14:textId="77777777" w:rsidR="007D171E" w:rsidRDefault="007D171E">
            <w:pPr>
              <w:pStyle w:val="ConsPlusNormal"/>
            </w:pPr>
          </w:p>
        </w:tc>
        <w:tc>
          <w:tcPr>
            <w:tcW w:w="2029" w:type="dxa"/>
            <w:vMerge/>
            <w:tcBorders>
              <w:top w:val="single" w:sz="4" w:space="0" w:color="auto"/>
              <w:bottom w:val="single" w:sz="4" w:space="0" w:color="auto"/>
            </w:tcBorders>
          </w:tcPr>
          <w:p w14:paraId="161BAD0B" w14:textId="77777777" w:rsidR="007D171E" w:rsidRDefault="007D171E">
            <w:pPr>
              <w:pStyle w:val="ConsPlusNormal"/>
            </w:pPr>
          </w:p>
        </w:tc>
        <w:tc>
          <w:tcPr>
            <w:tcW w:w="1984" w:type="dxa"/>
            <w:vMerge/>
            <w:tcBorders>
              <w:top w:val="single" w:sz="4" w:space="0" w:color="auto"/>
              <w:bottom w:val="single" w:sz="4" w:space="0" w:color="auto"/>
            </w:tcBorders>
          </w:tcPr>
          <w:p w14:paraId="3ECA35C5" w14:textId="77777777" w:rsidR="007D171E" w:rsidRDefault="007D171E">
            <w:pPr>
              <w:pStyle w:val="ConsPlusNormal"/>
            </w:pPr>
          </w:p>
        </w:tc>
        <w:tc>
          <w:tcPr>
            <w:tcW w:w="1757" w:type="dxa"/>
            <w:tcBorders>
              <w:top w:val="nil"/>
              <w:bottom w:val="nil"/>
            </w:tcBorders>
          </w:tcPr>
          <w:p w14:paraId="6E7D97F0" w14:textId="77777777" w:rsidR="007D171E" w:rsidRDefault="007D171E">
            <w:pPr>
              <w:pStyle w:val="ConsPlusNormal"/>
            </w:pPr>
            <w:r>
              <w:t>в том числе:</w:t>
            </w:r>
          </w:p>
        </w:tc>
        <w:tc>
          <w:tcPr>
            <w:tcW w:w="1644" w:type="dxa"/>
            <w:tcBorders>
              <w:top w:val="nil"/>
              <w:bottom w:val="nil"/>
            </w:tcBorders>
          </w:tcPr>
          <w:p w14:paraId="633AB611" w14:textId="77777777" w:rsidR="007D171E" w:rsidRDefault="007D171E">
            <w:pPr>
              <w:pStyle w:val="ConsPlusNormal"/>
            </w:pPr>
          </w:p>
        </w:tc>
        <w:tc>
          <w:tcPr>
            <w:tcW w:w="1276" w:type="dxa"/>
            <w:tcBorders>
              <w:top w:val="nil"/>
              <w:bottom w:val="nil"/>
            </w:tcBorders>
          </w:tcPr>
          <w:p w14:paraId="5E6788F5" w14:textId="77777777" w:rsidR="007D171E" w:rsidRDefault="007D171E">
            <w:pPr>
              <w:pStyle w:val="ConsPlusNormal"/>
            </w:pPr>
          </w:p>
        </w:tc>
        <w:tc>
          <w:tcPr>
            <w:tcW w:w="1304" w:type="dxa"/>
            <w:tcBorders>
              <w:top w:val="nil"/>
              <w:bottom w:val="nil"/>
            </w:tcBorders>
          </w:tcPr>
          <w:p w14:paraId="44FE1697" w14:textId="77777777" w:rsidR="007D171E" w:rsidRDefault="007D171E">
            <w:pPr>
              <w:pStyle w:val="ConsPlusNormal"/>
            </w:pPr>
          </w:p>
        </w:tc>
        <w:tc>
          <w:tcPr>
            <w:tcW w:w="1304" w:type="dxa"/>
            <w:tcBorders>
              <w:top w:val="nil"/>
              <w:bottom w:val="nil"/>
            </w:tcBorders>
          </w:tcPr>
          <w:p w14:paraId="62B574CC" w14:textId="77777777" w:rsidR="007D171E" w:rsidRDefault="007D171E">
            <w:pPr>
              <w:pStyle w:val="ConsPlusNormal"/>
            </w:pPr>
          </w:p>
        </w:tc>
        <w:tc>
          <w:tcPr>
            <w:tcW w:w="1304" w:type="dxa"/>
            <w:tcBorders>
              <w:top w:val="nil"/>
              <w:bottom w:val="nil"/>
            </w:tcBorders>
          </w:tcPr>
          <w:p w14:paraId="664E9D0F" w14:textId="77777777" w:rsidR="007D171E" w:rsidRDefault="007D171E">
            <w:pPr>
              <w:pStyle w:val="ConsPlusNormal"/>
            </w:pPr>
          </w:p>
        </w:tc>
        <w:tc>
          <w:tcPr>
            <w:tcW w:w="1304" w:type="dxa"/>
            <w:tcBorders>
              <w:top w:val="nil"/>
              <w:bottom w:val="nil"/>
            </w:tcBorders>
          </w:tcPr>
          <w:p w14:paraId="70EC3851" w14:textId="77777777" w:rsidR="007D171E" w:rsidRDefault="007D171E">
            <w:pPr>
              <w:pStyle w:val="ConsPlusNormal"/>
            </w:pPr>
          </w:p>
        </w:tc>
        <w:tc>
          <w:tcPr>
            <w:tcW w:w="1304" w:type="dxa"/>
            <w:tcBorders>
              <w:top w:val="nil"/>
              <w:bottom w:val="nil"/>
            </w:tcBorders>
          </w:tcPr>
          <w:p w14:paraId="31395C89" w14:textId="77777777" w:rsidR="007D171E" w:rsidRDefault="007D171E">
            <w:pPr>
              <w:pStyle w:val="ConsPlusNormal"/>
            </w:pPr>
          </w:p>
        </w:tc>
        <w:tc>
          <w:tcPr>
            <w:tcW w:w="1304" w:type="dxa"/>
            <w:tcBorders>
              <w:top w:val="nil"/>
              <w:bottom w:val="nil"/>
            </w:tcBorders>
          </w:tcPr>
          <w:p w14:paraId="009FB6D6" w14:textId="77777777" w:rsidR="007D171E" w:rsidRDefault="007D171E">
            <w:pPr>
              <w:pStyle w:val="ConsPlusNormal"/>
            </w:pPr>
          </w:p>
        </w:tc>
      </w:tr>
      <w:tr w:rsidR="007D171E" w14:paraId="2FB828ED" w14:textId="77777777">
        <w:tblPrEx>
          <w:tblBorders>
            <w:insideH w:val="none" w:sz="0" w:space="0" w:color="auto"/>
          </w:tblBorders>
        </w:tblPrEx>
        <w:tc>
          <w:tcPr>
            <w:tcW w:w="624" w:type="dxa"/>
            <w:vMerge/>
            <w:tcBorders>
              <w:top w:val="single" w:sz="4" w:space="0" w:color="auto"/>
              <w:bottom w:val="single" w:sz="4" w:space="0" w:color="auto"/>
            </w:tcBorders>
          </w:tcPr>
          <w:p w14:paraId="4DDF6999" w14:textId="77777777" w:rsidR="007D171E" w:rsidRDefault="007D171E">
            <w:pPr>
              <w:pStyle w:val="ConsPlusNormal"/>
            </w:pPr>
          </w:p>
        </w:tc>
        <w:tc>
          <w:tcPr>
            <w:tcW w:w="2029" w:type="dxa"/>
            <w:vMerge/>
            <w:tcBorders>
              <w:top w:val="single" w:sz="4" w:space="0" w:color="auto"/>
              <w:bottom w:val="single" w:sz="4" w:space="0" w:color="auto"/>
            </w:tcBorders>
          </w:tcPr>
          <w:p w14:paraId="0EE2ED83" w14:textId="77777777" w:rsidR="007D171E" w:rsidRDefault="007D171E">
            <w:pPr>
              <w:pStyle w:val="ConsPlusNormal"/>
            </w:pPr>
          </w:p>
        </w:tc>
        <w:tc>
          <w:tcPr>
            <w:tcW w:w="1984" w:type="dxa"/>
            <w:vMerge/>
            <w:tcBorders>
              <w:top w:val="single" w:sz="4" w:space="0" w:color="auto"/>
              <w:bottom w:val="single" w:sz="4" w:space="0" w:color="auto"/>
            </w:tcBorders>
          </w:tcPr>
          <w:p w14:paraId="32BE6AFF" w14:textId="77777777" w:rsidR="007D171E" w:rsidRDefault="007D171E">
            <w:pPr>
              <w:pStyle w:val="ConsPlusNormal"/>
            </w:pPr>
          </w:p>
        </w:tc>
        <w:tc>
          <w:tcPr>
            <w:tcW w:w="1757" w:type="dxa"/>
            <w:tcBorders>
              <w:top w:val="nil"/>
              <w:bottom w:val="nil"/>
            </w:tcBorders>
          </w:tcPr>
          <w:p w14:paraId="4E1B7926" w14:textId="77777777" w:rsidR="007D171E" w:rsidRDefault="007D171E">
            <w:pPr>
              <w:pStyle w:val="ConsPlusNormal"/>
            </w:pPr>
            <w:r>
              <w:t>из федерального бюджета</w:t>
            </w:r>
          </w:p>
        </w:tc>
        <w:tc>
          <w:tcPr>
            <w:tcW w:w="1644" w:type="dxa"/>
            <w:tcBorders>
              <w:top w:val="nil"/>
              <w:bottom w:val="nil"/>
            </w:tcBorders>
          </w:tcPr>
          <w:p w14:paraId="0F038FB5" w14:textId="77777777" w:rsidR="007D171E" w:rsidRDefault="007D171E">
            <w:pPr>
              <w:pStyle w:val="ConsPlusNormal"/>
              <w:jc w:val="center"/>
            </w:pPr>
            <w:r>
              <w:t>0,0</w:t>
            </w:r>
          </w:p>
        </w:tc>
        <w:tc>
          <w:tcPr>
            <w:tcW w:w="1276" w:type="dxa"/>
            <w:tcBorders>
              <w:top w:val="nil"/>
              <w:bottom w:val="nil"/>
            </w:tcBorders>
          </w:tcPr>
          <w:p w14:paraId="16ACD19F" w14:textId="77777777" w:rsidR="007D171E" w:rsidRDefault="007D171E">
            <w:pPr>
              <w:pStyle w:val="ConsPlusNormal"/>
              <w:jc w:val="center"/>
            </w:pPr>
            <w:r>
              <w:t>0,0</w:t>
            </w:r>
          </w:p>
        </w:tc>
        <w:tc>
          <w:tcPr>
            <w:tcW w:w="1304" w:type="dxa"/>
            <w:tcBorders>
              <w:top w:val="nil"/>
              <w:bottom w:val="nil"/>
            </w:tcBorders>
          </w:tcPr>
          <w:p w14:paraId="7EF28372" w14:textId="77777777" w:rsidR="007D171E" w:rsidRDefault="007D171E">
            <w:pPr>
              <w:pStyle w:val="ConsPlusNormal"/>
              <w:jc w:val="center"/>
            </w:pPr>
            <w:r>
              <w:t>0,0</w:t>
            </w:r>
          </w:p>
        </w:tc>
        <w:tc>
          <w:tcPr>
            <w:tcW w:w="1304" w:type="dxa"/>
            <w:tcBorders>
              <w:top w:val="nil"/>
              <w:bottom w:val="nil"/>
            </w:tcBorders>
          </w:tcPr>
          <w:p w14:paraId="38A99F94" w14:textId="77777777" w:rsidR="007D171E" w:rsidRDefault="007D171E">
            <w:pPr>
              <w:pStyle w:val="ConsPlusNormal"/>
              <w:jc w:val="center"/>
            </w:pPr>
            <w:r>
              <w:t>0,0</w:t>
            </w:r>
          </w:p>
        </w:tc>
        <w:tc>
          <w:tcPr>
            <w:tcW w:w="1304" w:type="dxa"/>
            <w:tcBorders>
              <w:top w:val="nil"/>
              <w:bottom w:val="nil"/>
            </w:tcBorders>
          </w:tcPr>
          <w:p w14:paraId="5E5BD1A5" w14:textId="77777777" w:rsidR="007D171E" w:rsidRDefault="007D171E">
            <w:pPr>
              <w:pStyle w:val="ConsPlusNormal"/>
              <w:jc w:val="center"/>
            </w:pPr>
            <w:r>
              <w:t>0,0</w:t>
            </w:r>
          </w:p>
        </w:tc>
        <w:tc>
          <w:tcPr>
            <w:tcW w:w="1304" w:type="dxa"/>
            <w:tcBorders>
              <w:top w:val="nil"/>
              <w:bottom w:val="nil"/>
            </w:tcBorders>
          </w:tcPr>
          <w:p w14:paraId="0386A1D4" w14:textId="77777777" w:rsidR="007D171E" w:rsidRDefault="007D171E">
            <w:pPr>
              <w:pStyle w:val="ConsPlusNormal"/>
              <w:jc w:val="center"/>
            </w:pPr>
            <w:r>
              <w:t>0,0</w:t>
            </w:r>
          </w:p>
        </w:tc>
        <w:tc>
          <w:tcPr>
            <w:tcW w:w="1304" w:type="dxa"/>
            <w:tcBorders>
              <w:top w:val="nil"/>
              <w:bottom w:val="nil"/>
            </w:tcBorders>
          </w:tcPr>
          <w:p w14:paraId="5EFAF14B" w14:textId="77777777" w:rsidR="007D171E" w:rsidRDefault="007D171E">
            <w:pPr>
              <w:pStyle w:val="ConsPlusNormal"/>
              <w:jc w:val="center"/>
            </w:pPr>
            <w:r>
              <w:t>0,0</w:t>
            </w:r>
          </w:p>
        </w:tc>
        <w:tc>
          <w:tcPr>
            <w:tcW w:w="1304" w:type="dxa"/>
            <w:tcBorders>
              <w:top w:val="nil"/>
              <w:bottom w:val="nil"/>
            </w:tcBorders>
          </w:tcPr>
          <w:p w14:paraId="5C07BBB0" w14:textId="77777777" w:rsidR="007D171E" w:rsidRDefault="007D171E">
            <w:pPr>
              <w:pStyle w:val="ConsPlusNormal"/>
              <w:jc w:val="center"/>
            </w:pPr>
            <w:r>
              <w:t>0,0</w:t>
            </w:r>
          </w:p>
        </w:tc>
      </w:tr>
      <w:tr w:rsidR="007D171E" w14:paraId="2A97E0C9" w14:textId="77777777">
        <w:tblPrEx>
          <w:tblBorders>
            <w:insideH w:val="none" w:sz="0" w:space="0" w:color="auto"/>
          </w:tblBorders>
        </w:tblPrEx>
        <w:tc>
          <w:tcPr>
            <w:tcW w:w="624" w:type="dxa"/>
            <w:vMerge/>
            <w:tcBorders>
              <w:top w:val="single" w:sz="4" w:space="0" w:color="auto"/>
              <w:bottom w:val="single" w:sz="4" w:space="0" w:color="auto"/>
            </w:tcBorders>
          </w:tcPr>
          <w:p w14:paraId="4706EBB5" w14:textId="77777777" w:rsidR="007D171E" w:rsidRDefault="007D171E">
            <w:pPr>
              <w:pStyle w:val="ConsPlusNormal"/>
            </w:pPr>
          </w:p>
        </w:tc>
        <w:tc>
          <w:tcPr>
            <w:tcW w:w="2029" w:type="dxa"/>
            <w:vMerge/>
            <w:tcBorders>
              <w:top w:val="single" w:sz="4" w:space="0" w:color="auto"/>
              <w:bottom w:val="single" w:sz="4" w:space="0" w:color="auto"/>
            </w:tcBorders>
          </w:tcPr>
          <w:p w14:paraId="6F8D4FE6" w14:textId="77777777" w:rsidR="007D171E" w:rsidRDefault="007D171E">
            <w:pPr>
              <w:pStyle w:val="ConsPlusNormal"/>
            </w:pPr>
          </w:p>
        </w:tc>
        <w:tc>
          <w:tcPr>
            <w:tcW w:w="1984" w:type="dxa"/>
            <w:vMerge/>
            <w:tcBorders>
              <w:top w:val="single" w:sz="4" w:space="0" w:color="auto"/>
              <w:bottom w:val="single" w:sz="4" w:space="0" w:color="auto"/>
            </w:tcBorders>
          </w:tcPr>
          <w:p w14:paraId="1B3F1FE5" w14:textId="77777777" w:rsidR="007D171E" w:rsidRDefault="007D171E">
            <w:pPr>
              <w:pStyle w:val="ConsPlusNormal"/>
            </w:pPr>
          </w:p>
        </w:tc>
        <w:tc>
          <w:tcPr>
            <w:tcW w:w="1757" w:type="dxa"/>
            <w:tcBorders>
              <w:top w:val="nil"/>
              <w:bottom w:val="nil"/>
            </w:tcBorders>
          </w:tcPr>
          <w:p w14:paraId="5FB7590D" w14:textId="77777777" w:rsidR="007D171E" w:rsidRDefault="007D171E">
            <w:pPr>
              <w:pStyle w:val="ConsPlusNormal"/>
            </w:pPr>
            <w:r>
              <w:t>из республиканского бюджета Республики Дагестан</w:t>
            </w:r>
          </w:p>
        </w:tc>
        <w:tc>
          <w:tcPr>
            <w:tcW w:w="1644" w:type="dxa"/>
            <w:tcBorders>
              <w:top w:val="nil"/>
              <w:bottom w:val="nil"/>
            </w:tcBorders>
          </w:tcPr>
          <w:p w14:paraId="17E01ECB" w14:textId="77777777" w:rsidR="007D171E" w:rsidRDefault="007D171E">
            <w:pPr>
              <w:pStyle w:val="ConsPlusNormal"/>
              <w:jc w:val="center"/>
            </w:pPr>
            <w:r>
              <w:t>0,0</w:t>
            </w:r>
          </w:p>
        </w:tc>
        <w:tc>
          <w:tcPr>
            <w:tcW w:w="1276" w:type="dxa"/>
            <w:tcBorders>
              <w:top w:val="nil"/>
              <w:bottom w:val="nil"/>
            </w:tcBorders>
          </w:tcPr>
          <w:p w14:paraId="0C0A07C6" w14:textId="77777777" w:rsidR="007D171E" w:rsidRDefault="007D171E">
            <w:pPr>
              <w:pStyle w:val="ConsPlusNormal"/>
              <w:jc w:val="center"/>
            </w:pPr>
            <w:r>
              <w:t>0,0</w:t>
            </w:r>
          </w:p>
        </w:tc>
        <w:tc>
          <w:tcPr>
            <w:tcW w:w="1304" w:type="dxa"/>
            <w:tcBorders>
              <w:top w:val="nil"/>
              <w:bottom w:val="nil"/>
            </w:tcBorders>
          </w:tcPr>
          <w:p w14:paraId="77D8E8FB" w14:textId="77777777" w:rsidR="007D171E" w:rsidRDefault="007D171E">
            <w:pPr>
              <w:pStyle w:val="ConsPlusNormal"/>
              <w:jc w:val="center"/>
            </w:pPr>
            <w:r>
              <w:t>0,0</w:t>
            </w:r>
          </w:p>
        </w:tc>
        <w:tc>
          <w:tcPr>
            <w:tcW w:w="1304" w:type="dxa"/>
            <w:tcBorders>
              <w:top w:val="nil"/>
              <w:bottom w:val="nil"/>
            </w:tcBorders>
          </w:tcPr>
          <w:p w14:paraId="576ECBE9" w14:textId="77777777" w:rsidR="007D171E" w:rsidRDefault="007D171E">
            <w:pPr>
              <w:pStyle w:val="ConsPlusNormal"/>
              <w:jc w:val="center"/>
            </w:pPr>
            <w:r>
              <w:t>0,0</w:t>
            </w:r>
          </w:p>
        </w:tc>
        <w:tc>
          <w:tcPr>
            <w:tcW w:w="1304" w:type="dxa"/>
            <w:tcBorders>
              <w:top w:val="nil"/>
              <w:bottom w:val="nil"/>
            </w:tcBorders>
          </w:tcPr>
          <w:p w14:paraId="509184AF" w14:textId="77777777" w:rsidR="007D171E" w:rsidRDefault="007D171E">
            <w:pPr>
              <w:pStyle w:val="ConsPlusNormal"/>
              <w:jc w:val="center"/>
            </w:pPr>
            <w:r>
              <w:t>0,0</w:t>
            </w:r>
          </w:p>
        </w:tc>
        <w:tc>
          <w:tcPr>
            <w:tcW w:w="1304" w:type="dxa"/>
            <w:tcBorders>
              <w:top w:val="nil"/>
              <w:bottom w:val="nil"/>
            </w:tcBorders>
          </w:tcPr>
          <w:p w14:paraId="799BFBA5" w14:textId="77777777" w:rsidR="007D171E" w:rsidRDefault="007D171E">
            <w:pPr>
              <w:pStyle w:val="ConsPlusNormal"/>
              <w:jc w:val="center"/>
            </w:pPr>
            <w:r>
              <w:t>0,0</w:t>
            </w:r>
          </w:p>
        </w:tc>
        <w:tc>
          <w:tcPr>
            <w:tcW w:w="1304" w:type="dxa"/>
            <w:tcBorders>
              <w:top w:val="nil"/>
              <w:bottom w:val="nil"/>
            </w:tcBorders>
          </w:tcPr>
          <w:p w14:paraId="7011F37B" w14:textId="77777777" w:rsidR="007D171E" w:rsidRDefault="007D171E">
            <w:pPr>
              <w:pStyle w:val="ConsPlusNormal"/>
              <w:jc w:val="center"/>
            </w:pPr>
            <w:r>
              <w:t>0,0</w:t>
            </w:r>
          </w:p>
        </w:tc>
        <w:tc>
          <w:tcPr>
            <w:tcW w:w="1304" w:type="dxa"/>
            <w:tcBorders>
              <w:top w:val="nil"/>
              <w:bottom w:val="nil"/>
            </w:tcBorders>
          </w:tcPr>
          <w:p w14:paraId="7BB6B057" w14:textId="77777777" w:rsidR="007D171E" w:rsidRDefault="007D171E">
            <w:pPr>
              <w:pStyle w:val="ConsPlusNormal"/>
              <w:jc w:val="center"/>
            </w:pPr>
            <w:r>
              <w:t>0,0</w:t>
            </w:r>
          </w:p>
        </w:tc>
      </w:tr>
      <w:tr w:rsidR="007D171E" w14:paraId="4E80D12B" w14:textId="77777777">
        <w:tblPrEx>
          <w:tblBorders>
            <w:insideH w:val="none" w:sz="0" w:space="0" w:color="auto"/>
          </w:tblBorders>
        </w:tblPrEx>
        <w:tc>
          <w:tcPr>
            <w:tcW w:w="624" w:type="dxa"/>
            <w:vMerge/>
            <w:tcBorders>
              <w:top w:val="single" w:sz="4" w:space="0" w:color="auto"/>
              <w:bottom w:val="single" w:sz="4" w:space="0" w:color="auto"/>
            </w:tcBorders>
          </w:tcPr>
          <w:p w14:paraId="1F973725" w14:textId="77777777" w:rsidR="007D171E" w:rsidRDefault="007D171E">
            <w:pPr>
              <w:pStyle w:val="ConsPlusNormal"/>
            </w:pPr>
          </w:p>
        </w:tc>
        <w:tc>
          <w:tcPr>
            <w:tcW w:w="2029" w:type="dxa"/>
            <w:vMerge/>
            <w:tcBorders>
              <w:top w:val="single" w:sz="4" w:space="0" w:color="auto"/>
              <w:bottom w:val="single" w:sz="4" w:space="0" w:color="auto"/>
            </w:tcBorders>
          </w:tcPr>
          <w:p w14:paraId="072B3BCB" w14:textId="77777777" w:rsidR="007D171E" w:rsidRDefault="007D171E">
            <w:pPr>
              <w:pStyle w:val="ConsPlusNormal"/>
            </w:pPr>
          </w:p>
        </w:tc>
        <w:tc>
          <w:tcPr>
            <w:tcW w:w="1984" w:type="dxa"/>
            <w:vMerge/>
            <w:tcBorders>
              <w:top w:val="single" w:sz="4" w:space="0" w:color="auto"/>
              <w:bottom w:val="single" w:sz="4" w:space="0" w:color="auto"/>
            </w:tcBorders>
          </w:tcPr>
          <w:p w14:paraId="20A19AD0" w14:textId="77777777" w:rsidR="007D171E" w:rsidRDefault="007D171E">
            <w:pPr>
              <w:pStyle w:val="ConsPlusNormal"/>
            </w:pPr>
          </w:p>
        </w:tc>
        <w:tc>
          <w:tcPr>
            <w:tcW w:w="1757" w:type="dxa"/>
            <w:tcBorders>
              <w:top w:val="nil"/>
              <w:bottom w:val="nil"/>
            </w:tcBorders>
          </w:tcPr>
          <w:p w14:paraId="72BCDCA6" w14:textId="77777777" w:rsidR="007D171E" w:rsidRDefault="007D171E">
            <w:pPr>
              <w:pStyle w:val="ConsPlusNormal"/>
            </w:pPr>
            <w:r>
              <w:t>из бюджета муниципального образования Республики Дагестан</w:t>
            </w:r>
          </w:p>
        </w:tc>
        <w:tc>
          <w:tcPr>
            <w:tcW w:w="1644" w:type="dxa"/>
            <w:tcBorders>
              <w:top w:val="nil"/>
              <w:bottom w:val="nil"/>
            </w:tcBorders>
          </w:tcPr>
          <w:p w14:paraId="5269CA42" w14:textId="77777777" w:rsidR="007D171E" w:rsidRDefault="007D171E">
            <w:pPr>
              <w:pStyle w:val="ConsPlusNormal"/>
              <w:jc w:val="center"/>
            </w:pPr>
            <w:r>
              <w:t>0,0</w:t>
            </w:r>
          </w:p>
        </w:tc>
        <w:tc>
          <w:tcPr>
            <w:tcW w:w="1276" w:type="dxa"/>
            <w:tcBorders>
              <w:top w:val="nil"/>
              <w:bottom w:val="nil"/>
            </w:tcBorders>
          </w:tcPr>
          <w:p w14:paraId="3F812CDA" w14:textId="77777777" w:rsidR="007D171E" w:rsidRDefault="007D171E">
            <w:pPr>
              <w:pStyle w:val="ConsPlusNormal"/>
              <w:jc w:val="center"/>
            </w:pPr>
            <w:r>
              <w:t>0,0</w:t>
            </w:r>
          </w:p>
        </w:tc>
        <w:tc>
          <w:tcPr>
            <w:tcW w:w="1304" w:type="dxa"/>
            <w:tcBorders>
              <w:top w:val="nil"/>
              <w:bottom w:val="nil"/>
            </w:tcBorders>
          </w:tcPr>
          <w:p w14:paraId="59A29018" w14:textId="77777777" w:rsidR="007D171E" w:rsidRDefault="007D171E">
            <w:pPr>
              <w:pStyle w:val="ConsPlusNormal"/>
              <w:jc w:val="center"/>
            </w:pPr>
            <w:r>
              <w:t>0,0</w:t>
            </w:r>
          </w:p>
        </w:tc>
        <w:tc>
          <w:tcPr>
            <w:tcW w:w="1304" w:type="dxa"/>
            <w:tcBorders>
              <w:top w:val="nil"/>
              <w:bottom w:val="nil"/>
            </w:tcBorders>
          </w:tcPr>
          <w:p w14:paraId="4C7ECDF2" w14:textId="77777777" w:rsidR="007D171E" w:rsidRDefault="007D171E">
            <w:pPr>
              <w:pStyle w:val="ConsPlusNormal"/>
              <w:jc w:val="center"/>
            </w:pPr>
            <w:r>
              <w:t>0,0</w:t>
            </w:r>
          </w:p>
        </w:tc>
        <w:tc>
          <w:tcPr>
            <w:tcW w:w="1304" w:type="dxa"/>
            <w:tcBorders>
              <w:top w:val="nil"/>
              <w:bottom w:val="nil"/>
            </w:tcBorders>
          </w:tcPr>
          <w:p w14:paraId="37AFA5F7" w14:textId="77777777" w:rsidR="007D171E" w:rsidRDefault="007D171E">
            <w:pPr>
              <w:pStyle w:val="ConsPlusNormal"/>
              <w:jc w:val="center"/>
            </w:pPr>
            <w:r>
              <w:t>0,0</w:t>
            </w:r>
          </w:p>
        </w:tc>
        <w:tc>
          <w:tcPr>
            <w:tcW w:w="1304" w:type="dxa"/>
            <w:tcBorders>
              <w:top w:val="nil"/>
              <w:bottom w:val="nil"/>
            </w:tcBorders>
          </w:tcPr>
          <w:p w14:paraId="687EC188" w14:textId="77777777" w:rsidR="007D171E" w:rsidRDefault="007D171E">
            <w:pPr>
              <w:pStyle w:val="ConsPlusNormal"/>
              <w:jc w:val="center"/>
            </w:pPr>
            <w:r>
              <w:t>0,0</w:t>
            </w:r>
          </w:p>
        </w:tc>
        <w:tc>
          <w:tcPr>
            <w:tcW w:w="1304" w:type="dxa"/>
            <w:tcBorders>
              <w:top w:val="nil"/>
              <w:bottom w:val="nil"/>
            </w:tcBorders>
          </w:tcPr>
          <w:p w14:paraId="61D35F36" w14:textId="77777777" w:rsidR="007D171E" w:rsidRDefault="007D171E">
            <w:pPr>
              <w:pStyle w:val="ConsPlusNormal"/>
              <w:jc w:val="center"/>
            </w:pPr>
            <w:r>
              <w:t>0,0</w:t>
            </w:r>
          </w:p>
        </w:tc>
        <w:tc>
          <w:tcPr>
            <w:tcW w:w="1304" w:type="dxa"/>
            <w:tcBorders>
              <w:top w:val="nil"/>
              <w:bottom w:val="nil"/>
            </w:tcBorders>
          </w:tcPr>
          <w:p w14:paraId="04F88E89" w14:textId="77777777" w:rsidR="007D171E" w:rsidRDefault="007D171E">
            <w:pPr>
              <w:pStyle w:val="ConsPlusNormal"/>
              <w:jc w:val="center"/>
            </w:pPr>
            <w:r>
              <w:t>0,0</w:t>
            </w:r>
          </w:p>
        </w:tc>
      </w:tr>
      <w:tr w:rsidR="007D171E" w14:paraId="264FB560" w14:textId="77777777">
        <w:tblPrEx>
          <w:tblBorders>
            <w:insideH w:val="none" w:sz="0" w:space="0" w:color="auto"/>
          </w:tblBorders>
        </w:tblPrEx>
        <w:tc>
          <w:tcPr>
            <w:tcW w:w="624" w:type="dxa"/>
            <w:vMerge/>
            <w:tcBorders>
              <w:top w:val="single" w:sz="4" w:space="0" w:color="auto"/>
              <w:bottom w:val="single" w:sz="4" w:space="0" w:color="auto"/>
            </w:tcBorders>
          </w:tcPr>
          <w:p w14:paraId="3EE54FB0" w14:textId="77777777" w:rsidR="007D171E" w:rsidRDefault="007D171E">
            <w:pPr>
              <w:pStyle w:val="ConsPlusNormal"/>
            </w:pPr>
          </w:p>
        </w:tc>
        <w:tc>
          <w:tcPr>
            <w:tcW w:w="2029" w:type="dxa"/>
            <w:vMerge/>
            <w:tcBorders>
              <w:top w:val="single" w:sz="4" w:space="0" w:color="auto"/>
              <w:bottom w:val="single" w:sz="4" w:space="0" w:color="auto"/>
            </w:tcBorders>
          </w:tcPr>
          <w:p w14:paraId="7E2EF072" w14:textId="77777777" w:rsidR="007D171E" w:rsidRDefault="007D171E">
            <w:pPr>
              <w:pStyle w:val="ConsPlusNormal"/>
            </w:pPr>
          </w:p>
        </w:tc>
        <w:tc>
          <w:tcPr>
            <w:tcW w:w="1984" w:type="dxa"/>
            <w:vMerge/>
            <w:tcBorders>
              <w:top w:val="single" w:sz="4" w:space="0" w:color="auto"/>
              <w:bottom w:val="single" w:sz="4" w:space="0" w:color="auto"/>
            </w:tcBorders>
          </w:tcPr>
          <w:p w14:paraId="69CB39A0" w14:textId="77777777" w:rsidR="007D171E" w:rsidRDefault="007D171E">
            <w:pPr>
              <w:pStyle w:val="ConsPlusNormal"/>
            </w:pPr>
          </w:p>
        </w:tc>
        <w:tc>
          <w:tcPr>
            <w:tcW w:w="1757" w:type="dxa"/>
            <w:tcBorders>
              <w:top w:val="nil"/>
              <w:bottom w:val="single" w:sz="4" w:space="0" w:color="auto"/>
            </w:tcBorders>
          </w:tcPr>
          <w:p w14:paraId="346EA4D7" w14:textId="77777777" w:rsidR="007D171E" w:rsidRDefault="007D171E">
            <w:pPr>
              <w:pStyle w:val="ConsPlusNormal"/>
            </w:pPr>
            <w:r>
              <w:t>внебюджетный источник</w:t>
            </w:r>
          </w:p>
        </w:tc>
        <w:tc>
          <w:tcPr>
            <w:tcW w:w="1644" w:type="dxa"/>
            <w:tcBorders>
              <w:top w:val="nil"/>
              <w:bottom w:val="single" w:sz="4" w:space="0" w:color="auto"/>
            </w:tcBorders>
          </w:tcPr>
          <w:p w14:paraId="13B68D4C" w14:textId="77777777" w:rsidR="007D171E" w:rsidRDefault="007D171E">
            <w:pPr>
              <w:pStyle w:val="ConsPlusNormal"/>
              <w:jc w:val="center"/>
            </w:pPr>
            <w:r>
              <w:t>0,0</w:t>
            </w:r>
          </w:p>
        </w:tc>
        <w:tc>
          <w:tcPr>
            <w:tcW w:w="1276" w:type="dxa"/>
            <w:tcBorders>
              <w:top w:val="nil"/>
              <w:bottom w:val="single" w:sz="4" w:space="0" w:color="auto"/>
            </w:tcBorders>
          </w:tcPr>
          <w:p w14:paraId="5D575122" w14:textId="77777777" w:rsidR="007D171E" w:rsidRDefault="007D171E">
            <w:pPr>
              <w:pStyle w:val="ConsPlusNormal"/>
              <w:jc w:val="center"/>
            </w:pPr>
            <w:r>
              <w:t>0,0</w:t>
            </w:r>
          </w:p>
        </w:tc>
        <w:tc>
          <w:tcPr>
            <w:tcW w:w="1304" w:type="dxa"/>
            <w:tcBorders>
              <w:top w:val="nil"/>
              <w:bottom w:val="single" w:sz="4" w:space="0" w:color="auto"/>
            </w:tcBorders>
          </w:tcPr>
          <w:p w14:paraId="79D06BDA" w14:textId="77777777" w:rsidR="007D171E" w:rsidRDefault="007D171E">
            <w:pPr>
              <w:pStyle w:val="ConsPlusNormal"/>
              <w:jc w:val="center"/>
            </w:pPr>
            <w:r>
              <w:t>0,0</w:t>
            </w:r>
          </w:p>
        </w:tc>
        <w:tc>
          <w:tcPr>
            <w:tcW w:w="1304" w:type="dxa"/>
            <w:tcBorders>
              <w:top w:val="nil"/>
              <w:bottom w:val="single" w:sz="4" w:space="0" w:color="auto"/>
            </w:tcBorders>
          </w:tcPr>
          <w:p w14:paraId="4BC6769E" w14:textId="77777777" w:rsidR="007D171E" w:rsidRDefault="007D171E">
            <w:pPr>
              <w:pStyle w:val="ConsPlusNormal"/>
              <w:jc w:val="center"/>
            </w:pPr>
            <w:r>
              <w:t>0,0</w:t>
            </w:r>
          </w:p>
        </w:tc>
        <w:tc>
          <w:tcPr>
            <w:tcW w:w="1304" w:type="dxa"/>
            <w:tcBorders>
              <w:top w:val="nil"/>
              <w:bottom w:val="single" w:sz="4" w:space="0" w:color="auto"/>
            </w:tcBorders>
          </w:tcPr>
          <w:p w14:paraId="17C15EF2" w14:textId="77777777" w:rsidR="007D171E" w:rsidRDefault="007D171E">
            <w:pPr>
              <w:pStyle w:val="ConsPlusNormal"/>
              <w:jc w:val="center"/>
            </w:pPr>
            <w:r>
              <w:t>0,0</w:t>
            </w:r>
          </w:p>
        </w:tc>
        <w:tc>
          <w:tcPr>
            <w:tcW w:w="1304" w:type="dxa"/>
            <w:tcBorders>
              <w:top w:val="nil"/>
              <w:bottom w:val="single" w:sz="4" w:space="0" w:color="auto"/>
            </w:tcBorders>
          </w:tcPr>
          <w:p w14:paraId="706431B1" w14:textId="77777777" w:rsidR="007D171E" w:rsidRDefault="007D171E">
            <w:pPr>
              <w:pStyle w:val="ConsPlusNormal"/>
              <w:jc w:val="center"/>
            </w:pPr>
            <w:r>
              <w:t>0,0</w:t>
            </w:r>
          </w:p>
        </w:tc>
        <w:tc>
          <w:tcPr>
            <w:tcW w:w="1304" w:type="dxa"/>
            <w:tcBorders>
              <w:top w:val="nil"/>
              <w:bottom w:val="single" w:sz="4" w:space="0" w:color="auto"/>
            </w:tcBorders>
          </w:tcPr>
          <w:p w14:paraId="4ED353F4" w14:textId="77777777" w:rsidR="007D171E" w:rsidRDefault="007D171E">
            <w:pPr>
              <w:pStyle w:val="ConsPlusNormal"/>
              <w:jc w:val="center"/>
            </w:pPr>
            <w:r>
              <w:t>0,0</w:t>
            </w:r>
          </w:p>
        </w:tc>
        <w:tc>
          <w:tcPr>
            <w:tcW w:w="1304" w:type="dxa"/>
            <w:tcBorders>
              <w:top w:val="nil"/>
              <w:bottom w:val="single" w:sz="4" w:space="0" w:color="auto"/>
            </w:tcBorders>
          </w:tcPr>
          <w:p w14:paraId="1C488CD6" w14:textId="77777777" w:rsidR="007D171E" w:rsidRDefault="007D171E">
            <w:pPr>
              <w:pStyle w:val="ConsPlusNormal"/>
              <w:jc w:val="center"/>
            </w:pPr>
            <w:r>
              <w:t>0,0</w:t>
            </w:r>
          </w:p>
        </w:tc>
      </w:tr>
    </w:tbl>
    <w:p w14:paraId="5AEDF03A" w14:textId="77777777" w:rsidR="007D171E" w:rsidRDefault="007D171E">
      <w:pPr>
        <w:pStyle w:val="ConsPlusNormal"/>
        <w:sectPr w:rsidR="007D171E">
          <w:pgSz w:w="16838" w:h="11905" w:orient="landscape"/>
          <w:pgMar w:top="1701" w:right="1134" w:bottom="850" w:left="1134" w:header="0" w:footer="0" w:gutter="0"/>
          <w:cols w:space="720"/>
          <w:titlePg/>
        </w:sectPr>
      </w:pPr>
    </w:p>
    <w:p w14:paraId="7525BE6E" w14:textId="77777777" w:rsidR="007D171E" w:rsidRDefault="007D171E">
      <w:pPr>
        <w:pStyle w:val="ConsPlusNormal"/>
        <w:jc w:val="both"/>
      </w:pPr>
    </w:p>
    <w:p w14:paraId="4407683D" w14:textId="77777777" w:rsidR="007D171E" w:rsidRDefault="007D171E">
      <w:pPr>
        <w:pStyle w:val="ConsPlusNormal"/>
        <w:ind w:firstLine="540"/>
        <w:jc w:val="both"/>
      </w:pPr>
      <w:r>
        <w:t>--------------------------------</w:t>
      </w:r>
    </w:p>
    <w:p w14:paraId="6B36C3C0" w14:textId="77777777" w:rsidR="007D171E" w:rsidRDefault="007D171E">
      <w:pPr>
        <w:pStyle w:val="ConsPlusNormal"/>
        <w:spacing w:before="220"/>
        <w:ind w:firstLine="540"/>
        <w:jc w:val="both"/>
      </w:pPr>
      <w:bookmarkStart w:id="11" w:name="P5843"/>
      <w:bookmarkEnd w:id="11"/>
      <w:r>
        <w:t>&lt;*&gt; При наличии финансирования из республиканского бюджета Республики Дагестан.</w:t>
      </w:r>
    </w:p>
    <w:p w14:paraId="2F00838E" w14:textId="77777777" w:rsidR="007D171E" w:rsidRDefault="007D171E">
      <w:pPr>
        <w:pStyle w:val="ConsPlusNormal"/>
        <w:jc w:val="both"/>
      </w:pPr>
    </w:p>
    <w:p w14:paraId="41C39A27" w14:textId="77777777" w:rsidR="007D171E" w:rsidRDefault="007D171E">
      <w:pPr>
        <w:pStyle w:val="ConsPlusNormal"/>
        <w:jc w:val="both"/>
      </w:pPr>
    </w:p>
    <w:p w14:paraId="07FDB385" w14:textId="77777777" w:rsidR="007D171E" w:rsidRDefault="007D171E">
      <w:pPr>
        <w:pStyle w:val="ConsPlusNormal"/>
        <w:jc w:val="both"/>
      </w:pPr>
    </w:p>
    <w:p w14:paraId="2ADCB7A1" w14:textId="77777777" w:rsidR="007D171E" w:rsidRDefault="007D171E">
      <w:pPr>
        <w:pStyle w:val="ConsPlusNormal"/>
        <w:jc w:val="both"/>
      </w:pPr>
    </w:p>
    <w:p w14:paraId="707D6BCF" w14:textId="77777777" w:rsidR="007D171E" w:rsidRDefault="007D171E">
      <w:pPr>
        <w:pStyle w:val="ConsPlusNormal"/>
        <w:jc w:val="both"/>
      </w:pPr>
    </w:p>
    <w:p w14:paraId="169DD99D" w14:textId="77777777" w:rsidR="007D171E" w:rsidRDefault="007D171E">
      <w:pPr>
        <w:pStyle w:val="ConsPlusNormal"/>
        <w:jc w:val="right"/>
        <w:outlineLvl w:val="1"/>
      </w:pPr>
      <w:r>
        <w:t>Приложение N 3</w:t>
      </w:r>
    </w:p>
    <w:p w14:paraId="40B227CA" w14:textId="77777777" w:rsidR="007D171E" w:rsidRDefault="007D171E">
      <w:pPr>
        <w:pStyle w:val="ConsPlusNormal"/>
        <w:jc w:val="right"/>
      </w:pPr>
      <w:r>
        <w:t>к государственной программе</w:t>
      </w:r>
    </w:p>
    <w:p w14:paraId="0DAD3C5D" w14:textId="77777777" w:rsidR="007D171E" w:rsidRDefault="007D171E">
      <w:pPr>
        <w:pStyle w:val="ConsPlusNormal"/>
        <w:jc w:val="right"/>
      </w:pPr>
      <w:r>
        <w:t>Республики Дагестан "Развитие</w:t>
      </w:r>
    </w:p>
    <w:p w14:paraId="49F1764E" w14:textId="77777777" w:rsidR="007D171E" w:rsidRDefault="007D171E">
      <w:pPr>
        <w:pStyle w:val="ConsPlusNormal"/>
        <w:jc w:val="right"/>
      </w:pPr>
      <w:r>
        <w:t>промышленности и повышение</w:t>
      </w:r>
    </w:p>
    <w:p w14:paraId="4F5462DB" w14:textId="77777777" w:rsidR="007D171E" w:rsidRDefault="007D171E">
      <w:pPr>
        <w:pStyle w:val="ConsPlusNormal"/>
        <w:jc w:val="right"/>
      </w:pPr>
      <w:r>
        <w:t>ее конкурентоспособности"</w:t>
      </w:r>
    </w:p>
    <w:p w14:paraId="73614133" w14:textId="77777777" w:rsidR="007D171E" w:rsidRDefault="007D171E">
      <w:pPr>
        <w:pStyle w:val="ConsPlusNormal"/>
        <w:jc w:val="both"/>
      </w:pPr>
    </w:p>
    <w:p w14:paraId="750F32F7" w14:textId="77777777" w:rsidR="007D171E" w:rsidRDefault="007D171E">
      <w:pPr>
        <w:pStyle w:val="ConsPlusTitle"/>
        <w:jc w:val="center"/>
      </w:pPr>
      <w:bookmarkStart w:id="12" w:name="P5855"/>
      <w:bookmarkEnd w:id="12"/>
      <w:r>
        <w:t>ПЕРЕЧЕНЬ</w:t>
      </w:r>
    </w:p>
    <w:p w14:paraId="63232E3B" w14:textId="77777777" w:rsidR="007D171E" w:rsidRDefault="007D171E">
      <w:pPr>
        <w:pStyle w:val="ConsPlusTitle"/>
        <w:jc w:val="center"/>
      </w:pPr>
      <w:r>
        <w:t>КЛЮЧЕВЫХ ИНДИКАТОРОВ ГОСУДАРСТВЕННОЙ ПРОГРАММЫ</w:t>
      </w:r>
    </w:p>
    <w:p w14:paraId="57B17B0D" w14:textId="77777777" w:rsidR="007D171E" w:rsidRDefault="007D171E">
      <w:pPr>
        <w:pStyle w:val="ConsPlusTitle"/>
        <w:jc w:val="center"/>
      </w:pPr>
      <w:r>
        <w:t>РЕСПУБЛИКИ ДАГЕСТАН "РАЗВИТИЕ ПРОМЫШЛЕННОСТИ</w:t>
      </w:r>
    </w:p>
    <w:p w14:paraId="4ECA97F5" w14:textId="77777777" w:rsidR="007D171E" w:rsidRDefault="007D171E">
      <w:pPr>
        <w:pStyle w:val="ConsPlusTitle"/>
        <w:jc w:val="center"/>
      </w:pPr>
      <w:r>
        <w:t>И ПОВЫШЕНИЕ ЕЕ КОНКУРЕНТОСПОСОБНОСТИ"</w:t>
      </w:r>
    </w:p>
    <w:p w14:paraId="4D3483F8" w14:textId="77777777" w:rsidR="007D171E" w:rsidRDefault="007D17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336"/>
        <w:gridCol w:w="2835"/>
        <w:gridCol w:w="1077"/>
        <w:gridCol w:w="850"/>
        <w:gridCol w:w="850"/>
        <w:gridCol w:w="850"/>
        <w:gridCol w:w="850"/>
        <w:gridCol w:w="850"/>
        <w:gridCol w:w="850"/>
        <w:gridCol w:w="850"/>
        <w:gridCol w:w="2410"/>
      </w:tblGrid>
      <w:tr w:rsidR="007D171E" w14:paraId="2D69DAAA" w14:textId="77777777">
        <w:tc>
          <w:tcPr>
            <w:tcW w:w="709" w:type="dxa"/>
            <w:vMerge w:val="restart"/>
          </w:tcPr>
          <w:p w14:paraId="72B7A57F" w14:textId="77777777" w:rsidR="007D171E" w:rsidRDefault="007D171E">
            <w:pPr>
              <w:pStyle w:val="ConsPlusNormal"/>
              <w:jc w:val="center"/>
            </w:pPr>
            <w:r>
              <w:t>N п/п</w:t>
            </w:r>
          </w:p>
        </w:tc>
        <w:tc>
          <w:tcPr>
            <w:tcW w:w="3336" w:type="dxa"/>
            <w:vMerge w:val="restart"/>
          </w:tcPr>
          <w:p w14:paraId="0A54E244" w14:textId="77777777" w:rsidR="007D171E" w:rsidRDefault="007D171E">
            <w:pPr>
              <w:pStyle w:val="ConsPlusNormal"/>
              <w:jc w:val="center"/>
            </w:pPr>
            <w:r>
              <w:t>Наименование мероприятия</w:t>
            </w:r>
          </w:p>
        </w:tc>
        <w:tc>
          <w:tcPr>
            <w:tcW w:w="2835" w:type="dxa"/>
            <w:vMerge w:val="restart"/>
          </w:tcPr>
          <w:p w14:paraId="7578F82F" w14:textId="77777777" w:rsidR="007D171E" w:rsidRDefault="007D171E">
            <w:pPr>
              <w:pStyle w:val="ConsPlusNormal"/>
              <w:jc w:val="center"/>
            </w:pPr>
            <w:r>
              <w:t>Наименование показателя (индикатора) мероприятия</w:t>
            </w:r>
          </w:p>
        </w:tc>
        <w:tc>
          <w:tcPr>
            <w:tcW w:w="1077" w:type="dxa"/>
            <w:vMerge w:val="restart"/>
          </w:tcPr>
          <w:p w14:paraId="3CD606BB" w14:textId="77777777" w:rsidR="007D171E" w:rsidRDefault="007D171E">
            <w:pPr>
              <w:pStyle w:val="ConsPlusNormal"/>
              <w:jc w:val="center"/>
            </w:pPr>
            <w:r>
              <w:t>Единица измерения</w:t>
            </w:r>
          </w:p>
        </w:tc>
        <w:tc>
          <w:tcPr>
            <w:tcW w:w="5950" w:type="dxa"/>
            <w:gridSpan w:val="7"/>
          </w:tcPr>
          <w:p w14:paraId="79CCFDE2" w14:textId="77777777" w:rsidR="007D171E" w:rsidRDefault="007D171E">
            <w:pPr>
              <w:pStyle w:val="ConsPlusNormal"/>
              <w:jc w:val="center"/>
            </w:pPr>
            <w:r>
              <w:t>Значение показателей по годам</w:t>
            </w:r>
          </w:p>
        </w:tc>
        <w:tc>
          <w:tcPr>
            <w:tcW w:w="2410" w:type="dxa"/>
            <w:vMerge w:val="restart"/>
          </w:tcPr>
          <w:p w14:paraId="4834D205" w14:textId="77777777" w:rsidR="007D171E" w:rsidRDefault="007D171E">
            <w:pPr>
              <w:pStyle w:val="ConsPlusNormal"/>
              <w:jc w:val="center"/>
            </w:pPr>
            <w:r>
              <w:t>Исполнители</w:t>
            </w:r>
          </w:p>
        </w:tc>
      </w:tr>
      <w:tr w:rsidR="007D171E" w14:paraId="6012B8FD" w14:textId="77777777">
        <w:tc>
          <w:tcPr>
            <w:tcW w:w="709" w:type="dxa"/>
            <w:vMerge/>
          </w:tcPr>
          <w:p w14:paraId="50F68539" w14:textId="77777777" w:rsidR="007D171E" w:rsidRDefault="007D171E">
            <w:pPr>
              <w:pStyle w:val="ConsPlusNormal"/>
            </w:pPr>
          </w:p>
        </w:tc>
        <w:tc>
          <w:tcPr>
            <w:tcW w:w="3336" w:type="dxa"/>
            <w:vMerge/>
          </w:tcPr>
          <w:p w14:paraId="1C61B0E7" w14:textId="77777777" w:rsidR="007D171E" w:rsidRDefault="007D171E">
            <w:pPr>
              <w:pStyle w:val="ConsPlusNormal"/>
            </w:pPr>
          </w:p>
        </w:tc>
        <w:tc>
          <w:tcPr>
            <w:tcW w:w="2835" w:type="dxa"/>
            <w:vMerge/>
          </w:tcPr>
          <w:p w14:paraId="6ACC558C" w14:textId="77777777" w:rsidR="007D171E" w:rsidRDefault="007D171E">
            <w:pPr>
              <w:pStyle w:val="ConsPlusNormal"/>
            </w:pPr>
          </w:p>
        </w:tc>
        <w:tc>
          <w:tcPr>
            <w:tcW w:w="1077" w:type="dxa"/>
            <w:vMerge/>
          </w:tcPr>
          <w:p w14:paraId="3BFACE93" w14:textId="77777777" w:rsidR="007D171E" w:rsidRDefault="007D171E">
            <w:pPr>
              <w:pStyle w:val="ConsPlusNormal"/>
            </w:pPr>
          </w:p>
        </w:tc>
        <w:tc>
          <w:tcPr>
            <w:tcW w:w="850" w:type="dxa"/>
          </w:tcPr>
          <w:p w14:paraId="1FD3BAD7" w14:textId="77777777" w:rsidR="007D171E" w:rsidRDefault="007D171E">
            <w:pPr>
              <w:pStyle w:val="ConsPlusNormal"/>
              <w:jc w:val="center"/>
            </w:pPr>
            <w:r>
              <w:t>2021</w:t>
            </w:r>
          </w:p>
        </w:tc>
        <w:tc>
          <w:tcPr>
            <w:tcW w:w="850" w:type="dxa"/>
          </w:tcPr>
          <w:p w14:paraId="18B390FE" w14:textId="77777777" w:rsidR="007D171E" w:rsidRDefault="007D171E">
            <w:pPr>
              <w:pStyle w:val="ConsPlusNormal"/>
              <w:jc w:val="center"/>
            </w:pPr>
            <w:r>
              <w:t>2022</w:t>
            </w:r>
          </w:p>
        </w:tc>
        <w:tc>
          <w:tcPr>
            <w:tcW w:w="850" w:type="dxa"/>
          </w:tcPr>
          <w:p w14:paraId="3BCE0D4E" w14:textId="77777777" w:rsidR="007D171E" w:rsidRDefault="007D171E">
            <w:pPr>
              <w:pStyle w:val="ConsPlusNormal"/>
              <w:jc w:val="center"/>
            </w:pPr>
            <w:r>
              <w:t>2023</w:t>
            </w:r>
          </w:p>
        </w:tc>
        <w:tc>
          <w:tcPr>
            <w:tcW w:w="850" w:type="dxa"/>
          </w:tcPr>
          <w:p w14:paraId="6AE1498B" w14:textId="77777777" w:rsidR="007D171E" w:rsidRDefault="007D171E">
            <w:pPr>
              <w:pStyle w:val="ConsPlusNormal"/>
              <w:jc w:val="center"/>
            </w:pPr>
            <w:r>
              <w:t>2024</w:t>
            </w:r>
          </w:p>
        </w:tc>
        <w:tc>
          <w:tcPr>
            <w:tcW w:w="850" w:type="dxa"/>
          </w:tcPr>
          <w:p w14:paraId="5FCF3C06" w14:textId="77777777" w:rsidR="007D171E" w:rsidRDefault="007D171E">
            <w:pPr>
              <w:pStyle w:val="ConsPlusNormal"/>
              <w:jc w:val="center"/>
            </w:pPr>
            <w:r>
              <w:t>2025</w:t>
            </w:r>
          </w:p>
        </w:tc>
        <w:tc>
          <w:tcPr>
            <w:tcW w:w="850" w:type="dxa"/>
          </w:tcPr>
          <w:p w14:paraId="2C3EACFD" w14:textId="77777777" w:rsidR="007D171E" w:rsidRDefault="007D171E">
            <w:pPr>
              <w:pStyle w:val="ConsPlusNormal"/>
            </w:pPr>
            <w:r>
              <w:t>2026</w:t>
            </w:r>
          </w:p>
        </w:tc>
        <w:tc>
          <w:tcPr>
            <w:tcW w:w="850" w:type="dxa"/>
          </w:tcPr>
          <w:p w14:paraId="7B7F3495" w14:textId="77777777" w:rsidR="007D171E" w:rsidRDefault="007D171E">
            <w:pPr>
              <w:pStyle w:val="ConsPlusNormal"/>
            </w:pPr>
            <w:r>
              <w:t>2027</w:t>
            </w:r>
          </w:p>
        </w:tc>
        <w:tc>
          <w:tcPr>
            <w:tcW w:w="2410" w:type="dxa"/>
            <w:vMerge/>
          </w:tcPr>
          <w:p w14:paraId="5A112DB1" w14:textId="77777777" w:rsidR="007D171E" w:rsidRDefault="007D171E">
            <w:pPr>
              <w:pStyle w:val="ConsPlusNormal"/>
            </w:pPr>
          </w:p>
        </w:tc>
      </w:tr>
      <w:tr w:rsidR="007D171E" w14:paraId="7AC1CE9B" w14:textId="77777777">
        <w:tc>
          <w:tcPr>
            <w:tcW w:w="709" w:type="dxa"/>
          </w:tcPr>
          <w:p w14:paraId="494FAC02" w14:textId="77777777" w:rsidR="007D171E" w:rsidRDefault="007D171E">
            <w:pPr>
              <w:pStyle w:val="ConsPlusNormal"/>
              <w:jc w:val="center"/>
            </w:pPr>
            <w:r>
              <w:t>1</w:t>
            </w:r>
          </w:p>
        </w:tc>
        <w:tc>
          <w:tcPr>
            <w:tcW w:w="3336" w:type="dxa"/>
          </w:tcPr>
          <w:p w14:paraId="1086AA5D" w14:textId="77777777" w:rsidR="007D171E" w:rsidRDefault="007D171E">
            <w:pPr>
              <w:pStyle w:val="ConsPlusNormal"/>
              <w:jc w:val="center"/>
            </w:pPr>
            <w:r>
              <w:t>2</w:t>
            </w:r>
          </w:p>
        </w:tc>
        <w:tc>
          <w:tcPr>
            <w:tcW w:w="2835" w:type="dxa"/>
          </w:tcPr>
          <w:p w14:paraId="194258E7" w14:textId="77777777" w:rsidR="007D171E" w:rsidRDefault="007D171E">
            <w:pPr>
              <w:pStyle w:val="ConsPlusNormal"/>
              <w:jc w:val="center"/>
            </w:pPr>
            <w:r>
              <w:t>3</w:t>
            </w:r>
          </w:p>
        </w:tc>
        <w:tc>
          <w:tcPr>
            <w:tcW w:w="1077" w:type="dxa"/>
          </w:tcPr>
          <w:p w14:paraId="2159425A" w14:textId="77777777" w:rsidR="007D171E" w:rsidRDefault="007D171E">
            <w:pPr>
              <w:pStyle w:val="ConsPlusNormal"/>
              <w:jc w:val="center"/>
            </w:pPr>
            <w:r>
              <w:t>4</w:t>
            </w:r>
          </w:p>
        </w:tc>
        <w:tc>
          <w:tcPr>
            <w:tcW w:w="850" w:type="dxa"/>
          </w:tcPr>
          <w:p w14:paraId="78534584" w14:textId="77777777" w:rsidR="007D171E" w:rsidRDefault="007D171E">
            <w:pPr>
              <w:pStyle w:val="ConsPlusNormal"/>
              <w:jc w:val="center"/>
            </w:pPr>
            <w:r>
              <w:t>5</w:t>
            </w:r>
          </w:p>
        </w:tc>
        <w:tc>
          <w:tcPr>
            <w:tcW w:w="850" w:type="dxa"/>
          </w:tcPr>
          <w:p w14:paraId="2D9EDC74" w14:textId="77777777" w:rsidR="007D171E" w:rsidRDefault="007D171E">
            <w:pPr>
              <w:pStyle w:val="ConsPlusNormal"/>
              <w:jc w:val="center"/>
            </w:pPr>
            <w:r>
              <w:t>6</w:t>
            </w:r>
          </w:p>
        </w:tc>
        <w:tc>
          <w:tcPr>
            <w:tcW w:w="850" w:type="dxa"/>
          </w:tcPr>
          <w:p w14:paraId="427C1F96" w14:textId="77777777" w:rsidR="007D171E" w:rsidRDefault="007D171E">
            <w:pPr>
              <w:pStyle w:val="ConsPlusNormal"/>
              <w:jc w:val="center"/>
            </w:pPr>
            <w:r>
              <w:t>7</w:t>
            </w:r>
          </w:p>
        </w:tc>
        <w:tc>
          <w:tcPr>
            <w:tcW w:w="850" w:type="dxa"/>
          </w:tcPr>
          <w:p w14:paraId="2ED4A857" w14:textId="77777777" w:rsidR="007D171E" w:rsidRDefault="007D171E">
            <w:pPr>
              <w:pStyle w:val="ConsPlusNormal"/>
              <w:jc w:val="center"/>
            </w:pPr>
            <w:r>
              <w:t>8</w:t>
            </w:r>
          </w:p>
        </w:tc>
        <w:tc>
          <w:tcPr>
            <w:tcW w:w="850" w:type="dxa"/>
          </w:tcPr>
          <w:p w14:paraId="2F4AEC32" w14:textId="77777777" w:rsidR="007D171E" w:rsidRDefault="007D171E">
            <w:pPr>
              <w:pStyle w:val="ConsPlusNormal"/>
              <w:jc w:val="center"/>
            </w:pPr>
            <w:r>
              <w:t>9</w:t>
            </w:r>
          </w:p>
        </w:tc>
        <w:tc>
          <w:tcPr>
            <w:tcW w:w="850" w:type="dxa"/>
          </w:tcPr>
          <w:p w14:paraId="685404CA" w14:textId="77777777" w:rsidR="007D171E" w:rsidRDefault="007D171E">
            <w:pPr>
              <w:pStyle w:val="ConsPlusNormal"/>
              <w:jc w:val="center"/>
            </w:pPr>
            <w:r>
              <w:t>10</w:t>
            </w:r>
          </w:p>
        </w:tc>
        <w:tc>
          <w:tcPr>
            <w:tcW w:w="850" w:type="dxa"/>
          </w:tcPr>
          <w:p w14:paraId="7A48B649" w14:textId="77777777" w:rsidR="007D171E" w:rsidRDefault="007D171E">
            <w:pPr>
              <w:pStyle w:val="ConsPlusNormal"/>
              <w:jc w:val="center"/>
            </w:pPr>
            <w:r>
              <w:t>11</w:t>
            </w:r>
          </w:p>
        </w:tc>
        <w:tc>
          <w:tcPr>
            <w:tcW w:w="2410" w:type="dxa"/>
          </w:tcPr>
          <w:p w14:paraId="528606DB" w14:textId="77777777" w:rsidR="007D171E" w:rsidRDefault="007D171E">
            <w:pPr>
              <w:pStyle w:val="ConsPlusNormal"/>
              <w:jc w:val="center"/>
            </w:pPr>
            <w:r>
              <w:t>12</w:t>
            </w:r>
          </w:p>
        </w:tc>
      </w:tr>
      <w:tr w:rsidR="007D171E" w14:paraId="7F06FBDA" w14:textId="77777777">
        <w:tc>
          <w:tcPr>
            <w:tcW w:w="16317" w:type="dxa"/>
            <w:gridSpan w:val="12"/>
          </w:tcPr>
          <w:p w14:paraId="78200259" w14:textId="77777777" w:rsidR="007D171E" w:rsidRDefault="007D171E">
            <w:pPr>
              <w:pStyle w:val="ConsPlusNormal"/>
              <w:jc w:val="center"/>
              <w:outlineLvl w:val="2"/>
            </w:pPr>
            <w:r>
              <w:t>1. Подпрограмма "Модернизация промышленности Республики Дагестан"</w:t>
            </w:r>
          </w:p>
        </w:tc>
      </w:tr>
      <w:tr w:rsidR="007D171E" w14:paraId="233D3371" w14:textId="77777777">
        <w:tc>
          <w:tcPr>
            <w:tcW w:w="709" w:type="dxa"/>
          </w:tcPr>
          <w:p w14:paraId="49F8CD36" w14:textId="77777777" w:rsidR="007D171E" w:rsidRDefault="007D171E">
            <w:pPr>
              <w:pStyle w:val="ConsPlusNormal"/>
              <w:jc w:val="center"/>
            </w:pPr>
            <w:r>
              <w:t>1.1.</w:t>
            </w:r>
          </w:p>
        </w:tc>
        <w:tc>
          <w:tcPr>
            <w:tcW w:w="3336" w:type="dxa"/>
          </w:tcPr>
          <w:p w14:paraId="68E56390" w14:textId="77777777" w:rsidR="007D171E" w:rsidRDefault="007D171E">
            <w:pPr>
              <w:pStyle w:val="ConsPlusNormal"/>
            </w:pPr>
            <w:r>
              <w:t xml:space="preserve">Предоставление субсидий промышленным предприятиям на компенсацию части затрат, связанных с приобретением машин и оборудования для реализации инвестиционных </w:t>
            </w:r>
            <w:r>
              <w:lastRenderedPageBreak/>
              <w:t>проектов</w:t>
            </w:r>
          </w:p>
        </w:tc>
        <w:tc>
          <w:tcPr>
            <w:tcW w:w="2835" w:type="dxa"/>
          </w:tcPr>
          <w:p w14:paraId="43296813" w14:textId="77777777" w:rsidR="007D171E" w:rsidRDefault="007D171E">
            <w:pPr>
              <w:pStyle w:val="ConsPlusNormal"/>
            </w:pPr>
            <w:r>
              <w:lastRenderedPageBreak/>
              <w:t>объем прироста отгруженной продукции на 1 млн руб. субсидий</w:t>
            </w:r>
          </w:p>
        </w:tc>
        <w:tc>
          <w:tcPr>
            <w:tcW w:w="1077" w:type="dxa"/>
          </w:tcPr>
          <w:p w14:paraId="268A75CC" w14:textId="77777777" w:rsidR="007D171E" w:rsidRDefault="007D171E">
            <w:pPr>
              <w:pStyle w:val="ConsPlusNormal"/>
            </w:pPr>
            <w:r>
              <w:t>млн руб.</w:t>
            </w:r>
          </w:p>
        </w:tc>
        <w:tc>
          <w:tcPr>
            <w:tcW w:w="850" w:type="dxa"/>
          </w:tcPr>
          <w:p w14:paraId="28D5E53C" w14:textId="77777777" w:rsidR="007D171E" w:rsidRDefault="007D171E">
            <w:pPr>
              <w:pStyle w:val="ConsPlusNormal"/>
              <w:jc w:val="center"/>
            </w:pPr>
            <w:r>
              <w:t>3,0</w:t>
            </w:r>
          </w:p>
        </w:tc>
        <w:tc>
          <w:tcPr>
            <w:tcW w:w="850" w:type="dxa"/>
          </w:tcPr>
          <w:p w14:paraId="30C7E545" w14:textId="77777777" w:rsidR="007D171E" w:rsidRDefault="007D171E">
            <w:pPr>
              <w:pStyle w:val="ConsPlusNormal"/>
              <w:jc w:val="center"/>
            </w:pPr>
            <w:r>
              <w:t>3,2</w:t>
            </w:r>
          </w:p>
        </w:tc>
        <w:tc>
          <w:tcPr>
            <w:tcW w:w="850" w:type="dxa"/>
          </w:tcPr>
          <w:p w14:paraId="7FB363ED" w14:textId="77777777" w:rsidR="007D171E" w:rsidRDefault="007D171E">
            <w:pPr>
              <w:pStyle w:val="ConsPlusNormal"/>
              <w:jc w:val="center"/>
            </w:pPr>
            <w:r>
              <w:t>3,4</w:t>
            </w:r>
          </w:p>
        </w:tc>
        <w:tc>
          <w:tcPr>
            <w:tcW w:w="850" w:type="dxa"/>
          </w:tcPr>
          <w:p w14:paraId="200D6F77" w14:textId="77777777" w:rsidR="007D171E" w:rsidRDefault="007D171E">
            <w:pPr>
              <w:pStyle w:val="ConsPlusNormal"/>
              <w:jc w:val="center"/>
            </w:pPr>
            <w:r>
              <w:t>3,6</w:t>
            </w:r>
          </w:p>
        </w:tc>
        <w:tc>
          <w:tcPr>
            <w:tcW w:w="850" w:type="dxa"/>
          </w:tcPr>
          <w:p w14:paraId="3E79DF27" w14:textId="77777777" w:rsidR="007D171E" w:rsidRDefault="007D171E">
            <w:pPr>
              <w:pStyle w:val="ConsPlusNormal"/>
              <w:jc w:val="center"/>
            </w:pPr>
            <w:r>
              <w:t>3,8</w:t>
            </w:r>
          </w:p>
        </w:tc>
        <w:tc>
          <w:tcPr>
            <w:tcW w:w="850" w:type="dxa"/>
          </w:tcPr>
          <w:p w14:paraId="6472BA7A" w14:textId="77777777" w:rsidR="007D171E" w:rsidRDefault="007D171E">
            <w:pPr>
              <w:pStyle w:val="ConsPlusNormal"/>
              <w:jc w:val="center"/>
            </w:pPr>
            <w:r>
              <w:t>4,0</w:t>
            </w:r>
          </w:p>
        </w:tc>
        <w:tc>
          <w:tcPr>
            <w:tcW w:w="850" w:type="dxa"/>
          </w:tcPr>
          <w:p w14:paraId="2068B5F6" w14:textId="77777777" w:rsidR="007D171E" w:rsidRDefault="007D171E">
            <w:pPr>
              <w:pStyle w:val="ConsPlusNormal"/>
              <w:jc w:val="center"/>
            </w:pPr>
            <w:r>
              <w:t>4,2</w:t>
            </w:r>
          </w:p>
        </w:tc>
        <w:tc>
          <w:tcPr>
            <w:tcW w:w="2410" w:type="dxa"/>
          </w:tcPr>
          <w:p w14:paraId="6C195776" w14:textId="77777777" w:rsidR="007D171E" w:rsidRDefault="007D171E">
            <w:pPr>
              <w:pStyle w:val="ConsPlusNormal"/>
            </w:pPr>
            <w:r>
              <w:t>Минпромторг РД</w:t>
            </w:r>
          </w:p>
        </w:tc>
      </w:tr>
      <w:tr w:rsidR="007D171E" w14:paraId="0240A129" w14:textId="77777777">
        <w:tc>
          <w:tcPr>
            <w:tcW w:w="709" w:type="dxa"/>
          </w:tcPr>
          <w:p w14:paraId="7DEB4D57" w14:textId="77777777" w:rsidR="007D171E" w:rsidRDefault="007D171E">
            <w:pPr>
              <w:pStyle w:val="ConsPlusNormal"/>
              <w:jc w:val="center"/>
            </w:pPr>
            <w:r>
              <w:t>1.2.</w:t>
            </w:r>
          </w:p>
        </w:tc>
        <w:tc>
          <w:tcPr>
            <w:tcW w:w="3336" w:type="dxa"/>
          </w:tcPr>
          <w:p w14:paraId="4702F3E6" w14:textId="77777777" w:rsidR="007D171E" w:rsidRDefault="007D171E">
            <w:pPr>
              <w:pStyle w:val="ConsPlusNormal"/>
            </w:pPr>
            <w:r>
              <w:t>Возмещение части затрат промышленных предприятий, связанных с приобретением нового оборудования</w:t>
            </w:r>
          </w:p>
        </w:tc>
        <w:tc>
          <w:tcPr>
            <w:tcW w:w="2835" w:type="dxa"/>
          </w:tcPr>
          <w:p w14:paraId="57538A9B" w14:textId="77777777" w:rsidR="007D171E" w:rsidRDefault="007D171E">
            <w:pPr>
              <w:pStyle w:val="ConsPlusNormal"/>
            </w:pPr>
          </w:p>
        </w:tc>
        <w:tc>
          <w:tcPr>
            <w:tcW w:w="1077" w:type="dxa"/>
          </w:tcPr>
          <w:p w14:paraId="3AF94429" w14:textId="77777777" w:rsidR="007D171E" w:rsidRDefault="007D171E">
            <w:pPr>
              <w:pStyle w:val="ConsPlusNormal"/>
            </w:pPr>
          </w:p>
        </w:tc>
        <w:tc>
          <w:tcPr>
            <w:tcW w:w="850" w:type="dxa"/>
          </w:tcPr>
          <w:p w14:paraId="07B8A94C" w14:textId="77777777" w:rsidR="007D171E" w:rsidRDefault="007D171E">
            <w:pPr>
              <w:pStyle w:val="ConsPlusNormal"/>
            </w:pPr>
          </w:p>
        </w:tc>
        <w:tc>
          <w:tcPr>
            <w:tcW w:w="850" w:type="dxa"/>
          </w:tcPr>
          <w:p w14:paraId="52437843" w14:textId="77777777" w:rsidR="007D171E" w:rsidRDefault="007D171E">
            <w:pPr>
              <w:pStyle w:val="ConsPlusNormal"/>
            </w:pPr>
          </w:p>
        </w:tc>
        <w:tc>
          <w:tcPr>
            <w:tcW w:w="850" w:type="dxa"/>
          </w:tcPr>
          <w:p w14:paraId="01699044" w14:textId="77777777" w:rsidR="007D171E" w:rsidRDefault="007D171E">
            <w:pPr>
              <w:pStyle w:val="ConsPlusNormal"/>
            </w:pPr>
          </w:p>
        </w:tc>
        <w:tc>
          <w:tcPr>
            <w:tcW w:w="850" w:type="dxa"/>
          </w:tcPr>
          <w:p w14:paraId="49D01FB9" w14:textId="77777777" w:rsidR="007D171E" w:rsidRDefault="007D171E">
            <w:pPr>
              <w:pStyle w:val="ConsPlusNormal"/>
            </w:pPr>
          </w:p>
        </w:tc>
        <w:tc>
          <w:tcPr>
            <w:tcW w:w="850" w:type="dxa"/>
          </w:tcPr>
          <w:p w14:paraId="505DDDB0" w14:textId="77777777" w:rsidR="007D171E" w:rsidRDefault="007D171E">
            <w:pPr>
              <w:pStyle w:val="ConsPlusNormal"/>
            </w:pPr>
          </w:p>
        </w:tc>
        <w:tc>
          <w:tcPr>
            <w:tcW w:w="850" w:type="dxa"/>
          </w:tcPr>
          <w:p w14:paraId="3C0E9A4E" w14:textId="77777777" w:rsidR="007D171E" w:rsidRDefault="007D171E">
            <w:pPr>
              <w:pStyle w:val="ConsPlusNormal"/>
            </w:pPr>
          </w:p>
        </w:tc>
        <w:tc>
          <w:tcPr>
            <w:tcW w:w="850" w:type="dxa"/>
          </w:tcPr>
          <w:p w14:paraId="1742755C" w14:textId="77777777" w:rsidR="007D171E" w:rsidRDefault="007D171E">
            <w:pPr>
              <w:pStyle w:val="ConsPlusNormal"/>
            </w:pPr>
          </w:p>
        </w:tc>
        <w:tc>
          <w:tcPr>
            <w:tcW w:w="2410" w:type="dxa"/>
          </w:tcPr>
          <w:p w14:paraId="6B9D07C9" w14:textId="77777777" w:rsidR="007D171E" w:rsidRDefault="007D171E">
            <w:pPr>
              <w:pStyle w:val="ConsPlusNormal"/>
            </w:pPr>
          </w:p>
        </w:tc>
      </w:tr>
      <w:tr w:rsidR="007D171E" w14:paraId="4EE15129" w14:textId="77777777">
        <w:tc>
          <w:tcPr>
            <w:tcW w:w="709" w:type="dxa"/>
            <w:vMerge w:val="restart"/>
          </w:tcPr>
          <w:p w14:paraId="04734E2E" w14:textId="77777777" w:rsidR="007D171E" w:rsidRDefault="007D171E">
            <w:pPr>
              <w:pStyle w:val="ConsPlusNormal"/>
              <w:jc w:val="center"/>
            </w:pPr>
            <w:r>
              <w:t>1.2.1.</w:t>
            </w:r>
          </w:p>
        </w:tc>
        <w:tc>
          <w:tcPr>
            <w:tcW w:w="3336" w:type="dxa"/>
            <w:vMerge w:val="restart"/>
          </w:tcPr>
          <w:p w14:paraId="568AFB9A" w14:textId="77777777" w:rsidR="007D171E" w:rsidRDefault="007D171E">
            <w:pPr>
              <w:pStyle w:val="ConsPlusNormal"/>
            </w:pPr>
            <w:r>
              <w:t>Возмещение части затрат промышленных предприятий, связанных с приобретением нового оборудования (установленные в результате отбора региональных программ развития промышленности на 2023 год)</w:t>
            </w:r>
          </w:p>
        </w:tc>
        <w:tc>
          <w:tcPr>
            <w:tcW w:w="2835" w:type="dxa"/>
            <w:tcBorders>
              <w:bottom w:val="nil"/>
            </w:tcBorders>
          </w:tcPr>
          <w:p w14:paraId="2CE318F5"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3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bottom w:val="nil"/>
            </w:tcBorders>
          </w:tcPr>
          <w:p w14:paraId="1F412747" w14:textId="77777777" w:rsidR="007D171E" w:rsidRDefault="007D171E">
            <w:pPr>
              <w:pStyle w:val="ConsPlusNormal"/>
            </w:pPr>
            <w:r>
              <w:t>млн руб.</w:t>
            </w:r>
          </w:p>
        </w:tc>
        <w:tc>
          <w:tcPr>
            <w:tcW w:w="850" w:type="dxa"/>
            <w:tcBorders>
              <w:bottom w:val="nil"/>
            </w:tcBorders>
          </w:tcPr>
          <w:p w14:paraId="218C9215" w14:textId="77777777" w:rsidR="007D171E" w:rsidRDefault="007D171E">
            <w:pPr>
              <w:pStyle w:val="ConsPlusNormal"/>
              <w:jc w:val="center"/>
            </w:pPr>
            <w:r>
              <w:t>0,0</w:t>
            </w:r>
          </w:p>
        </w:tc>
        <w:tc>
          <w:tcPr>
            <w:tcW w:w="850" w:type="dxa"/>
            <w:tcBorders>
              <w:bottom w:val="nil"/>
            </w:tcBorders>
          </w:tcPr>
          <w:p w14:paraId="28CCE774" w14:textId="77777777" w:rsidR="007D171E" w:rsidRDefault="007D171E">
            <w:pPr>
              <w:pStyle w:val="ConsPlusNormal"/>
              <w:jc w:val="center"/>
            </w:pPr>
            <w:r>
              <w:t>0,0</w:t>
            </w:r>
          </w:p>
        </w:tc>
        <w:tc>
          <w:tcPr>
            <w:tcW w:w="850" w:type="dxa"/>
            <w:tcBorders>
              <w:bottom w:val="nil"/>
            </w:tcBorders>
          </w:tcPr>
          <w:p w14:paraId="57D80CFA" w14:textId="77777777" w:rsidR="007D171E" w:rsidRDefault="007D171E">
            <w:pPr>
              <w:pStyle w:val="ConsPlusNormal"/>
              <w:jc w:val="center"/>
            </w:pPr>
            <w:r>
              <w:t>63,39</w:t>
            </w:r>
          </w:p>
        </w:tc>
        <w:tc>
          <w:tcPr>
            <w:tcW w:w="850" w:type="dxa"/>
            <w:tcBorders>
              <w:bottom w:val="nil"/>
            </w:tcBorders>
          </w:tcPr>
          <w:p w14:paraId="1676C9BC" w14:textId="77777777" w:rsidR="007D171E" w:rsidRDefault="007D171E">
            <w:pPr>
              <w:pStyle w:val="ConsPlusNormal"/>
              <w:jc w:val="center"/>
            </w:pPr>
            <w:r>
              <w:t>142,32</w:t>
            </w:r>
          </w:p>
        </w:tc>
        <w:tc>
          <w:tcPr>
            <w:tcW w:w="850" w:type="dxa"/>
            <w:tcBorders>
              <w:bottom w:val="nil"/>
            </w:tcBorders>
          </w:tcPr>
          <w:p w14:paraId="6625EEE3" w14:textId="77777777" w:rsidR="007D171E" w:rsidRDefault="007D171E">
            <w:pPr>
              <w:pStyle w:val="ConsPlusNormal"/>
              <w:jc w:val="center"/>
            </w:pPr>
            <w:r>
              <w:t>240,16</w:t>
            </w:r>
          </w:p>
        </w:tc>
        <w:tc>
          <w:tcPr>
            <w:tcW w:w="850" w:type="dxa"/>
            <w:tcBorders>
              <w:bottom w:val="nil"/>
            </w:tcBorders>
          </w:tcPr>
          <w:p w14:paraId="584A6024" w14:textId="77777777" w:rsidR="007D171E" w:rsidRDefault="007D171E">
            <w:pPr>
              <w:pStyle w:val="ConsPlusNormal"/>
              <w:jc w:val="center"/>
            </w:pPr>
            <w:r>
              <w:t>0,0</w:t>
            </w:r>
          </w:p>
        </w:tc>
        <w:tc>
          <w:tcPr>
            <w:tcW w:w="850" w:type="dxa"/>
            <w:tcBorders>
              <w:bottom w:val="nil"/>
            </w:tcBorders>
          </w:tcPr>
          <w:p w14:paraId="38573193" w14:textId="77777777" w:rsidR="007D171E" w:rsidRDefault="007D171E">
            <w:pPr>
              <w:pStyle w:val="ConsPlusNormal"/>
              <w:jc w:val="center"/>
            </w:pPr>
            <w:r>
              <w:t>0,0</w:t>
            </w:r>
          </w:p>
        </w:tc>
        <w:tc>
          <w:tcPr>
            <w:tcW w:w="2410" w:type="dxa"/>
            <w:tcBorders>
              <w:bottom w:val="nil"/>
            </w:tcBorders>
          </w:tcPr>
          <w:p w14:paraId="0415AED8" w14:textId="77777777" w:rsidR="007D171E" w:rsidRDefault="007D171E">
            <w:pPr>
              <w:pStyle w:val="ConsPlusNormal"/>
            </w:pPr>
            <w:r>
              <w:t>Минпромторг РД</w:t>
            </w:r>
          </w:p>
        </w:tc>
      </w:tr>
      <w:tr w:rsidR="007D171E" w14:paraId="20248A2A" w14:textId="77777777">
        <w:tblPrEx>
          <w:tblBorders>
            <w:insideH w:val="nil"/>
          </w:tblBorders>
        </w:tblPrEx>
        <w:tc>
          <w:tcPr>
            <w:tcW w:w="709" w:type="dxa"/>
            <w:vMerge/>
          </w:tcPr>
          <w:p w14:paraId="34F370AE" w14:textId="77777777" w:rsidR="007D171E" w:rsidRDefault="007D171E">
            <w:pPr>
              <w:pStyle w:val="ConsPlusNormal"/>
            </w:pPr>
          </w:p>
        </w:tc>
        <w:tc>
          <w:tcPr>
            <w:tcW w:w="3336" w:type="dxa"/>
            <w:vMerge/>
          </w:tcPr>
          <w:p w14:paraId="7A36946E" w14:textId="77777777" w:rsidR="007D171E" w:rsidRDefault="007D171E">
            <w:pPr>
              <w:pStyle w:val="ConsPlusNormal"/>
            </w:pPr>
          </w:p>
        </w:tc>
        <w:tc>
          <w:tcPr>
            <w:tcW w:w="2835" w:type="dxa"/>
            <w:tcBorders>
              <w:top w:val="nil"/>
              <w:bottom w:val="nil"/>
            </w:tcBorders>
          </w:tcPr>
          <w:p w14:paraId="1AE93C45" w14:textId="77777777" w:rsidR="007D171E" w:rsidRDefault="007D171E">
            <w:pPr>
              <w:pStyle w:val="ConsPlusNormal"/>
            </w:pPr>
            <w:r>
              <w:t xml:space="preserve">объем инвестиций в основной капитал по видам </w:t>
            </w:r>
            <w:r>
              <w:lastRenderedPageBreak/>
              <w:t xml:space="preserve">экономической деятельности </w:t>
            </w:r>
            <w:hyperlink r:id="rId13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bottom w:val="nil"/>
            </w:tcBorders>
          </w:tcPr>
          <w:p w14:paraId="00B9E3BC" w14:textId="77777777" w:rsidR="007D171E" w:rsidRDefault="007D171E">
            <w:pPr>
              <w:pStyle w:val="ConsPlusNormal"/>
            </w:pPr>
            <w:r>
              <w:lastRenderedPageBreak/>
              <w:t>млн руб.</w:t>
            </w:r>
          </w:p>
        </w:tc>
        <w:tc>
          <w:tcPr>
            <w:tcW w:w="850" w:type="dxa"/>
            <w:tcBorders>
              <w:top w:val="nil"/>
              <w:bottom w:val="nil"/>
            </w:tcBorders>
          </w:tcPr>
          <w:p w14:paraId="76624D67" w14:textId="77777777" w:rsidR="007D171E" w:rsidRDefault="007D171E">
            <w:pPr>
              <w:pStyle w:val="ConsPlusNormal"/>
              <w:jc w:val="center"/>
            </w:pPr>
            <w:r>
              <w:t>0,0</w:t>
            </w:r>
          </w:p>
        </w:tc>
        <w:tc>
          <w:tcPr>
            <w:tcW w:w="850" w:type="dxa"/>
            <w:tcBorders>
              <w:top w:val="nil"/>
              <w:bottom w:val="nil"/>
            </w:tcBorders>
          </w:tcPr>
          <w:p w14:paraId="34406BC5" w14:textId="77777777" w:rsidR="007D171E" w:rsidRDefault="007D171E">
            <w:pPr>
              <w:pStyle w:val="ConsPlusNormal"/>
              <w:jc w:val="center"/>
            </w:pPr>
            <w:r>
              <w:t>0,0</w:t>
            </w:r>
          </w:p>
        </w:tc>
        <w:tc>
          <w:tcPr>
            <w:tcW w:w="850" w:type="dxa"/>
            <w:tcBorders>
              <w:top w:val="nil"/>
              <w:bottom w:val="nil"/>
            </w:tcBorders>
          </w:tcPr>
          <w:p w14:paraId="2673339E" w14:textId="77777777" w:rsidR="007D171E" w:rsidRDefault="007D171E">
            <w:pPr>
              <w:pStyle w:val="ConsPlusNormal"/>
              <w:jc w:val="center"/>
            </w:pPr>
            <w:r>
              <w:t>60,0</w:t>
            </w:r>
          </w:p>
        </w:tc>
        <w:tc>
          <w:tcPr>
            <w:tcW w:w="850" w:type="dxa"/>
            <w:tcBorders>
              <w:top w:val="nil"/>
              <w:bottom w:val="nil"/>
            </w:tcBorders>
          </w:tcPr>
          <w:p w14:paraId="2C900014" w14:textId="77777777" w:rsidR="007D171E" w:rsidRDefault="007D171E">
            <w:pPr>
              <w:pStyle w:val="ConsPlusNormal"/>
              <w:jc w:val="center"/>
            </w:pPr>
            <w:r>
              <w:t>120,59</w:t>
            </w:r>
          </w:p>
        </w:tc>
        <w:tc>
          <w:tcPr>
            <w:tcW w:w="850" w:type="dxa"/>
            <w:tcBorders>
              <w:top w:val="nil"/>
              <w:bottom w:val="nil"/>
            </w:tcBorders>
          </w:tcPr>
          <w:p w14:paraId="2B5FC447" w14:textId="77777777" w:rsidR="007D171E" w:rsidRDefault="007D171E">
            <w:pPr>
              <w:pStyle w:val="ConsPlusNormal"/>
              <w:jc w:val="center"/>
            </w:pPr>
            <w:r>
              <w:t>253,11</w:t>
            </w:r>
          </w:p>
        </w:tc>
        <w:tc>
          <w:tcPr>
            <w:tcW w:w="850" w:type="dxa"/>
            <w:tcBorders>
              <w:top w:val="nil"/>
              <w:bottom w:val="nil"/>
            </w:tcBorders>
          </w:tcPr>
          <w:p w14:paraId="13F99670" w14:textId="77777777" w:rsidR="007D171E" w:rsidRDefault="007D171E">
            <w:pPr>
              <w:pStyle w:val="ConsPlusNormal"/>
              <w:jc w:val="center"/>
            </w:pPr>
            <w:r>
              <w:t>0,0</w:t>
            </w:r>
          </w:p>
        </w:tc>
        <w:tc>
          <w:tcPr>
            <w:tcW w:w="850" w:type="dxa"/>
            <w:tcBorders>
              <w:top w:val="nil"/>
              <w:bottom w:val="nil"/>
            </w:tcBorders>
          </w:tcPr>
          <w:p w14:paraId="690CF477" w14:textId="77777777" w:rsidR="007D171E" w:rsidRDefault="007D171E">
            <w:pPr>
              <w:pStyle w:val="ConsPlusNormal"/>
              <w:jc w:val="center"/>
            </w:pPr>
            <w:r>
              <w:t>0,0</w:t>
            </w:r>
          </w:p>
        </w:tc>
        <w:tc>
          <w:tcPr>
            <w:tcW w:w="2410" w:type="dxa"/>
            <w:tcBorders>
              <w:top w:val="nil"/>
              <w:bottom w:val="nil"/>
            </w:tcBorders>
          </w:tcPr>
          <w:p w14:paraId="310B78C2" w14:textId="77777777" w:rsidR="007D171E" w:rsidRDefault="007D171E">
            <w:pPr>
              <w:pStyle w:val="ConsPlusNormal"/>
            </w:pPr>
            <w:r>
              <w:t>Минпромторг РД</w:t>
            </w:r>
          </w:p>
        </w:tc>
      </w:tr>
      <w:tr w:rsidR="007D171E" w14:paraId="41BA102F" w14:textId="77777777">
        <w:tc>
          <w:tcPr>
            <w:tcW w:w="709" w:type="dxa"/>
            <w:vMerge/>
          </w:tcPr>
          <w:p w14:paraId="34D51F03" w14:textId="77777777" w:rsidR="007D171E" w:rsidRDefault="007D171E">
            <w:pPr>
              <w:pStyle w:val="ConsPlusNormal"/>
            </w:pPr>
          </w:p>
        </w:tc>
        <w:tc>
          <w:tcPr>
            <w:tcW w:w="3336" w:type="dxa"/>
            <w:vMerge/>
          </w:tcPr>
          <w:p w14:paraId="6F1380F1" w14:textId="77777777" w:rsidR="007D171E" w:rsidRDefault="007D171E">
            <w:pPr>
              <w:pStyle w:val="ConsPlusNormal"/>
            </w:pPr>
          </w:p>
        </w:tc>
        <w:tc>
          <w:tcPr>
            <w:tcW w:w="2835" w:type="dxa"/>
            <w:tcBorders>
              <w:top w:val="nil"/>
            </w:tcBorders>
          </w:tcPr>
          <w:p w14:paraId="5A4688FF"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3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w:t>
            </w:r>
            <w:r>
              <w:lastRenderedPageBreak/>
              <w:t>торговли Российской Федерации</w:t>
            </w:r>
          </w:p>
        </w:tc>
        <w:tc>
          <w:tcPr>
            <w:tcW w:w="1077" w:type="dxa"/>
            <w:tcBorders>
              <w:top w:val="nil"/>
            </w:tcBorders>
          </w:tcPr>
          <w:p w14:paraId="5F028AC2" w14:textId="77777777" w:rsidR="007D171E" w:rsidRDefault="007D171E">
            <w:pPr>
              <w:pStyle w:val="ConsPlusNormal"/>
            </w:pPr>
            <w:r>
              <w:lastRenderedPageBreak/>
              <w:t>млн руб.</w:t>
            </w:r>
          </w:p>
        </w:tc>
        <w:tc>
          <w:tcPr>
            <w:tcW w:w="850" w:type="dxa"/>
            <w:tcBorders>
              <w:top w:val="nil"/>
            </w:tcBorders>
          </w:tcPr>
          <w:p w14:paraId="7F92126F" w14:textId="77777777" w:rsidR="007D171E" w:rsidRDefault="007D171E">
            <w:pPr>
              <w:pStyle w:val="ConsPlusNormal"/>
              <w:jc w:val="center"/>
            </w:pPr>
            <w:r>
              <w:t>0,0</w:t>
            </w:r>
          </w:p>
        </w:tc>
        <w:tc>
          <w:tcPr>
            <w:tcW w:w="850" w:type="dxa"/>
            <w:tcBorders>
              <w:top w:val="nil"/>
            </w:tcBorders>
          </w:tcPr>
          <w:p w14:paraId="21DA23FD" w14:textId="77777777" w:rsidR="007D171E" w:rsidRDefault="007D171E">
            <w:pPr>
              <w:pStyle w:val="ConsPlusNormal"/>
              <w:jc w:val="center"/>
            </w:pPr>
            <w:r>
              <w:t>0,0</w:t>
            </w:r>
          </w:p>
        </w:tc>
        <w:tc>
          <w:tcPr>
            <w:tcW w:w="850" w:type="dxa"/>
            <w:tcBorders>
              <w:top w:val="nil"/>
            </w:tcBorders>
          </w:tcPr>
          <w:p w14:paraId="48A35788" w14:textId="77777777" w:rsidR="007D171E" w:rsidRDefault="007D171E">
            <w:pPr>
              <w:pStyle w:val="ConsPlusNormal"/>
              <w:jc w:val="center"/>
            </w:pPr>
            <w:r>
              <w:t>10,0</w:t>
            </w:r>
          </w:p>
        </w:tc>
        <w:tc>
          <w:tcPr>
            <w:tcW w:w="850" w:type="dxa"/>
            <w:tcBorders>
              <w:top w:val="nil"/>
            </w:tcBorders>
          </w:tcPr>
          <w:p w14:paraId="3D61E635" w14:textId="77777777" w:rsidR="007D171E" w:rsidRDefault="007D171E">
            <w:pPr>
              <w:pStyle w:val="ConsPlusNormal"/>
              <w:jc w:val="center"/>
            </w:pPr>
            <w:r>
              <w:t>271,0</w:t>
            </w:r>
          </w:p>
        </w:tc>
        <w:tc>
          <w:tcPr>
            <w:tcW w:w="850" w:type="dxa"/>
            <w:tcBorders>
              <w:top w:val="nil"/>
            </w:tcBorders>
          </w:tcPr>
          <w:p w14:paraId="6FC94502" w14:textId="77777777" w:rsidR="007D171E" w:rsidRDefault="007D171E">
            <w:pPr>
              <w:pStyle w:val="ConsPlusNormal"/>
              <w:jc w:val="center"/>
            </w:pPr>
            <w:r>
              <w:t>587,82</w:t>
            </w:r>
          </w:p>
        </w:tc>
        <w:tc>
          <w:tcPr>
            <w:tcW w:w="850" w:type="dxa"/>
            <w:tcBorders>
              <w:top w:val="nil"/>
            </w:tcBorders>
          </w:tcPr>
          <w:p w14:paraId="1769620E" w14:textId="77777777" w:rsidR="007D171E" w:rsidRDefault="007D171E">
            <w:pPr>
              <w:pStyle w:val="ConsPlusNormal"/>
              <w:jc w:val="center"/>
            </w:pPr>
            <w:r>
              <w:t>0,0</w:t>
            </w:r>
          </w:p>
        </w:tc>
        <w:tc>
          <w:tcPr>
            <w:tcW w:w="850" w:type="dxa"/>
            <w:tcBorders>
              <w:top w:val="nil"/>
            </w:tcBorders>
          </w:tcPr>
          <w:p w14:paraId="40E35E2C" w14:textId="77777777" w:rsidR="007D171E" w:rsidRDefault="007D171E">
            <w:pPr>
              <w:pStyle w:val="ConsPlusNormal"/>
              <w:jc w:val="center"/>
            </w:pPr>
            <w:r>
              <w:t>0,0</w:t>
            </w:r>
          </w:p>
        </w:tc>
        <w:tc>
          <w:tcPr>
            <w:tcW w:w="2410" w:type="dxa"/>
            <w:tcBorders>
              <w:top w:val="nil"/>
            </w:tcBorders>
          </w:tcPr>
          <w:p w14:paraId="6DA08277" w14:textId="77777777" w:rsidR="007D171E" w:rsidRDefault="007D171E">
            <w:pPr>
              <w:pStyle w:val="ConsPlusNormal"/>
            </w:pPr>
            <w:r>
              <w:t>Минпромторг РД</w:t>
            </w:r>
          </w:p>
        </w:tc>
      </w:tr>
      <w:tr w:rsidR="007D171E" w14:paraId="38AF0FB3" w14:textId="77777777">
        <w:tc>
          <w:tcPr>
            <w:tcW w:w="709" w:type="dxa"/>
            <w:vMerge w:val="restart"/>
          </w:tcPr>
          <w:p w14:paraId="1A0BA5C8" w14:textId="77777777" w:rsidR="007D171E" w:rsidRDefault="007D171E">
            <w:pPr>
              <w:pStyle w:val="ConsPlusNormal"/>
              <w:jc w:val="center"/>
            </w:pPr>
            <w:r>
              <w:t>1.2.2.</w:t>
            </w:r>
          </w:p>
        </w:tc>
        <w:tc>
          <w:tcPr>
            <w:tcW w:w="3336" w:type="dxa"/>
            <w:vMerge w:val="restart"/>
          </w:tcPr>
          <w:p w14:paraId="4BE3A0CE" w14:textId="77777777" w:rsidR="007D171E" w:rsidRDefault="007D171E">
            <w:pPr>
              <w:pStyle w:val="ConsPlusNormal"/>
            </w:pPr>
            <w:r>
              <w:t>Возмещение части затрат промышленных предприятий, связанных с приобретением нового оборудования (установленные в результате отбора региональных программ развития промышленности на 2024 год)</w:t>
            </w:r>
          </w:p>
        </w:tc>
        <w:tc>
          <w:tcPr>
            <w:tcW w:w="2835" w:type="dxa"/>
            <w:tcBorders>
              <w:bottom w:val="nil"/>
            </w:tcBorders>
          </w:tcPr>
          <w:p w14:paraId="769CCCAF"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3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bottom w:val="nil"/>
            </w:tcBorders>
          </w:tcPr>
          <w:p w14:paraId="78654B35" w14:textId="77777777" w:rsidR="007D171E" w:rsidRDefault="007D171E">
            <w:pPr>
              <w:pStyle w:val="ConsPlusNormal"/>
            </w:pPr>
            <w:r>
              <w:t>млн руб.</w:t>
            </w:r>
          </w:p>
        </w:tc>
        <w:tc>
          <w:tcPr>
            <w:tcW w:w="850" w:type="dxa"/>
            <w:tcBorders>
              <w:bottom w:val="nil"/>
            </w:tcBorders>
          </w:tcPr>
          <w:p w14:paraId="61033759" w14:textId="77777777" w:rsidR="007D171E" w:rsidRDefault="007D171E">
            <w:pPr>
              <w:pStyle w:val="ConsPlusNormal"/>
              <w:jc w:val="center"/>
            </w:pPr>
            <w:r>
              <w:t>0,0</w:t>
            </w:r>
          </w:p>
        </w:tc>
        <w:tc>
          <w:tcPr>
            <w:tcW w:w="850" w:type="dxa"/>
            <w:tcBorders>
              <w:bottom w:val="nil"/>
            </w:tcBorders>
          </w:tcPr>
          <w:p w14:paraId="536F3E5A" w14:textId="77777777" w:rsidR="007D171E" w:rsidRDefault="007D171E">
            <w:pPr>
              <w:pStyle w:val="ConsPlusNormal"/>
              <w:jc w:val="center"/>
            </w:pPr>
            <w:r>
              <w:t>0,0</w:t>
            </w:r>
          </w:p>
        </w:tc>
        <w:tc>
          <w:tcPr>
            <w:tcW w:w="850" w:type="dxa"/>
            <w:tcBorders>
              <w:bottom w:val="nil"/>
            </w:tcBorders>
          </w:tcPr>
          <w:p w14:paraId="6DB7E78C" w14:textId="77777777" w:rsidR="007D171E" w:rsidRDefault="007D171E">
            <w:pPr>
              <w:pStyle w:val="ConsPlusNormal"/>
              <w:jc w:val="center"/>
            </w:pPr>
            <w:r>
              <w:t>0,0</w:t>
            </w:r>
          </w:p>
        </w:tc>
        <w:tc>
          <w:tcPr>
            <w:tcW w:w="850" w:type="dxa"/>
            <w:tcBorders>
              <w:bottom w:val="nil"/>
            </w:tcBorders>
          </w:tcPr>
          <w:p w14:paraId="433AD26E" w14:textId="77777777" w:rsidR="007D171E" w:rsidRDefault="007D171E">
            <w:pPr>
              <w:pStyle w:val="ConsPlusNormal"/>
              <w:jc w:val="center"/>
            </w:pPr>
            <w:r>
              <w:t>300,0</w:t>
            </w:r>
          </w:p>
        </w:tc>
        <w:tc>
          <w:tcPr>
            <w:tcW w:w="850" w:type="dxa"/>
            <w:tcBorders>
              <w:bottom w:val="nil"/>
            </w:tcBorders>
          </w:tcPr>
          <w:p w14:paraId="42A7A771" w14:textId="77777777" w:rsidR="007D171E" w:rsidRDefault="007D171E">
            <w:pPr>
              <w:pStyle w:val="ConsPlusNormal"/>
              <w:jc w:val="center"/>
            </w:pPr>
            <w:r>
              <w:t>400,0</w:t>
            </w:r>
          </w:p>
        </w:tc>
        <w:tc>
          <w:tcPr>
            <w:tcW w:w="850" w:type="dxa"/>
            <w:tcBorders>
              <w:bottom w:val="nil"/>
            </w:tcBorders>
          </w:tcPr>
          <w:p w14:paraId="34CF7FF4" w14:textId="77777777" w:rsidR="007D171E" w:rsidRDefault="007D171E">
            <w:pPr>
              <w:pStyle w:val="ConsPlusNormal"/>
              <w:jc w:val="center"/>
            </w:pPr>
            <w:r>
              <w:t>500,0</w:t>
            </w:r>
          </w:p>
        </w:tc>
        <w:tc>
          <w:tcPr>
            <w:tcW w:w="850" w:type="dxa"/>
            <w:tcBorders>
              <w:bottom w:val="nil"/>
            </w:tcBorders>
          </w:tcPr>
          <w:p w14:paraId="176C8EAE" w14:textId="77777777" w:rsidR="007D171E" w:rsidRDefault="007D171E">
            <w:pPr>
              <w:pStyle w:val="ConsPlusNormal"/>
              <w:jc w:val="center"/>
            </w:pPr>
            <w:r>
              <w:t>0,0</w:t>
            </w:r>
          </w:p>
        </w:tc>
        <w:tc>
          <w:tcPr>
            <w:tcW w:w="2410" w:type="dxa"/>
            <w:tcBorders>
              <w:bottom w:val="nil"/>
            </w:tcBorders>
          </w:tcPr>
          <w:p w14:paraId="3AAA7749" w14:textId="77777777" w:rsidR="007D171E" w:rsidRDefault="007D171E">
            <w:pPr>
              <w:pStyle w:val="ConsPlusNormal"/>
            </w:pPr>
            <w:r>
              <w:t>Минпромторг РД</w:t>
            </w:r>
          </w:p>
        </w:tc>
      </w:tr>
      <w:tr w:rsidR="007D171E" w14:paraId="2B74F6E3" w14:textId="77777777">
        <w:tblPrEx>
          <w:tblBorders>
            <w:insideH w:val="nil"/>
          </w:tblBorders>
        </w:tblPrEx>
        <w:tc>
          <w:tcPr>
            <w:tcW w:w="709" w:type="dxa"/>
            <w:vMerge/>
          </w:tcPr>
          <w:p w14:paraId="2EFA1A40" w14:textId="77777777" w:rsidR="007D171E" w:rsidRDefault="007D171E">
            <w:pPr>
              <w:pStyle w:val="ConsPlusNormal"/>
            </w:pPr>
          </w:p>
        </w:tc>
        <w:tc>
          <w:tcPr>
            <w:tcW w:w="3336" w:type="dxa"/>
            <w:vMerge/>
          </w:tcPr>
          <w:p w14:paraId="4BCDC305" w14:textId="77777777" w:rsidR="007D171E" w:rsidRDefault="007D171E">
            <w:pPr>
              <w:pStyle w:val="ConsPlusNormal"/>
            </w:pPr>
          </w:p>
        </w:tc>
        <w:tc>
          <w:tcPr>
            <w:tcW w:w="2835" w:type="dxa"/>
            <w:tcBorders>
              <w:top w:val="nil"/>
              <w:bottom w:val="nil"/>
            </w:tcBorders>
          </w:tcPr>
          <w:p w14:paraId="2FBF7261" w14:textId="77777777" w:rsidR="007D171E" w:rsidRDefault="007D171E">
            <w:pPr>
              <w:pStyle w:val="ConsPlusNormal"/>
            </w:pPr>
            <w:r>
              <w:t xml:space="preserve">объем инвестиций в основной капитал по видам экономической деятельности </w:t>
            </w:r>
            <w:hyperlink r:id="rId139">
              <w:r>
                <w:rPr>
                  <w:color w:val="0000FF"/>
                </w:rPr>
                <w:t>раздела</w:t>
              </w:r>
            </w:hyperlink>
            <w:r>
              <w:t xml:space="preserve"> "Обрабатывающие производства" </w:t>
            </w:r>
            <w:r>
              <w:lastRenderedPageBreak/>
              <w:t>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bottom w:val="nil"/>
            </w:tcBorders>
          </w:tcPr>
          <w:p w14:paraId="5E93CBBA" w14:textId="77777777" w:rsidR="007D171E" w:rsidRDefault="007D171E">
            <w:pPr>
              <w:pStyle w:val="ConsPlusNormal"/>
            </w:pPr>
            <w:r>
              <w:lastRenderedPageBreak/>
              <w:t>млн руб.</w:t>
            </w:r>
          </w:p>
        </w:tc>
        <w:tc>
          <w:tcPr>
            <w:tcW w:w="850" w:type="dxa"/>
            <w:tcBorders>
              <w:top w:val="nil"/>
              <w:bottom w:val="nil"/>
            </w:tcBorders>
          </w:tcPr>
          <w:p w14:paraId="66FB8C43" w14:textId="77777777" w:rsidR="007D171E" w:rsidRDefault="007D171E">
            <w:pPr>
              <w:pStyle w:val="ConsPlusNormal"/>
              <w:jc w:val="center"/>
            </w:pPr>
            <w:r>
              <w:t>0,0</w:t>
            </w:r>
          </w:p>
        </w:tc>
        <w:tc>
          <w:tcPr>
            <w:tcW w:w="850" w:type="dxa"/>
            <w:tcBorders>
              <w:top w:val="nil"/>
              <w:bottom w:val="nil"/>
            </w:tcBorders>
          </w:tcPr>
          <w:p w14:paraId="5B40E38B" w14:textId="77777777" w:rsidR="007D171E" w:rsidRDefault="007D171E">
            <w:pPr>
              <w:pStyle w:val="ConsPlusNormal"/>
              <w:jc w:val="center"/>
            </w:pPr>
            <w:r>
              <w:t>0,0</w:t>
            </w:r>
          </w:p>
        </w:tc>
        <w:tc>
          <w:tcPr>
            <w:tcW w:w="850" w:type="dxa"/>
            <w:tcBorders>
              <w:top w:val="nil"/>
              <w:bottom w:val="nil"/>
            </w:tcBorders>
          </w:tcPr>
          <w:p w14:paraId="63663957" w14:textId="77777777" w:rsidR="007D171E" w:rsidRDefault="007D171E">
            <w:pPr>
              <w:pStyle w:val="ConsPlusNormal"/>
              <w:jc w:val="center"/>
            </w:pPr>
            <w:r>
              <w:t>0,0</w:t>
            </w:r>
          </w:p>
        </w:tc>
        <w:tc>
          <w:tcPr>
            <w:tcW w:w="850" w:type="dxa"/>
            <w:tcBorders>
              <w:top w:val="nil"/>
              <w:bottom w:val="nil"/>
            </w:tcBorders>
          </w:tcPr>
          <w:p w14:paraId="63B2A362" w14:textId="77777777" w:rsidR="007D171E" w:rsidRDefault="007D171E">
            <w:pPr>
              <w:pStyle w:val="ConsPlusNormal"/>
              <w:jc w:val="center"/>
            </w:pPr>
            <w:r>
              <w:t>320,0</w:t>
            </w:r>
          </w:p>
        </w:tc>
        <w:tc>
          <w:tcPr>
            <w:tcW w:w="850" w:type="dxa"/>
            <w:tcBorders>
              <w:top w:val="nil"/>
              <w:bottom w:val="nil"/>
            </w:tcBorders>
          </w:tcPr>
          <w:p w14:paraId="5732CC34" w14:textId="77777777" w:rsidR="007D171E" w:rsidRDefault="007D171E">
            <w:pPr>
              <w:pStyle w:val="ConsPlusNormal"/>
              <w:jc w:val="center"/>
            </w:pPr>
            <w:r>
              <w:t>420,0</w:t>
            </w:r>
          </w:p>
        </w:tc>
        <w:tc>
          <w:tcPr>
            <w:tcW w:w="850" w:type="dxa"/>
            <w:tcBorders>
              <w:top w:val="nil"/>
              <w:bottom w:val="nil"/>
            </w:tcBorders>
          </w:tcPr>
          <w:p w14:paraId="52D0CC6B" w14:textId="77777777" w:rsidR="007D171E" w:rsidRDefault="007D171E">
            <w:pPr>
              <w:pStyle w:val="ConsPlusNormal"/>
              <w:jc w:val="center"/>
            </w:pPr>
            <w:r>
              <w:t>520,0</w:t>
            </w:r>
          </w:p>
        </w:tc>
        <w:tc>
          <w:tcPr>
            <w:tcW w:w="850" w:type="dxa"/>
            <w:tcBorders>
              <w:top w:val="nil"/>
              <w:bottom w:val="nil"/>
            </w:tcBorders>
          </w:tcPr>
          <w:p w14:paraId="2F3F036F" w14:textId="77777777" w:rsidR="007D171E" w:rsidRDefault="007D171E">
            <w:pPr>
              <w:pStyle w:val="ConsPlusNormal"/>
              <w:jc w:val="center"/>
            </w:pPr>
            <w:r>
              <w:t>0,0</w:t>
            </w:r>
          </w:p>
        </w:tc>
        <w:tc>
          <w:tcPr>
            <w:tcW w:w="2410" w:type="dxa"/>
            <w:tcBorders>
              <w:top w:val="nil"/>
              <w:bottom w:val="nil"/>
            </w:tcBorders>
          </w:tcPr>
          <w:p w14:paraId="1F7375A5" w14:textId="77777777" w:rsidR="007D171E" w:rsidRDefault="007D171E">
            <w:pPr>
              <w:pStyle w:val="ConsPlusNormal"/>
            </w:pPr>
            <w:r>
              <w:t>Минпромторг РД</w:t>
            </w:r>
          </w:p>
        </w:tc>
      </w:tr>
      <w:tr w:rsidR="007D171E" w14:paraId="038D6FE7" w14:textId="77777777">
        <w:tc>
          <w:tcPr>
            <w:tcW w:w="709" w:type="dxa"/>
            <w:vMerge/>
          </w:tcPr>
          <w:p w14:paraId="413021EE" w14:textId="77777777" w:rsidR="007D171E" w:rsidRDefault="007D171E">
            <w:pPr>
              <w:pStyle w:val="ConsPlusNormal"/>
            </w:pPr>
          </w:p>
        </w:tc>
        <w:tc>
          <w:tcPr>
            <w:tcW w:w="3336" w:type="dxa"/>
            <w:vMerge/>
          </w:tcPr>
          <w:p w14:paraId="6E927B87" w14:textId="77777777" w:rsidR="007D171E" w:rsidRDefault="007D171E">
            <w:pPr>
              <w:pStyle w:val="ConsPlusNormal"/>
            </w:pPr>
          </w:p>
        </w:tc>
        <w:tc>
          <w:tcPr>
            <w:tcW w:w="2835" w:type="dxa"/>
            <w:tcBorders>
              <w:top w:val="nil"/>
            </w:tcBorders>
          </w:tcPr>
          <w:p w14:paraId="0499E29B"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40">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tcBorders>
          </w:tcPr>
          <w:p w14:paraId="1E9711D4" w14:textId="77777777" w:rsidR="007D171E" w:rsidRDefault="007D171E">
            <w:pPr>
              <w:pStyle w:val="ConsPlusNormal"/>
            </w:pPr>
            <w:r>
              <w:t>млн руб.</w:t>
            </w:r>
          </w:p>
        </w:tc>
        <w:tc>
          <w:tcPr>
            <w:tcW w:w="850" w:type="dxa"/>
            <w:tcBorders>
              <w:top w:val="nil"/>
            </w:tcBorders>
          </w:tcPr>
          <w:p w14:paraId="2493AA5D" w14:textId="77777777" w:rsidR="007D171E" w:rsidRDefault="007D171E">
            <w:pPr>
              <w:pStyle w:val="ConsPlusNormal"/>
              <w:jc w:val="center"/>
            </w:pPr>
            <w:r>
              <w:t>0,0</w:t>
            </w:r>
          </w:p>
        </w:tc>
        <w:tc>
          <w:tcPr>
            <w:tcW w:w="850" w:type="dxa"/>
            <w:tcBorders>
              <w:top w:val="nil"/>
            </w:tcBorders>
          </w:tcPr>
          <w:p w14:paraId="4FFB7C0A" w14:textId="77777777" w:rsidR="007D171E" w:rsidRDefault="007D171E">
            <w:pPr>
              <w:pStyle w:val="ConsPlusNormal"/>
              <w:jc w:val="center"/>
            </w:pPr>
            <w:r>
              <w:t>0,0</w:t>
            </w:r>
          </w:p>
        </w:tc>
        <w:tc>
          <w:tcPr>
            <w:tcW w:w="850" w:type="dxa"/>
            <w:tcBorders>
              <w:top w:val="nil"/>
            </w:tcBorders>
          </w:tcPr>
          <w:p w14:paraId="7DD265B1" w14:textId="77777777" w:rsidR="007D171E" w:rsidRDefault="007D171E">
            <w:pPr>
              <w:pStyle w:val="ConsPlusNormal"/>
              <w:jc w:val="center"/>
            </w:pPr>
            <w:r>
              <w:t>0,0</w:t>
            </w:r>
          </w:p>
        </w:tc>
        <w:tc>
          <w:tcPr>
            <w:tcW w:w="850" w:type="dxa"/>
            <w:tcBorders>
              <w:top w:val="nil"/>
            </w:tcBorders>
          </w:tcPr>
          <w:p w14:paraId="0B94443F" w14:textId="77777777" w:rsidR="007D171E" w:rsidRDefault="007D171E">
            <w:pPr>
              <w:pStyle w:val="ConsPlusNormal"/>
              <w:jc w:val="center"/>
            </w:pPr>
            <w:r>
              <w:t>600,0</w:t>
            </w:r>
          </w:p>
        </w:tc>
        <w:tc>
          <w:tcPr>
            <w:tcW w:w="850" w:type="dxa"/>
            <w:tcBorders>
              <w:top w:val="nil"/>
            </w:tcBorders>
          </w:tcPr>
          <w:p w14:paraId="520ACBA0" w14:textId="77777777" w:rsidR="007D171E" w:rsidRDefault="007D171E">
            <w:pPr>
              <w:pStyle w:val="ConsPlusNormal"/>
              <w:jc w:val="center"/>
            </w:pPr>
            <w:r>
              <w:t>1500,0</w:t>
            </w:r>
          </w:p>
        </w:tc>
        <w:tc>
          <w:tcPr>
            <w:tcW w:w="850" w:type="dxa"/>
            <w:tcBorders>
              <w:top w:val="nil"/>
            </w:tcBorders>
          </w:tcPr>
          <w:p w14:paraId="03328F72" w14:textId="77777777" w:rsidR="007D171E" w:rsidRDefault="007D171E">
            <w:pPr>
              <w:pStyle w:val="ConsPlusNormal"/>
              <w:jc w:val="center"/>
            </w:pPr>
            <w:r>
              <w:t>2500,0</w:t>
            </w:r>
          </w:p>
        </w:tc>
        <w:tc>
          <w:tcPr>
            <w:tcW w:w="850" w:type="dxa"/>
            <w:tcBorders>
              <w:top w:val="nil"/>
            </w:tcBorders>
          </w:tcPr>
          <w:p w14:paraId="45B5C57B" w14:textId="77777777" w:rsidR="007D171E" w:rsidRDefault="007D171E">
            <w:pPr>
              <w:pStyle w:val="ConsPlusNormal"/>
              <w:jc w:val="center"/>
            </w:pPr>
            <w:r>
              <w:t>0,0</w:t>
            </w:r>
          </w:p>
        </w:tc>
        <w:tc>
          <w:tcPr>
            <w:tcW w:w="2410" w:type="dxa"/>
            <w:tcBorders>
              <w:top w:val="nil"/>
            </w:tcBorders>
          </w:tcPr>
          <w:p w14:paraId="6965DAF2" w14:textId="77777777" w:rsidR="007D171E" w:rsidRDefault="007D171E">
            <w:pPr>
              <w:pStyle w:val="ConsPlusNormal"/>
            </w:pPr>
            <w:r>
              <w:t>Минпромторг РД</w:t>
            </w:r>
          </w:p>
        </w:tc>
      </w:tr>
      <w:tr w:rsidR="007D171E" w14:paraId="642A83EC" w14:textId="77777777">
        <w:tc>
          <w:tcPr>
            <w:tcW w:w="709" w:type="dxa"/>
          </w:tcPr>
          <w:p w14:paraId="640A994D" w14:textId="77777777" w:rsidR="007D171E" w:rsidRDefault="007D171E">
            <w:pPr>
              <w:pStyle w:val="ConsPlusNormal"/>
              <w:jc w:val="center"/>
            </w:pPr>
            <w:r>
              <w:t>1.3.</w:t>
            </w:r>
          </w:p>
        </w:tc>
        <w:tc>
          <w:tcPr>
            <w:tcW w:w="3336" w:type="dxa"/>
          </w:tcPr>
          <w:p w14:paraId="05A81B82" w14:textId="77777777" w:rsidR="007D171E" w:rsidRDefault="007D171E">
            <w:pPr>
              <w:pStyle w:val="ConsPlusNormal"/>
            </w:pPr>
            <w:r>
              <w:t xml:space="preserve">Предоставление субсидий </w:t>
            </w:r>
            <w:r>
              <w:lastRenderedPageBreak/>
              <w:t>промышленным предприятиям на компенсацию части затрат, связанных с разработкой и внедрением инновационных технологий, научно-исследовательских работ и опытно-конструкторских разработок</w:t>
            </w:r>
          </w:p>
        </w:tc>
        <w:tc>
          <w:tcPr>
            <w:tcW w:w="2835" w:type="dxa"/>
          </w:tcPr>
          <w:p w14:paraId="1D33F95C" w14:textId="77777777" w:rsidR="007D171E" w:rsidRDefault="007D171E">
            <w:pPr>
              <w:pStyle w:val="ConsPlusNormal"/>
            </w:pPr>
            <w:r>
              <w:lastRenderedPageBreak/>
              <w:t xml:space="preserve">объем прироста </w:t>
            </w:r>
            <w:r>
              <w:lastRenderedPageBreak/>
              <w:t>отгруженной продукции на 1 млн руб. субсидий</w:t>
            </w:r>
          </w:p>
        </w:tc>
        <w:tc>
          <w:tcPr>
            <w:tcW w:w="1077" w:type="dxa"/>
          </w:tcPr>
          <w:p w14:paraId="6DF1FB90" w14:textId="77777777" w:rsidR="007D171E" w:rsidRDefault="007D171E">
            <w:pPr>
              <w:pStyle w:val="ConsPlusNormal"/>
            </w:pPr>
            <w:r>
              <w:lastRenderedPageBreak/>
              <w:t>млн руб.</w:t>
            </w:r>
          </w:p>
        </w:tc>
        <w:tc>
          <w:tcPr>
            <w:tcW w:w="850" w:type="dxa"/>
          </w:tcPr>
          <w:p w14:paraId="774CA58A" w14:textId="77777777" w:rsidR="007D171E" w:rsidRDefault="007D171E">
            <w:pPr>
              <w:pStyle w:val="ConsPlusNormal"/>
              <w:jc w:val="center"/>
            </w:pPr>
            <w:r>
              <w:t>0,0</w:t>
            </w:r>
          </w:p>
        </w:tc>
        <w:tc>
          <w:tcPr>
            <w:tcW w:w="850" w:type="dxa"/>
          </w:tcPr>
          <w:p w14:paraId="5277A46E" w14:textId="77777777" w:rsidR="007D171E" w:rsidRDefault="007D171E">
            <w:pPr>
              <w:pStyle w:val="ConsPlusNormal"/>
              <w:jc w:val="center"/>
            </w:pPr>
            <w:r>
              <w:t>0,0</w:t>
            </w:r>
          </w:p>
        </w:tc>
        <w:tc>
          <w:tcPr>
            <w:tcW w:w="850" w:type="dxa"/>
          </w:tcPr>
          <w:p w14:paraId="52EBEF32" w14:textId="77777777" w:rsidR="007D171E" w:rsidRDefault="007D171E">
            <w:pPr>
              <w:pStyle w:val="ConsPlusNormal"/>
              <w:jc w:val="center"/>
            </w:pPr>
            <w:r>
              <w:t>0,0</w:t>
            </w:r>
          </w:p>
        </w:tc>
        <w:tc>
          <w:tcPr>
            <w:tcW w:w="850" w:type="dxa"/>
          </w:tcPr>
          <w:p w14:paraId="404425D5" w14:textId="77777777" w:rsidR="007D171E" w:rsidRDefault="007D171E">
            <w:pPr>
              <w:pStyle w:val="ConsPlusNormal"/>
              <w:jc w:val="center"/>
            </w:pPr>
            <w:r>
              <w:t>0,7</w:t>
            </w:r>
          </w:p>
        </w:tc>
        <w:tc>
          <w:tcPr>
            <w:tcW w:w="850" w:type="dxa"/>
          </w:tcPr>
          <w:p w14:paraId="116C3FF6" w14:textId="77777777" w:rsidR="007D171E" w:rsidRDefault="007D171E">
            <w:pPr>
              <w:pStyle w:val="ConsPlusNormal"/>
              <w:jc w:val="center"/>
            </w:pPr>
            <w:r>
              <w:t>0,8</w:t>
            </w:r>
          </w:p>
        </w:tc>
        <w:tc>
          <w:tcPr>
            <w:tcW w:w="850" w:type="dxa"/>
          </w:tcPr>
          <w:p w14:paraId="00DE8335" w14:textId="77777777" w:rsidR="007D171E" w:rsidRDefault="007D171E">
            <w:pPr>
              <w:pStyle w:val="ConsPlusNormal"/>
              <w:jc w:val="center"/>
            </w:pPr>
            <w:r>
              <w:t>0,9</w:t>
            </w:r>
          </w:p>
        </w:tc>
        <w:tc>
          <w:tcPr>
            <w:tcW w:w="850" w:type="dxa"/>
          </w:tcPr>
          <w:p w14:paraId="735C3CA0" w14:textId="77777777" w:rsidR="007D171E" w:rsidRDefault="007D171E">
            <w:pPr>
              <w:pStyle w:val="ConsPlusNormal"/>
              <w:jc w:val="center"/>
            </w:pPr>
            <w:r>
              <w:t>1,0</w:t>
            </w:r>
          </w:p>
        </w:tc>
        <w:tc>
          <w:tcPr>
            <w:tcW w:w="2410" w:type="dxa"/>
          </w:tcPr>
          <w:p w14:paraId="348EC50E" w14:textId="77777777" w:rsidR="007D171E" w:rsidRDefault="007D171E">
            <w:pPr>
              <w:pStyle w:val="ConsPlusNormal"/>
            </w:pPr>
            <w:r>
              <w:t>Минпромторг РД</w:t>
            </w:r>
          </w:p>
        </w:tc>
      </w:tr>
      <w:tr w:rsidR="007D171E" w14:paraId="6EFA997A" w14:textId="77777777">
        <w:tc>
          <w:tcPr>
            <w:tcW w:w="709" w:type="dxa"/>
          </w:tcPr>
          <w:p w14:paraId="4E13ECC5" w14:textId="77777777" w:rsidR="007D171E" w:rsidRDefault="007D171E">
            <w:pPr>
              <w:pStyle w:val="ConsPlusNormal"/>
              <w:jc w:val="center"/>
            </w:pPr>
            <w:r>
              <w:t>1.4.</w:t>
            </w:r>
          </w:p>
        </w:tc>
        <w:tc>
          <w:tcPr>
            <w:tcW w:w="3336" w:type="dxa"/>
          </w:tcPr>
          <w:p w14:paraId="6D6F1AF4" w14:textId="77777777" w:rsidR="007D171E" w:rsidRDefault="007D171E">
            <w:pPr>
              <w:pStyle w:val="ConsPlusNormal"/>
            </w:pPr>
            <w:r>
              <w:t>Предоставление субсидий на компенсацию части затрат, связанных с подготовкой и переподготовкой специалистов для промышленности, разработкой и реализацией программ повышения производительности труда на промышленных предприятиях</w:t>
            </w:r>
          </w:p>
        </w:tc>
        <w:tc>
          <w:tcPr>
            <w:tcW w:w="2835" w:type="dxa"/>
          </w:tcPr>
          <w:p w14:paraId="5A69F73A" w14:textId="77777777" w:rsidR="007D171E" w:rsidRDefault="007D171E">
            <w:pPr>
              <w:pStyle w:val="ConsPlusNormal"/>
            </w:pPr>
            <w:r>
              <w:t>объем прироста отгруженной продукции на 1 млн руб. субсидий</w:t>
            </w:r>
          </w:p>
        </w:tc>
        <w:tc>
          <w:tcPr>
            <w:tcW w:w="1077" w:type="dxa"/>
          </w:tcPr>
          <w:p w14:paraId="2E3E5E30" w14:textId="77777777" w:rsidR="007D171E" w:rsidRDefault="007D171E">
            <w:pPr>
              <w:pStyle w:val="ConsPlusNormal"/>
            </w:pPr>
            <w:r>
              <w:t>млн руб.</w:t>
            </w:r>
          </w:p>
        </w:tc>
        <w:tc>
          <w:tcPr>
            <w:tcW w:w="850" w:type="dxa"/>
          </w:tcPr>
          <w:p w14:paraId="29B0236B" w14:textId="77777777" w:rsidR="007D171E" w:rsidRDefault="007D171E">
            <w:pPr>
              <w:pStyle w:val="ConsPlusNormal"/>
              <w:jc w:val="center"/>
            </w:pPr>
            <w:r>
              <w:t>0,0</w:t>
            </w:r>
          </w:p>
        </w:tc>
        <w:tc>
          <w:tcPr>
            <w:tcW w:w="850" w:type="dxa"/>
          </w:tcPr>
          <w:p w14:paraId="654B7A63" w14:textId="77777777" w:rsidR="007D171E" w:rsidRDefault="007D171E">
            <w:pPr>
              <w:pStyle w:val="ConsPlusNormal"/>
              <w:jc w:val="center"/>
            </w:pPr>
            <w:r>
              <w:t>0,0</w:t>
            </w:r>
          </w:p>
        </w:tc>
        <w:tc>
          <w:tcPr>
            <w:tcW w:w="850" w:type="dxa"/>
          </w:tcPr>
          <w:p w14:paraId="1BA322DA" w14:textId="77777777" w:rsidR="007D171E" w:rsidRDefault="007D171E">
            <w:pPr>
              <w:pStyle w:val="ConsPlusNormal"/>
              <w:jc w:val="center"/>
            </w:pPr>
            <w:r>
              <w:t>0,0</w:t>
            </w:r>
          </w:p>
        </w:tc>
        <w:tc>
          <w:tcPr>
            <w:tcW w:w="850" w:type="dxa"/>
          </w:tcPr>
          <w:p w14:paraId="5C7CB479" w14:textId="77777777" w:rsidR="007D171E" w:rsidRDefault="007D171E">
            <w:pPr>
              <w:pStyle w:val="ConsPlusNormal"/>
              <w:jc w:val="center"/>
            </w:pPr>
            <w:r>
              <w:t>0,0</w:t>
            </w:r>
          </w:p>
        </w:tc>
        <w:tc>
          <w:tcPr>
            <w:tcW w:w="850" w:type="dxa"/>
          </w:tcPr>
          <w:p w14:paraId="37247766" w14:textId="77777777" w:rsidR="007D171E" w:rsidRDefault="007D171E">
            <w:pPr>
              <w:pStyle w:val="ConsPlusNormal"/>
              <w:jc w:val="center"/>
            </w:pPr>
            <w:r>
              <w:t>0,0</w:t>
            </w:r>
          </w:p>
        </w:tc>
        <w:tc>
          <w:tcPr>
            <w:tcW w:w="850" w:type="dxa"/>
          </w:tcPr>
          <w:p w14:paraId="0D055E0C" w14:textId="77777777" w:rsidR="007D171E" w:rsidRDefault="007D171E">
            <w:pPr>
              <w:pStyle w:val="ConsPlusNormal"/>
              <w:jc w:val="center"/>
            </w:pPr>
            <w:r>
              <w:t>0,0</w:t>
            </w:r>
          </w:p>
        </w:tc>
        <w:tc>
          <w:tcPr>
            <w:tcW w:w="850" w:type="dxa"/>
          </w:tcPr>
          <w:p w14:paraId="21F5AB9B" w14:textId="77777777" w:rsidR="007D171E" w:rsidRDefault="007D171E">
            <w:pPr>
              <w:pStyle w:val="ConsPlusNormal"/>
              <w:jc w:val="center"/>
            </w:pPr>
            <w:r>
              <w:t>0,0</w:t>
            </w:r>
          </w:p>
        </w:tc>
        <w:tc>
          <w:tcPr>
            <w:tcW w:w="2410" w:type="dxa"/>
          </w:tcPr>
          <w:p w14:paraId="68C52A74" w14:textId="77777777" w:rsidR="007D171E" w:rsidRDefault="007D171E">
            <w:pPr>
              <w:pStyle w:val="ConsPlusNormal"/>
            </w:pPr>
            <w:r>
              <w:t>Минпромторг РД</w:t>
            </w:r>
          </w:p>
        </w:tc>
      </w:tr>
      <w:tr w:rsidR="007D171E" w14:paraId="27CE2E93" w14:textId="77777777">
        <w:tc>
          <w:tcPr>
            <w:tcW w:w="709" w:type="dxa"/>
          </w:tcPr>
          <w:p w14:paraId="1EDEC865" w14:textId="77777777" w:rsidR="007D171E" w:rsidRDefault="007D171E">
            <w:pPr>
              <w:pStyle w:val="ConsPlusNormal"/>
              <w:jc w:val="center"/>
            </w:pPr>
            <w:r>
              <w:t>1.5.</w:t>
            </w:r>
          </w:p>
        </w:tc>
        <w:tc>
          <w:tcPr>
            <w:tcW w:w="3336" w:type="dxa"/>
          </w:tcPr>
          <w:p w14:paraId="63BA93E5" w14:textId="77777777" w:rsidR="007D171E" w:rsidRDefault="007D171E">
            <w:pPr>
              <w:pStyle w:val="ConsPlusNormal"/>
            </w:pPr>
            <w:r>
              <w:t>Предоставление субсидий промышленным предприятиям на компенсацию части затрат, связанных с участием в выставках, ярмарках, форумах и других презентационных мероприятиях</w:t>
            </w:r>
          </w:p>
        </w:tc>
        <w:tc>
          <w:tcPr>
            <w:tcW w:w="2835" w:type="dxa"/>
          </w:tcPr>
          <w:p w14:paraId="07C8A3CB" w14:textId="77777777" w:rsidR="007D171E" w:rsidRDefault="007D171E">
            <w:pPr>
              <w:pStyle w:val="ConsPlusNormal"/>
            </w:pPr>
            <w:r>
              <w:t>объем прироста отгруженной продукции на 1 млн руб. субсидий</w:t>
            </w:r>
          </w:p>
        </w:tc>
        <w:tc>
          <w:tcPr>
            <w:tcW w:w="1077" w:type="dxa"/>
          </w:tcPr>
          <w:p w14:paraId="37404FEE" w14:textId="77777777" w:rsidR="007D171E" w:rsidRDefault="007D171E">
            <w:pPr>
              <w:pStyle w:val="ConsPlusNormal"/>
            </w:pPr>
            <w:r>
              <w:t>млн руб.</w:t>
            </w:r>
          </w:p>
        </w:tc>
        <w:tc>
          <w:tcPr>
            <w:tcW w:w="850" w:type="dxa"/>
          </w:tcPr>
          <w:p w14:paraId="3947253E" w14:textId="77777777" w:rsidR="007D171E" w:rsidRDefault="007D171E">
            <w:pPr>
              <w:pStyle w:val="ConsPlusNormal"/>
              <w:jc w:val="center"/>
            </w:pPr>
            <w:r>
              <w:t>0,0</w:t>
            </w:r>
          </w:p>
        </w:tc>
        <w:tc>
          <w:tcPr>
            <w:tcW w:w="850" w:type="dxa"/>
          </w:tcPr>
          <w:p w14:paraId="796C95CF" w14:textId="77777777" w:rsidR="007D171E" w:rsidRDefault="007D171E">
            <w:pPr>
              <w:pStyle w:val="ConsPlusNormal"/>
              <w:jc w:val="center"/>
            </w:pPr>
            <w:r>
              <w:t>0,0</w:t>
            </w:r>
          </w:p>
        </w:tc>
        <w:tc>
          <w:tcPr>
            <w:tcW w:w="850" w:type="dxa"/>
          </w:tcPr>
          <w:p w14:paraId="55BC21AE" w14:textId="77777777" w:rsidR="007D171E" w:rsidRDefault="007D171E">
            <w:pPr>
              <w:pStyle w:val="ConsPlusNormal"/>
              <w:jc w:val="center"/>
            </w:pPr>
            <w:r>
              <w:t>0,0</w:t>
            </w:r>
          </w:p>
        </w:tc>
        <w:tc>
          <w:tcPr>
            <w:tcW w:w="850" w:type="dxa"/>
          </w:tcPr>
          <w:p w14:paraId="2D64F73D" w14:textId="77777777" w:rsidR="007D171E" w:rsidRDefault="007D171E">
            <w:pPr>
              <w:pStyle w:val="ConsPlusNormal"/>
              <w:jc w:val="center"/>
            </w:pPr>
            <w:r>
              <w:t>0,0</w:t>
            </w:r>
          </w:p>
        </w:tc>
        <w:tc>
          <w:tcPr>
            <w:tcW w:w="850" w:type="dxa"/>
          </w:tcPr>
          <w:p w14:paraId="156DAFA3" w14:textId="77777777" w:rsidR="007D171E" w:rsidRDefault="007D171E">
            <w:pPr>
              <w:pStyle w:val="ConsPlusNormal"/>
              <w:jc w:val="center"/>
            </w:pPr>
            <w:r>
              <w:t>0,0</w:t>
            </w:r>
          </w:p>
        </w:tc>
        <w:tc>
          <w:tcPr>
            <w:tcW w:w="850" w:type="dxa"/>
          </w:tcPr>
          <w:p w14:paraId="2BF7B6D7" w14:textId="77777777" w:rsidR="007D171E" w:rsidRDefault="007D171E">
            <w:pPr>
              <w:pStyle w:val="ConsPlusNormal"/>
              <w:jc w:val="center"/>
            </w:pPr>
            <w:r>
              <w:t>0,0</w:t>
            </w:r>
          </w:p>
        </w:tc>
        <w:tc>
          <w:tcPr>
            <w:tcW w:w="850" w:type="dxa"/>
          </w:tcPr>
          <w:p w14:paraId="592E198A" w14:textId="77777777" w:rsidR="007D171E" w:rsidRDefault="007D171E">
            <w:pPr>
              <w:pStyle w:val="ConsPlusNormal"/>
              <w:jc w:val="center"/>
            </w:pPr>
            <w:r>
              <w:t>0,0</w:t>
            </w:r>
          </w:p>
        </w:tc>
        <w:tc>
          <w:tcPr>
            <w:tcW w:w="2410" w:type="dxa"/>
          </w:tcPr>
          <w:p w14:paraId="5896AF41" w14:textId="77777777" w:rsidR="007D171E" w:rsidRDefault="007D171E">
            <w:pPr>
              <w:pStyle w:val="ConsPlusNormal"/>
            </w:pPr>
            <w:r>
              <w:t>Минпромторг РД</w:t>
            </w:r>
          </w:p>
        </w:tc>
      </w:tr>
      <w:tr w:rsidR="007D171E" w14:paraId="4D5AC7B8" w14:textId="77777777">
        <w:tc>
          <w:tcPr>
            <w:tcW w:w="709" w:type="dxa"/>
          </w:tcPr>
          <w:p w14:paraId="2BDD8EB3" w14:textId="77777777" w:rsidR="007D171E" w:rsidRDefault="007D171E">
            <w:pPr>
              <w:pStyle w:val="ConsPlusNormal"/>
              <w:jc w:val="center"/>
            </w:pPr>
            <w:r>
              <w:t>1.6.</w:t>
            </w:r>
          </w:p>
        </w:tc>
        <w:tc>
          <w:tcPr>
            <w:tcW w:w="3336" w:type="dxa"/>
          </w:tcPr>
          <w:p w14:paraId="6DB845F0" w14:textId="77777777" w:rsidR="007D171E" w:rsidRDefault="007D171E">
            <w:pPr>
              <w:pStyle w:val="ConsPlusNormal"/>
            </w:pPr>
            <w:r>
              <w:t xml:space="preserve">Подготовка и проведение выставочно-ярмарочных и конгрессных мероприятий, направленных на рост деловой активности и развитие кооперационных связей промышленных предприятий, </w:t>
            </w:r>
            <w:r>
              <w:lastRenderedPageBreak/>
              <w:t>развитие и укрепление межрегиональных и международных контактов в сфере промышленности, популяризацию инженерных профессий</w:t>
            </w:r>
          </w:p>
        </w:tc>
        <w:tc>
          <w:tcPr>
            <w:tcW w:w="2835" w:type="dxa"/>
          </w:tcPr>
          <w:p w14:paraId="515FEB04" w14:textId="77777777" w:rsidR="007D171E" w:rsidRDefault="007D171E">
            <w:pPr>
              <w:pStyle w:val="ConsPlusNormal"/>
            </w:pPr>
            <w:r>
              <w:lastRenderedPageBreak/>
              <w:t>количество проведенных выставочно-ярмарочных и конгрессных мероприятий</w:t>
            </w:r>
          </w:p>
        </w:tc>
        <w:tc>
          <w:tcPr>
            <w:tcW w:w="1077" w:type="dxa"/>
          </w:tcPr>
          <w:p w14:paraId="67C7E8C5" w14:textId="77777777" w:rsidR="007D171E" w:rsidRDefault="007D171E">
            <w:pPr>
              <w:pStyle w:val="ConsPlusNormal"/>
            </w:pPr>
            <w:r>
              <w:t>ед.</w:t>
            </w:r>
          </w:p>
        </w:tc>
        <w:tc>
          <w:tcPr>
            <w:tcW w:w="850" w:type="dxa"/>
          </w:tcPr>
          <w:p w14:paraId="7B39B21E" w14:textId="77777777" w:rsidR="007D171E" w:rsidRDefault="007D171E">
            <w:pPr>
              <w:pStyle w:val="ConsPlusNormal"/>
              <w:jc w:val="center"/>
            </w:pPr>
            <w:r>
              <w:t>0,0</w:t>
            </w:r>
          </w:p>
        </w:tc>
        <w:tc>
          <w:tcPr>
            <w:tcW w:w="850" w:type="dxa"/>
          </w:tcPr>
          <w:p w14:paraId="6F731FF5" w14:textId="77777777" w:rsidR="007D171E" w:rsidRDefault="007D171E">
            <w:pPr>
              <w:pStyle w:val="ConsPlusNormal"/>
              <w:jc w:val="center"/>
            </w:pPr>
            <w:r>
              <w:t>0,0</w:t>
            </w:r>
          </w:p>
        </w:tc>
        <w:tc>
          <w:tcPr>
            <w:tcW w:w="850" w:type="dxa"/>
          </w:tcPr>
          <w:p w14:paraId="2E9DEBF9" w14:textId="77777777" w:rsidR="007D171E" w:rsidRDefault="007D171E">
            <w:pPr>
              <w:pStyle w:val="ConsPlusNormal"/>
              <w:jc w:val="center"/>
            </w:pPr>
            <w:r>
              <w:t>0,0</w:t>
            </w:r>
          </w:p>
        </w:tc>
        <w:tc>
          <w:tcPr>
            <w:tcW w:w="850" w:type="dxa"/>
          </w:tcPr>
          <w:p w14:paraId="7B726D92" w14:textId="77777777" w:rsidR="007D171E" w:rsidRDefault="007D171E">
            <w:pPr>
              <w:pStyle w:val="ConsPlusNormal"/>
              <w:jc w:val="center"/>
            </w:pPr>
            <w:r>
              <w:t>0,0</w:t>
            </w:r>
          </w:p>
        </w:tc>
        <w:tc>
          <w:tcPr>
            <w:tcW w:w="850" w:type="dxa"/>
          </w:tcPr>
          <w:p w14:paraId="6FE26A21" w14:textId="77777777" w:rsidR="007D171E" w:rsidRDefault="007D171E">
            <w:pPr>
              <w:pStyle w:val="ConsPlusNormal"/>
              <w:jc w:val="center"/>
            </w:pPr>
            <w:r>
              <w:t>0,0</w:t>
            </w:r>
          </w:p>
        </w:tc>
        <w:tc>
          <w:tcPr>
            <w:tcW w:w="850" w:type="dxa"/>
          </w:tcPr>
          <w:p w14:paraId="5C0E6A00" w14:textId="77777777" w:rsidR="007D171E" w:rsidRDefault="007D171E">
            <w:pPr>
              <w:pStyle w:val="ConsPlusNormal"/>
              <w:jc w:val="center"/>
            </w:pPr>
            <w:r>
              <w:t>0,0</w:t>
            </w:r>
          </w:p>
        </w:tc>
        <w:tc>
          <w:tcPr>
            <w:tcW w:w="850" w:type="dxa"/>
          </w:tcPr>
          <w:p w14:paraId="30055F23" w14:textId="77777777" w:rsidR="007D171E" w:rsidRDefault="007D171E">
            <w:pPr>
              <w:pStyle w:val="ConsPlusNormal"/>
              <w:jc w:val="center"/>
            </w:pPr>
            <w:r>
              <w:t>0,0</w:t>
            </w:r>
          </w:p>
        </w:tc>
        <w:tc>
          <w:tcPr>
            <w:tcW w:w="2410" w:type="dxa"/>
          </w:tcPr>
          <w:p w14:paraId="591F9316" w14:textId="77777777" w:rsidR="007D171E" w:rsidRDefault="007D171E">
            <w:pPr>
              <w:pStyle w:val="ConsPlusNormal"/>
            </w:pPr>
            <w:r>
              <w:t>Минпромторг РД;</w:t>
            </w:r>
          </w:p>
          <w:p w14:paraId="2B5A96E0" w14:textId="77777777" w:rsidR="007D171E" w:rsidRDefault="007D171E">
            <w:pPr>
              <w:pStyle w:val="ConsPlusNormal"/>
            </w:pPr>
            <w:r>
              <w:t>Дагпредпринимательство</w:t>
            </w:r>
          </w:p>
        </w:tc>
      </w:tr>
      <w:tr w:rsidR="007D171E" w14:paraId="4B27108E" w14:textId="77777777">
        <w:tc>
          <w:tcPr>
            <w:tcW w:w="709" w:type="dxa"/>
          </w:tcPr>
          <w:p w14:paraId="2EACCE76" w14:textId="77777777" w:rsidR="007D171E" w:rsidRDefault="007D171E">
            <w:pPr>
              <w:pStyle w:val="ConsPlusNormal"/>
              <w:jc w:val="center"/>
            </w:pPr>
            <w:r>
              <w:t>1.7.</w:t>
            </w:r>
          </w:p>
        </w:tc>
        <w:tc>
          <w:tcPr>
            <w:tcW w:w="3336" w:type="dxa"/>
          </w:tcPr>
          <w:p w14:paraId="36795EEF" w14:textId="77777777" w:rsidR="007D171E" w:rsidRDefault="007D171E">
            <w:pPr>
              <w:pStyle w:val="ConsPlusNormal"/>
            </w:pPr>
            <w:r>
              <w:t>Предоставление субсидий предприятиям легкой промышленности на возмещение части затрат 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интернет-магазина</w:t>
            </w:r>
          </w:p>
        </w:tc>
        <w:tc>
          <w:tcPr>
            <w:tcW w:w="2835" w:type="dxa"/>
          </w:tcPr>
          <w:p w14:paraId="693BB709" w14:textId="77777777" w:rsidR="007D171E" w:rsidRDefault="007D171E">
            <w:pPr>
              <w:pStyle w:val="ConsPlusNormal"/>
            </w:pPr>
            <w:r>
              <w:t>объем прироста отгруженной продукции на 1 млн руб. субсидий</w:t>
            </w:r>
          </w:p>
        </w:tc>
        <w:tc>
          <w:tcPr>
            <w:tcW w:w="1077" w:type="dxa"/>
          </w:tcPr>
          <w:p w14:paraId="32E9C7A9" w14:textId="77777777" w:rsidR="007D171E" w:rsidRDefault="007D171E">
            <w:pPr>
              <w:pStyle w:val="ConsPlusNormal"/>
            </w:pPr>
            <w:r>
              <w:t>млн руб.</w:t>
            </w:r>
          </w:p>
        </w:tc>
        <w:tc>
          <w:tcPr>
            <w:tcW w:w="850" w:type="dxa"/>
          </w:tcPr>
          <w:p w14:paraId="4D9D6DBE" w14:textId="77777777" w:rsidR="007D171E" w:rsidRDefault="007D171E">
            <w:pPr>
              <w:pStyle w:val="ConsPlusNormal"/>
              <w:jc w:val="center"/>
            </w:pPr>
            <w:r>
              <w:t>0,0</w:t>
            </w:r>
          </w:p>
        </w:tc>
        <w:tc>
          <w:tcPr>
            <w:tcW w:w="850" w:type="dxa"/>
          </w:tcPr>
          <w:p w14:paraId="2B87F993" w14:textId="77777777" w:rsidR="007D171E" w:rsidRDefault="007D171E">
            <w:pPr>
              <w:pStyle w:val="ConsPlusNormal"/>
              <w:jc w:val="center"/>
            </w:pPr>
            <w:r>
              <w:t>0,0</w:t>
            </w:r>
          </w:p>
        </w:tc>
        <w:tc>
          <w:tcPr>
            <w:tcW w:w="850" w:type="dxa"/>
          </w:tcPr>
          <w:p w14:paraId="1A7E574B" w14:textId="77777777" w:rsidR="007D171E" w:rsidRDefault="007D171E">
            <w:pPr>
              <w:pStyle w:val="ConsPlusNormal"/>
              <w:jc w:val="center"/>
            </w:pPr>
            <w:r>
              <w:t>0,0</w:t>
            </w:r>
          </w:p>
        </w:tc>
        <w:tc>
          <w:tcPr>
            <w:tcW w:w="850" w:type="dxa"/>
          </w:tcPr>
          <w:p w14:paraId="7BE79862" w14:textId="77777777" w:rsidR="007D171E" w:rsidRDefault="007D171E">
            <w:pPr>
              <w:pStyle w:val="ConsPlusNormal"/>
              <w:jc w:val="center"/>
            </w:pPr>
            <w:r>
              <w:t>0,0</w:t>
            </w:r>
          </w:p>
        </w:tc>
        <w:tc>
          <w:tcPr>
            <w:tcW w:w="850" w:type="dxa"/>
          </w:tcPr>
          <w:p w14:paraId="7ECDD405" w14:textId="77777777" w:rsidR="007D171E" w:rsidRDefault="007D171E">
            <w:pPr>
              <w:pStyle w:val="ConsPlusNormal"/>
              <w:jc w:val="center"/>
            </w:pPr>
            <w:r>
              <w:t>0,0</w:t>
            </w:r>
          </w:p>
        </w:tc>
        <w:tc>
          <w:tcPr>
            <w:tcW w:w="850" w:type="dxa"/>
          </w:tcPr>
          <w:p w14:paraId="394BBDBA" w14:textId="77777777" w:rsidR="007D171E" w:rsidRDefault="007D171E">
            <w:pPr>
              <w:pStyle w:val="ConsPlusNormal"/>
              <w:jc w:val="center"/>
            </w:pPr>
            <w:r>
              <w:t>0,0</w:t>
            </w:r>
          </w:p>
        </w:tc>
        <w:tc>
          <w:tcPr>
            <w:tcW w:w="850" w:type="dxa"/>
          </w:tcPr>
          <w:p w14:paraId="29BA506E" w14:textId="77777777" w:rsidR="007D171E" w:rsidRDefault="007D171E">
            <w:pPr>
              <w:pStyle w:val="ConsPlusNormal"/>
              <w:jc w:val="center"/>
            </w:pPr>
            <w:r>
              <w:t>0,0</w:t>
            </w:r>
          </w:p>
        </w:tc>
        <w:tc>
          <w:tcPr>
            <w:tcW w:w="2410" w:type="dxa"/>
          </w:tcPr>
          <w:p w14:paraId="6BAC46DA" w14:textId="77777777" w:rsidR="007D171E" w:rsidRDefault="007D171E">
            <w:pPr>
              <w:pStyle w:val="ConsPlusNormal"/>
            </w:pPr>
            <w:r>
              <w:t>Минпромторг РД</w:t>
            </w:r>
          </w:p>
        </w:tc>
      </w:tr>
      <w:tr w:rsidR="007D171E" w14:paraId="3905985E" w14:textId="77777777">
        <w:tc>
          <w:tcPr>
            <w:tcW w:w="709" w:type="dxa"/>
            <w:vMerge w:val="restart"/>
          </w:tcPr>
          <w:p w14:paraId="34B2FF10" w14:textId="77777777" w:rsidR="007D171E" w:rsidRDefault="007D171E">
            <w:pPr>
              <w:pStyle w:val="ConsPlusNormal"/>
              <w:jc w:val="center"/>
            </w:pPr>
            <w:r>
              <w:t>1.8.</w:t>
            </w:r>
          </w:p>
        </w:tc>
        <w:tc>
          <w:tcPr>
            <w:tcW w:w="3336" w:type="dxa"/>
            <w:vMerge w:val="restart"/>
          </w:tcPr>
          <w:p w14:paraId="51EFDCBB" w14:textId="77777777" w:rsidR="007D171E" w:rsidRDefault="007D171E">
            <w:pPr>
              <w:pStyle w:val="ConsPlusNormal"/>
            </w:pPr>
            <w:r>
              <w:t>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2835" w:type="dxa"/>
            <w:tcBorders>
              <w:bottom w:val="nil"/>
            </w:tcBorders>
          </w:tcPr>
          <w:p w14:paraId="79F3DC8E"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4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w:t>
            </w:r>
            <w:r>
              <w:lastRenderedPageBreak/>
              <w:t>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bottom w:val="nil"/>
            </w:tcBorders>
          </w:tcPr>
          <w:p w14:paraId="1B611FA3" w14:textId="77777777" w:rsidR="007D171E" w:rsidRDefault="007D171E">
            <w:pPr>
              <w:pStyle w:val="ConsPlusNormal"/>
            </w:pPr>
            <w:r>
              <w:lastRenderedPageBreak/>
              <w:t>млн руб.</w:t>
            </w:r>
          </w:p>
        </w:tc>
        <w:tc>
          <w:tcPr>
            <w:tcW w:w="850" w:type="dxa"/>
            <w:tcBorders>
              <w:bottom w:val="nil"/>
            </w:tcBorders>
          </w:tcPr>
          <w:p w14:paraId="780760FD" w14:textId="77777777" w:rsidR="007D171E" w:rsidRDefault="007D171E">
            <w:pPr>
              <w:pStyle w:val="ConsPlusNormal"/>
              <w:jc w:val="center"/>
            </w:pPr>
            <w:r>
              <w:t>0,0</w:t>
            </w:r>
          </w:p>
        </w:tc>
        <w:tc>
          <w:tcPr>
            <w:tcW w:w="850" w:type="dxa"/>
            <w:tcBorders>
              <w:bottom w:val="nil"/>
            </w:tcBorders>
          </w:tcPr>
          <w:p w14:paraId="4E20D3A1" w14:textId="77777777" w:rsidR="007D171E" w:rsidRDefault="007D171E">
            <w:pPr>
              <w:pStyle w:val="ConsPlusNormal"/>
              <w:jc w:val="center"/>
            </w:pPr>
            <w:r>
              <w:t>0,0</w:t>
            </w:r>
          </w:p>
        </w:tc>
        <w:tc>
          <w:tcPr>
            <w:tcW w:w="850" w:type="dxa"/>
            <w:tcBorders>
              <w:bottom w:val="nil"/>
            </w:tcBorders>
          </w:tcPr>
          <w:p w14:paraId="5C639BEE" w14:textId="77777777" w:rsidR="007D171E" w:rsidRDefault="007D171E">
            <w:pPr>
              <w:pStyle w:val="ConsPlusNormal"/>
              <w:jc w:val="center"/>
            </w:pPr>
            <w:r>
              <w:t>0,0</w:t>
            </w:r>
          </w:p>
        </w:tc>
        <w:tc>
          <w:tcPr>
            <w:tcW w:w="850" w:type="dxa"/>
            <w:tcBorders>
              <w:bottom w:val="nil"/>
            </w:tcBorders>
          </w:tcPr>
          <w:p w14:paraId="7461EE7F" w14:textId="77777777" w:rsidR="007D171E" w:rsidRDefault="007D171E">
            <w:pPr>
              <w:pStyle w:val="ConsPlusNormal"/>
              <w:jc w:val="center"/>
            </w:pPr>
            <w:r>
              <w:t>0,0</w:t>
            </w:r>
          </w:p>
        </w:tc>
        <w:tc>
          <w:tcPr>
            <w:tcW w:w="850" w:type="dxa"/>
            <w:tcBorders>
              <w:bottom w:val="nil"/>
            </w:tcBorders>
          </w:tcPr>
          <w:p w14:paraId="6C0773B2" w14:textId="77777777" w:rsidR="007D171E" w:rsidRDefault="007D171E">
            <w:pPr>
              <w:pStyle w:val="ConsPlusNormal"/>
              <w:jc w:val="center"/>
            </w:pPr>
            <w:r>
              <w:t>0,0</w:t>
            </w:r>
          </w:p>
        </w:tc>
        <w:tc>
          <w:tcPr>
            <w:tcW w:w="850" w:type="dxa"/>
            <w:tcBorders>
              <w:bottom w:val="nil"/>
            </w:tcBorders>
          </w:tcPr>
          <w:p w14:paraId="74EE73B7" w14:textId="77777777" w:rsidR="007D171E" w:rsidRDefault="007D171E">
            <w:pPr>
              <w:pStyle w:val="ConsPlusNormal"/>
              <w:jc w:val="center"/>
            </w:pPr>
            <w:r>
              <w:t>0,0</w:t>
            </w:r>
          </w:p>
        </w:tc>
        <w:tc>
          <w:tcPr>
            <w:tcW w:w="850" w:type="dxa"/>
            <w:tcBorders>
              <w:bottom w:val="nil"/>
            </w:tcBorders>
          </w:tcPr>
          <w:p w14:paraId="7ADA1DA7" w14:textId="77777777" w:rsidR="007D171E" w:rsidRDefault="007D171E">
            <w:pPr>
              <w:pStyle w:val="ConsPlusNormal"/>
              <w:jc w:val="center"/>
            </w:pPr>
            <w:r>
              <w:t>0,0</w:t>
            </w:r>
          </w:p>
        </w:tc>
        <w:tc>
          <w:tcPr>
            <w:tcW w:w="2410" w:type="dxa"/>
            <w:tcBorders>
              <w:bottom w:val="nil"/>
            </w:tcBorders>
          </w:tcPr>
          <w:p w14:paraId="1CB07858" w14:textId="77777777" w:rsidR="007D171E" w:rsidRDefault="007D171E">
            <w:pPr>
              <w:pStyle w:val="ConsPlusNormal"/>
            </w:pPr>
            <w:r>
              <w:t>Минпромторг РД</w:t>
            </w:r>
          </w:p>
        </w:tc>
      </w:tr>
      <w:tr w:rsidR="007D171E" w14:paraId="55DF7FFE" w14:textId="77777777">
        <w:tblPrEx>
          <w:tblBorders>
            <w:insideH w:val="nil"/>
          </w:tblBorders>
        </w:tblPrEx>
        <w:tc>
          <w:tcPr>
            <w:tcW w:w="709" w:type="dxa"/>
            <w:vMerge/>
          </w:tcPr>
          <w:p w14:paraId="26B3242B" w14:textId="77777777" w:rsidR="007D171E" w:rsidRDefault="007D171E">
            <w:pPr>
              <w:pStyle w:val="ConsPlusNormal"/>
            </w:pPr>
          </w:p>
        </w:tc>
        <w:tc>
          <w:tcPr>
            <w:tcW w:w="3336" w:type="dxa"/>
            <w:vMerge/>
          </w:tcPr>
          <w:p w14:paraId="417F4D2E" w14:textId="77777777" w:rsidR="007D171E" w:rsidRDefault="007D171E">
            <w:pPr>
              <w:pStyle w:val="ConsPlusNormal"/>
            </w:pPr>
          </w:p>
        </w:tc>
        <w:tc>
          <w:tcPr>
            <w:tcW w:w="2835" w:type="dxa"/>
            <w:tcBorders>
              <w:top w:val="nil"/>
              <w:bottom w:val="nil"/>
            </w:tcBorders>
          </w:tcPr>
          <w:p w14:paraId="4BC0A318" w14:textId="77777777" w:rsidR="007D171E" w:rsidRDefault="007D171E">
            <w:pPr>
              <w:pStyle w:val="ConsPlusNormal"/>
            </w:pPr>
            <w:r>
              <w:t xml:space="preserve">объем инвестиций в основной капитал по видам экономической деятельности </w:t>
            </w:r>
            <w:hyperlink r:id="rId142">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bottom w:val="nil"/>
            </w:tcBorders>
          </w:tcPr>
          <w:p w14:paraId="383DB134" w14:textId="77777777" w:rsidR="007D171E" w:rsidRDefault="007D171E">
            <w:pPr>
              <w:pStyle w:val="ConsPlusNormal"/>
            </w:pPr>
            <w:r>
              <w:t>млн руб.</w:t>
            </w:r>
          </w:p>
        </w:tc>
        <w:tc>
          <w:tcPr>
            <w:tcW w:w="850" w:type="dxa"/>
            <w:tcBorders>
              <w:top w:val="nil"/>
              <w:bottom w:val="nil"/>
            </w:tcBorders>
          </w:tcPr>
          <w:p w14:paraId="31C3D76E" w14:textId="77777777" w:rsidR="007D171E" w:rsidRDefault="007D171E">
            <w:pPr>
              <w:pStyle w:val="ConsPlusNormal"/>
              <w:jc w:val="center"/>
            </w:pPr>
            <w:r>
              <w:t>0,0</w:t>
            </w:r>
          </w:p>
        </w:tc>
        <w:tc>
          <w:tcPr>
            <w:tcW w:w="850" w:type="dxa"/>
            <w:tcBorders>
              <w:top w:val="nil"/>
              <w:bottom w:val="nil"/>
            </w:tcBorders>
          </w:tcPr>
          <w:p w14:paraId="412C7200" w14:textId="77777777" w:rsidR="007D171E" w:rsidRDefault="007D171E">
            <w:pPr>
              <w:pStyle w:val="ConsPlusNormal"/>
              <w:jc w:val="center"/>
            </w:pPr>
            <w:r>
              <w:t>0,0</w:t>
            </w:r>
          </w:p>
        </w:tc>
        <w:tc>
          <w:tcPr>
            <w:tcW w:w="850" w:type="dxa"/>
            <w:tcBorders>
              <w:top w:val="nil"/>
              <w:bottom w:val="nil"/>
            </w:tcBorders>
          </w:tcPr>
          <w:p w14:paraId="611E3813" w14:textId="77777777" w:rsidR="007D171E" w:rsidRDefault="007D171E">
            <w:pPr>
              <w:pStyle w:val="ConsPlusNormal"/>
              <w:jc w:val="center"/>
            </w:pPr>
            <w:r>
              <w:t>0,0</w:t>
            </w:r>
          </w:p>
        </w:tc>
        <w:tc>
          <w:tcPr>
            <w:tcW w:w="850" w:type="dxa"/>
            <w:tcBorders>
              <w:top w:val="nil"/>
              <w:bottom w:val="nil"/>
            </w:tcBorders>
          </w:tcPr>
          <w:p w14:paraId="5F5A1514" w14:textId="77777777" w:rsidR="007D171E" w:rsidRDefault="007D171E">
            <w:pPr>
              <w:pStyle w:val="ConsPlusNormal"/>
              <w:jc w:val="center"/>
            </w:pPr>
            <w:r>
              <w:t>0,0</w:t>
            </w:r>
          </w:p>
        </w:tc>
        <w:tc>
          <w:tcPr>
            <w:tcW w:w="850" w:type="dxa"/>
            <w:tcBorders>
              <w:top w:val="nil"/>
              <w:bottom w:val="nil"/>
            </w:tcBorders>
          </w:tcPr>
          <w:p w14:paraId="1DE79ADA" w14:textId="77777777" w:rsidR="007D171E" w:rsidRDefault="007D171E">
            <w:pPr>
              <w:pStyle w:val="ConsPlusNormal"/>
              <w:jc w:val="center"/>
            </w:pPr>
            <w:r>
              <w:t>0,0</w:t>
            </w:r>
          </w:p>
        </w:tc>
        <w:tc>
          <w:tcPr>
            <w:tcW w:w="850" w:type="dxa"/>
            <w:tcBorders>
              <w:top w:val="nil"/>
              <w:bottom w:val="nil"/>
            </w:tcBorders>
          </w:tcPr>
          <w:p w14:paraId="592C56F7" w14:textId="77777777" w:rsidR="007D171E" w:rsidRDefault="007D171E">
            <w:pPr>
              <w:pStyle w:val="ConsPlusNormal"/>
              <w:jc w:val="center"/>
            </w:pPr>
            <w:r>
              <w:t>0,0</w:t>
            </w:r>
          </w:p>
        </w:tc>
        <w:tc>
          <w:tcPr>
            <w:tcW w:w="850" w:type="dxa"/>
            <w:tcBorders>
              <w:top w:val="nil"/>
              <w:bottom w:val="nil"/>
            </w:tcBorders>
          </w:tcPr>
          <w:p w14:paraId="15111D4C" w14:textId="77777777" w:rsidR="007D171E" w:rsidRDefault="007D171E">
            <w:pPr>
              <w:pStyle w:val="ConsPlusNormal"/>
              <w:jc w:val="center"/>
            </w:pPr>
            <w:r>
              <w:t>0,0</w:t>
            </w:r>
          </w:p>
        </w:tc>
        <w:tc>
          <w:tcPr>
            <w:tcW w:w="2410" w:type="dxa"/>
            <w:tcBorders>
              <w:top w:val="nil"/>
              <w:bottom w:val="nil"/>
            </w:tcBorders>
          </w:tcPr>
          <w:p w14:paraId="4C9D9EBC" w14:textId="77777777" w:rsidR="007D171E" w:rsidRDefault="007D171E">
            <w:pPr>
              <w:pStyle w:val="ConsPlusNormal"/>
            </w:pPr>
            <w:r>
              <w:t>Минпромторг РД</w:t>
            </w:r>
          </w:p>
        </w:tc>
      </w:tr>
      <w:tr w:rsidR="007D171E" w14:paraId="1881E71A" w14:textId="77777777">
        <w:tc>
          <w:tcPr>
            <w:tcW w:w="709" w:type="dxa"/>
            <w:vMerge/>
          </w:tcPr>
          <w:p w14:paraId="7A3E0A1D" w14:textId="77777777" w:rsidR="007D171E" w:rsidRDefault="007D171E">
            <w:pPr>
              <w:pStyle w:val="ConsPlusNormal"/>
            </w:pPr>
          </w:p>
        </w:tc>
        <w:tc>
          <w:tcPr>
            <w:tcW w:w="3336" w:type="dxa"/>
            <w:vMerge/>
          </w:tcPr>
          <w:p w14:paraId="3916E861" w14:textId="77777777" w:rsidR="007D171E" w:rsidRDefault="007D171E">
            <w:pPr>
              <w:pStyle w:val="ConsPlusNormal"/>
            </w:pPr>
          </w:p>
        </w:tc>
        <w:tc>
          <w:tcPr>
            <w:tcW w:w="2835" w:type="dxa"/>
            <w:tcBorders>
              <w:top w:val="nil"/>
            </w:tcBorders>
          </w:tcPr>
          <w:p w14:paraId="3EDDB62B"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43">
              <w:r>
                <w:rPr>
                  <w:color w:val="0000FF"/>
                </w:rPr>
                <w:t>раздела</w:t>
              </w:r>
            </w:hyperlink>
            <w:r>
              <w:t xml:space="preserve"> "Обрабатывающие </w:t>
            </w:r>
            <w:r>
              <w:lastRenderedPageBreak/>
              <w:t>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tcBorders>
          </w:tcPr>
          <w:p w14:paraId="5AA25CCC" w14:textId="77777777" w:rsidR="007D171E" w:rsidRDefault="007D171E">
            <w:pPr>
              <w:pStyle w:val="ConsPlusNormal"/>
            </w:pPr>
            <w:r>
              <w:lastRenderedPageBreak/>
              <w:t>млн руб.</w:t>
            </w:r>
          </w:p>
        </w:tc>
        <w:tc>
          <w:tcPr>
            <w:tcW w:w="850" w:type="dxa"/>
            <w:tcBorders>
              <w:top w:val="nil"/>
            </w:tcBorders>
          </w:tcPr>
          <w:p w14:paraId="21CEDB66" w14:textId="77777777" w:rsidR="007D171E" w:rsidRDefault="007D171E">
            <w:pPr>
              <w:pStyle w:val="ConsPlusNormal"/>
              <w:jc w:val="center"/>
            </w:pPr>
            <w:r>
              <w:t>0,0</w:t>
            </w:r>
          </w:p>
        </w:tc>
        <w:tc>
          <w:tcPr>
            <w:tcW w:w="850" w:type="dxa"/>
            <w:tcBorders>
              <w:top w:val="nil"/>
            </w:tcBorders>
          </w:tcPr>
          <w:p w14:paraId="17C39101" w14:textId="77777777" w:rsidR="007D171E" w:rsidRDefault="007D171E">
            <w:pPr>
              <w:pStyle w:val="ConsPlusNormal"/>
              <w:jc w:val="center"/>
            </w:pPr>
            <w:r>
              <w:t>0,0</w:t>
            </w:r>
          </w:p>
        </w:tc>
        <w:tc>
          <w:tcPr>
            <w:tcW w:w="850" w:type="dxa"/>
            <w:tcBorders>
              <w:top w:val="nil"/>
            </w:tcBorders>
          </w:tcPr>
          <w:p w14:paraId="449E88A3" w14:textId="77777777" w:rsidR="007D171E" w:rsidRDefault="007D171E">
            <w:pPr>
              <w:pStyle w:val="ConsPlusNormal"/>
              <w:jc w:val="center"/>
            </w:pPr>
            <w:r>
              <w:t>0,0</w:t>
            </w:r>
          </w:p>
        </w:tc>
        <w:tc>
          <w:tcPr>
            <w:tcW w:w="850" w:type="dxa"/>
            <w:tcBorders>
              <w:top w:val="nil"/>
            </w:tcBorders>
          </w:tcPr>
          <w:p w14:paraId="10ECB4AD" w14:textId="77777777" w:rsidR="007D171E" w:rsidRDefault="007D171E">
            <w:pPr>
              <w:pStyle w:val="ConsPlusNormal"/>
              <w:jc w:val="center"/>
            </w:pPr>
            <w:r>
              <w:t>0,0</w:t>
            </w:r>
          </w:p>
        </w:tc>
        <w:tc>
          <w:tcPr>
            <w:tcW w:w="850" w:type="dxa"/>
            <w:tcBorders>
              <w:top w:val="nil"/>
            </w:tcBorders>
          </w:tcPr>
          <w:p w14:paraId="63DC140E" w14:textId="77777777" w:rsidR="007D171E" w:rsidRDefault="007D171E">
            <w:pPr>
              <w:pStyle w:val="ConsPlusNormal"/>
              <w:jc w:val="center"/>
            </w:pPr>
            <w:r>
              <w:t>0,0</w:t>
            </w:r>
          </w:p>
        </w:tc>
        <w:tc>
          <w:tcPr>
            <w:tcW w:w="850" w:type="dxa"/>
            <w:tcBorders>
              <w:top w:val="nil"/>
            </w:tcBorders>
          </w:tcPr>
          <w:p w14:paraId="0CFA5AAB" w14:textId="77777777" w:rsidR="007D171E" w:rsidRDefault="007D171E">
            <w:pPr>
              <w:pStyle w:val="ConsPlusNormal"/>
              <w:jc w:val="center"/>
            </w:pPr>
            <w:r>
              <w:t>0,0</w:t>
            </w:r>
          </w:p>
        </w:tc>
        <w:tc>
          <w:tcPr>
            <w:tcW w:w="850" w:type="dxa"/>
            <w:tcBorders>
              <w:top w:val="nil"/>
            </w:tcBorders>
          </w:tcPr>
          <w:p w14:paraId="7B751614" w14:textId="77777777" w:rsidR="007D171E" w:rsidRDefault="007D171E">
            <w:pPr>
              <w:pStyle w:val="ConsPlusNormal"/>
              <w:jc w:val="center"/>
            </w:pPr>
            <w:r>
              <w:t>0,0</w:t>
            </w:r>
          </w:p>
        </w:tc>
        <w:tc>
          <w:tcPr>
            <w:tcW w:w="2410" w:type="dxa"/>
            <w:tcBorders>
              <w:top w:val="nil"/>
            </w:tcBorders>
          </w:tcPr>
          <w:p w14:paraId="55DCF3CD" w14:textId="77777777" w:rsidR="007D171E" w:rsidRDefault="007D171E">
            <w:pPr>
              <w:pStyle w:val="ConsPlusNormal"/>
            </w:pPr>
            <w:r>
              <w:t>Минпромторг РД</w:t>
            </w:r>
          </w:p>
        </w:tc>
      </w:tr>
      <w:tr w:rsidR="007D171E" w14:paraId="05948269" w14:textId="77777777">
        <w:tc>
          <w:tcPr>
            <w:tcW w:w="709" w:type="dxa"/>
          </w:tcPr>
          <w:p w14:paraId="4A8B8BF0" w14:textId="77777777" w:rsidR="007D171E" w:rsidRDefault="007D171E">
            <w:pPr>
              <w:pStyle w:val="ConsPlusNormal"/>
              <w:jc w:val="center"/>
            </w:pPr>
            <w:r>
              <w:t>1.9.</w:t>
            </w:r>
          </w:p>
        </w:tc>
        <w:tc>
          <w:tcPr>
            <w:tcW w:w="3336" w:type="dxa"/>
          </w:tcPr>
          <w:p w14:paraId="66845891" w14:textId="77777777" w:rsidR="007D171E" w:rsidRDefault="007D171E">
            <w:pPr>
              <w:pStyle w:val="ConsPlusNormal"/>
            </w:pPr>
            <w:r>
              <w:t>Формирование на платформе государственной информационной системы промышленности (ГИСП) цифровых паспортов промышленных предприятий</w:t>
            </w:r>
          </w:p>
        </w:tc>
        <w:tc>
          <w:tcPr>
            <w:tcW w:w="2835" w:type="dxa"/>
          </w:tcPr>
          <w:p w14:paraId="7E469F78" w14:textId="77777777" w:rsidR="007D171E" w:rsidRDefault="007D171E">
            <w:pPr>
              <w:pStyle w:val="ConsPlusNormal"/>
            </w:pPr>
            <w:r>
              <w:t>количество цифровых паспортов промышленных предприятий, размещенных на платформе государственной информационной системы промышленности (накопленным итогом)</w:t>
            </w:r>
          </w:p>
        </w:tc>
        <w:tc>
          <w:tcPr>
            <w:tcW w:w="1077" w:type="dxa"/>
          </w:tcPr>
          <w:p w14:paraId="7660B4E7" w14:textId="77777777" w:rsidR="007D171E" w:rsidRDefault="007D171E">
            <w:pPr>
              <w:pStyle w:val="ConsPlusNormal"/>
            </w:pPr>
            <w:r>
              <w:t>ед.</w:t>
            </w:r>
          </w:p>
        </w:tc>
        <w:tc>
          <w:tcPr>
            <w:tcW w:w="850" w:type="dxa"/>
          </w:tcPr>
          <w:p w14:paraId="7708FAED" w14:textId="77777777" w:rsidR="007D171E" w:rsidRDefault="007D171E">
            <w:pPr>
              <w:pStyle w:val="ConsPlusNormal"/>
              <w:jc w:val="center"/>
            </w:pPr>
            <w:r>
              <w:t>0</w:t>
            </w:r>
          </w:p>
        </w:tc>
        <w:tc>
          <w:tcPr>
            <w:tcW w:w="850" w:type="dxa"/>
          </w:tcPr>
          <w:p w14:paraId="2E8F3D6D" w14:textId="77777777" w:rsidR="007D171E" w:rsidRDefault="007D171E">
            <w:pPr>
              <w:pStyle w:val="ConsPlusNormal"/>
              <w:jc w:val="center"/>
            </w:pPr>
            <w:r>
              <w:t>50</w:t>
            </w:r>
          </w:p>
        </w:tc>
        <w:tc>
          <w:tcPr>
            <w:tcW w:w="850" w:type="dxa"/>
          </w:tcPr>
          <w:p w14:paraId="483444A8" w14:textId="77777777" w:rsidR="007D171E" w:rsidRDefault="007D171E">
            <w:pPr>
              <w:pStyle w:val="ConsPlusNormal"/>
              <w:jc w:val="center"/>
            </w:pPr>
            <w:r>
              <w:t>60</w:t>
            </w:r>
          </w:p>
        </w:tc>
        <w:tc>
          <w:tcPr>
            <w:tcW w:w="850" w:type="dxa"/>
          </w:tcPr>
          <w:p w14:paraId="183AB481" w14:textId="77777777" w:rsidR="007D171E" w:rsidRDefault="007D171E">
            <w:pPr>
              <w:pStyle w:val="ConsPlusNormal"/>
              <w:jc w:val="center"/>
            </w:pPr>
            <w:r>
              <w:t>70</w:t>
            </w:r>
          </w:p>
        </w:tc>
        <w:tc>
          <w:tcPr>
            <w:tcW w:w="850" w:type="dxa"/>
          </w:tcPr>
          <w:p w14:paraId="1F2B79AE" w14:textId="77777777" w:rsidR="007D171E" w:rsidRDefault="007D171E">
            <w:pPr>
              <w:pStyle w:val="ConsPlusNormal"/>
              <w:jc w:val="center"/>
            </w:pPr>
            <w:r>
              <w:t>80</w:t>
            </w:r>
          </w:p>
        </w:tc>
        <w:tc>
          <w:tcPr>
            <w:tcW w:w="850" w:type="dxa"/>
          </w:tcPr>
          <w:p w14:paraId="61E7C041" w14:textId="77777777" w:rsidR="007D171E" w:rsidRDefault="007D171E">
            <w:pPr>
              <w:pStyle w:val="ConsPlusNormal"/>
              <w:jc w:val="center"/>
            </w:pPr>
            <w:r>
              <w:t>90</w:t>
            </w:r>
          </w:p>
        </w:tc>
        <w:tc>
          <w:tcPr>
            <w:tcW w:w="850" w:type="dxa"/>
          </w:tcPr>
          <w:p w14:paraId="12C778B9" w14:textId="77777777" w:rsidR="007D171E" w:rsidRDefault="007D171E">
            <w:pPr>
              <w:pStyle w:val="ConsPlusNormal"/>
              <w:jc w:val="center"/>
            </w:pPr>
            <w:r>
              <w:t>100</w:t>
            </w:r>
          </w:p>
        </w:tc>
        <w:tc>
          <w:tcPr>
            <w:tcW w:w="2410" w:type="dxa"/>
          </w:tcPr>
          <w:p w14:paraId="096F1565" w14:textId="77777777" w:rsidR="007D171E" w:rsidRDefault="007D171E">
            <w:pPr>
              <w:pStyle w:val="ConsPlusNormal"/>
            </w:pPr>
            <w:r>
              <w:t>Минпромторг РД</w:t>
            </w:r>
          </w:p>
        </w:tc>
      </w:tr>
      <w:tr w:rsidR="007D171E" w14:paraId="7A02D946" w14:textId="77777777">
        <w:tc>
          <w:tcPr>
            <w:tcW w:w="709" w:type="dxa"/>
          </w:tcPr>
          <w:p w14:paraId="2D5BAAE5" w14:textId="77777777" w:rsidR="007D171E" w:rsidRDefault="007D171E">
            <w:pPr>
              <w:pStyle w:val="ConsPlusNormal"/>
              <w:jc w:val="center"/>
            </w:pPr>
            <w:r>
              <w:t>1.10.</w:t>
            </w:r>
          </w:p>
        </w:tc>
        <w:tc>
          <w:tcPr>
            <w:tcW w:w="3336" w:type="dxa"/>
          </w:tcPr>
          <w:p w14:paraId="30B7E83C" w14:textId="77777777" w:rsidR="007D171E" w:rsidRDefault="007D171E">
            <w:pPr>
              <w:pStyle w:val="ConsPlusNormal"/>
            </w:pPr>
            <w:r>
              <w:t xml:space="preserve">Оказание информационной и консультационной поддержки промышленным предприятиям по вопросам участия в государственных программах Российской Федерации, финансирования инвестиционных проектов в сфере модернизации и (или) освоения производства импортозамещающей промышленной продукции за </w:t>
            </w:r>
            <w:r>
              <w:lastRenderedPageBreak/>
              <w:t>счет средств федерального бюджета</w:t>
            </w:r>
          </w:p>
        </w:tc>
        <w:tc>
          <w:tcPr>
            <w:tcW w:w="2835" w:type="dxa"/>
          </w:tcPr>
          <w:p w14:paraId="1A5525DC" w14:textId="77777777" w:rsidR="007D171E" w:rsidRDefault="007D171E">
            <w:pPr>
              <w:pStyle w:val="ConsPlusNormal"/>
            </w:pPr>
            <w:r>
              <w:lastRenderedPageBreak/>
              <w:t>количество реализованных проектов, направленных на создание и производство инновационных и импортозамещающих видов продукции</w:t>
            </w:r>
          </w:p>
        </w:tc>
        <w:tc>
          <w:tcPr>
            <w:tcW w:w="1077" w:type="dxa"/>
          </w:tcPr>
          <w:p w14:paraId="4F9A1727" w14:textId="77777777" w:rsidR="007D171E" w:rsidRDefault="007D171E">
            <w:pPr>
              <w:pStyle w:val="ConsPlusNormal"/>
            </w:pPr>
            <w:r>
              <w:t>ед.</w:t>
            </w:r>
          </w:p>
        </w:tc>
        <w:tc>
          <w:tcPr>
            <w:tcW w:w="850" w:type="dxa"/>
          </w:tcPr>
          <w:p w14:paraId="65770FC7" w14:textId="77777777" w:rsidR="007D171E" w:rsidRDefault="007D171E">
            <w:pPr>
              <w:pStyle w:val="ConsPlusNormal"/>
              <w:jc w:val="center"/>
            </w:pPr>
            <w:r>
              <w:t>0</w:t>
            </w:r>
          </w:p>
        </w:tc>
        <w:tc>
          <w:tcPr>
            <w:tcW w:w="850" w:type="dxa"/>
          </w:tcPr>
          <w:p w14:paraId="23A5329E" w14:textId="77777777" w:rsidR="007D171E" w:rsidRDefault="007D171E">
            <w:pPr>
              <w:pStyle w:val="ConsPlusNormal"/>
              <w:jc w:val="center"/>
            </w:pPr>
            <w:r>
              <w:t>0</w:t>
            </w:r>
          </w:p>
        </w:tc>
        <w:tc>
          <w:tcPr>
            <w:tcW w:w="850" w:type="dxa"/>
          </w:tcPr>
          <w:p w14:paraId="13938B67" w14:textId="77777777" w:rsidR="007D171E" w:rsidRDefault="007D171E">
            <w:pPr>
              <w:pStyle w:val="ConsPlusNormal"/>
              <w:jc w:val="center"/>
            </w:pPr>
            <w:r>
              <w:t>0</w:t>
            </w:r>
          </w:p>
        </w:tc>
        <w:tc>
          <w:tcPr>
            <w:tcW w:w="850" w:type="dxa"/>
          </w:tcPr>
          <w:p w14:paraId="1E57A425" w14:textId="77777777" w:rsidR="007D171E" w:rsidRDefault="007D171E">
            <w:pPr>
              <w:pStyle w:val="ConsPlusNormal"/>
              <w:jc w:val="center"/>
            </w:pPr>
            <w:r>
              <w:t>1</w:t>
            </w:r>
          </w:p>
        </w:tc>
        <w:tc>
          <w:tcPr>
            <w:tcW w:w="850" w:type="dxa"/>
          </w:tcPr>
          <w:p w14:paraId="2340DBFC" w14:textId="77777777" w:rsidR="007D171E" w:rsidRDefault="007D171E">
            <w:pPr>
              <w:pStyle w:val="ConsPlusNormal"/>
              <w:jc w:val="center"/>
            </w:pPr>
            <w:r>
              <w:t>1</w:t>
            </w:r>
          </w:p>
        </w:tc>
        <w:tc>
          <w:tcPr>
            <w:tcW w:w="850" w:type="dxa"/>
          </w:tcPr>
          <w:p w14:paraId="0A442366" w14:textId="77777777" w:rsidR="007D171E" w:rsidRDefault="007D171E">
            <w:pPr>
              <w:pStyle w:val="ConsPlusNormal"/>
              <w:jc w:val="center"/>
            </w:pPr>
            <w:r>
              <w:t>1</w:t>
            </w:r>
          </w:p>
        </w:tc>
        <w:tc>
          <w:tcPr>
            <w:tcW w:w="850" w:type="dxa"/>
          </w:tcPr>
          <w:p w14:paraId="730EB327" w14:textId="77777777" w:rsidR="007D171E" w:rsidRDefault="007D171E">
            <w:pPr>
              <w:pStyle w:val="ConsPlusNormal"/>
              <w:jc w:val="center"/>
            </w:pPr>
            <w:r>
              <w:t>1</w:t>
            </w:r>
          </w:p>
        </w:tc>
        <w:tc>
          <w:tcPr>
            <w:tcW w:w="2410" w:type="dxa"/>
          </w:tcPr>
          <w:p w14:paraId="15FBDABA" w14:textId="77777777" w:rsidR="007D171E" w:rsidRDefault="007D171E">
            <w:pPr>
              <w:pStyle w:val="ConsPlusNormal"/>
            </w:pPr>
            <w:r>
              <w:t>Минпромторг РД</w:t>
            </w:r>
          </w:p>
        </w:tc>
      </w:tr>
      <w:tr w:rsidR="007D171E" w14:paraId="1096FC6F" w14:textId="77777777">
        <w:tc>
          <w:tcPr>
            <w:tcW w:w="709" w:type="dxa"/>
          </w:tcPr>
          <w:p w14:paraId="5A564C1D" w14:textId="77777777" w:rsidR="007D171E" w:rsidRDefault="007D171E">
            <w:pPr>
              <w:pStyle w:val="ConsPlusNormal"/>
              <w:jc w:val="center"/>
            </w:pPr>
            <w:r>
              <w:t>1.11.</w:t>
            </w:r>
          </w:p>
        </w:tc>
        <w:tc>
          <w:tcPr>
            <w:tcW w:w="3336" w:type="dxa"/>
          </w:tcPr>
          <w:p w14:paraId="3BB2CDC6" w14:textId="77777777" w:rsidR="007D171E" w:rsidRDefault="007D171E">
            <w:pPr>
              <w:pStyle w:val="ConsPlusNormal"/>
            </w:pPr>
            <w:r>
              <w:t>Продвижение промышленной продукции на рынки государственных корпораций, крупных холдингов и естественных монополий</w:t>
            </w:r>
          </w:p>
        </w:tc>
        <w:tc>
          <w:tcPr>
            <w:tcW w:w="2835" w:type="dxa"/>
          </w:tcPr>
          <w:p w14:paraId="558D0B95" w14:textId="77777777" w:rsidR="007D171E" w:rsidRDefault="007D171E">
            <w:pPr>
              <w:pStyle w:val="ConsPlusNormal"/>
            </w:pPr>
            <w:r>
              <w:t>объем отгруженной промышленной продукции для государственных корпораций, крупных холдингов и естественных монополий</w:t>
            </w:r>
          </w:p>
        </w:tc>
        <w:tc>
          <w:tcPr>
            <w:tcW w:w="1077" w:type="dxa"/>
          </w:tcPr>
          <w:p w14:paraId="1F022720" w14:textId="77777777" w:rsidR="007D171E" w:rsidRDefault="007D171E">
            <w:pPr>
              <w:pStyle w:val="ConsPlusNormal"/>
            </w:pPr>
            <w:r>
              <w:t>млн руб.</w:t>
            </w:r>
          </w:p>
        </w:tc>
        <w:tc>
          <w:tcPr>
            <w:tcW w:w="850" w:type="dxa"/>
          </w:tcPr>
          <w:p w14:paraId="30A3C1DB" w14:textId="77777777" w:rsidR="007D171E" w:rsidRDefault="007D171E">
            <w:pPr>
              <w:pStyle w:val="ConsPlusNormal"/>
              <w:jc w:val="center"/>
            </w:pPr>
            <w:r>
              <w:t>0</w:t>
            </w:r>
          </w:p>
        </w:tc>
        <w:tc>
          <w:tcPr>
            <w:tcW w:w="850" w:type="dxa"/>
          </w:tcPr>
          <w:p w14:paraId="1550B020" w14:textId="77777777" w:rsidR="007D171E" w:rsidRDefault="007D171E">
            <w:pPr>
              <w:pStyle w:val="ConsPlusNormal"/>
              <w:jc w:val="center"/>
            </w:pPr>
            <w:r>
              <w:t>0</w:t>
            </w:r>
          </w:p>
        </w:tc>
        <w:tc>
          <w:tcPr>
            <w:tcW w:w="850" w:type="dxa"/>
          </w:tcPr>
          <w:p w14:paraId="53816CA1" w14:textId="77777777" w:rsidR="007D171E" w:rsidRDefault="007D171E">
            <w:pPr>
              <w:pStyle w:val="ConsPlusNormal"/>
              <w:jc w:val="center"/>
            </w:pPr>
            <w:r>
              <w:t>0</w:t>
            </w:r>
          </w:p>
        </w:tc>
        <w:tc>
          <w:tcPr>
            <w:tcW w:w="850" w:type="dxa"/>
          </w:tcPr>
          <w:p w14:paraId="27312E63" w14:textId="77777777" w:rsidR="007D171E" w:rsidRDefault="007D171E">
            <w:pPr>
              <w:pStyle w:val="ConsPlusNormal"/>
              <w:jc w:val="center"/>
            </w:pPr>
            <w:r>
              <w:t>0</w:t>
            </w:r>
          </w:p>
        </w:tc>
        <w:tc>
          <w:tcPr>
            <w:tcW w:w="850" w:type="dxa"/>
          </w:tcPr>
          <w:p w14:paraId="24CD53E6" w14:textId="77777777" w:rsidR="007D171E" w:rsidRDefault="007D171E">
            <w:pPr>
              <w:pStyle w:val="ConsPlusNormal"/>
              <w:jc w:val="center"/>
            </w:pPr>
            <w:r>
              <w:t>0</w:t>
            </w:r>
          </w:p>
        </w:tc>
        <w:tc>
          <w:tcPr>
            <w:tcW w:w="850" w:type="dxa"/>
          </w:tcPr>
          <w:p w14:paraId="7418606A" w14:textId="77777777" w:rsidR="007D171E" w:rsidRDefault="007D171E">
            <w:pPr>
              <w:pStyle w:val="ConsPlusNormal"/>
              <w:jc w:val="center"/>
            </w:pPr>
            <w:r>
              <w:t>0</w:t>
            </w:r>
          </w:p>
        </w:tc>
        <w:tc>
          <w:tcPr>
            <w:tcW w:w="850" w:type="dxa"/>
          </w:tcPr>
          <w:p w14:paraId="6637B5BF" w14:textId="77777777" w:rsidR="007D171E" w:rsidRDefault="007D171E">
            <w:pPr>
              <w:pStyle w:val="ConsPlusNormal"/>
              <w:jc w:val="center"/>
            </w:pPr>
            <w:r>
              <w:t>0</w:t>
            </w:r>
          </w:p>
        </w:tc>
        <w:tc>
          <w:tcPr>
            <w:tcW w:w="2410" w:type="dxa"/>
          </w:tcPr>
          <w:p w14:paraId="02444851" w14:textId="77777777" w:rsidR="007D171E" w:rsidRDefault="007D171E">
            <w:pPr>
              <w:pStyle w:val="ConsPlusNormal"/>
            </w:pPr>
            <w:r>
              <w:t>Минпромторг РД</w:t>
            </w:r>
          </w:p>
        </w:tc>
      </w:tr>
      <w:tr w:rsidR="007D171E" w14:paraId="092FD030" w14:textId="77777777">
        <w:tc>
          <w:tcPr>
            <w:tcW w:w="709" w:type="dxa"/>
          </w:tcPr>
          <w:p w14:paraId="0B5ED9DD" w14:textId="77777777" w:rsidR="007D171E" w:rsidRDefault="007D171E">
            <w:pPr>
              <w:pStyle w:val="ConsPlusNormal"/>
              <w:jc w:val="center"/>
            </w:pPr>
            <w:r>
              <w:t>1.12.</w:t>
            </w:r>
          </w:p>
        </w:tc>
        <w:tc>
          <w:tcPr>
            <w:tcW w:w="3336" w:type="dxa"/>
          </w:tcPr>
          <w:p w14:paraId="50D8ABDB" w14:textId="77777777" w:rsidR="007D171E" w:rsidRDefault="007D171E">
            <w:pPr>
              <w:pStyle w:val="ConsPlusNormal"/>
            </w:pPr>
            <w:r>
              <w:t>Развитие сотрудничества промышленных предприятий с научными организациями и образовательными организациями высшего образования с целью создания высокотехнологичных производств</w:t>
            </w:r>
          </w:p>
        </w:tc>
        <w:tc>
          <w:tcPr>
            <w:tcW w:w="2835" w:type="dxa"/>
          </w:tcPr>
          <w:p w14:paraId="2345CFB8" w14:textId="77777777" w:rsidR="007D171E" w:rsidRDefault="007D171E">
            <w:pPr>
              <w:pStyle w:val="ConsPlusNormal"/>
            </w:pPr>
            <w:r>
              <w:t>количество организаций промышленного комплекса, участвующих в реализации проектов, направленных на развитие научно-производственной кооперации</w:t>
            </w:r>
          </w:p>
        </w:tc>
        <w:tc>
          <w:tcPr>
            <w:tcW w:w="1077" w:type="dxa"/>
          </w:tcPr>
          <w:p w14:paraId="483E938B" w14:textId="77777777" w:rsidR="007D171E" w:rsidRDefault="007D171E">
            <w:pPr>
              <w:pStyle w:val="ConsPlusNormal"/>
            </w:pPr>
            <w:r>
              <w:t>ед.</w:t>
            </w:r>
          </w:p>
        </w:tc>
        <w:tc>
          <w:tcPr>
            <w:tcW w:w="850" w:type="dxa"/>
          </w:tcPr>
          <w:p w14:paraId="23AF2333" w14:textId="77777777" w:rsidR="007D171E" w:rsidRDefault="007D171E">
            <w:pPr>
              <w:pStyle w:val="ConsPlusNormal"/>
              <w:jc w:val="center"/>
            </w:pPr>
            <w:r>
              <w:t>0</w:t>
            </w:r>
          </w:p>
        </w:tc>
        <w:tc>
          <w:tcPr>
            <w:tcW w:w="850" w:type="dxa"/>
          </w:tcPr>
          <w:p w14:paraId="10E61DFE" w14:textId="77777777" w:rsidR="007D171E" w:rsidRDefault="007D171E">
            <w:pPr>
              <w:pStyle w:val="ConsPlusNormal"/>
              <w:jc w:val="center"/>
            </w:pPr>
            <w:r>
              <w:t>0</w:t>
            </w:r>
          </w:p>
        </w:tc>
        <w:tc>
          <w:tcPr>
            <w:tcW w:w="850" w:type="dxa"/>
          </w:tcPr>
          <w:p w14:paraId="6719512B" w14:textId="77777777" w:rsidR="007D171E" w:rsidRDefault="007D171E">
            <w:pPr>
              <w:pStyle w:val="ConsPlusNormal"/>
              <w:jc w:val="center"/>
            </w:pPr>
            <w:r>
              <w:t>0</w:t>
            </w:r>
          </w:p>
        </w:tc>
        <w:tc>
          <w:tcPr>
            <w:tcW w:w="850" w:type="dxa"/>
          </w:tcPr>
          <w:p w14:paraId="514BCBCA" w14:textId="77777777" w:rsidR="007D171E" w:rsidRDefault="007D171E">
            <w:pPr>
              <w:pStyle w:val="ConsPlusNormal"/>
              <w:jc w:val="center"/>
            </w:pPr>
            <w:r>
              <w:t>0</w:t>
            </w:r>
          </w:p>
        </w:tc>
        <w:tc>
          <w:tcPr>
            <w:tcW w:w="850" w:type="dxa"/>
          </w:tcPr>
          <w:p w14:paraId="63D5F72C" w14:textId="77777777" w:rsidR="007D171E" w:rsidRDefault="007D171E">
            <w:pPr>
              <w:pStyle w:val="ConsPlusNormal"/>
              <w:jc w:val="center"/>
            </w:pPr>
            <w:r>
              <w:t>0</w:t>
            </w:r>
          </w:p>
        </w:tc>
        <w:tc>
          <w:tcPr>
            <w:tcW w:w="850" w:type="dxa"/>
          </w:tcPr>
          <w:p w14:paraId="22783751" w14:textId="77777777" w:rsidR="007D171E" w:rsidRDefault="007D171E">
            <w:pPr>
              <w:pStyle w:val="ConsPlusNormal"/>
              <w:jc w:val="center"/>
            </w:pPr>
            <w:r>
              <w:t>0</w:t>
            </w:r>
          </w:p>
        </w:tc>
        <w:tc>
          <w:tcPr>
            <w:tcW w:w="850" w:type="dxa"/>
          </w:tcPr>
          <w:p w14:paraId="78EEDA37" w14:textId="77777777" w:rsidR="007D171E" w:rsidRDefault="007D171E">
            <w:pPr>
              <w:pStyle w:val="ConsPlusNormal"/>
              <w:jc w:val="center"/>
            </w:pPr>
            <w:r>
              <w:t>0</w:t>
            </w:r>
          </w:p>
        </w:tc>
        <w:tc>
          <w:tcPr>
            <w:tcW w:w="2410" w:type="dxa"/>
          </w:tcPr>
          <w:p w14:paraId="7E366E3B" w14:textId="77777777" w:rsidR="007D171E" w:rsidRDefault="007D171E">
            <w:pPr>
              <w:pStyle w:val="ConsPlusNormal"/>
            </w:pPr>
            <w:r>
              <w:t>Минпромторг РД</w:t>
            </w:r>
          </w:p>
        </w:tc>
      </w:tr>
      <w:tr w:rsidR="007D171E" w14:paraId="166643F0" w14:textId="77777777">
        <w:tc>
          <w:tcPr>
            <w:tcW w:w="709" w:type="dxa"/>
            <w:vMerge w:val="restart"/>
          </w:tcPr>
          <w:p w14:paraId="0A527391" w14:textId="77777777" w:rsidR="007D171E" w:rsidRDefault="007D171E">
            <w:pPr>
              <w:pStyle w:val="ConsPlusNormal"/>
              <w:jc w:val="center"/>
            </w:pPr>
            <w:r>
              <w:t>1.13.</w:t>
            </w:r>
          </w:p>
        </w:tc>
        <w:tc>
          <w:tcPr>
            <w:tcW w:w="3336" w:type="dxa"/>
            <w:vMerge w:val="restart"/>
          </w:tcPr>
          <w:p w14:paraId="18284903" w14:textId="77777777" w:rsidR="007D171E" w:rsidRDefault="007D171E">
            <w:pPr>
              <w:pStyle w:val="ConsPlusNormal"/>
            </w:pPr>
            <w:r>
              <w:t>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2835" w:type="dxa"/>
            <w:tcBorders>
              <w:bottom w:val="nil"/>
            </w:tcBorders>
          </w:tcPr>
          <w:p w14:paraId="5C85A891" w14:textId="77777777" w:rsidR="007D171E" w:rsidRDefault="007D171E">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44">
              <w:r>
                <w:rPr>
                  <w:color w:val="0000FF"/>
                </w:rPr>
                <w:t>раздела</w:t>
              </w:r>
            </w:hyperlink>
            <w:r>
              <w:t xml:space="preserve"> "Обрабатывающие производства" Общероссийского классификатора видов </w:t>
            </w:r>
            <w:r>
              <w:lastRenderedPageBreak/>
              <w:t>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bottom w:val="nil"/>
            </w:tcBorders>
          </w:tcPr>
          <w:p w14:paraId="0EA0B086" w14:textId="77777777" w:rsidR="007D171E" w:rsidRDefault="007D171E">
            <w:pPr>
              <w:pStyle w:val="ConsPlusNormal"/>
            </w:pPr>
            <w:r>
              <w:lastRenderedPageBreak/>
              <w:t>млн руб.</w:t>
            </w:r>
          </w:p>
        </w:tc>
        <w:tc>
          <w:tcPr>
            <w:tcW w:w="850" w:type="dxa"/>
            <w:tcBorders>
              <w:bottom w:val="nil"/>
            </w:tcBorders>
          </w:tcPr>
          <w:p w14:paraId="45A0C318" w14:textId="77777777" w:rsidR="007D171E" w:rsidRDefault="007D171E">
            <w:pPr>
              <w:pStyle w:val="ConsPlusNormal"/>
              <w:jc w:val="center"/>
            </w:pPr>
            <w:r>
              <w:t>0,0</w:t>
            </w:r>
          </w:p>
        </w:tc>
        <w:tc>
          <w:tcPr>
            <w:tcW w:w="850" w:type="dxa"/>
            <w:tcBorders>
              <w:bottom w:val="nil"/>
            </w:tcBorders>
          </w:tcPr>
          <w:p w14:paraId="43695552" w14:textId="77777777" w:rsidR="007D171E" w:rsidRDefault="007D171E">
            <w:pPr>
              <w:pStyle w:val="ConsPlusNormal"/>
              <w:jc w:val="center"/>
            </w:pPr>
            <w:r>
              <w:t>0,0</w:t>
            </w:r>
          </w:p>
        </w:tc>
        <w:tc>
          <w:tcPr>
            <w:tcW w:w="850" w:type="dxa"/>
            <w:tcBorders>
              <w:bottom w:val="nil"/>
            </w:tcBorders>
          </w:tcPr>
          <w:p w14:paraId="3AFB1051" w14:textId="77777777" w:rsidR="007D171E" w:rsidRDefault="007D171E">
            <w:pPr>
              <w:pStyle w:val="ConsPlusNormal"/>
              <w:jc w:val="center"/>
            </w:pPr>
            <w:r>
              <w:t>0,0</w:t>
            </w:r>
          </w:p>
        </w:tc>
        <w:tc>
          <w:tcPr>
            <w:tcW w:w="850" w:type="dxa"/>
            <w:tcBorders>
              <w:bottom w:val="nil"/>
            </w:tcBorders>
          </w:tcPr>
          <w:p w14:paraId="4CADD1FC" w14:textId="77777777" w:rsidR="007D171E" w:rsidRDefault="007D171E">
            <w:pPr>
              <w:pStyle w:val="ConsPlusNormal"/>
              <w:jc w:val="center"/>
            </w:pPr>
            <w:r>
              <w:t>0,0</w:t>
            </w:r>
          </w:p>
        </w:tc>
        <w:tc>
          <w:tcPr>
            <w:tcW w:w="850" w:type="dxa"/>
            <w:tcBorders>
              <w:bottom w:val="nil"/>
            </w:tcBorders>
          </w:tcPr>
          <w:p w14:paraId="435D933A" w14:textId="77777777" w:rsidR="007D171E" w:rsidRDefault="007D171E">
            <w:pPr>
              <w:pStyle w:val="ConsPlusNormal"/>
              <w:jc w:val="center"/>
            </w:pPr>
            <w:r>
              <w:t>0,0</w:t>
            </w:r>
          </w:p>
        </w:tc>
        <w:tc>
          <w:tcPr>
            <w:tcW w:w="850" w:type="dxa"/>
            <w:tcBorders>
              <w:bottom w:val="nil"/>
            </w:tcBorders>
          </w:tcPr>
          <w:p w14:paraId="77E5FA60" w14:textId="77777777" w:rsidR="007D171E" w:rsidRDefault="007D171E">
            <w:pPr>
              <w:pStyle w:val="ConsPlusNormal"/>
              <w:jc w:val="center"/>
            </w:pPr>
            <w:r>
              <w:t>0,0</w:t>
            </w:r>
          </w:p>
        </w:tc>
        <w:tc>
          <w:tcPr>
            <w:tcW w:w="850" w:type="dxa"/>
            <w:tcBorders>
              <w:bottom w:val="nil"/>
            </w:tcBorders>
          </w:tcPr>
          <w:p w14:paraId="4CC31AB4" w14:textId="77777777" w:rsidR="007D171E" w:rsidRDefault="007D171E">
            <w:pPr>
              <w:pStyle w:val="ConsPlusNormal"/>
              <w:jc w:val="center"/>
            </w:pPr>
            <w:r>
              <w:t>0,0</w:t>
            </w:r>
          </w:p>
        </w:tc>
        <w:tc>
          <w:tcPr>
            <w:tcW w:w="2410" w:type="dxa"/>
            <w:tcBorders>
              <w:bottom w:val="nil"/>
            </w:tcBorders>
          </w:tcPr>
          <w:p w14:paraId="73E43F88" w14:textId="77777777" w:rsidR="007D171E" w:rsidRDefault="007D171E">
            <w:pPr>
              <w:pStyle w:val="ConsPlusNormal"/>
            </w:pPr>
            <w:r>
              <w:t>Минпромторг РД</w:t>
            </w:r>
          </w:p>
        </w:tc>
      </w:tr>
      <w:tr w:rsidR="007D171E" w14:paraId="5F40BE4E" w14:textId="77777777">
        <w:tblPrEx>
          <w:tblBorders>
            <w:insideH w:val="nil"/>
          </w:tblBorders>
        </w:tblPrEx>
        <w:tc>
          <w:tcPr>
            <w:tcW w:w="709" w:type="dxa"/>
            <w:vMerge/>
          </w:tcPr>
          <w:p w14:paraId="6C4907A8" w14:textId="77777777" w:rsidR="007D171E" w:rsidRDefault="007D171E">
            <w:pPr>
              <w:pStyle w:val="ConsPlusNormal"/>
            </w:pPr>
          </w:p>
        </w:tc>
        <w:tc>
          <w:tcPr>
            <w:tcW w:w="3336" w:type="dxa"/>
            <w:vMerge/>
          </w:tcPr>
          <w:p w14:paraId="48B79E15" w14:textId="77777777" w:rsidR="007D171E" w:rsidRDefault="007D171E">
            <w:pPr>
              <w:pStyle w:val="ConsPlusNormal"/>
            </w:pPr>
          </w:p>
        </w:tc>
        <w:tc>
          <w:tcPr>
            <w:tcW w:w="2835" w:type="dxa"/>
            <w:tcBorders>
              <w:top w:val="nil"/>
              <w:bottom w:val="nil"/>
            </w:tcBorders>
          </w:tcPr>
          <w:p w14:paraId="473874C1" w14:textId="77777777" w:rsidR="007D171E" w:rsidRDefault="007D171E">
            <w:pPr>
              <w:pStyle w:val="ConsPlusNormal"/>
            </w:pPr>
            <w:r>
              <w:t xml:space="preserve">объем инвестиций в основной капитал по видам экономической деятельности </w:t>
            </w:r>
            <w:hyperlink r:id="rId14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bottom w:val="nil"/>
            </w:tcBorders>
          </w:tcPr>
          <w:p w14:paraId="5BE3E3E2" w14:textId="77777777" w:rsidR="007D171E" w:rsidRDefault="007D171E">
            <w:pPr>
              <w:pStyle w:val="ConsPlusNormal"/>
            </w:pPr>
            <w:r>
              <w:t>млн руб.</w:t>
            </w:r>
          </w:p>
        </w:tc>
        <w:tc>
          <w:tcPr>
            <w:tcW w:w="850" w:type="dxa"/>
            <w:tcBorders>
              <w:top w:val="nil"/>
              <w:bottom w:val="nil"/>
            </w:tcBorders>
          </w:tcPr>
          <w:p w14:paraId="50AA31CA" w14:textId="77777777" w:rsidR="007D171E" w:rsidRDefault="007D171E">
            <w:pPr>
              <w:pStyle w:val="ConsPlusNormal"/>
              <w:jc w:val="center"/>
            </w:pPr>
            <w:r>
              <w:t>0,0</w:t>
            </w:r>
          </w:p>
        </w:tc>
        <w:tc>
          <w:tcPr>
            <w:tcW w:w="850" w:type="dxa"/>
            <w:tcBorders>
              <w:top w:val="nil"/>
              <w:bottom w:val="nil"/>
            </w:tcBorders>
          </w:tcPr>
          <w:p w14:paraId="2C44E04F" w14:textId="77777777" w:rsidR="007D171E" w:rsidRDefault="007D171E">
            <w:pPr>
              <w:pStyle w:val="ConsPlusNormal"/>
              <w:jc w:val="center"/>
            </w:pPr>
            <w:r>
              <w:t>0,0</w:t>
            </w:r>
          </w:p>
        </w:tc>
        <w:tc>
          <w:tcPr>
            <w:tcW w:w="850" w:type="dxa"/>
            <w:tcBorders>
              <w:top w:val="nil"/>
              <w:bottom w:val="nil"/>
            </w:tcBorders>
          </w:tcPr>
          <w:p w14:paraId="695E0CF1" w14:textId="77777777" w:rsidR="007D171E" w:rsidRDefault="007D171E">
            <w:pPr>
              <w:pStyle w:val="ConsPlusNormal"/>
              <w:jc w:val="center"/>
            </w:pPr>
            <w:r>
              <w:t>0,0</w:t>
            </w:r>
          </w:p>
        </w:tc>
        <w:tc>
          <w:tcPr>
            <w:tcW w:w="850" w:type="dxa"/>
            <w:tcBorders>
              <w:top w:val="nil"/>
              <w:bottom w:val="nil"/>
            </w:tcBorders>
          </w:tcPr>
          <w:p w14:paraId="58235603" w14:textId="77777777" w:rsidR="007D171E" w:rsidRDefault="007D171E">
            <w:pPr>
              <w:pStyle w:val="ConsPlusNormal"/>
              <w:jc w:val="center"/>
            </w:pPr>
            <w:r>
              <w:t>0,0</w:t>
            </w:r>
          </w:p>
        </w:tc>
        <w:tc>
          <w:tcPr>
            <w:tcW w:w="850" w:type="dxa"/>
            <w:tcBorders>
              <w:top w:val="nil"/>
              <w:bottom w:val="nil"/>
            </w:tcBorders>
          </w:tcPr>
          <w:p w14:paraId="5EA79079" w14:textId="77777777" w:rsidR="007D171E" w:rsidRDefault="007D171E">
            <w:pPr>
              <w:pStyle w:val="ConsPlusNormal"/>
              <w:jc w:val="center"/>
            </w:pPr>
            <w:r>
              <w:t>0,0</w:t>
            </w:r>
          </w:p>
        </w:tc>
        <w:tc>
          <w:tcPr>
            <w:tcW w:w="850" w:type="dxa"/>
            <w:tcBorders>
              <w:top w:val="nil"/>
              <w:bottom w:val="nil"/>
            </w:tcBorders>
          </w:tcPr>
          <w:p w14:paraId="5D5E5490" w14:textId="77777777" w:rsidR="007D171E" w:rsidRDefault="007D171E">
            <w:pPr>
              <w:pStyle w:val="ConsPlusNormal"/>
              <w:jc w:val="center"/>
            </w:pPr>
            <w:r>
              <w:t>0,0</w:t>
            </w:r>
          </w:p>
        </w:tc>
        <w:tc>
          <w:tcPr>
            <w:tcW w:w="850" w:type="dxa"/>
            <w:tcBorders>
              <w:top w:val="nil"/>
              <w:bottom w:val="nil"/>
            </w:tcBorders>
          </w:tcPr>
          <w:p w14:paraId="06DEF3A7" w14:textId="77777777" w:rsidR="007D171E" w:rsidRDefault="007D171E">
            <w:pPr>
              <w:pStyle w:val="ConsPlusNormal"/>
              <w:jc w:val="center"/>
            </w:pPr>
            <w:r>
              <w:t>0,0</w:t>
            </w:r>
          </w:p>
        </w:tc>
        <w:tc>
          <w:tcPr>
            <w:tcW w:w="2410" w:type="dxa"/>
            <w:tcBorders>
              <w:top w:val="nil"/>
              <w:bottom w:val="nil"/>
            </w:tcBorders>
          </w:tcPr>
          <w:p w14:paraId="32361141" w14:textId="77777777" w:rsidR="007D171E" w:rsidRDefault="007D171E">
            <w:pPr>
              <w:pStyle w:val="ConsPlusNormal"/>
            </w:pPr>
            <w:r>
              <w:t>Минпромторг РД</w:t>
            </w:r>
          </w:p>
        </w:tc>
      </w:tr>
      <w:tr w:rsidR="007D171E" w14:paraId="09D05D08" w14:textId="77777777">
        <w:tc>
          <w:tcPr>
            <w:tcW w:w="709" w:type="dxa"/>
            <w:vMerge/>
          </w:tcPr>
          <w:p w14:paraId="51D1B26B" w14:textId="77777777" w:rsidR="007D171E" w:rsidRDefault="007D171E">
            <w:pPr>
              <w:pStyle w:val="ConsPlusNormal"/>
            </w:pPr>
          </w:p>
        </w:tc>
        <w:tc>
          <w:tcPr>
            <w:tcW w:w="3336" w:type="dxa"/>
            <w:vMerge/>
          </w:tcPr>
          <w:p w14:paraId="74B684EA" w14:textId="77777777" w:rsidR="007D171E" w:rsidRDefault="007D171E">
            <w:pPr>
              <w:pStyle w:val="ConsPlusNormal"/>
            </w:pPr>
          </w:p>
        </w:tc>
        <w:tc>
          <w:tcPr>
            <w:tcW w:w="2835" w:type="dxa"/>
            <w:tcBorders>
              <w:top w:val="nil"/>
            </w:tcBorders>
          </w:tcPr>
          <w:p w14:paraId="1916013E"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w:t>
            </w:r>
            <w:r>
              <w:lastRenderedPageBreak/>
              <w:t xml:space="preserve">деятельности </w:t>
            </w:r>
            <w:hyperlink r:id="rId146">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tcBorders>
          </w:tcPr>
          <w:p w14:paraId="7C3A614A" w14:textId="77777777" w:rsidR="007D171E" w:rsidRDefault="007D171E">
            <w:pPr>
              <w:pStyle w:val="ConsPlusNormal"/>
            </w:pPr>
            <w:r>
              <w:lastRenderedPageBreak/>
              <w:t>млн руб.</w:t>
            </w:r>
          </w:p>
        </w:tc>
        <w:tc>
          <w:tcPr>
            <w:tcW w:w="850" w:type="dxa"/>
            <w:tcBorders>
              <w:top w:val="nil"/>
            </w:tcBorders>
          </w:tcPr>
          <w:p w14:paraId="66B355CE" w14:textId="77777777" w:rsidR="007D171E" w:rsidRDefault="007D171E">
            <w:pPr>
              <w:pStyle w:val="ConsPlusNormal"/>
              <w:jc w:val="center"/>
            </w:pPr>
            <w:r>
              <w:t>0,0</w:t>
            </w:r>
          </w:p>
        </w:tc>
        <w:tc>
          <w:tcPr>
            <w:tcW w:w="850" w:type="dxa"/>
            <w:tcBorders>
              <w:top w:val="nil"/>
            </w:tcBorders>
          </w:tcPr>
          <w:p w14:paraId="08EFBED8" w14:textId="77777777" w:rsidR="007D171E" w:rsidRDefault="007D171E">
            <w:pPr>
              <w:pStyle w:val="ConsPlusNormal"/>
              <w:jc w:val="center"/>
            </w:pPr>
            <w:r>
              <w:t>0,0</w:t>
            </w:r>
          </w:p>
        </w:tc>
        <w:tc>
          <w:tcPr>
            <w:tcW w:w="850" w:type="dxa"/>
            <w:tcBorders>
              <w:top w:val="nil"/>
            </w:tcBorders>
          </w:tcPr>
          <w:p w14:paraId="7079135F" w14:textId="77777777" w:rsidR="007D171E" w:rsidRDefault="007D171E">
            <w:pPr>
              <w:pStyle w:val="ConsPlusNormal"/>
              <w:jc w:val="center"/>
            </w:pPr>
            <w:r>
              <w:t>0,0</w:t>
            </w:r>
          </w:p>
        </w:tc>
        <w:tc>
          <w:tcPr>
            <w:tcW w:w="850" w:type="dxa"/>
            <w:tcBorders>
              <w:top w:val="nil"/>
            </w:tcBorders>
          </w:tcPr>
          <w:p w14:paraId="6FE91879" w14:textId="77777777" w:rsidR="007D171E" w:rsidRDefault="007D171E">
            <w:pPr>
              <w:pStyle w:val="ConsPlusNormal"/>
              <w:jc w:val="center"/>
            </w:pPr>
            <w:r>
              <w:t>0,0</w:t>
            </w:r>
          </w:p>
        </w:tc>
        <w:tc>
          <w:tcPr>
            <w:tcW w:w="850" w:type="dxa"/>
            <w:tcBorders>
              <w:top w:val="nil"/>
            </w:tcBorders>
          </w:tcPr>
          <w:p w14:paraId="5C5CC8A0" w14:textId="77777777" w:rsidR="007D171E" w:rsidRDefault="007D171E">
            <w:pPr>
              <w:pStyle w:val="ConsPlusNormal"/>
              <w:jc w:val="center"/>
            </w:pPr>
            <w:r>
              <w:t>0,0</w:t>
            </w:r>
          </w:p>
        </w:tc>
        <w:tc>
          <w:tcPr>
            <w:tcW w:w="850" w:type="dxa"/>
            <w:tcBorders>
              <w:top w:val="nil"/>
            </w:tcBorders>
          </w:tcPr>
          <w:p w14:paraId="6E8986E7" w14:textId="77777777" w:rsidR="007D171E" w:rsidRDefault="007D171E">
            <w:pPr>
              <w:pStyle w:val="ConsPlusNormal"/>
              <w:jc w:val="center"/>
            </w:pPr>
            <w:r>
              <w:t>0,0</w:t>
            </w:r>
          </w:p>
        </w:tc>
        <w:tc>
          <w:tcPr>
            <w:tcW w:w="850" w:type="dxa"/>
            <w:tcBorders>
              <w:top w:val="nil"/>
            </w:tcBorders>
          </w:tcPr>
          <w:p w14:paraId="2D093186" w14:textId="77777777" w:rsidR="007D171E" w:rsidRDefault="007D171E">
            <w:pPr>
              <w:pStyle w:val="ConsPlusNormal"/>
              <w:jc w:val="center"/>
            </w:pPr>
            <w:r>
              <w:t>0,0</w:t>
            </w:r>
          </w:p>
        </w:tc>
        <w:tc>
          <w:tcPr>
            <w:tcW w:w="2410" w:type="dxa"/>
            <w:tcBorders>
              <w:top w:val="nil"/>
            </w:tcBorders>
          </w:tcPr>
          <w:p w14:paraId="54BDA0D8" w14:textId="77777777" w:rsidR="007D171E" w:rsidRDefault="007D171E">
            <w:pPr>
              <w:pStyle w:val="ConsPlusNormal"/>
            </w:pPr>
            <w:r>
              <w:t>Минпромторг РД</w:t>
            </w:r>
          </w:p>
        </w:tc>
      </w:tr>
      <w:tr w:rsidR="007D171E" w14:paraId="62BF28E9" w14:textId="77777777">
        <w:tc>
          <w:tcPr>
            <w:tcW w:w="709" w:type="dxa"/>
          </w:tcPr>
          <w:p w14:paraId="198DB83A" w14:textId="77777777" w:rsidR="007D171E" w:rsidRDefault="007D171E">
            <w:pPr>
              <w:pStyle w:val="ConsPlusNormal"/>
              <w:jc w:val="center"/>
            </w:pPr>
            <w:r>
              <w:t>1.14.</w:t>
            </w:r>
          </w:p>
        </w:tc>
        <w:tc>
          <w:tcPr>
            <w:tcW w:w="3336" w:type="dxa"/>
          </w:tcPr>
          <w:p w14:paraId="6CE14503" w14:textId="77777777" w:rsidR="007D171E" w:rsidRDefault="007D171E">
            <w:pPr>
              <w:pStyle w:val="ConsPlusNormal"/>
            </w:pPr>
            <w:r>
              <w:t>Субсидии организациям оборонно-промышленного комплекса на возмещение части затрат, связанных с выпуском продукции гражданского назначения</w:t>
            </w:r>
          </w:p>
        </w:tc>
        <w:tc>
          <w:tcPr>
            <w:tcW w:w="2835" w:type="dxa"/>
          </w:tcPr>
          <w:p w14:paraId="192169EC" w14:textId="77777777" w:rsidR="007D171E" w:rsidRDefault="007D171E">
            <w:pPr>
              <w:pStyle w:val="ConsPlusNormal"/>
            </w:pPr>
            <w:r>
              <w:t>объем производства продукции гражданского назначения</w:t>
            </w:r>
          </w:p>
        </w:tc>
        <w:tc>
          <w:tcPr>
            <w:tcW w:w="1077" w:type="dxa"/>
          </w:tcPr>
          <w:p w14:paraId="31E93084" w14:textId="77777777" w:rsidR="007D171E" w:rsidRDefault="007D171E">
            <w:pPr>
              <w:pStyle w:val="ConsPlusNormal"/>
            </w:pPr>
            <w:r>
              <w:t>млн руб.</w:t>
            </w:r>
          </w:p>
        </w:tc>
        <w:tc>
          <w:tcPr>
            <w:tcW w:w="850" w:type="dxa"/>
          </w:tcPr>
          <w:p w14:paraId="59F7111E" w14:textId="77777777" w:rsidR="007D171E" w:rsidRDefault="007D171E">
            <w:pPr>
              <w:pStyle w:val="ConsPlusNormal"/>
              <w:jc w:val="center"/>
            </w:pPr>
            <w:r>
              <w:t>0,0</w:t>
            </w:r>
          </w:p>
        </w:tc>
        <w:tc>
          <w:tcPr>
            <w:tcW w:w="850" w:type="dxa"/>
          </w:tcPr>
          <w:p w14:paraId="76588B94" w14:textId="77777777" w:rsidR="007D171E" w:rsidRDefault="007D171E">
            <w:pPr>
              <w:pStyle w:val="ConsPlusNormal"/>
              <w:jc w:val="center"/>
            </w:pPr>
            <w:r>
              <w:t>0,0</w:t>
            </w:r>
          </w:p>
        </w:tc>
        <w:tc>
          <w:tcPr>
            <w:tcW w:w="850" w:type="dxa"/>
          </w:tcPr>
          <w:p w14:paraId="3DEFAB3F" w14:textId="77777777" w:rsidR="007D171E" w:rsidRDefault="007D171E">
            <w:pPr>
              <w:pStyle w:val="ConsPlusNormal"/>
              <w:jc w:val="center"/>
            </w:pPr>
            <w:r>
              <w:t>0,0</w:t>
            </w:r>
          </w:p>
        </w:tc>
        <w:tc>
          <w:tcPr>
            <w:tcW w:w="850" w:type="dxa"/>
          </w:tcPr>
          <w:p w14:paraId="2E895ABE" w14:textId="77777777" w:rsidR="007D171E" w:rsidRDefault="007D171E">
            <w:pPr>
              <w:pStyle w:val="ConsPlusNormal"/>
              <w:jc w:val="center"/>
            </w:pPr>
            <w:r>
              <w:t>0,0</w:t>
            </w:r>
          </w:p>
        </w:tc>
        <w:tc>
          <w:tcPr>
            <w:tcW w:w="850" w:type="dxa"/>
          </w:tcPr>
          <w:p w14:paraId="666AF01B" w14:textId="77777777" w:rsidR="007D171E" w:rsidRDefault="007D171E">
            <w:pPr>
              <w:pStyle w:val="ConsPlusNormal"/>
              <w:jc w:val="center"/>
            </w:pPr>
            <w:r>
              <w:t>0,0</w:t>
            </w:r>
          </w:p>
        </w:tc>
        <w:tc>
          <w:tcPr>
            <w:tcW w:w="850" w:type="dxa"/>
          </w:tcPr>
          <w:p w14:paraId="2F8A27C8" w14:textId="77777777" w:rsidR="007D171E" w:rsidRDefault="007D171E">
            <w:pPr>
              <w:pStyle w:val="ConsPlusNormal"/>
              <w:jc w:val="center"/>
            </w:pPr>
            <w:r>
              <w:t>0,0</w:t>
            </w:r>
          </w:p>
        </w:tc>
        <w:tc>
          <w:tcPr>
            <w:tcW w:w="850" w:type="dxa"/>
          </w:tcPr>
          <w:p w14:paraId="6224F3AE" w14:textId="77777777" w:rsidR="007D171E" w:rsidRDefault="007D171E">
            <w:pPr>
              <w:pStyle w:val="ConsPlusNormal"/>
              <w:jc w:val="center"/>
            </w:pPr>
            <w:r>
              <w:t>0,0</w:t>
            </w:r>
          </w:p>
        </w:tc>
        <w:tc>
          <w:tcPr>
            <w:tcW w:w="2410" w:type="dxa"/>
          </w:tcPr>
          <w:p w14:paraId="3EA533C0" w14:textId="77777777" w:rsidR="007D171E" w:rsidRDefault="007D171E">
            <w:pPr>
              <w:pStyle w:val="ConsPlusNormal"/>
            </w:pPr>
            <w:r>
              <w:t>Минпромторг РД</w:t>
            </w:r>
          </w:p>
        </w:tc>
      </w:tr>
      <w:tr w:rsidR="007D171E" w14:paraId="7F1616BF" w14:textId="77777777">
        <w:tc>
          <w:tcPr>
            <w:tcW w:w="709" w:type="dxa"/>
          </w:tcPr>
          <w:p w14:paraId="5A915C84" w14:textId="77777777" w:rsidR="007D171E" w:rsidRDefault="007D171E">
            <w:pPr>
              <w:pStyle w:val="ConsPlusNormal"/>
              <w:jc w:val="center"/>
            </w:pPr>
            <w:r>
              <w:t>1.15.</w:t>
            </w:r>
          </w:p>
        </w:tc>
        <w:tc>
          <w:tcPr>
            <w:tcW w:w="3336" w:type="dxa"/>
          </w:tcPr>
          <w:p w14:paraId="1597270C" w14:textId="77777777" w:rsidR="007D171E" w:rsidRDefault="007D171E">
            <w:pPr>
              <w:pStyle w:val="ConsPlusNormal"/>
            </w:pPr>
            <w:r>
              <w:t>Обеспечение деятельности Минпромторга РД</w:t>
            </w:r>
          </w:p>
        </w:tc>
        <w:tc>
          <w:tcPr>
            <w:tcW w:w="2835" w:type="dxa"/>
          </w:tcPr>
          <w:p w14:paraId="62C1AAD5" w14:textId="77777777" w:rsidR="007D171E" w:rsidRDefault="007D171E">
            <w:pPr>
              <w:pStyle w:val="ConsPlusNormal"/>
            </w:pPr>
            <w:r>
              <w:t>количество достигнутых целевых показателей (индикаторов) программы</w:t>
            </w:r>
          </w:p>
        </w:tc>
        <w:tc>
          <w:tcPr>
            <w:tcW w:w="1077" w:type="dxa"/>
          </w:tcPr>
          <w:p w14:paraId="3AC3A56A" w14:textId="77777777" w:rsidR="007D171E" w:rsidRDefault="007D171E">
            <w:pPr>
              <w:pStyle w:val="ConsPlusNormal"/>
            </w:pPr>
            <w:r>
              <w:t>ед.</w:t>
            </w:r>
          </w:p>
        </w:tc>
        <w:tc>
          <w:tcPr>
            <w:tcW w:w="850" w:type="dxa"/>
          </w:tcPr>
          <w:p w14:paraId="7EADACE5" w14:textId="77777777" w:rsidR="007D171E" w:rsidRDefault="007D171E">
            <w:pPr>
              <w:pStyle w:val="ConsPlusNormal"/>
              <w:jc w:val="center"/>
            </w:pPr>
            <w:r>
              <w:t>0,0</w:t>
            </w:r>
          </w:p>
        </w:tc>
        <w:tc>
          <w:tcPr>
            <w:tcW w:w="850" w:type="dxa"/>
          </w:tcPr>
          <w:p w14:paraId="67CEC1C7" w14:textId="77777777" w:rsidR="007D171E" w:rsidRDefault="007D171E">
            <w:pPr>
              <w:pStyle w:val="ConsPlusNormal"/>
              <w:jc w:val="center"/>
            </w:pPr>
            <w:r>
              <w:t>0,0</w:t>
            </w:r>
          </w:p>
        </w:tc>
        <w:tc>
          <w:tcPr>
            <w:tcW w:w="850" w:type="dxa"/>
          </w:tcPr>
          <w:p w14:paraId="01ECE16A" w14:textId="77777777" w:rsidR="007D171E" w:rsidRDefault="007D171E">
            <w:pPr>
              <w:pStyle w:val="ConsPlusNormal"/>
              <w:jc w:val="center"/>
            </w:pPr>
            <w:r>
              <w:t>0,0</w:t>
            </w:r>
          </w:p>
        </w:tc>
        <w:tc>
          <w:tcPr>
            <w:tcW w:w="850" w:type="dxa"/>
          </w:tcPr>
          <w:p w14:paraId="7790451E" w14:textId="77777777" w:rsidR="007D171E" w:rsidRDefault="007D171E">
            <w:pPr>
              <w:pStyle w:val="ConsPlusNormal"/>
              <w:jc w:val="center"/>
            </w:pPr>
            <w:r>
              <w:t>0,0</w:t>
            </w:r>
          </w:p>
        </w:tc>
        <w:tc>
          <w:tcPr>
            <w:tcW w:w="850" w:type="dxa"/>
          </w:tcPr>
          <w:p w14:paraId="74B89725" w14:textId="77777777" w:rsidR="007D171E" w:rsidRDefault="007D171E">
            <w:pPr>
              <w:pStyle w:val="ConsPlusNormal"/>
              <w:jc w:val="center"/>
            </w:pPr>
            <w:r>
              <w:t>0,0</w:t>
            </w:r>
          </w:p>
        </w:tc>
        <w:tc>
          <w:tcPr>
            <w:tcW w:w="850" w:type="dxa"/>
          </w:tcPr>
          <w:p w14:paraId="688B51F6" w14:textId="77777777" w:rsidR="007D171E" w:rsidRDefault="007D171E">
            <w:pPr>
              <w:pStyle w:val="ConsPlusNormal"/>
              <w:jc w:val="center"/>
            </w:pPr>
            <w:r>
              <w:t>0,0</w:t>
            </w:r>
          </w:p>
        </w:tc>
        <w:tc>
          <w:tcPr>
            <w:tcW w:w="850" w:type="dxa"/>
          </w:tcPr>
          <w:p w14:paraId="43D43D62" w14:textId="77777777" w:rsidR="007D171E" w:rsidRDefault="007D171E">
            <w:pPr>
              <w:pStyle w:val="ConsPlusNormal"/>
              <w:jc w:val="center"/>
            </w:pPr>
            <w:r>
              <w:t>0,0</w:t>
            </w:r>
          </w:p>
        </w:tc>
        <w:tc>
          <w:tcPr>
            <w:tcW w:w="2410" w:type="dxa"/>
          </w:tcPr>
          <w:p w14:paraId="4043AB79" w14:textId="77777777" w:rsidR="007D171E" w:rsidRDefault="007D171E">
            <w:pPr>
              <w:pStyle w:val="ConsPlusNormal"/>
            </w:pPr>
            <w:r>
              <w:t>Минпромторг РД</w:t>
            </w:r>
          </w:p>
        </w:tc>
      </w:tr>
      <w:tr w:rsidR="007D171E" w14:paraId="154460C7" w14:textId="77777777">
        <w:tc>
          <w:tcPr>
            <w:tcW w:w="709" w:type="dxa"/>
          </w:tcPr>
          <w:p w14:paraId="0D739CC5" w14:textId="77777777" w:rsidR="007D171E" w:rsidRDefault="007D171E">
            <w:pPr>
              <w:pStyle w:val="ConsPlusNormal"/>
              <w:jc w:val="center"/>
            </w:pPr>
            <w:r>
              <w:t>1.16.</w:t>
            </w:r>
          </w:p>
        </w:tc>
        <w:tc>
          <w:tcPr>
            <w:tcW w:w="3336" w:type="dxa"/>
          </w:tcPr>
          <w:p w14:paraId="2751DCF4" w14:textId="77777777" w:rsidR="007D171E" w:rsidRDefault="007D171E">
            <w:pPr>
              <w:pStyle w:val="ConsPlusNormal"/>
            </w:pPr>
            <w:r>
              <w:t>Предоставление субсидий промышленным предприятиям на возмещение части расходов, произведенных за потребленные энергоресурсы (электроэнергия и газ)</w:t>
            </w:r>
          </w:p>
        </w:tc>
        <w:tc>
          <w:tcPr>
            <w:tcW w:w="2835" w:type="dxa"/>
          </w:tcPr>
          <w:p w14:paraId="0A9636A4" w14:textId="77777777" w:rsidR="007D171E" w:rsidRDefault="007D171E">
            <w:pPr>
              <w:pStyle w:val="ConsPlusNormal"/>
            </w:pPr>
            <w:r>
              <w:t>объем прироста отгруженной продукции на 1 млн руб. субсидий</w:t>
            </w:r>
          </w:p>
        </w:tc>
        <w:tc>
          <w:tcPr>
            <w:tcW w:w="1077" w:type="dxa"/>
          </w:tcPr>
          <w:p w14:paraId="3FBAD552" w14:textId="77777777" w:rsidR="007D171E" w:rsidRDefault="007D171E">
            <w:pPr>
              <w:pStyle w:val="ConsPlusNormal"/>
            </w:pPr>
            <w:r>
              <w:t>млн руб.</w:t>
            </w:r>
          </w:p>
        </w:tc>
        <w:tc>
          <w:tcPr>
            <w:tcW w:w="850" w:type="dxa"/>
          </w:tcPr>
          <w:p w14:paraId="7D9676EA" w14:textId="77777777" w:rsidR="007D171E" w:rsidRDefault="007D171E">
            <w:pPr>
              <w:pStyle w:val="ConsPlusNormal"/>
              <w:jc w:val="center"/>
            </w:pPr>
            <w:r>
              <w:t>0,0</w:t>
            </w:r>
          </w:p>
        </w:tc>
        <w:tc>
          <w:tcPr>
            <w:tcW w:w="850" w:type="dxa"/>
          </w:tcPr>
          <w:p w14:paraId="105CDDD4" w14:textId="77777777" w:rsidR="007D171E" w:rsidRDefault="007D171E">
            <w:pPr>
              <w:pStyle w:val="ConsPlusNormal"/>
              <w:jc w:val="center"/>
            </w:pPr>
            <w:r>
              <w:t>0,0</w:t>
            </w:r>
          </w:p>
        </w:tc>
        <w:tc>
          <w:tcPr>
            <w:tcW w:w="850" w:type="dxa"/>
          </w:tcPr>
          <w:p w14:paraId="55B6DA5E" w14:textId="77777777" w:rsidR="007D171E" w:rsidRDefault="007D171E">
            <w:pPr>
              <w:pStyle w:val="ConsPlusNormal"/>
              <w:jc w:val="center"/>
            </w:pPr>
            <w:r>
              <w:t>0,0</w:t>
            </w:r>
          </w:p>
        </w:tc>
        <w:tc>
          <w:tcPr>
            <w:tcW w:w="850" w:type="dxa"/>
          </w:tcPr>
          <w:p w14:paraId="62E42582" w14:textId="77777777" w:rsidR="007D171E" w:rsidRDefault="007D171E">
            <w:pPr>
              <w:pStyle w:val="ConsPlusNormal"/>
              <w:jc w:val="center"/>
            </w:pPr>
            <w:r>
              <w:t>0,0</w:t>
            </w:r>
          </w:p>
        </w:tc>
        <w:tc>
          <w:tcPr>
            <w:tcW w:w="850" w:type="dxa"/>
          </w:tcPr>
          <w:p w14:paraId="657FD280" w14:textId="77777777" w:rsidR="007D171E" w:rsidRDefault="007D171E">
            <w:pPr>
              <w:pStyle w:val="ConsPlusNormal"/>
              <w:jc w:val="center"/>
            </w:pPr>
            <w:r>
              <w:t>0,0</w:t>
            </w:r>
          </w:p>
        </w:tc>
        <w:tc>
          <w:tcPr>
            <w:tcW w:w="850" w:type="dxa"/>
          </w:tcPr>
          <w:p w14:paraId="73BB7660" w14:textId="77777777" w:rsidR="007D171E" w:rsidRDefault="007D171E">
            <w:pPr>
              <w:pStyle w:val="ConsPlusNormal"/>
              <w:jc w:val="center"/>
            </w:pPr>
            <w:r>
              <w:t>0,0</w:t>
            </w:r>
          </w:p>
        </w:tc>
        <w:tc>
          <w:tcPr>
            <w:tcW w:w="850" w:type="dxa"/>
          </w:tcPr>
          <w:p w14:paraId="79B94712" w14:textId="77777777" w:rsidR="007D171E" w:rsidRDefault="007D171E">
            <w:pPr>
              <w:pStyle w:val="ConsPlusNormal"/>
              <w:jc w:val="center"/>
            </w:pPr>
            <w:r>
              <w:t>0,0</w:t>
            </w:r>
          </w:p>
        </w:tc>
        <w:tc>
          <w:tcPr>
            <w:tcW w:w="2410" w:type="dxa"/>
          </w:tcPr>
          <w:p w14:paraId="53E863AA" w14:textId="77777777" w:rsidR="007D171E" w:rsidRDefault="007D171E">
            <w:pPr>
              <w:pStyle w:val="ConsPlusNormal"/>
            </w:pPr>
            <w:r>
              <w:t>Минпромторг РД</w:t>
            </w:r>
          </w:p>
        </w:tc>
      </w:tr>
      <w:tr w:rsidR="007D171E" w14:paraId="30178331" w14:textId="77777777">
        <w:tc>
          <w:tcPr>
            <w:tcW w:w="709" w:type="dxa"/>
          </w:tcPr>
          <w:p w14:paraId="7B417AF8" w14:textId="77777777" w:rsidR="007D171E" w:rsidRDefault="007D171E">
            <w:pPr>
              <w:pStyle w:val="ConsPlusNormal"/>
              <w:jc w:val="center"/>
            </w:pPr>
            <w:r>
              <w:t>1.17.</w:t>
            </w:r>
          </w:p>
        </w:tc>
        <w:tc>
          <w:tcPr>
            <w:tcW w:w="3336" w:type="dxa"/>
          </w:tcPr>
          <w:p w14:paraId="1A1783A4" w14:textId="77777777" w:rsidR="007D171E" w:rsidRDefault="007D171E">
            <w:pPr>
              <w:pStyle w:val="ConsPlusNormal"/>
            </w:pPr>
            <w:r>
              <w:t xml:space="preserve">Участие промышленных </w:t>
            </w:r>
            <w:r>
              <w:lastRenderedPageBreak/>
              <w:t>предприятий Республики Дагестан в реализации национального проекта "Производительность труда"</w:t>
            </w:r>
          </w:p>
        </w:tc>
        <w:tc>
          <w:tcPr>
            <w:tcW w:w="2835" w:type="dxa"/>
          </w:tcPr>
          <w:p w14:paraId="1321F4AF" w14:textId="77777777" w:rsidR="007D171E" w:rsidRDefault="007D171E">
            <w:pPr>
              <w:pStyle w:val="ConsPlusNormal"/>
            </w:pPr>
            <w:r>
              <w:lastRenderedPageBreak/>
              <w:t xml:space="preserve">количество промышленных </w:t>
            </w:r>
            <w:r>
              <w:lastRenderedPageBreak/>
              <w:t>предприятий, участвующих в реализации национального проекта "Производительность труда"</w:t>
            </w:r>
          </w:p>
        </w:tc>
        <w:tc>
          <w:tcPr>
            <w:tcW w:w="1077" w:type="dxa"/>
          </w:tcPr>
          <w:p w14:paraId="18B4A9B4" w14:textId="77777777" w:rsidR="007D171E" w:rsidRDefault="007D171E">
            <w:pPr>
              <w:pStyle w:val="ConsPlusNormal"/>
            </w:pPr>
            <w:r>
              <w:lastRenderedPageBreak/>
              <w:t>ед.</w:t>
            </w:r>
          </w:p>
        </w:tc>
        <w:tc>
          <w:tcPr>
            <w:tcW w:w="850" w:type="dxa"/>
          </w:tcPr>
          <w:p w14:paraId="65DF26D8" w14:textId="77777777" w:rsidR="007D171E" w:rsidRDefault="007D171E">
            <w:pPr>
              <w:pStyle w:val="ConsPlusNormal"/>
              <w:jc w:val="center"/>
            </w:pPr>
            <w:r>
              <w:t>-</w:t>
            </w:r>
          </w:p>
        </w:tc>
        <w:tc>
          <w:tcPr>
            <w:tcW w:w="850" w:type="dxa"/>
          </w:tcPr>
          <w:p w14:paraId="3CE21F1C" w14:textId="77777777" w:rsidR="007D171E" w:rsidRDefault="007D171E">
            <w:pPr>
              <w:pStyle w:val="ConsPlusNormal"/>
              <w:jc w:val="center"/>
            </w:pPr>
            <w:r>
              <w:t>4</w:t>
            </w:r>
          </w:p>
        </w:tc>
        <w:tc>
          <w:tcPr>
            <w:tcW w:w="850" w:type="dxa"/>
          </w:tcPr>
          <w:p w14:paraId="49D04B90" w14:textId="77777777" w:rsidR="007D171E" w:rsidRDefault="007D171E">
            <w:pPr>
              <w:pStyle w:val="ConsPlusNormal"/>
              <w:jc w:val="center"/>
            </w:pPr>
            <w:r>
              <w:t>5</w:t>
            </w:r>
          </w:p>
        </w:tc>
        <w:tc>
          <w:tcPr>
            <w:tcW w:w="850" w:type="dxa"/>
          </w:tcPr>
          <w:p w14:paraId="56EFBDB6" w14:textId="77777777" w:rsidR="007D171E" w:rsidRDefault="007D171E">
            <w:pPr>
              <w:pStyle w:val="ConsPlusNormal"/>
              <w:jc w:val="center"/>
            </w:pPr>
            <w:r>
              <w:t>6</w:t>
            </w:r>
          </w:p>
        </w:tc>
        <w:tc>
          <w:tcPr>
            <w:tcW w:w="850" w:type="dxa"/>
          </w:tcPr>
          <w:p w14:paraId="464DC642" w14:textId="77777777" w:rsidR="007D171E" w:rsidRDefault="007D171E">
            <w:pPr>
              <w:pStyle w:val="ConsPlusNormal"/>
              <w:jc w:val="center"/>
            </w:pPr>
            <w:r>
              <w:t>7</w:t>
            </w:r>
          </w:p>
        </w:tc>
        <w:tc>
          <w:tcPr>
            <w:tcW w:w="850" w:type="dxa"/>
          </w:tcPr>
          <w:p w14:paraId="30BBB555" w14:textId="77777777" w:rsidR="007D171E" w:rsidRDefault="007D171E">
            <w:pPr>
              <w:pStyle w:val="ConsPlusNormal"/>
              <w:jc w:val="center"/>
            </w:pPr>
            <w:r>
              <w:t>8</w:t>
            </w:r>
          </w:p>
        </w:tc>
        <w:tc>
          <w:tcPr>
            <w:tcW w:w="850" w:type="dxa"/>
          </w:tcPr>
          <w:p w14:paraId="2C28522D" w14:textId="77777777" w:rsidR="007D171E" w:rsidRDefault="007D171E">
            <w:pPr>
              <w:pStyle w:val="ConsPlusNormal"/>
              <w:jc w:val="center"/>
            </w:pPr>
            <w:r>
              <w:t>9</w:t>
            </w:r>
          </w:p>
        </w:tc>
        <w:tc>
          <w:tcPr>
            <w:tcW w:w="2410" w:type="dxa"/>
          </w:tcPr>
          <w:p w14:paraId="21E54916" w14:textId="77777777" w:rsidR="007D171E" w:rsidRDefault="007D171E">
            <w:pPr>
              <w:pStyle w:val="ConsPlusNormal"/>
            </w:pPr>
            <w:r>
              <w:t>Минпромторг РД;</w:t>
            </w:r>
          </w:p>
          <w:p w14:paraId="7431A86E" w14:textId="77777777" w:rsidR="007D171E" w:rsidRDefault="007D171E">
            <w:pPr>
              <w:pStyle w:val="ConsPlusNormal"/>
            </w:pPr>
            <w:r>
              <w:lastRenderedPageBreak/>
              <w:t>Минэкономразвития РД</w:t>
            </w:r>
          </w:p>
        </w:tc>
      </w:tr>
      <w:tr w:rsidR="007D171E" w14:paraId="2A2114EE" w14:textId="77777777">
        <w:tc>
          <w:tcPr>
            <w:tcW w:w="709" w:type="dxa"/>
          </w:tcPr>
          <w:p w14:paraId="1110B2C4" w14:textId="77777777" w:rsidR="007D171E" w:rsidRDefault="007D171E">
            <w:pPr>
              <w:pStyle w:val="ConsPlusNormal"/>
              <w:jc w:val="center"/>
            </w:pPr>
            <w:r>
              <w:lastRenderedPageBreak/>
              <w:t>1.18.</w:t>
            </w:r>
          </w:p>
        </w:tc>
        <w:tc>
          <w:tcPr>
            <w:tcW w:w="3336" w:type="dxa"/>
          </w:tcPr>
          <w:p w14:paraId="48A6B303" w14:textId="77777777" w:rsidR="007D171E" w:rsidRDefault="007D171E">
            <w:pPr>
              <w:pStyle w:val="ConsPlusNormal"/>
            </w:pPr>
            <w:r>
              <w:t>Участие в работе по подготовке кадров, информационно-просветительская работа, направленная на сохранение и развитие кадрового потенциала промышленного комплекса</w:t>
            </w:r>
          </w:p>
        </w:tc>
        <w:tc>
          <w:tcPr>
            <w:tcW w:w="2835" w:type="dxa"/>
          </w:tcPr>
          <w:p w14:paraId="3E2E6191" w14:textId="77777777" w:rsidR="007D171E" w:rsidRDefault="007D171E">
            <w:pPr>
              <w:pStyle w:val="ConsPlusNormal"/>
            </w:pPr>
            <w:r>
              <w:t>количество проведенных мероприятий, направленных на сохранение и развитие кадрового потенциала промышленного комплекса</w:t>
            </w:r>
          </w:p>
        </w:tc>
        <w:tc>
          <w:tcPr>
            <w:tcW w:w="1077" w:type="dxa"/>
          </w:tcPr>
          <w:p w14:paraId="1461CB99" w14:textId="77777777" w:rsidR="007D171E" w:rsidRDefault="007D171E">
            <w:pPr>
              <w:pStyle w:val="ConsPlusNormal"/>
            </w:pPr>
            <w:r>
              <w:t>ед.</w:t>
            </w:r>
          </w:p>
        </w:tc>
        <w:tc>
          <w:tcPr>
            <w:tcW w:w="850" w:type="dxa"/>
          </w:tcPr>
          <w:p w14:paraId="06CC70D8" w14:textId="77777777" w:rsidR="007D171E" w:rsidRDefault="007D171E">
            <w:pPr>
              <w:pStyle w:val="ConsPlusNormal"/>
              <w:jc w:val="center"/>
            </w:pPr>
            <w:r>
              <w:t>-</w:t>
            </w:r>
          </w:p>
        </w:tc>
        <w:tc>
          <w:tcPr>
            <w:tcW w:w="850" w:type="dxa"/>
          </w:tcPr>
          <w:p w14:paraId="6C11D426" w14:textId="77777777" w:rsidR="007D171E" w:rsidRDefault="007D171E">
            <w:pPr>
              <w:pStyle w:val="ConsPlusNormal"/>
              <w:jc w:val="center"/>
            </w:pPr>
            <w:r>
              <w:t>-</w:t>
            </w:r>
          </w:p>
        </w:tc>
        <w:tc>
          <w:tcPr>
            <w:tcW w:w="850" w:type="dxa"/>
          </w:tcPr>
          <w:p w14:paraId="0304B32A" w14:textId="77777777" w:rsidR="007D171E" w:rsidRDefault="007D171E">
            <w:pPr>
              <w:pStyle w:val="ConsPlusNormal"/>
              <w:jc w:val="center"/>
            </w:pPr>
            <w:r>
              <w:t>1</w:t>
            </w:r>
          </w:p>
        </w:tc>
        <w:tc>
          <w:tcPr>
            <w:tcW w:w="850" w:type="dxa"/>
          </w:tcPr>
          <w:p w14:paraId="665A0163" w14:textId="77777777" w:rsidR="007D171E" w:rsidRDefault="007D171E">
            <w:pPr>
              <w:pStyle w:val="ConsPlusNormal"/>
              <w:jc w:val="center"/>
            </w:pPr>
            <w:r>
              <w:t>1</w:t>
            </w:r>
          </w:p>
        </w:tc>
        <w:tc>
          <w:tcPr>
            <w:tcW w:w="850" w:type="dxa"/>
          </w:tcPr>
          <w:p w14:paraId="25F41679" w14:textId="77777777" w:rsidR="007D171E" w:rsidRDefault="007D171E">
            <w:pPr>
              <w:pStyle w:val="ConsPlusNormal"/>
              <w:jc w:val="center"/>
            </w:pPr>
            <w:r>
              <w:t>1</w:t>
            </w:r>
          </w:p>
        </w:tc>
        <w:tc>
          <w:tcPr>
            <w:tcW w:w="850" w:type="dxa"/>
          </w:tcPr>
          <w:p w14:paraId="200EF2D4" w14:textId="77777777" w:rsidR="007D171E" w:rsidRDefault="007D171E">
            <w:pPr>
              <w:pStyle w:val="ConsPlusNormal"/>
              <w:jc w:val="center"/>
            </w:pPr>
            <w:r>
              <w:t>1</w:t>
            </w:r>
          </w:p>
        </w:tc>
        <w:tc>
          <w:tcPr>
            <w:tcW w:w="850" w:type="dxa"/>
          </w:tcPr>
          <w:p w14:paraId="788684CE" w14:textId="77777777" w:rsidR="007D171E" w:rsidRDefault="007D171E">
            <w:pPr>
              <w:pStyle w:val="ConsPlusNormal"/>
              <w:jc w:val="center"/>
            </w:pPr>
            <w:r>
              <w:t>1</w:t>
            </w:r>
          </w:p>
        </w:tc>
        <w:tc>
          <w:tcPr>
            <w:tcW w:w="2410" w:type="dxa"/>
          </w:tcPr>
          <w:p w14:paraId="5BA1D236" w14:textId="77777777" w:rsidR="007D171E" w:rsidRDefault="007D171E">
            <w:pPr>
              <w:pStyle w:val="ConsPlusNormal"/>
            </w:pPr>
            <w:r>
              <w:t>Минпромторг РД;</w:t>
            </w:r>
          </w:p>
          <w:p w14:paraId="6A0A59BA" w14:textId="77777777" w:rsidR="007D171E" w:rsidRDefault="007D171E">
            <w:pPr>
              <w:pStyle w:val="ConsPlusNormal"/>
            </w:pPr>
            <w:r>
              <w:t>Минобрнауки РД</w:t>
            </w:r>
          </w:p>
        </w:tc>
      </w:tr>
      <w:tr w:rsidR="007D171E" w14:paraId="19D9DA4B" w14:textId="77777777">
        <w:tc>
          <w:tcPr>
            <w:tcW w:w="709" w:type="dxa"/>
          </w:tcPr>
          <w:p w14:paraId="522CB890" w14:textId="77777777" w:rsidR="007D171E" w:rsidRDefault="007D171E">
            <w:pPr>
              <w:pStyle w:val="ConsPlusNormal"/>
              <w:jc w:val="center"/>
            </w:pPr>
            <w:r>
              <w:t>1.19.</w:t>
            </w:r>
          </w:p>
        </w:tc>
        <w:tc>
          <w:tcPr>
            <w:tcW w:w="3336" w:type="dxa"/>
          </w:tcPr>
          <w:p w14:paraId="18B15ECE" w14:textId="77777777" w:rsidR="007D171E" w:rsidRDefault="007D171E">
            <w:pPr>
              <w:pStyle w:val="ConsPlusNormal"/>
            </w:pPr>
            <w:r>
              <w:t>Стратегический проект "Город обувщиков"</w:t>
            </w:r>
          </w:p>
        </w:tc>
        <w:tc>
          <w:tcPr>
            <w:tcW w:w="2835" w:type="dxa"/>
          </w:tcPr>
          <w:p w14:paraId="678ECD4A" w14:textId="77777777" w:rsidR="007D171E" w:rsidRDefault="007D171E">
            <w:pPr>
              <w:pStyle w:val="ConsPlusNormal"/>
            </w:pPr>
            <w:r>
              <w:t>объем отгруженной продукции</w:t>
            </w:r>
          </w:p>
        </w:tc>
        <w:tc>
          <w:tcPr>
            <w:tcW w:w="1077" w:type="dxa"/>
          </w:tcPr>
          <w:p w14:paraId="6C668285" w14:textId="77777777" w:rsidR="007D171E" w:rsidRDefault="007D171E">
            <w:pPr>
              <w:pStyle w:val="ConsPlusNormal"/>
            </w:pPr>
            <w:r>
              <w:t>млн руб.</w:t>
            </w:r>
          </w:p>
        </w:tc>
        <w:tc>
          <w:tcPr>
            <w:tcW w:w="850" w:type="dxa"/>
          </w:tcPr>
          <w:p w14:paraId="33AA2513" w14:textId="77777777" w:rsidR="007D171E" w:rsidRDefault="007D171E">
            <w:pPr>
              <w:pStyle w:val="ConsPlusNormal"/>
              <w:jc w:val="center"/>
            </w:pPr>
            <w:r>
              <w:t>300</w:t>
            </w:r>
          </w:p>
        </w:tc>
        <w:tc>
          <w:tcPr>
            <w:tcW w:w="850" w:type="dxa"/>
          </w:tcPr>
          <w:p w14:paraId="215D0E04" w14:textId="77777777" w:rsidR="007D171E" w:rsidRDefault="007D171E">
            <w:pPr>
              <w:pStyle w:val="ConsPlusNormal"/>
              <w:jc w:val="center"/>
            </w:pPr>
            <w:r>
              <w:t>350</w:t>
            </w:r>
          </w:p>
        </w:tc>
        <w:tc>
          <w:tcPr>
            <w:tcW w:w="850" w:type="dxa"/>
          </w:tcPr>
          <w:p w14:paraId="09EF6734" w14:textId="77777777" w:rsidR="007D171E" w:rsidRDefault="007D171E">
            <w:pPr>
              <w:pStyle w:val="ConsPlusNormal"/>
              <w:jc w:val="center"/>
            </w:pPr>
            <w:r>
              <w:t>400</w:t>
            </w:r>
          </w:p>
        </w:tc>
        <w:tc>
          <w:tcPr>
            <w:tcW w:w="850" w:type="dxa"/>
          </w:tcPr>
          <w:p w14:paraId="4056EEC3" w14:textId="77777777" w:rsidR="007D171E" w:rsidRDefault="007D171E">
            <w:pPr>
              <w:pStyle w:val="ConsPlusNormal"/>
              <w:jc w:val="center"/>
            </w:pPr>
            <w:r>
              <w:t>450</w:t>
            </w:r>
          </w:p>
        </w:tc>
        <w:tc>
          <w:tcPr>
            <w:tcW w:w="850" w:type="dxa"/>
          </w:tcPr>
          <w:p w14:paraId="62128382" w14:textId="77777777" w:rsidR="007D171E" w:rsidRDefault="007D171E">
            <w:pPr>
              <w:pStyle w:val="ConsPlusNormal"/>
              <w:jc w:val="center"/>
            </w:pPr>
            <w:r>
              <w:t>600</w:t>
            </w:r>
          </w:p>
        </w:tc>
        <w:tc>
          <w:tcPr>
            <w:tcW w:w="850" w:type="dxa"/>
          </w:tcPr>
          <w:p w14:paraId="7B4BF5CE" w14:textId="77777777" w:rsidR="007D171E" w:rsidRDefault="007D171E">
            <w:pPr>
              <w:pStyle w:val="ConsPlusNormal"/>
              <w:jc w:val="center"/>
            </w:pPr>
            <w:r>
              <w:t>700</w:t>
            </w:r>
          </w:p>
        </w:tc>
        <w:tc>
          <w:tcPr>
            <w:tcW w:w="850" w:type="dxa"/>
          </w:tcPr>
          <w:p w14:paraId="2C21C909" w14:textId="77777777" w:rsidR="007D171E" w:rsidRDefault="007D171E">
            <w:pPr>
              <w:pStyle w:val="ConsPlusNormal"/>
              <w:jc w:val="center"/>
            </w:pPr>
            <w:r>
              <w:t>800</w:t>
            </w:r>
          </w:p>
        </w:tc>
        <w:tc>
          <w:tcPr>
            <w:tcW w:w="2410" w:type="dxa"/>
          </w:tcPr>
          <w:p w14:paraId="272A3902" w14:textId="77777777" w:rsidR="007D171E" w:rsidRDefault="007D171E">
            <w:pPr>
              <w:pStyle w:val="ConsPlusNormal"/>
            </w:pPr>
            <w:r>
              <w:t>Минпромторг РД</w:t>
            </w:r>
          </w:p>
        </w:tc>
      </w:tr>
      <w:tr w:rsidR="007D171E" w14:paraId="49E6AA15" w14:textId="77777777">
        <w:tc>
          <w:tcPr>
            <w:tcW w:w="709" w:type="dxa"/>
          </w:tcPr>
          <w:p w14:paraId="55983D8C" w14:textId="77777777" w:rsidR="007D171E" w:rsidRDefault="007D171E">
            <w:pPr>
              <w:pStyle w:val="ConsPlusNormal"/>
              <w:jc w:val="center"/>
            </w:pPr>
            <w:r>
              <w:t>1.20.</w:t>
            </w:r>
          </w:p>
        </w:tc>
        <w:tc>
          <w:tcPr>
            <w:tcW w:w="3336" w:type="dxa"/>
          </w:tcPr>
          <w:p w14:paraId="4C7DF694" w14:textId="77777777" w:rsidR="007D171E" w:rsidRDefault="007D171E">
            <w:pPr>
              <w:pStyle w:val="ConsPlusNormal"/>
            </w:pPr>
            <w:r>
              <w:t>Предоставление субсидий предприятиям легкой промышленности на возмещение части затрат на приобретение оборудования для переработки шерсти и шкур животных, являющегося неотъемлемой частью инвестиционного проекта</w:t>
            </w:r>
          </w:p>
        </w:tc>
        <w:tc>
          <w:tcPr>
            <w:tcW w:w="2835" w:type="dxa"/>
          </w:tcPr>
          <w:p w14:paraId="176979FD" w14:textId="77777777" w:rsidR="007D171E" w:rsidRDefault="007D171E">
            <w:pPr>
              <w:pStyle w:val="ConsPlusNormal"/>
            </w:pPr>
            <w:r>
              <w:t>объем прироста отгруженной продукции на 1 млн руб. субсидий</w:t>
            </w:r>
          </w:p>
        </w:tc>
        <w:tc>
          <w:tcPr>
            <w:tcW w:w="1077" w:type="dxa"/>
          </w:tcPr>
          <w:p w14:paraId="447999CE" w14:textId="77777777" w:rsidR="007D171E" w:rsidRDefault="007D171E">
            <w:pPr>
              <w:pStyle w:val="ConsPlusNormal"/>
            </w:pPr>
            <w:r>
              <w:t>млн руб.</w:t>
            </w:r>
          </w:p>
        </w:tc>
        <w:tc>
          <w:tcPr>
            <w:tcW w:w="850" w:type="dxa"/>
          </w:tcPr>
          <w:p w14:paraId="080E44D6" w14:textId="77777777" w:rsidR="007D171E" w:rsidRDefault="007D171E">
            <w:pPr>
              <w:pStyle w:val="ConsPlusNormal"/>
              <w:jc w:val="center"/>
            </w:pPr>
            <w:r>
              <w:t>0,0</w:t>
            </w:r>
          </w:p>
        </w:tc>
        <w:tc>
          <w:tcPr>
            <w:tcW w:w="850" w:type="dxa"/>
          </w:tcPr>
          <w:p w14:paraId="267386C8" w14:textId="77777777" w:rsidR="007D171E" w:rsidRDefault="007D171E">
            <w:pPr>
              <w:pStyle w:val="ConsPlusNormal"/>
              <w:jc w:val="center"/>
            </w:pPr>
            <w:r>
              <w:t>0,0</w:t>
            </w:r>
          </w:p>
        </w:tc>
        <w:tc>
          <w:tcPr>
            <w:tcW w:w="850" w:type="dxa"/>
          </w:tcPr>
          <w:p w14:paraId="3906739C" w14:textId="77777777" w:rsidR="007D171E" w:rsidRDefault="007D171E">
            <w:pPr>
              <w:pStyle w:val="ConsPlusNormal"/>
              <w:jc w:val="center"/>
            </w:pPr>
            <w:r>
              <w:t>0,0</w:t>
            </w:r>
          </w:p>
        </w:tc>
        <w:tc>
          <w:tcPr>
            <w:tcW w:w="850" w:type="dxa"/>
          </w:tcPr>
          <w:p w14:paraId="478DF00D" w14:textId="77777777" w:rsidR="007D171E" w:rsidRDefault="007D171E">
            <w:pPr>
              <w:pStyle w:val="ConsPlusNormal"/>
              <w:jc w:val="center"/>
            </w:pPr>
            <w:r>
              <w:t>0,0</w:t>
            </w:r>
          </w:p>
        </w:tc>
        <w:tc>
          <w:tcPr>
            <w:tcW w:w="850" w:type="dxa"/>
          </w:tcPr>
          <w:p w14:paraId="2B3F0E65" w14:textId="77777777" w:rsidR="007D171E" w:rsidRDefault="007D171E">
            <w:pPr>
              <w:pStyle w:val="ConsPlusNormal"/>
              <w:jc w:val="center"/>
            </w:pPr>
            <w:r>
              <w:t>0,0</w:t>
            </w:r>
          </w:p>
        </w:tc>
        <w:tc>
          <w:tcPr>
            <w:tcW w:w="850" w:type="dxa"/>
          </w:tcPr>
          <w:p w14:paraId="2D181335" w14:textId="77777777" w:rsidR="007D171E" w:rsidRDefault="007D171E">
            <w:pPr>
              <w:pStyle w:val="ConsPlusNormal"/>
              <w:jc w:val="center"/>
            </w:pPr>
            <w:r>
              <w:t>0,0</w:t>
            </w:r>
          </w:p>
        </w:tc>
        <w:tc>
          <w:tcPr>
            <w:tcW w:w="850" w:type="dxa"/>
          </w:tcPr>
          <w:p w14:paraId="0FA59BEB" w14:textId="77777777" w:rsidR="007D171E" w:rsidRDefault="007D171E">
            <w:pPr>
              <w:pStyle w:val="ConsPlusNormal"/>
              <w:jc w:val="center"/>
            </w:pPr>
            <w:r>
              <w:t>0,0</w:t>
            </w:r>
          </w:p>
        </w:tc>
        <w:tc>
          <w:tcPr>
            <w:tcW w:w="2410" w:type="dxa"/>
          </w:tcPr>
          <w:p w14:paraId="5F5B3AAB" w14:textId="77777777" w:rsidR="007D171E" w:rsidRDefault="007D171E">
            <w:pPr>
              <w:pStyle w:val="ConsPlusNormal"/>
            </w:pPr>
            <w:r>
              <w:t>Минпромторг РД</w:t>
            </w:r>
          </w:p>
        </w:tc>
      </w:tr>
      <w:tr w:rsidR="007D171E" w14:paraId="76495711" w14:textId="77777777">
        <w:tc>
          <w:tcPr>
            <w:tcW w:w="16317" w:type="dxa"/>
            <w:gridSpan w:val="12"/>
          </w:tcPr>
          <w:p w14:paraId="3117BA0D" w14:textId="77777777" w:rsidR="007D171E" w:rsidRDefault="007D171E">
            <w:pPr>
              <w:pStyle w:val="ConsPlusNormal"/>
              <w:jc w:val="center"/>
              <w:outlineLvl w:val="2"/>
            </w:pPr>
            <w:r>
              <w:t>2. Подпрограмма "Развитие промышленной инфраструктуры и инфраструктуры поддержки деятельности в сфере промышленности"</w:t>
            </w:r>
          </w:p>
        </w:tc>
      </w:tr>
      <w:tr w:rsidR="007D171E" w14:paraId="61A3B003" w14:textId="77777777">
        <w:tc>
          <w:tcPr>
            <w:tcW w:w="709" w:type="dxa"/>
          </w:tcPr>
          <w:p w14:paraId="769E18EA" w14:textId="77777777" w:rsidR="007D171E" w:rsidRDefault="007D171E">
            <w:pPr>
              <w:pStyle w:val="ConsPlusNormal"/>
              <w:jc w:val="center"/>
            </w:pPr>
            <w:r>
              <w:t>2.1.</w:t>
            </w:r>
          </w:p>
        </w:tc>
        <w:tc>
          <w:tcPr>
            <w:tcW w:w="3336" w:type="dxa"/>
          </w:tcPr>
          <w:p w14:paraId="2A2EBF06" w14:textId="77777777" w:rsidR="007D171E" w:rsidRDefault="007D171E">
            <w:pPr>
              <w:pStyle w:val="ConsPlusNormal"/>
            </w:pPr>
            <w:r>
              <w:t>Финансовое обеспечение деятельности (докапитализации) Фонда развития промышленности Республики Дагестан</w:t>
            </w:r>
          </w:p>
        </w:tc>
        <w:tc>
          <w:tcPr>
            <w:tcW w:w="2835" w:type="dxa"/>
          </w:tcPr>
          <w:p w14:paraId="5E62FFF3" w14:textId="77777777" w:rsidR="007D171E" w:rsidRDefault="007D171E">
            <w:pPr>
              <w:pStyle w:val="ConsPlusNormal"/>
            </w:pPr>
          </w:p>
        </w:tc>
        <w:tc>
          <w:tcPr>
            <w:tcW w:w="1077" w:type="dxa"/>
          </w:tcPr>
          <w:p w14:paraId="17020504" w14:textId="77777777" w:rsidR="007D171E" w:rsidRDefault="007D171E">
            <w:pPr>
              <w:pStyle w:val="ConsPlusNormal"/>
            </w:pPr>
          </w:p>
        </w:tc>
        <w:tc>
          <w:tcPr>
            <w:tcW w:w="850" w:type="dxa"/>
          </w:tcPr>
          <w:p w14:paraId="438727F8" w14:textId="77777777" w:rsidR="007D171E" w:rsidRDefault="007D171E">
            <w:pPr>
              <w:pStyle w:val="ConsPlusNormal"/>
            </w:pPr>
          </w:p>
        </w:tc>
        <w:tc>
          <w:tcPr>
            <w:tcW w:w="850" w:type="dxa"/>
          </w:tcPr>
          <w:p w14:paraId="331533CE" w14:textId="77777777" w:rsidR="007D171E" w:rsidRDefault="007D171E">
            <w:pPr>
              <w:pStyle w:val="ConsPlusNormal"/>
            </w:pPr>
          </w:p>
        </w:tc>
        <w:tc>
          <w:tcPr>
            <w:tcW w:w="850" w:type="dxa"/>
          </w:tcPr>
          <w:p w14:paraId="4F713017" w14:textId="77777777" w:rsidR="007D171E" w:rsidRDefault="007D171E">
            <w:pPr>
              <w:pStyle w:val="ConsPlusNormal"/>
            </w:pPr>
          </w:p>
        </w:tc>
        <w:tc>
          <w:tcPr>
            <w:tcW w:w="850" w:type="dxa"/>
          </w:tcPr>
          <w:p w14:paraId="444EBC6B" w14:textId="77777777" w:rsidR="007D171E" w:rsidRDefault="007D171E">
            <w:pPr>
              <w:pStyle w:val="ConsPlusNormal"/>
            </w:pPr>
          </w:p>
        </w:tc>
        <w:tc>
          <w:tcPr>
            <w:tcW w:w="850" w:type="dxa"/>
          </w:tcPr>
          <w:p w14:paraId="1B9F3B73" w14:textId="77777777" w:rsidR="007D171E" w:rsidRDefault="007D171E">
            <w:pPr>
              <w:pStyle w:val="ConsPlusNormal"/>
            </w:pPr>
          </w:p>
        </w:tc>
        <w:tc>
          <w:tcPr>
            <w:tcW w:w="850" w:type="dxa"/>
          </w:tcPr>
          <w:p w14:paraId="46B877CE" w14:textId="77777777" w:rsidR="007D171E" w:rsidRDefault="007D171E">
            <w:pPr>
              <w:pStyle w:val="ConsPlusNormal"/>
            </w:pPr>
          </w:p>
        </w:tc>
        <w:tc>
          <w:tcPr>
            <w:tcW w:w="850" w:type="dxa"/>
          </w:tcPr>
          <w:p w14:paraId="2DD8E930" w14:textId="77777777" w:rsidR="007D171E" w:rsidRDefault="007D171E">
            <w:pPr>
              <w:pStyle w:val="ConsPlusNormal"/>
            </w:pPr>
          </w:p>
        </w:tc>
        <w:tc>
          <w:tcPr>
            <w:tcW w:w="2410" w:type="dxa"/>
          </w:tcPr>
          <w:p w14:paraId="7576979F" w14:textId="77777777" w:rsidR="007D171E" w:rsidRDefault="007D171E">
            <w:pPr>
              <w:pStyle w:val="ConsPlusNormal"/>
            </w:pPr>
          </w:p>
        </w:tc>
      </w:tr>
      <w:tr w:rsidR="007D171E" w14:paraId="574477CC" w14:textId="77777777">
        <w:tc>
          <w:tcPr>
            <w:tcW w:w="709" w:type="dxa"/>
            <w:vMerge w:val="restart"/>
          </w:tcPr>
          <w:p w14:paraId="5FA449AA" w14:textId="77777777" w:rsidR="007D171E" w:rsidRDefault="007D171E">
            <w:pPr>
              <w:pStyle w:val="ConsPlusNormal"/>
              <w:jc w:val="center"/>
            </w:pPr>
            <w:r>
              <w:t>2.1.1.</w:t>
            </w:r>
          </w:p>
        </w:tc>
        <w:tc>
          <w:tcPr>
            <w:tcW w:w="3336" w:type="dxa"/>
            <w:vMerge w:val="restart"/>
          </w:tcPr>
          <w:p w14:paraId="3CAAF226" w14:textId="77777777" w:rsidR="007D171E" w:rsidRDefault="007D171E">
            <w:pPr>
              <w:pStyle w:val="ConsPlusNormal"/>
            </w:pPr>
            <w:r>
              <w:t xml:space="preserve">Финансовое обеспечение деятельности (докапитализации) Фонда развития </w:t>
            </w:r>
            <w:r>
              <w:lastRenderedPageBreak/>
              <w:t>промышленности Республики Дагестан (установленные в рамках софинансирования в результате отбора региональных программ развития промышленности на 2023 год)</w:t>
            </w:r>
          </w:p>
        </w:tc>
        <w:tc>
          <w:tcPr>
            <w:tcW w:w="2835" w:type="dxa"/>
            <w:tcBorders>
              <w:bottom w:val="nil"/>
            </w:tcBorders>
          </w:tcPr>
          <w:p w14:paraId="05186B28" w14:textId="77777777" w:rsidR="007D171E" w:rsidRDefault="007D171E">
            <w:pPr>
              <w:pStyle w:val="ConsPlusNormal"/>
            </w:pPr>
            <w:r>
              <w:lastRenderedPageBreak/>
              <w:t xml:space="preserve">увеличение полной учетной стоимости основных фондов за отчетный год </w:t>
            </w:r>
            <w:r>
              <w:lastRenderedPageBreak/>
              <w:t xml:space="preserve">(поступление)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4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bottom w:val="nil"/>
            </w:tcBorders>
          </w:tcPr>
          <w:p w14:paraId="14D39EB9" w14:textId="77777777" w:rsidR="007D171E" w:rsidRDefault="007D171E">
            <w:pPr>
              <w:pStyle w:val="ConsPlusNormal"/>
            </w:pPr>
            <w:r>
              <w:lastRenderedPageBreak/>
              <w:t>млн руб.</w:t>
            </w:r>
          </w:p>
        </w:tc>
        <w:tc>
          <w:tcPr>
            <w:tcW w:w="850" w:type="dxa"/>
            <w:tcBorders>
              <w:bottom w:val="nil"/>
            </w:tcBorders>
          </w:tcPr>
          <w:p w14:paraId="157CD3BC" w14:textId="77777777" w:rsidR="007D171E" w:rsidRDefault="007D171E">
            <w:pPr>
              <w:pStyle w:val="ConsPlusNormal"/>
              <w:jc w:val="center"/>
            </w:pPr>
            <w:r>
              <w:t>0,0</w:t>
            </w:r>
          </w:p>
        </w:tc>
        <w:tc>
          <w:tcPr>
            <w:tcW w:w="850" w:type="dxa"/>
            <w:tcBorders>
              <w:bottom w:val="nil"/>
            </w:tcBorders>
          </w:tcPr>
          <w:p w14:paraId="70D3936F" w14:textId="77777777" w:rsidR="007D171E" w:rsidRDefault="007D171E">
            <w:pPr>
              <w:pStyle w:val="ConsPlusNormal"/>
              <w:jc w:val="center"/>
            </w:pPr>
            <w:r>
              <w:t>0,0</w:t>
            </w:r>
          </w:p>
        </w:tc>
        <w:tc>
          <w:tcPr>
            <w:tcW w:w="850" w:type="dxa"/>
            <w:tcBorders>
              <w:bottom w:val="nil"/>
            </w:tcBorders>
          </w:tcPr>
          <w:p w14:paraId="7FCBF5BE" w14:textId="77777777" w:rsidR="007D171E" w:rsidRDefault="007D171E">
            <w:pPr>
              <w:pStyle w:val="ConsPlusNormal"/>
              <w:jc w:val="center"/>
            </w:pPr>
            <w:r>
              <w:t>50,0</w:t>
            </w:r>
          </w:p>
        </w:tc>
        <w:tc>
          <w:tcPr>
            <w:tcW w:w="850" w:type="dxa"/>
            <w:tcBorders>
              <w:bottom w:val="nil"/>
            </w:tcBorders>
          </w:tcPr>
          <w:p w14:paraId="4E9F73EE" w14:textId="77777777" w:rsidR="007D171E" w:rsidRDefault="007D171E">
            <w:pPr>
              <w:pStyle w:val="ConsPlusNormal"/>
              <w:jc w:val="center"/>
            </w:pPr>
            <w:r>
              <w:t>75,0</w:t>
            </w:r>
          </w:p>
        </w:tc>
        <w:tc>
          <w:tcPr>
            <w:tcW w:w="850" w:type="dxa"/>
            <w:tcBorders>
              <w:bottom w:val="nil"/>
            </w:tcBorders>
          </w:tcPr>
          <w:p w14:paraId="562F5FAE" w14:textId="77777777" w:rsidR="007D171E" w:rsidRDefault="007D171E">
            <w:pPr>
              <w:pStyle w:val="ConsPlusNormal"/>
              <w:jc w:val="center"/>
            </w:pPr>
            <w:r>
              <w:t>100,0</w:t>
            </w:r>
          </w:p>
        </w:tc>
        <w:tc>
          <w:tcPr>
            <w:tcW w:w="850" w:type="dxa"/>
            <w:tcBorders>
              <w:bottom w:val="nil"/>
            </w:tcBorders>
          </w:tcPr>
          <w:p w14:paraId="72767777" w14:textId="77777777" w:rsidR="007D171E" w:rsidRDefault="007D171E">
            <w:pPr>
              <w:pStyle w:val="ConsPlusNormal"/>
              <w:jc w:val="center"/>
            </w:pPr>
            <w:r>
              <w:t>0,0</w:t>
            </w:r>
          </w:p>
        </w:tc>
        <w:tc>
          <w:tcPr>
            <w:tcW w:w="850" w:type="dxa"/>
            <w:tcBorders>
              <w:bottom w:val="nil"/>
            </w:tcBorders>
          </w:tcPr>
          <w:p w14:paraId="45D20797" w14:textId="77777777" w:rsidR="007D171E" w:rsidRDefault="007D171E">
            <w:pPr>
              <w:pStyle w:val="ConsPlusNormal"/>
              <w:jc w:val="center"/>
            </w:pPr>
            <w:r>
              <w:t>0,0</w:t>
            </w:r>
          </w:p>
        </w:tc>
        <w:tc>
          <w:tcPr>
            <w:tcW w:w="2410" w:type="dxa"/>
            <w:tcBorders>
              <w:bottom w:val="nil"/>
            </w:tcBorders>
          </w:tcPr>
          <w:p w14:paraId="257A1355" w14:textId="77777777" w:rsidR="007D171E" w:rsidRDefault="007D171E">
            <w:pPr>
              <w:pStyle w:val="ConsPlusNormal"/>
            </w:pPr>
            <w:r>
              <w:t>Минпромторг РД</w:t>
            </w:r>
          </w:p>
        </w:tc>
      </w:tr>
      <w:tr w:rsidR="007D171E" w14:paraId="48F8E613" w14:textId="77777777">
        <w:tblPrEx>
          <w:tblBorders>
            <w:insideH w:val="nil"/>
          </w:tblBorders>
        </w:tblPrEx>
        <w:tc>
          <w:tcPr>
            <w:tcW w:w="709" w:type="dxa"/>
            <w:vMerge/>
          </w:tcPr>
          <w:p w14:paraId="78B4B7BB" w14:textId="77777777" w:rsidR="007D171E" w:rsidRDefault="007D171E">
            <w:pPr>
              <w:pStyle w:val="ConsPlusNormal"/>
            </w:pPr>
          </w:p>
        </w:tc>
        <w:tc>
          <w:tcPr>
            <w:tcW w:w="3336" w:type="dxa"/>
            <w:vMerge/>
          </w:tcPr>
          <w:p w14:paraId="47F96CFB" w14:textId="77777777" w:rsidR="007D171E" w:rsidRDefault="007D171E">
            <w:pPr>
              <w:pStyle w:val="ConsPlusNormal"/>
            </w:pPr>
          </w:p>
        </w:tc>
        <w:tc>
          <w:tcPr>
            <w:tcW w:w="2835" w:type="dxa"/>
            <w:tcBorders>
              <w:top w:val="nil"/>
              <w:bottom w:val="nil"/>
            </w:tcBorders>
          </w:tcPr>
          <w:p w14:paraId="46D6B053" w14:textId="77777777" w:rsidR="007D171E" w:rsidRDefault="007D171E">
            <w:pPr>
              <w:pStyle w:val="ConsPlusNormal"/>
            </w:pPr>
            <w:r>
              <w:t xml:space="preserve">объем инвестиций в основной капитал по видам экономической деятельности </w:t>
            </w:r>
            <w:hyperlink r:id="rId148">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w:t>
            </w:r>
            <w:r>
              <w:lastRenderedPageBreak/>
              <w:t>относящихся к сфере ведения Министерства промышленности и торговли Российской Федерации</w:t>
            </w:r>
          </w:p>
        </w:tc>
        <w:tc>
          <w:tcPr>
            <w:tcW w:w="1077" w:type="dxa"/>
            <w:tcBorders>
              <w:top w:val="nil"/>
              <w:bottom w:val="nil"/>
            </w:tcBorders>
          </w:tcPr>
          <w:p w14:paraId="35374382" w14:textId="77777777" w:rsidR="007D171E" w:rsidRDefault="007D171E">
            <w:pPr>
              <w:pStyle w:val="ConsPlusNormal"/>
            </w:pPr>
            <w:r>
              <w:lastRenderedPageBreak/>
              <w:t>млн руб.</w:t>
            </w:r>
          </w:p>
        </w:tc>
        <w:tc>
          <w:tcPr>
            <w:tcW w:w="850" w:type="dxa"/>
            <w:tcBorders>
              <w:top w:val="nil"/>
              <w:bottom w:val="nil"/>
            </w:tcBorders>
          </w:tcPr>
          <w:p w14:paraId="2425A686" w14:textId="77777777" w:rsidR="007D171E" w:rsidRDefault="007D171E">
            <w:pPr>
              <w:pStyle w:val="ConsPlusNormal"/>
              <w:jc w:val="center"/>
            </w:pPr>
            <w:r>
              <w:t>0,0</w:t>
            </w:r>
          </w:p>
        </w:tc>
        <w:tc>
          <w:tcPr>
            <w:tcW w:w="850" w:type="dxa"/>
            <w:tcBorders>
              <w:top w:val="nil"/>
              <w:bottom w:val="nil"/>
            </w:tcBorders>
          </w:tcPr>
          <w:p w14:paraId="5372236B" w14:textId="77777777" w:rsidR="007D171E" w:rsidRDefault="007D171E">
            <w:pPr>
              <w:pStyle w:val="ConsPlusNormal"/>
              <w:jc w:val="center"/>
            </w:pPr>
            <w:r>
              <w:t>0,0</w:t>
            </w:r>
          </w:p>
        </w:tc>
        <w:tc>
          <w:tcPr>
            <w:tcW w:w="850" w:type="dxa"/>
            <w:tcBorders>
              <w:top w:val="nil"/>
              <w:bottom w:val="nil"/>
            </w:tcBorders>
          </w:tcPr>
          <w:p w14:paraId="5CC59750" w14:textId="77777777" w:rsidR="007D171E" w:rsidRDefault="007D171E">
            <w:pPr>
              <w:pStyle w:val="ConsPlusNormal"/>
              <w:jc w:val="center"/>
            </w:pPr>
            <w:r>
              <w:t>165,0</w:t>
            </w:r>
          </w:p>
        </w:tc>
        <w:tc>
          <w:tcPr>
            <w:tcW w:w="850" w:type="dxa"/>
            <w:tcBorders>
              <w:top w:val="nil"/>
              <w:bottom w:val="nil"/>
            </w:tcBorders>
          </w:tcPr>
          <w:p w14:paraId="234AB0EE" w14:textId="77777777" w:rsidR="007D171E" w:rsidRDefault="007D171E">
            <w:pPr>
              <w:pStyle w:val="ConsPlusNormal"/>
              <w:jc w:val="center"/>
            </w:pPr>
            <w:r>
              <w:t>195,0</w:t>
            </w:r>
          </w:p>
        </w:tc>
        <w:tc>
          <w:tcPr>
            <w:tcW w:w="850" w:type="dxa"/>
            <w:tcBorders>
              <w:top w:val="nil"/>
              <w:bottom w:val="nil"/>
            </w:tcBorders>
          </w:tcPr>
          <w:p w14:paraId="03725E46" w14:textId="77777777" w:rsidR="007D171E" w:rsidRDefault="007D171E">
            <w:pPr>
              <w:pStyle w:val="ConsPlusNormal"/>
              <w:jc w:val="center"/>
            </w:pPr>
            <w:r>
              <w:t>225,0</w:t>
            </w:r>
          </w:p>
        </w:tc>
        <w:tc>
          <w:tcPr>
            <w:tcW w:w="850" w:type="dxa"/>
            <w:tcBorders>
              <w:top w:val="nil"/>
              <w:bottom w:val="nil"/>
            </w:tcBorders>
          </w:tcPr>
          <w:p w14:paraId="559765AA" w14:textId="77777777" w:rsidR="007D171E" w:rsidRDefault="007D171E">
            <w:pPr>
              <w:pStyle w:val="ConsPlusNormal"/>
              <w:jc w:val="center"/>
            </w:pPr>
            <w:r>
              <w:t>0,0</w:t>
            </w:r>
          </w:p>
        </w:tc>
        <w:tc>
          <w:tcPr>
            <w:tcW w:w="850" w:type="dxa"/>
            <w:tcBorders>
              <w:top w:val="nil"/>
              <w:bottom w:val="nil"/>
            </w:tcBorders>
          </w:tcPr>
          <w:p w14:paraId="2C241A7A" w14:textId="77777777" w:rsidR="007D171E" w:rsidRDefault="007D171E">
            <w:pPr>
              <w:pStyle w:val="ConsPlusNormal"/>
              <w:jc w:val="center"/>
            </w:pPr>
            <w:r>
              <w:t>0,0</w:t>
            </w:r>
          </w:p>
        </w:tc>
        <w:tc>
          <w:tcPr>
            <w:tcW w:w="2410" w:type="dxa"/>
            <w:tcBorders>
              <w:top w:val="nil"/>
              <w:bottom w:val="nil"/>
            </w:tcBorders>
          </w:tcPr>
          <w:p w14:paraId="00188D7F" w14:textId="77777777" w:rsidR="007D171E" w:rsidRDefault="007D171E">
            <w:pPr>
              <w:pStyle w:val="ConsPlusNormal"/>
            </w:pPr>
            <w:r>
              <w:t>Минпромторг РД</w:t>
            </w:r>
          </w:p>
        </w:tc>
      </w:tr>
      <w:tr w:rsidR="007D171E" w14:paraId="730DC7B3" w14:textId="77777777">
        <w:tc>
          <w:tcPr>
            <w:tcW w:w="709" w:type="dxa"/>
            <w:vMerge/>
          </w:tcPr>
          <w:p w14:paraId="0F9F55CD" w14:textId="77777777" w:rsidR="007D171E" w:rsidRDefault="007D171E">
            <w:pPr>
              <w:pStyle w:val="ConsPlusNormal"/>
            </w:pPr>
          </w:p>
        </w:tc>
        <w:tc>
          <w:tcPr>
            <w:tcW w:w="3336" w:type="dxa"/>
            <w:vMerge/>
          </w:tcPr>
          <w:p w14:paraId="6EAB53FD" w14:textId="77777777" w:rsidR="007D171E" w:rsidRDefault="007D171E">
            <w:pPr>
              <w:pStyle w:val="ConsPlusNormal"/>
            </w:pPr>
          </w:p>
        </w:tc>
        <w:tc>
          <w:tcPr>
            <w:tcW w:w="2835" w:type="dxa"/>
            <w:tcBorders>
              <w:top w:val="nil"/>
            </w:tcBorders>
          </w:tcPr>
          <w:p w14:paraId="3DC20BCB"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49">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tcBorders>
          </w:tcPr>
          <w:p w14:paraId="584B4063" w14:textId="77777777" w:rsidR="007D171E" w:rsidRDefault="007D171E">
            <w:pPr>
              <w:pStyle w:val="ConsPlusNormal"/>
            </w:pPr>
            <w:r>
              <w:t>млн руб.</w:t>
            </w:r>
          </w:p>
        </w:tc>
        <w:tc>
          <w:tcPr>
            <w:tcW w:w="850" w:type="dxa"/>
            <w:tcBorders>
              <w:top w:val="nil"/>
            </w:tcBorders>
          </w:tcPr>
          <w:p w14:paraId="59F20768" w14:textId="77777777" w:rsidR="007D171E" w:rsidRDefault="007D171E">
            <w:pPr>
              <w:pStyle w:val="ConsPlusNormal"/>
              <w:jc w:val="center"/>
            </w:pPr>
            <w:r>
              <w:t>0,0</w:t>
            </w:r>
          </w:p>
        </w:tc>
        <w:tc>
          <w:tcPr>
            <w:tcW w:w="850" w:type="dxa"/>
            <w:tcBorders>
              <w:top w:val="nil"/>
            </w:tcBorders>
          </w:tcPr>
          <w:p w14:paraId="3512FAC5" w14:textId="77777777" w:rsidR="007D171E" w:rsidRDefault="007D171E">
            <w:pPr>
              <w:pStyle w:val="ConsPlusNormal"/>
              <w:jc w:val="center"/>
            </w:pPr>
            <w:r>
              <w:t>0,0</w:t>
            </w:r>
          </w:p>
        </w:tc>
        <w:tc>
          <w:tcPr>
            <w:tcW w:w="850" w:type="dxa"/>
            <w:tcBorders>
              <w:top w:val="nil"/>
            </w:tcBorders>
          </w:tcPr>
          <w:p w14:paraId="342B372D" w14:textId="77777777" w:rsidR="007D171E" w:rsidRDefault="007D171E">
            <w:pPr>
              <w:pStyle w:val="ConsPlusNormal"/>
              <w:jc w:val="center"/>
            </w:pPr>
            <w:r>
              <w:t>374,0</w:t>
            </w:r>
          </w:p>
        </w:tc>
        <w:tc>
          <w:tcPr>
            <w:tcW w:w="850" w:type="dxa"/>
            <w:tcBorders>
              <w:top w:val="nil"/>
            </w:tcBorders>
          </w:tcPr>
          <w:p w14:paraId="78F08A7E" w14:textId="77777777" w:rsidR="007D171E" w:rsidRDefault="007D171E">
            <w:pPr>
              <w:pStyle w:val="ConsPlusNormal"/>
              <w:jc w:val="center"/>
            </w:pPr>
            <w:r>
              <w:t>474,0</w:t>
            </w:r>
          </w:p>
        </w:tc>
        <w:tc>
          <w:tcPr>
            <w:tcW w:w="850" w:type="dxa"/>
            <w:tcBorders>
              <w:top w:val="nil"/>
            </w:tcBorders>
          </w:tcPr>
          <w:p w14:paraId="3EFDF91D" w14:textId="77777777" w:rsidR="007D171E" w:rsidRDefault="007D171E">
            <w:pPr>
              <w:pStyle w:val="ConsPlusNormal"/>
              <w:jc w:val="center"/>
            </w:pPr>
            <w:r>
              <w:t>574,0</w:t>
            </w:r>
          </w:p>
        </w:tc>
        <w:tc>
          <w:tcPr>
            <w:tcW w:w="850" w:type="dxa"/>
            <w:tcBorders>
              <w:top w:val="nil"/>
            </w:tcBorders>
          </w:tcPr>
          <w:p w14:paraId="304A9265" w14:textId="77777777" w:rsidR="007D171E" w:rsidRDefault="007D171E">
            <w:pPr>
              <w:pStyle w:val="ConsPlusNormal"/>
              <w:jc w:val="center"/>
            </w:pPr>
            <w:r>
              <w:t>0,0</w:t>
            </w:r>
          </w:p>
        </w:tc>
        <w:tc>
          <w:tcPr>
            <w:tcW w:w="850" w:type="dxa"/>
            <w:tcBorders>
              <w:top w:val="nil"/>
            </w:tcBorders>
          </w:tcPr>
          <w:p w14:paraId="37DF03C2" w14:textId="77777777" w:rsidR="007D171E" w:rsidRDefault="007D171E">
            <w:pPr>
              <w:pStyle w:val="ConsPlusNormal"/>
              <w:jc w:val="center"/>
            </w:pPr>
            <w:r>
              <w:t>0,0</w:t>
            </w:r>
          </w:p>
        </w:tc>
        <w:tc>
          <w:tcPr>
            <w:tcW w:w="2410" w:type="dxa"/>
            <w:tcBorders>
              <w:top w:val="nil"/>
            </w:tcBorders>
          </w:tcPr>
          <w:p w14:paraId="01A005DE" w14:textId="77777777" w:rsidR="007D171E" w:rsidRDefault="007D171E">
            <w:pPr>
              <w:pStyle w:val="ConsPlusNormal"/>
            </w:pPr>
            <w:r>
              <w:t>Минпромторг РД</w:t>
            </w:r>
          </w:p>
        </w:tc>
      </w:tr>
      <w:tr w:rsidR="007D171E" w14:paraId="4010753A" w14:textId="77777777">
        <w:tc>
          <w:tcPr>
            <w:tcW w:w="709" w:type="dxa"/>
            <w:vMerge w:val="restart"/>
          </w:tcPr>
          <w:p w14:paraId="72B304C1" w14:textId="77777777" w:rsidR="007D171E" w:rsidRDefault="007D171E">
            <w:pPr>
              <w:pStyle w:val="ConsPlusNormal"/>
              <w:jc w:val="center"/>
            </w:pPr>
            <w:r>
              <w:t>2.1.2.</w:t>
            </w:r>
          </w:p>
        </w:tc>
        <w:tc>
          <w:tcPr>
            <w:tcW w:w="3336" w:type="dxa"/>
            <w:vMerge w:val="restart"/>
          </w:tcPr>
          <w:p w14:paraId="58CA46B0" w14:textId="77777777" w:rsidR="007D171E" w:rsidRDefault="007D171E">
            <w:pPr>
              <w:pStyle w:val="ConsPlusNormal"/>
            </w:pPr>
            <w:r>
              <w:t xml:space="preserve">Финансовое обеспечение деятельности (докапитализации) Фонда развития промышленности Республики Дагестан (установленные в рамках софинансирования в результате отбора региональных </w:t>
            </w:r>
            <w:r>
              <w:lastRenderedPageBreak/>
              <w:t>программ развития промышленности на 2024 год)</w:t>
            </w:r>
          </w:p>
        </w:tc>
        <w:tc>
          <w:tcPr>
            <w:tcW w:w="2835" w:type="dxa"/>
            <w:tcBorders>
              <w:bottom w:val="nil"/>
            </w:tcBorders>
          </w:tcPr>
          <w:p w14:paraId="6306C166" w14:textId="77777777" w:rsidR="007D171E" w:rsidRDefault="007D171E">
            <w:pPr>
              <w:pStyle w:val="ConsPlusNormal"/>
            </w:pPr>
            <w:r>
              <w:lastRenderedPageBreak/>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w:t>
            </w:r>
            <w:r>
              <w:lastRenderedPageBreak/>
              <w:t xml:space="preserve">модернизации, реконструкции) по видам экономической деятельности </w:t>
            </w:r>
            <w:hyperlink r:id="rId150">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bottom w:val="nil"/>
            </w:tcBorders>
          </w:tcPr>
          <w:p w14:paraId="153662BD" w14:textId="77777777" w:rsidR="007D171E" w:rsidRDefault="007D171E">
            <w:pPr>
              <w:pStyle w:val="ConsPlusNormal"/>
            </w:pPr>
            <w:r>
              <w:lastRenderedPageBreak/>
              <w:t>млн руб.</w:t>
            </w:r>
          </w:p>
        </w:tc>
        <w:tc>
          <w:tcPr>
            <w:tcW w:w="850" w:type="dxa"/>
            <w:tcBorders>
              <w:bottom w:val="nil"/>
            </w:tcBorders>
          </w:tcPr>
          <w:p w14:paraId="6276A9BA" w14:textId="77777777" w:rsidR="007D171E" w:rsidRDefault="007D171E">
            <w:pPr>
              <w:pStyle w:val="ConsPlusNormal"/>
              <w:jc w:val="center"/>
            </w:pPr>
            <w:r>
              <w:t>0,0</w:t>
            </w:r>
          </w:p>
        </w:tc>
        <w:tc>
          <w:tcPr>
            <w:tcW w:w="850" w:type="dxa"/>
            <w:tcBorders>
              <w:bottom w:val="nil"/>
            </w:tcBorders>
          </w:tcPr>
          <w:p w14:paraId="7D5A1FD4" w14:textId="77777777" w:rsidR="007D171E" w:rsidRDefault="007D171E">
            <w:pPr>
              <w:pStyle w:val="ConsPlusNormal"/>
              <w:jc w:val="center"/>
            </w:pPr>
            <w:r>
              <w:t>0,0</w:t>
            </w:r>
          </w:p>
        </w:tc>
        <w:tc>
          <w:tcPr>
            <w:tcW w:w="850" w:type="dxa"/>
            <w:tcBorders>
              <w:bottom w:val="nil"/>
            </w:tcBorders>
          </w:tcPr>
          <w:p w14:paraId="0584115D" w14:textId="77777777" w:rsidR="007D171E" w:rsidRDefault="007D171E">
            <w:pPr>
              <w:pStyle w:val="ConsPlusNormal"/>
              <w:jc w:val="center"/>
            </w:pPr>
            <w:r>
              <w:t>0,0</w:t>
            </w:r>
          </w:p>
        </w:tc>
        <w:tc>
          <w:tcPr>
            <w:tcW w:w="850" w:type="dxa"/>
            <w:tcBorders>
              <w:bottom w:val="nil"/>
            </w:tcBorders>
          </w:tcPr>
          <w:p w14:paraId="369ACE50" w14:textId="77777777" w:rsidR="007D171E" w:rsidRDefault="007D171E">
            <w:pPr>
              <w:pStyle w:val="ConsPlusNormal"/>
              <w:jc w:val="center"/>
            </w:pPr>
            <w:r>
              <w:t>20,0</w:t>
            </w:r>
          </w:p>
        </w:tc>
        <w:tc>
          <w:tcPr>
            <w:tcW w:w="850" w:type="dxa"/>
            <w:tcBorders>
              <w:bottom w:val="nil"/>
            </w:tcBorders>
          </w:tcPr>
          <w:p w14:paraId="6BE9AF5F" w14:textId="77777777" w:rsidR="007D171E" w:rsidRDefault="007D171E">
            <w:pPr>
              <w:pStyle w:val="ConsPlusNormal"/>
              <w:jc w:val="center"/>
            </w:pPr>
            <w:r>
              <w:t>40,0</w:t>
            </w:r>
          </w:p>
        </w:tc>
        <w:tc>
          <w:tcPr>
            <w:tcW w:w="850" w:type="dxa"/>
            <w:tcBorders>
              <w:bottom w:val="nil"/>
            </w:tcBorders>
          </w:tcPr>
          <w:p w14:paraId="7EF9C752" w14:textId="77777777" w:rsidR="007D171E" w:rsidRDefault="007D171E">
            <w:pPr>
              <w:pStyle w:val="ConsPlusNormal"/>
              <w:jc w:val="center"/>
            </w:pPr>
            <w:r>
              <w:t>60,0</w:t>
            </w:r>
          </w:p>
        </w:tc>
        <w:tc>
          <w:tcPr>
            <w:tcW w:w="850" w:type="dxa"/>
            <w:tcBorders>
              <w:bottom w:val="nil"/>
            </w:tcBorders>
          </w:tcPr>
          <w:p w14:paraId="4F607FB6" w14:textId="77777777" w:rsidR="007D171E" w:rsidRDefault="007D171E">
            <w:pPr>
              <w:pStyle w:val="ConsPlusNormal"/>
              <w:jc w:val="center"/>
            </w:pPr>
            <w:r>
              <w:t>0,0</w:t>
            </w:r>
          </w:p>
        </w:tc>
        <w:tc>
          <w:tcPr>
            <w:tcW w:w="2410" w:type="dxa"/>
            <w:tcBorders>
              <w:bottom w:val="nil"/>
            </w:tcBorders>
          </w:tcPr>
          <w:p w14:paraId="44104AC0" w14:textId="77777777" w:rsidR="007D171E" w:rsidRDefault="007D171E">
            <w:pPr>
              <w:pStyle w:val="ConsPlusNormal"/>
            </w:pPr>
            <w:r>
              <w:t>Минпромторг РД</w:t>
            </w:r>
          </w:p>
        </w:tc>
      </w:tr>
      <w:tr w:rsidR="007D171E" w14:paraId="7957B1B3" w14:textId="77777777">
        <w:tblPrEx>
          <w:tblBorders>
            <w:insideH w:val="nil"/>
          </w:tblBorders>
        </w:tblPrEx>
        <w:tc>
          <w:tcPr>
            <w:tcW w:w="709" w:type="dxa"/>
            <w:vMerge/>
          </w:tcPr>
          <w:p w14:paraId="526E04DE" w14:textId="77777777" w:rsidR="007D171E" w:rsidRDefault="007D171E">
            <w:pPr>
              <w:pStyle w:val="ConsPlusNormal"/>
            </w:pPr>
          </w:p>
        </w:tc>
        <w:tc>
          <w:tcPr>
            <w:tcW w:w="3336" w:type="dxa"/>
            <w:vMerge/>
          </w:tcPr>
          <w:p w14:paraId="61BD8779" w14:textId="77777777" w:rsidR="007D171E" w:rsidRDefault="007D171E">
            <w:pPr>
              <w:pStyle w:val="ConsPlusNormal"/>
            </w:pPr>
          </w:p>
        </w:tc>
        <w:tc>
          <w:tcPr>
            <w:tcW w:w="2835" w:type="dxa"/>
            <w:tcBorders>
              <w:top w:val="nil"/>
              <w:bottom w:val="nil"/>
            </w:tcBorders>
          </w:tcPr>
          <w:p w14:paraId="3F030A18" w14:textId="77777777" w:rsidR="007D171E" w:rsidRDefault="007D171E">
            <w:pPr>
              <w:pStyle w:val="ConsPlusNormal"/>
            </w:pPr>
            <w:r>
              <w:t xml:space="preserve">объем инвестиций в основной капитал по видам экономической деятельности </w:t>
            </w:r>
            <w:hyperlink r:id="rId151">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w:t>
            </w:r>
            <w:r>
              <w:lastRenderedPageBreak/>
              <w:t>Федерации</w:t>
            </w:r>
          </w:p>
        </w:tc>
        <w:tc>
          <w:tcPr>
            <w:tcW w:w="1077" w:type="dxa"/>
            <w:tcBorders>
              <w:top w:val="nil"/>
              <w:bottom w:val="nil"/>
            </w:tcBorders>
          </w:tcPr>
          <w:p w14:paraId="72A70C17" w14:textId="77777777" w:rsidR="007D171E" w:rsidRDefault="007D171E">
            <w:pPr>
              <w:pStyle w:val="ConsPlusNormal"/>
            </w:pPr>
            <w:r>
              <w:lastRenderedPageBreak/>
              <w:t>млн руб.</w:t>
            </w:r>
          </w:p>
        </w:tc>
        <w:tc>
          <w:tcPr>
            <w:tcW w:w="850" w:type="dxa"/>
            <w:tcBorders>
              <w:top w:val="nil"/>
              <w:bottom w:val="nil"/>
            </w:tcBorders>
          </w:tcPr>
          <w:p w14:paraId="0D87B23D" w14:textId="77777777" w:rsidR="007D171E" w:rsidRDefault="007D171E">
            <w:pPr>
              <w:pStyle w:val="ConsPlusNormal"/>
              <w:jc w:val="center"/>
            </w:pPr>
            <w:r>
              <w:t>0,0</w:t>
            </w:r>
          </w:p>
        </w:tc>
        <w:tc>
          <w:tcPr>
            <w:tcW w:w="850" w:type="dxa"/>
            <w:tcBorders>
              <w:top w:val="nil"/>
              <w:bottom w:val="nil"/>
            </w:tcBorders>
          </w:tcPr>
          <w:p w14:paraId="29CD8695" w14:textId="77777777" w:rsidR="007D171E" w:rsidRDefault="007D171E">
            <w:pPr>
              <w:pStyle w:val="ConsPlusNormal"/>
              <w:jc w:val="center"/>
            </w:pPr>
            <w:r>
              <w:t>0,0</w:t>
            </w:r>
          </w:p>
        </w:tc>
        <w:tc>
          <w:tcPr>
            <w:tcW w:w="850" w:type="dxa"/>
            <w:tcBorders>
              <w:top w:val="nil"/>
              <w:bottom w:val="nil"/>
            </w:tcBorders>
          </w:tcPr>
          <w:p w14:paraId="4CB0D35A" w14:textId="77777777" w:rsidR="007D171E" w:rsidRDefault="007D171E">
            <w:pPr>
              <w:pStyle w:val="ConsPlusNormal"/>
              <w:jc w:val="center"/>
            </w:pPr>
            <w:r>
              <w:t>0,0</w:t>
            </w:r>
          </w:p>
        </w:tc>
        <w:tc>
          <w:tcPr>
            <w:tcW w:w="850" w:type="dxa"/>
            <w:tcBorders>
              <w:top w:val="nil"/>
              <w:bottom w:val="nil"/>
            </w:tcBorders>
          </w:tcPr>
          <w:p w14:paraId="36A8F9A4" w14:textId="77777777" w:rsidR="007D171E" w:rsidRDefault="007D171E">
            <w:pPr>
              <w:pStyle w:val="ConsPlusNormal"/>
              <w:jc w:val="center"/>
            </w:pPr>
            <w:r>
              <w:t>30,0</w:t>
            </w:r>
          </w:p>
        </w:tc>
        <w:tc>
          <w:tcPr>
            <w:tcW w:w="850" w:type="dxa"/>
            <w:tcBorders>
              <w:top w:val="nil"/>
              <w:bottom w:val="nil"/>
            </w:tcBorders>
          </w:tcPr>
          <w:p w14:paraId="0B7DC92B" w14:textId="77777777" w:rsidR="007D171E" w:rsidRDefault="007D171E">
            <w:pPr>
              <w:pStyle w:val="ConsPlusNormal"/>
              <w:jc w:val="center"/>
            </w:pPr>
            <w:r>
              <w:t>50,0</w:t>
            </w:r>
          </w:p>
        </w:tc>
        <w:tc>
          <w:tcPr>
            <w:tcW w:w="850" w:type="dxa"/>
            <w:tcBorders>
              <w:top w:val="nil"/>
              <w:bottom w:val="nil"/>
            </w:tcBorders>
          </w:tcPr>
          <w:p w14:paraId="739B401F" w14:textId="77777777" w:rsidR="007D171E" w:rsidRDefault="007D171E">
            <w:pPr>
              <w:pStyle w:val="ConsPlusNormal"/>
              <w:jc w:val="center"/>
            </w:pPr>
            <w:r>
              <w:t>70,0</w:t>
            </w:r>
          </w:p>
        </w:tc>
        <w:tc>
          <w:tcPr>
            <w:tcW w:w="850" w:type="dxa"/>
            <w:tcBorders>
              <w:top w:val="nil"/>
              <w:bottom w:val="nil"/>
            </w:tcBorders>
          </w:tcPr>
          <w:p w14:paraId="25F7ECBC" w14:textId="77777777" w:rsidR="007D171E" w:rsidRDefault="007D171E">
            <w:pPr>
              <w:pStyle w:val="ConsPlusNormal"/>
              <w:jc w:val="center"/>
            </w:pPr>
            <w:r>
              <w:t>0,0</w:t>
            </w:r>
          </w:p>
        </w:tc>
        <w:tc>
          <w:tcPr>
            <w:tcW w:w="2410" w:type="dxa"/>
            <w:tcBorders>
              <w:top w:val="nil"/>
              <w:bottom w:val="nil"/>
            </w:tcBorders>
          </w:tcPr>
          <w:p w14:paraId="3341AB5C" w14:textId="77777777" w:rsidR="007D171E" w:rsidRDefault="007D171E">
            <w:pPr>
              <w:pStyle w:val="ConsPlusNormal"/>
            </w:pPr>
            <w:r>
              <w:t>Минпромторг РД</w:t>
            </w:r>
          </w:p>
        </w:tc>
      </w:tr>
      <w:tr w:rsidR="007D171E" w14:paraId="7326E3BC" w14:textId="77777777">
        <w:tc>
          <w:tcPr>
            <w:tcW w:w="709" w:type="dxa"/>
            <w:vMerge/>
          </w:tcPr>
          <w:p w14:paraId="34491298" w14:textId="77777777" w:rsidR="007D171E" w:rsidRDefault="007D171E">
            <w:pPr>
              <w:pStyle w:val="ConsPlusNormal"/>
            </w:pPr>
          </w:p>
        </w:tc>
        <w:tc>
          <w:tcPr>
            <w:tcW w:w="3336" w:type="dxa"/>
            <w:vMerge/>
          </w:tcPr>
          <w:p w14:paraId="725B20B7" w14:textId="77777777" w:rsidR="007D171E" w:rsidRDefault="007D171E">
            <w:pPr>
              <w:pStyle w:val="ConsPlusNormal"/>
            </w:pPr>
          </w:p>
        </w:tc>
        <w:tc>
          <w:tcPr>
            <w:tcW w:w="2835" w:type="dxa"/>
            <w:tcBorders>
              <w:top w:val="nil"/>
            </w:tcBorders>
          </w:tcPr>
          <w:p w14:paraId="2D0301F8" w14:textId="77777777" w:rsidR="007D171E" w:rsidRDefault="007D171E">
            <w:pPr>
              <w:pStyle w:val="ConsPlusNormal"/>
            </w:pPr>
            <w: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r:id="rId152">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077" w:type="dxa"/>
            <w:tcBorders>
              <w:top w:val="nil"/>
            </w:tcBorders>
          </w:tcPr>
          <w:p w14:paraId="676F59BD" w14:textId="77777777" w:rsidR="007D171E" w:rsidRDefault="007D171E">
            <w:pPr>
              <w:pStyle w:val="ConsPlusNormal"/>
            </w:pPr>
            <w:r>
              <w:t>млн руб.</w:t>
            </w:r>
          </w:p>
        </w:tc>
        <w:tc>
          <w:tcPr>
            <w:tcW w:w="850" w:type="dxa"/>
            <w:tcBorders>
              <w:top w:val="nil"/>
            </w:tcBorders>
          </w:tcPr>
          <w:p w14:paraId="35D28EEA" w14:textId="77777777" w:rsidR="007D171E" w:rsidRDefault="007D171E">
            <w:pPr>
              <w:pStyle w:val="ConsPlusNormal"/>
              <w:jc w:val="center"/>
            </w:pPr>
            <w:r>
              <w:t>0,0</w:t>
            </w:r>
          </w:p>
        </w:tc>
        <w:tc>
          <w:tcPr>
            <w:tcW w:w="850" w:type="dxa"/>
            <w:tcBorders>
              <w:top w:val="nil"/>
            </w:tcBorders>
          </w:tcPr>
          <w:p w14:paraId="69C16605" w14:textId="77777777" w:rsidR="007D171E" w:rsidRDefault="007D171E">
            <w:pPr>
              <w:pStyle w:val="ConsPlusNormal"/>
              <w:jc w:val="center"/>
            </w:pPr>
            <w:r>
              <w:t>0,0</w:t>
            </w:r>
          </w:p>
        </w:tc>
        <w:tc>
          <w:tcPr>
            <w:tcW w:w="850" w:type="dxa"/>
            <w:tcBorders>
              <w:top w:val="nil"/>
            </w:tcBorders>
          </w:tcPr>
          <w:p w14:paraId="3B73C4CE" w14:textId="77777777" w:rsidR="007D171E" w:rsidRDefault="007D171E">
            <w:pPr>
              <w:pStyle w:val="ConsPlusNormal"/>
              <w:jc w:val="center"/>
            </w:pPr>
            <w:r>
              <w:t>0,0</w:t>
            </w:r>
          </w:p>
        </w:tc>
        <w:tc>
          <w:tcPr>
            <w:tcW w:w="850" w:type="dxa"/>
            <w:tcBorders>
              <w:top w:val="nil"/>
            </w:tcBorders>
          </w:tcPr>
          <w:p w14:paraId="6351D765" w14:textId="77777777" w:rsidR="007D171E" w:rsidRDefault="007D171E">
            <w:pPr>
              <w:pStyle w:val="ConsPlusNormal"/>
              <w:jc w:val="center"/>
            </w:pPr>
            <w:r>
              <w:t>20,0</w:t>
            </w:r>
          </w:p>
        </w:tc>
        <w:tc>
          <w:tcPr>
            <w:tcW w:w="850" w:type="dxa"/>
            <w:tcBorders>
              <w:top w:val="nil"/>
            </w:tcBorders>
          </w:tcPr>
          <w:p w14:paraId="55C11F3F" w14:textId="77777777" w:rsidR="007D171E" w:rsidRDefault="007D171E">
            <w:pPr>
              <w:pStyle w:val="ConsPlusNormal"/>
              <w:jc w:val="center"/>
            </w:pPr>
            <w:r>
              <w:t>70,0</w:t>
            </w:r>
          </w:p>
        </w:tc>
        <w:tc>
          <w:tcPr>
            <w:tcW w:w="850" w:type="dxa"/>
            <w:tcBorders>
              <w:top w:val="nil"/>
            </w:tcBorders>
          </w:tcPr>
          <w:p w14:paraId="6CD8A0C1" w14:textId="77777777" w:rsidR="007D171E" w:rsidRDefault="007D171E">
            <w:pPr>
              <w:pStyle w:val="ConsPlusNormal"/>
              <w:jc w:val="center"/>
            </w:pPr>
            <w:r>
              <w:t>100,0</w:t>
            </w:r>
          </w:p>
        </w:tc>
        <w:tc>
          <w:tcPr>
            <w:tcW w:w="850" w:type="dxa"/>
            <w:tcBorders>
              <w:top w:val="nil"/>
            </w:tcBorders>
          </w:tcPr>
          <w:p w14:paraId="4D9C0965" w14:textId="77777777" w:rsidR="007D171E" w:rsidRDefault="007D171E">
            <w:pPr>
              <w:pStyle w:val="ConsPlusNormal"/>
              <w:jc w:val="center"/>
            </w:pPr>
            <w:r>
              <w:t>0,0</w:t>
            </w:r>
          </w:p>
        </w:tc>
        <w:tc>
          <w:tcPr>
            <w:tcW w:w="2410" w:type="dxa"/>
            <w:tcBorders>
              <w:top w:val="nil"/>
            </w:tcBorders>
          </w:tcPr>
          <w:p w14:paraId="76213623" w14:textId="77777777" w:rsidR="007D171E" w:rsidRDefault="007D171E">
            <w:pPr>
              <w:pStyle w:val="ConsPlusNormal"/>
            </w:pPr>
            <w:r>
              <w:t>Минпромторг РД</w:t>
            </w:r>
          </w:p>
        </w:tc>
      </w:tr>
      <w:tr w:rsidR="007D171E" w14:paraId="35ED9AC0" w14:textId="77777777">
        <w:tc>
          <w:tcPr>
            <w:tcW w:w="709" w:type="dxa"/>
            <w:vMerge w:val="restart"/>
          </w:tcPr>
          <w:p w14:paraId="35FB896D" w14:textId="77777777" w:rsidR="007D171E" w:rsidRDefault="007D171E">
            <w:pPr>
              <w:pStyle w:val="ConsPlusNormal"/>
              <w:jc w:val="center"/>
            </w:pPr>
            <w:r>
              <w:t>2.1.3.</w:t>
            </w:r>
          </w:p>
        </w:tc>
        <w:tc>
          <w:tcPr>
            <w:tcW w:w="3336" w:type="dxa"/>
            <w:vMerge w:val="restart"/>
          </w:tcPr>
          <w:p w14:paraId="0DD3E441" w14:textId="77777777" w:rsidR="007D171E" w:rsidRDefault="007D171E">
            <w:pPr>
              <w:pStyle w:val="ConsPlusNormal"/>
            </w:pPr>
            <w:r>
              <w:t>Финансовое обеспечение деятельности (докапитализации) Фонда развития промышленности Республики Дагестан (средства республиканского бюджета)</w:t>
            </w:r>
          </w:p>
        </w:tc>
        <w:tc>
          <w:tcPr>
            <w:tcW w:w="2835" w:type="dxa"/>
            <w:tcBorders>
              <w:bottom w:val="nil"/>
            </w:tcBorders>
          </w:tcPr>
          <w:p w14:paraId="14E85A4C" w14:textId="77777777" w:rsidR="007D171E" w:rsidRDefault="007D171E">
            <w:pPr>
              <w:pStyle w:val="ConsPlusNormal"/>
            </w:pPr>
            <w:r>
              <w:t>количество субъектов, осуществляющих деятельность в сфере промышленности, получивших финансовую поддержку Фонда развития промышленности Республики Дагестан (нарастающим итогом)</w:t>
            </w:r>
          </w:p>
        </w:tc>
        <w:tc>
          <w:tcPr>
            <w:tcW w:w="1077" w:type="dxa"/>
            <w:tcBorders>
              <w:bottom w:val="nil"/>
            </w:tcBorders>
          </w:tcPr>
          <w:p w14:paraId="30DCD06E" w14:textId="77777777" w:rsidR="007D171E" w:rsidRDefault="007D171E">
            <w:pPr>
              <w:pStyle w:val="ConsPlusNormal"/>
            </w:pPr>
            <w:r>
              <w:t>ед.</w:t>
            </w:r>
          </w:p>
        </w:tc>
        <w:tc>
          <w:tcPr>
            <w:tcW w:w="850" w:type="dxa"/>
            <w:tcBorders>
              <w:bottom w:val="nil"/>
            </w:tcBorders>
          </w:tcPr>
          <w:p w14:paraId="2234D5FE" w14:textId="77777777" w:rsidR="007D171E" w:rsidRDefault="007D171E">
            <w:pPr>
              <w:pStyle w:val="ConsPlusNormal"/>
              <w:jc w:val="center"/>
            </w:pPr>
            <w:r>
              <w:t>2</w:t>
            </w:r>
          </w:p>
        </w:tc>
        <w:tc>
          <w:tcPr>
            <w:tcW w:w="850" w:type="dxa"/>
            <w:tcBorders>
              <w:bottom w:val="nil"/>
            </w:tcBorders>
          </w:tcPr>
          <w:p w14:paraId="6002366E" w14:textId="77777777" w:rsidR="007D171E" w:rsidRDefault="007D171E">
            <w:pPr>
              <w:pStyle w:val="ConsPlusNormal"/>
              <w:jc w:val="center"/>
            </w:pPr>
            <w:r>
              <w:t>3</w:t>
            </w:r>
          </w:p>
        </w:tc>
        <w:tc>
          <w:tcPr>
            <w:tcW w:w="850" w:type="dxa"/>
            <w:tcBorders>
              <w:bottom w:val="nil"/>
            </w:tcBorders>
          </w:tcPr>
          <w:p w14:paraId="4FEF0CE6" w14:textId="77777777" w:rsidR="007D171E" w:rsidRDefault="007D171E">
            <w:pPr>
              <w:pStyle w:val="ConsPlusNormal"/>
              <w:jc w:val="center"/>
            </w:pPr>
            <w:r>
              <w:t>6</w:t>
            </w:r>
          </w:p>
        </w:tc>
        <w:tc>
          <w:tcPr>
            <w:tcW w:w="850" w:type="dxa"/>
            <w:tcBorders>
              <w:bottom w:val="nil"/>
            </w:tcBorders>
          </w:tcPr>
          <w:p w14:paraId="20CEC5D3" w14:textId="77777777" w:rsidR="007D171E" w:rsidRDefault="007D171E">
            <w:pPr>
              <w:pStyle w:val="ConsPlusNormal"/>
              <w:jc w:val="center"/>
            </w:pPr>
            <w:r>
              <w:t>9</w:t>
            </w:r>
          </w:p>
        </w:tc>
        <w:tc>
          <w:tcPr>
            <w:tcW w:w="850" w:type="dxa"/>
            <w:tcBorders>
              <w:bottom w:val="nil"/>
            </w:tcBorders>
          </w:tcPr>
          <w:p w14:paraId="3787E334" w14:textId="77777777" w:rsidR="007D171E" w:rsidRDefault="007D171E">
            <w:pPr>
              <w:pStyle w:val="ConsPlusNormal"/>
              <w:jc w:val="center"/>
            </w:pPr>
            <w:r>
              <w:t>12</w:t>
            </w:r>
          </w:p>
        </w:tc>
        <w:tc>
          <w:tcPr>
            <w:tcW w:w="850" w:type="dxa"/>
            <w:tcBorders>
              <w:bottom w:val="nil"/>
            </w:tcBorders>
          </w:tcPr>
          <w:p w14:paraId="73241A87" w14:textId="77777777" w:rsidR="007D171E" w:rsidRDefault="007D171E">
            <w:pPr>
              <w:pStyle w:val="ConsPlusNormal"/>
              <w:jc w:val="center"/>
            </w:pPr>
            <w:r>
              <w:t>14</w:t>
            </w:r>
          </w:p>
        </w:tc>
        <w:tc>
          <w:tcPr>
            <w:tcW w:w="850" w:type="dxa"/>
            <w:tcBorders>
              <w:bottom w:val="nil"/>
            </w:tcBorders>
          </w:tcPr>
          <w:p w14:paraId="4B1AA8AD" w14:textId="77777777" w:rsidR="007D171E" w:rsidRDefault="007D171E">
            <w:pPr>
              <w:pStyle w:val="ConsPlusNormal"/>
              <w:jc w:val="center"/>
            </w:pPr>
            <w:r>
              <w:t>16</w:t>
            </w:r>
          </w:p>
        </w:tc>
        <w:tc>
          <w:tcPr>
            <w:tcW w:w="2410" w:type="dxa"/>
            <w:tcBorders>
              <w:bottom w:val="nil"/>
            </w:tcBorders>
          </w:tcPr>
          <w:p w14:paraId="58C5C399" w14:textId="77777777" w:rsidR="007D171E" w:rsidRDefault="007D171E">
            <w:pPr>
              <w:pStyle w:val="ConsPlusNormal"/>
            </w:pPr>
            <w:r>
              <w:t>Минпромторг РД</w:t>
            </w:r>
          </w:p>
        </w:tc>
      </w:tr>
      <w:tr w:rsidR="007D171E" w14:paraId="7AD9A2DE" w14:textId="77777777">
        <w:tc>
          <w:tcPr>
            <w:tcW w:w="709" w:type="dxa"/>
            <w:vMerge/>
          </w:tcPr>
          <w:p w14:paraId="77568D3D" w14:textId="77777777" w:rsidR="007D171E" w:rsidRDefault="007D171E">
            <w:pPr>
              <w:pStyle w:val="ConsPlusNormal"/>
            </w:pPr>
          </w:p>
        </w:tc>
        <w:tc>
          <w:tcPr>
            <w:tcW w:w="3336" w:type="dxa"/>
            <w:vMerge/>
          </w:tcPr>
          <w:p w14:paraId="4E756707" w14:textId="77777777" w:rsidR="007D171E" w:rsidRDefault="007D171E">
            <w:pPr>
              <w:pStyle w:val="ConsPlusNormal"/>
            </w:pPr>
          </w:p>
        </w:tc>
        <w:tc>
          <w:tcPr>
            <w:tcW w:w="2835" w:type="dxa"/>
            <w:tcBorders>
              <w:top w:val="nil"/>
            </w:tcBorders>
          </w:tcPr>
          <w:p w14:paraId="08FE59C7" w14:textId="77777777" w:rsidR="007D171E" w:rsidRDefault="007D171E">
            <w:pPr>
              <w:pStyle w:val="ConsPlusNormal"/>
            </w:pPr>
            <w:r>
              <w:t xml:space="preserve">количество рабочих мест, </w:t>
            </w:r>
            <w:r>
              <w:lastRenderedPageBreak/>
              <w:t>созданных субъектами, получившими поддержку Фонда развития промышленности Республики Дагестан (нарастающим итогом)</w:t>
            </w:r>
          </w:p>
        </w:tc>
        <w:tc>
          <w:tcPr>
            <w:tcW w:w="1077" w:type="dxa"/>
            <w:tcBorders>
              <w:top w:val="nil"/>
            </w:tcBorders>
          </w:tcPr>
          <w:p w14:paraId="20C6DFCB" w14:textId="77777777" w:rsidR="007D171E" w:rsidRDefault="007D171E">
            <w:pPr>
              <w:pStyle w:val="ConsPlusNormal"/>
            </w:pPr>
            <w:r>
              <w:lastRenderedPageBreak/>
              <w:t>чел.</w:t>
            </w:r>
          </w:p>
        </w:tc>
        <w:tc>
          <w:tcPr>
            <w:tcW w:w="850" w:type="dxa"/>
            <w:tcBorders>
              <w:top w:val="nil"/>
            </w:tcBorders>
          </w:tcPr>
          <w:p w14:paraId="08842094" w14:textId="77777777" w:rsidR="007D171E" w:rsidRDefault="007D171E">
            <w:pPr>
              <w:pStyle w:val="ConsPlusNormal"/>
              <w:jc w:val="center"/>
            </w:pPr>
            <w:r>
              <w:t>18</w:t>
            </w:r>
          </w:p>
        </w:tc>
        <w:tc>
          <w:tcPr>
            <w:tcW w:w="850" w:type="dxa"/>
            <w:tcBorders>
              <w:top w:val="nil"/>
            </w:tcBorders>
          </w:tcPr>
          <w:p w14:paraId="4FE27939" w14:textId="77777777" w:rsidR="007D171E" w:rsidRDefault="007D171E">
            <w:pPr>
              <w:pStyle w:val="ConsPlusNormal"/>
              <w:jc w:val="center"/>
            </w:pPr>
            <w:r>
              <w:t>20</w:t>
            </w:r>
          </w:p>
        </w:tc>
        <w:tc>
          <w:tcPr>
            <w:tcW w:w="850" w:type="dxa"/>
            <w:tcBorders>
              <w:top w:val="nil"/>
            </w:tcBorders>
          </w:tcPr>
          <w:p w14:paraId="3E516709" w14:textId="77777777" w:rsidR="007D171E" w:rsidRDefault="007D171E">
            <w:pPr>
              <w:pStyle w:val="ConsPlusNormal"/>
              <w:jc w:val="center"/>
            </w:pPr>
            <w:r>
              <w:t>40</w:t>
            </w:r>
          </w:p>
        </w:tc>
        <w:tc>
          <w:tcPr>
            <w:tcW w:w="850" w:type="dxa"/>
            <w:tcBorders>
              <w:top w:val="nil"/>
            </w:tcBorders>
          </w:tcPr>
          <w:p w14:paraId="53EA8A40" w14:textId="77777777" w:rsidR="007D171E" w:rsidRDefault="007D171E">
            <w:pPr>
              <w:pStyle w:val="ConsPlusNormal"/>
              <w:jc w:val="center"/>
            </w:pPr>
            <w:r>
              <w:t>60</w:t>
            </w:r>
          </w:p>
        </w:tc>
        <w:tc>
          <w:tcPr>
            <w:tcW w:w="850" w:type="dxa"/>
            <w:tcBorders>
              <w:top w:val="nil"/>
            </w:tcBorders>
          </w:tcPr>
          <w:p w14:paraId="67C6AC1D" w14:textId="77777777" w:rsidR="007D171E" w:rsidRDefault="007D171E">
            <w:pPr>
              <w:pStyle w:val="ConsPlusNormal"/>
              <w:jc w:val="center"/>
            </w:pPr>
            <w:r>
              <w:t>80</w:t>
            </w:r>
          </w:p>
        </w:tc>
        <w:tc>
          <w:tcPr>
            <w:tcW w:w="850" w:type="dxa"/>
            <w:tcBorders>
              <w:top w:val="nil"/>
            </w:tcBorders>
          </w:tcPr>
          <w:p w14:paraId="4BC5BFD5" w14:textId="77777777" w:rsidR="007D171E" w:rsidRDefault="007D171E">
            <w:pPr>
              <w:pStyle w:val="ConsPlusNormal"/>
              <w:jc w:val="center"/>
            </w:pPr>
            <w:r>
              <w:t>100</w:t>
            </w:r>
          </w:p>
        </w:tc>
        <w:tc>
          <w:tcPr>
            <w:tcW w:w="850" w:type="dxa"/>
            <w:tcBorders>
              <w:top w:val="nil"/>
            </w:tcBorders>
          </w:tcPr>
          <w:p w14:paraId="7C5D2C69" w14:textId="77777777" w:rsidR="007D171E" w:rsidRDefault="007D171E">
            <w:pPr>
              <w:pStyle w:val="ConsPlusNormal"/>
              <w:jc w:val="center"/>
            </w:pPr>
            <w:r>
              <w:t>120</w:t>
            </w:r>
          </w:p>
        </w:tc>
        <w:tc>
          <w:tcPr>
            <w:tcW w:w="2410" w:type="dxa"/>
            <w:tcBorders>
              <w:top w:val="nil"/>
            </w:tcBorders>
          </w:tcPr>
          <w:p w14:paraId="1D7DB6C7" w14:textId="77777777" w:rsidR="007D171E" w:rsidRDefault="007D171E">
            <w:pPr>
              <w:pStyle w:val="ConsPlusNormal"/>
            </w:pPr>
            <w:r>
              <w:t>Минпромторг РД</w:t>
            </w:r>
          </w:p>
        </w:tc>
      </w:tr>
      <w:tr w:rsidR="007D171E" w14:paraId="7C865E46" w14:textId="77777777">
        <w:tc>
          <w:tcPr>
            <w:tcW w:w="709" w:type="dxa"/>
          </w:tcPr>
          <w:p w14:paraId="0A4A0FCB" w14:textId="77777777" w:rsidR="007D171E" w:rsidRDefault="007D171E">
            <w:pPr>
              <w:pStyle w:val="ConsPlusNormal"/>
              <w:jc w:val="center"/>
            </w:pPr>
            <w:r>
              <w:t>2.2.</w:t>
            </w:r>
          </w:p>
        </w:tc>
        <w:tc>
          <w:tcPr>
            <w:tcW w:w="3336" w:type="dxa"/>
          </w:tcPr>
          <w:p w14:paraId="564C9D03" w14:textId="77777777" w:rsidR="007D171E" w:rsidRDefault="007D171E">
            <w:pPr>
              <w:pStyle w:val="ConsPlusNormal"/>
            </w:pPr>
            <w:r>
              <w:t>Субсидии на обеспечение текущей деятельности Фонда развития промышленности Республики Дагестан</w:t>
            </w:r>
          </w:p>
        </w:tc>
        <w:tc>
          <w:tcPr>
            <w:tcW w:w="2835" w:type="dxa"/>
          </w:tcPr>
          <w:p w14:paraId="543053C1" w14:textId="77777777" w:rsidR="007D171E" w:rsidRDefault="007D171E">
            <w:pPr>
              <w:pStyle w:val="ConsPlusNormal"/>
            </w:pPr>
            <w:r>
              <w:t>объем прироста отгруженной продукции на 1 млн руб. субсидий (займов Фонда развития промышленности Республики Дагестан)</w:t>
            </w:r>
          </w:p>
        </w:tc>
        <w:tc>
          <w:tcPr>
            <w:tcW w:w="1077" w:type="dxa"/>
          </w:tcPr>
          <w:p w14:paraId="5D0A00E2" w14:textId="77777777" w:rsidR="007D171E" w:rsidRDefault="007D171E">
            <w:pPr>
              <w:pStyle w:val="ConsPlusNormal"/>
            </w:pPr>
            <w:r>
              <w:t>млн руб.</w:t>
            </w:r>
          </w:p>
        </w:tc>
        <w:tc>
          <w:tcPr>
            <w:tcW w:w="850" w:type="dxa"/>
          </w:tcPr>
          <w:p w14:paraId="63D0BBE9" w14:textId="77777777" w:rsidR="007D171E" w:rsidRDefault="007D171E">
            <w:pPr>
              <w:pStyle w:val="ConsPlusNormal"/>
              <w:jc w:val="center"/>
            </w:pPr>
            <w:r>
              <w:t>1,05</w:t>
            </w:r>
          </w:p>
        </w:tc>
        <w:tc>
          <w:tcPr>
            <w:tcW w:w="850" w:type="dxa"/>
          </w:tcPr>
          <w:p w14:paraId="59C5C35E" w14:textId="77777777" w:rsidR="007D171E" w:rsidRDefault="007D171E">
            <w:pPr>
              <w:pStyle w:val="ConsPlusNormal"/>
              <w:jc w:val="center"/>
            </w:pPr>
            <w:r>
              <w:t>0,0</w:t>
            </w:r>
          </w:p>
        </w:tc>
        <w:tc>
          <w:tcPr>
            <w:tcW w:w="850" w:type="dxa"/>
          </w:tcPr>
          <w:p w14:paraId="12E4D24E" w14:textId="77777777" w:rsidR="007D171E" w:rsidRDefault="007D171E">
            <w:pPr>
              <w:pStyle w:val="ConsPlusNormal"/>
              <w:jc w:val="center"/>
            </w:pPr>
            <w:r>
              <w:t>0,0</w:t>
            </w:r>
          </w:p>
        </w:tc>
        <w:tc>
          <w:tcPr>
            <w:tcW w:w="850" w:type="dxa"/>
          </w:tcPr>
          <w:p w14:paraId="6F64B60D" w14:textId="77777777" w:rsidR="007D171E" w:rsidRDefault="007D171E">
            <w:pPr>
              <w:pStyle w:val="ConsPlusNormal"/>
              <w:jc w:val="center"/>
            </w:pPr>
            <w:r>
              <w:t>0,0</w:t>
            </w:r>
          </w:p>
        </w:tc>
        <w:tc>
          <w:tcPr>
            <w:tcW w:w="850" w:type="dxa"/>
          </w:tcPr>
          <w:p w14:paraId="05A90803" w14:textId="77777777" w:rsidR="007D171E" w:rsidRDefault="007D171E">
            <w:pPr>
              <w:pStyle w:val="ConsPlusNormal"/>
              <w:jc w:val="center"/>
            </w:pPr>
            <w:r>
              <w:t>0,0</w:t>
            </w:r>
          </w:p>
        </w:tc>
        <w:tc>
          <w:tcPr>
            <w:tcW w:w="850" w:type="dxa"/>
          </w:tcPr>
          <w:p w14:paraId="40A51529" w14:textId="77777777" w:rsidR="007D171E" w:rsidRDefault="007D171E">
            <w:pPr>
              <w:pStyle w:val="ConsPlusNormal"/>
              <w:jc w:val="center"/>
            </w:pPr>
            <w:r>
              <w:t>0,0</w:t>
            </w:r>
          </w:p>
        </w:tc>
        <w:tc>
          <w:tcPr>
            <w:tcW w:w="850" w:type="dxa"/>
          </w:tcPr>
          <w:p w14:paraId="182996F8" w14:textId="77777777" w:rsidR="007D171E" w:rsidRDefault="007D171E">
            <w:pPr>
              <w:pStyle w:val="ConsPlusNormal"/>
              <w:jc w:val="center"/>
            </w:pPr>
            <w:r>
              <w:t>0,0</w:t>
            </w:r>
          </w:p>
        </w:tc>
        <w:tc>
          <w:tcPr>
            <w:tcW w:w="2410" w:type="dxa"/>
          </w:tcPr>
          <w:p w14:paraId="0E91701A" w14:textId="77777777" w:rsidR="007D171E" w:rsidRDefault="007D171E">
            <w:pPr>
              <w:pStyle w:val="ConsPlusNormal"/>
            </w:pPr>
            <w:r>
              <w:t>Минпромторг РД</w:t>
            </w:r>
          </w:p>
        </w:tc>
      </w:tr>
      <w:tr w:rsidR="007D171E" w14:paraId="2E9BAD56" w14:textId="77777777">
        <w:tc>
          <w:tcPr>
            <w:tcW w:w="709" w:type="dxa"/>
          </w:tcPr>
          <w:p w14:paraId="49DB928C" w14:textId="77777777" w:rsidR="007D171E" w:rsidRDefault="007D171E">
            <w:pPr>
              <w:pStyle w:val="ConsPlusNormal"/>
              <w:jc w:val="center"/>
            </w:pPr>
            <w:r>
              <w:t>2.2.1.</w:t>
            </w:r>
          </w:p>
        </w:tc>
        <w:tc>
          <w:tcPr>
            <w:tcW w:w="3336" w:type="dxa"/>
          </w:tcPr>
          <w:p w14:paraId="0791ED17" w14:textId="77777777" w:rsidR="007D171E" w:rsidRDefault="007D171E">
            <w:pPr>
              <w:pStyle w:val="ConsPlusNormal"/>
            </w:pPr>
            <w:r>
              <w:t>Реализация дополнительных мероприятий по финансовому обеспечению деятельности (докапитализации) Фонда развития промышленности Республики Дагестан</w:t>
            </w:r>
          </w:p>
        </w:tc>
        <w:tc>
          <w:tcPr>
            <w:tcW w:w="2835" w:type="dxa"/>
          </w:tcPr>
          <w:p w14:paraId="044131DF" w14:textId="77777777" w:rsidR="007D171E" w:rsidRDefault="007D171E">
            <w:pPr>
              <w:pStyle w:val="ConsPlusNormal"/>
            </w:pPr>
            <w:r>
              <w:t>количество субъектов деятельности в сфере промышленности, получивших в 2022 году финансовую поддержку</w:t>
            </w:r>
          </w:p>
        </w:tc>
        <w:tc>
          <w:tcPr>
            <w:tcW w:w="1077" w:type="dxa"/>
          </w:tcPr>
          <w:p w14:paraId="5422F96C" w14:textId="77777777" w:rsidR="007D171E" w:rsidRDefault="007D171E">
            <w:pPr>
              <w:pStyle w:val="ConsPlusNormal"/>
            </w:pPr>
            <w:r>
              <w:t>ед.</w:t>
            </w:r>
          </w:p>
        </w:tc>
        <w:tc>
          <w:tcPr>
            <w:tcW w:w="850" w:type="dxa"/>
          </w:tcPr>
          <w:p w14:paraId="5CC79407" w14:textId="77777777" w:rsidR="007D171E" w:rsidRDefault="007D171E">
            <w:pPr>
              <w:pStyle w:val="ConsPlusNormal"/>
              <w:jc w:val="center"/>
            </w:pPr>
            <w:r>
              <w:t>0,0</w:t>
            </w:r>
          </w:p>
        </w:tc>
        <w:tc>
          <w:tcPr>
            <w:tcW w:w="850" w:type="dxa"/>
          </w:tcPr>
          <w:p w14:paraId="6F86AAAE" w14:textId="77777777" w:rsidR="007D171E" w:rsidRDefault="007D171E">
            <w:pPr>
              <w:pStyle w:val="ConsPlusNormal"/>
              <w:jc w:val="center"/>
            </w:pPr>
            <w:r>
              <w:t>1</w:t>
            </w:r>
          </w:p>
        </w:tc>
        <w:tc>
          <w:tcPr>
            <w:tcW w:w="850" w:type="dxa"/>
          </w:tcPr>
          <w:p w14:paraId="1C4EC2C2" w14:textId="77777777" w:rsidR="007D171E" w:rsidRDefault="007D171E">
            <w:pPr>
              <w:pStyle w:val="ConsPlusNormal"/>
              <w:jc w:val="center"/>
            </w:pPr>
            <w:r>
              <w:t>0,0</w:t>
            </w:r>
          </w:p>
        </w:tc>
        <w:tc>
          <w:tcPr>
            <w:tcW w:w="850" w:type="dxa"/>
          </w:tcPr>
          <w:p w14:paraId="14925589" w14:textId="77777777" w:rsidR="007D171E" w:rsidRDefault="007D171E">
            <w:pPr>
              <w:pStyle w:val="ConsPlusNormal"/>
              <w:jc w:val="center"/>
            </w:pPr>
            <w:r>
              <w:t>0,0</w:t>
            </w:r>
          </w:p>
        </w:tc>
        <w:tc>
          <w:tcPr>
            <w:tcW w:w="850" w:type="dxa"/>
          </w:tcPr>
          <w:p w14:paraId="4CE82011" w14:textId="77777777" w:rsidR="007D171E" w:rsidRDefault="007D171E">
            <w:pPr>
              <w:pStyle w:val="ConsPlusNormal"/>
              <w:jc w:val="center"/>
            </w:pPr>
            <w:r>
              <w:t>0,0</w:t>
            </w:r>
          </w:p>
        </w:tc>
        <w:tc>
          <w:tcPr>
            <w:tcW w:w="850" w:type="dxa"/>
          </w:tcPr>
          <w:p w14:paraId="002307F8" w14:textId="77777777" w:rsidR="007D171E" w:rsidRDefault="007D171E">
            <w:pPr>
              <w:pStyle w:val="ConsPlusNormal"/>
              <w:jc w:val="center"/>
            </w:pPr>
            <w:r>
              <w:t>0,0</w:t>
            </w:r>
          </w:p>
        </w:tc>
        <w:tc>
          <w:tcPr>
            <w:tcW w:w="850" w:type="dxa"/>
          </w:tcPr>
          <w:p w14:paraId="5AF555C3" w14:textId="77777777" w:rsidR="007D171E" w:rsidRDefault="007D171E">
            <w:pPr>
              <w:pStyle w:val="ConsPlusNormal"/>
              <w:jc w:val="center"/>
            </w:pPr>
            <w:r>
              <w:t>0,0</w:t>
            </w:r>
          </w:p>
        </w:tc>
        <w:tc>
          <w:tcPr>
            <w:tcW w:w="2410" w:type="dxa"/>
          </w:tcPr>
          <w:p w14:paraId="10E7FB2D" w14:textId="77777777" w:rsidR="007D171E" w:rsidRDefault="007D171E">
            <w:pPr>
              <w:pStyle w:val="ConsPlusNormal"/>
            </w:pPr>
            <w:r>
              <w:t>Минпромторг РД</w:t>
            </w:r>
          </w:p>
        </w:tc>
      </w:tr>
      <w:tr w:rsidR="007D171E" w14:paraId="07722156" w14:textId="77777777">
        <w:tc>
          <w:tcPr>
            <w:tcW w:w="709" w:type="dxa"/>
          </w:tcPr>
          <w:p w14:paraId="25559ABB" w14:textId="77777777" w:rsidR="007D171E" w:rsidRDefault="007D171E">
            <w:pPr>
              <w:pStyle w:val="ConsPlusNormal"/>
              <w:jc w:val="center"/>
            </w:pPr>
            <w:r>
              <w:t>2.3.</w:t>
            </w:r>
          </w:p>
        </w:tc>
        <w:tc>
          <w:tcPr>
            <w:tcW w:w="3336" w:type="dxa"/>
          </w:tcPr>
          <w:p w14:paraId="601DAD48" w14:textId="77777777" w:rsidR="007D171E" w:rsidRDefault="007D171E">
            <w:pPr>
              <w:pStyle w:val="ConsPlusNormal"/>
            </w:pPr>
            <w:r>
              <w:t>Субсидии управляющим компаниям индустриальных парков, промышленных технопарков на возмещение части капитальных вложений в строительство производственных объектов, закупку технологического оборудования и пусконаладочные работы</w:t>
            </w:r>
          </w:p>
        </w:tc>
        <w:tc>
          <w:tcPr>
            <w:tcW w:w="2835" w:type="dxa"/>
          </w:tcPr>
          <w:p w14:paraId="6D8D8995" w14:textId="77777777" w:rsidR="007D171E" w:rsidRDefault="007D171E">
            <w:pPr>
              <w:pStyle w:val="ConsPlusNormal"/>
            </w:pPr>
            <w:r>
              <w:t>объем прироста отгруженной продукции на 1 млн руб. субсидий</w:t>
            </w:r>
          </w:p>
        </w:tc>
        <w:tc>
          <w:tcPr>
            <w:tcW w:w="1077" w:type="dxa"/>
          </w:tcPr>
          <w:p w14:paraId="69E3FE94" w14:textId="77777777" w:rsidR="007D171E" w:rsidRDefault="007D171E">
            <w:pPr>
              <w:pStyle w:val="ConsPlusNormal"/>
            </w:pPr>
            <w:r>
              <w:t>млн руб.</w:t>
            </w:r>
          </w:p>
        </w:tc>
        <w:tc>
          <w:tcPr>
            <w:tcW w:w="850" w:type="dxa"/>
          </w:tcPr>
          <w:p w14:paraId="6AAA71DE" w14:textId="77777777" w:rsidR="007D171E" w:rsidRDefault="007D171E">
            <w:pPr>
              <w:pStyle w:val="ConsPlusNormal"/>
              <w:jc w:val="center"/>
            </w:pPr>
            <w:r>
              <w:t>0,0</w:t>
            </w:r>
          </w:p>
        </w:tc>
        <w:tc>
          <w:tcPr>
            <w:tcW w:w="850" w:type="dxa"/>
          </w:tcPr>
          <w:p w14:paraId="27DF4663" w14:textId="77777777" w:rsidR="007D171E" w:rsidRDefault="007D171E">
            <w:pPr>
              <w:pStyle w:val="ConsPlusNormal"/>
              <w:jc w:val="center"/>
            </w:pPr>
            <w:r>
              <w:t>0,0</w:t>
            </w:r>
          </w:p>
        </w:tc>
        <w:tc>
          <w:tcPr>
            <w:tcW w:w="850" w:type="dxa"/>
          </w:tcPr>
          <w:p w14:paraId="3B9C1DA8" w14:textId="77777777" w:rsidR="007D171E" w:rsidRDefault="007D171E">
            <w:pPr>
              <w:pStyle w:val="ConsPlusNormal"/>
              <w:jc w:val="center"/>
            </w:pPr>
            <w:r>
              <w:t>0,0</w:t>
            </w:r>
          </w:p>
        </w:tc>
        <w:tc>
          <w:tcPr>
            <w:tcW w:w="850" w:type="dxa"/>
          </w:tcPr>
          <w:p w14:paraId="6F2A79C4" w14:textId="77777777" w:rsidR="007D171E" w:rsidRDefault="007D171E">
            <w:pPr>
              <w:pStyle w:val="ConsPlusNormal"/>
              <w:jc w:val="center"/>
            </w:pPr>
            <w:r>
              <w:t>0,0</w:t>
            </w:r>
          </w:p>
        </w:tc>
        <w:tc>
          <w:tcPr>
            <w:tcW w:w="850" w:type="dxa"/>
          </w:tcPr>
          <w:p w14:paraId="4B8E35D6" w14:textId="77777777" w:rsidR="007D171E" w:rsidRDefault="007D171E">
            <w:pPr>
              <w:pStyle w:val="ConsPlusNormal"/>
              <w:jc w:val="center"/>
            </w:pPr>
            <w:r>
              <w:t>0,0</w:t>
            </w:r>
          </w:p>
        </w:tc>
        <w:tc>
          <w:tcPr>
            <w:tcW w:w="850" w:type="dxa"/>
          </w:tcPr>
          <w:p w14:paraId="29B4204B" w14:textId="77777777" w:rsidR="007D171E" w:rsidRDefault="007D171E">
            <w:pPr>
              <w:pStyle w:val="ConsPlusNormal"/>
              <w:jc w:val="center"/>
            </w:pPr>
            <w:r>
              <w:t>0,0</w:t>
            </w:r>
          </w:p>
        </w:tc>
        <w:tc>
          <w:tcPr>
            <w:tcW w:w="850" w:type="dxa"/>
          </w:tcPr>
          <w:p w14:paraId="7E47B702" w14:textId="77777777" w:rsidR="007D171E" w:rsidRDefault="007D171E">
            <w:pPr>
              <w:pStyle w:val="ConsPlusNormal"/>
              <w:jc w:val="center"/>
            </w:pPr>
            <w:r>
              <w:t>0,0</w:t>
            </w:r>
          </w:p>
        </w:tc>
        <w:tc>
          <w:tcPr>
            <w:tcW w:w="2410" w:type="dxa"/>
          </w:tcPr>
          <w:p w14:paraId="2044B8CC" w14:textId="77777777" w:rsidR="007D171E" w:rsidRDefault="007D171E">
            <w:pPr>
              <w:pStyle w:val="ConsPlusNormal"/>
            </w:pPr>
            <w:r>
              <w:t>Минпромторг РД</w:t>
            </w:r>
          </w:p>
        </w:tc>
      </w:tr>
      <w:tr w:rsidR="007D171E" w14:paraId="12594DDD" w14:textId="77777777">
        <w:tc>
          <w:tcPr>
            <w:tcW w:w="709" w:type="dxa"/>
          </w:tcPr>
          <w:p w14:paraId="40758EB3" w14:textId="77777777" w:rsidR="007D171E" w:rsidRDefault="007D171E">
            <w:pPr>
              <w:pStyle w:val="ConsPlusNormal"/>
              <w:jc w:val="center"/>
            </w:pPr>
            <w:r>
              <w:t>2.4.</w:t>
            </w:r>
          </w:p>
        </w:tc>
        <w:tc>
          <w:tcPr>
            <w:tcW w:w="3336" w:type="dxa"/>
          </w:tcPr>
          <w:p w14:paraId="78F0342D" w14:textId="77777777" w:rsidR="007D171E" w:rsidRDefault="007D171E">
            <w:pPr>
              <w:pStyle w:val="ConsPlusNormal"/>
            </w:pPr>
            <w:r>
              <w:t xml:space="preserve">Субсидии муниципальным образованиям Республики Дагестан на софинансирование </w:t>
            </w:r>
            <w:r>
              <w:lastRenderedPageBreak/>
              <w:t>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и на осуществление 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tc>
        <w:tc>
          <w:tcPr>
            <w:tcW w:w="2835" w:type="dxa"/>
          </w:tcPr>
          <w:p w14:paraId="320EA9AB" w14:textId="77777777" w:rsidR="007D171E" w:rsidRDefault="007D171E">
            <w:pPr>
              <w:pStyle w:val="ConsPlusNormal"/>
            </w:pPr>
            <w:r>
              <w:lastRenderedPageBreak/>
              <w:t>объем прироста отгруженной продукции на 1 млн руб. субсидий</w:t>
            </w:r>
          </w:p>
        </w:tc>
        <w:tc>
          <w:tcPr>
            <w:tcW w:w="1077" w:type="dxa"/>
          </w:tcPr>
          <w:p w14:paraId="778FE0C1" w14:textId="77777777" w:rsidR="007D171E" w:rsidRDefault="007D171E">
            <w:pPr>
              <w:pStyle w:val="ConsPlusNormal"/>
            </w:pPr>
            <w:r>
              <w:t>млн руб.</w:t>
            </w:r>
          </w:p>
        </w:tc>
        <w:tc>
          <w:tcPr>
            <w:tcW w:w="850" w:type="dxa"/>
          </w:tcPr>
          <w:p w14:paraId="65AE51EF" w14:textId="77777777" w:rsidR="007D171E" w:rsidRDefault="007D171E">
            <w:pPr>
              <w:pStyle w:val="ConsPlusNormal"/>
              <w:jc w:val="center"/>
            </w:pPr>
            <w:r>
              <w:t>0,0</w:t>
            </w:r>
          </w:p>
        </w:tc>
        <w:tc>
          <w:tcPr>
            <w:tcW w:w="850" w:type="dxa"/>
          </w:tcPr>
          <w:p w14:paraId="6B8A278C" w14:textId="77777777" w:rsidR="007D171E" w:rsidRDefault="007D171E">
            <w:pPr>
              <w:pStyle w:val="ConsPlusNormal"/>
              <w:jc w:val="center"/>
            </w:pPr>
            <w:r>
              <w:t>0,0</w:t>
            </w:r>
          </w:p>
        </w:tc>
        <w:tc>
          <w:tcPr>
            <w:tcW w:w="850" w:type="dxa"/>
          </w:tcPr>
          <w:p w14:paraId="2E1C0B04" w14:textId="77777777" w:rsidR="007D171E" w:rsidRDefault="007D171E">
            <w:pPr>
              <w:pStyle w:val="ConsPlusNormal"/>
              <w:jc w:val="center"/>
            </w:pPr>
            <w:r>
              <w:t>0,0</w:t>
            </w:r>
          </w:p>
        </w:tc>
        <w:tc>
          <w:tcPr>
            <w:tcW w:w="850" w:type="dxa"/>
          </w:tcPr>
          <w:p w14:paraId="04DF5453" w14:textId="77777777" w:rsidR="007D171E" w:rsidRDefault="007D171E">
            <w:pPr>
              <w:pStyle w:val="ConsPlusNormal"/>
              <w:jc w:val="center"/>
            </w:pPr>
            <w:r>
              <w:t>0,0</w:t>
            </w:r>
          </w:p>
        </w:tc>
        <w:tc>
          <w:tcPr>
            <w:tcW w:w="850" w:type="dxa"/>
          </w:tcPr>
          <w:p w14:paraId="06B2ACA7" w14:textId="77777777" w:rsidR="007D171E" w:rsidRDefault="007D171E">
            <w:pPr>
              <w:pStyle w:val="ConsPlusNormal"/>
              <w:jc w:val="center"/>
            </w:pPr>
            <w:r>
              <w:t>0,0</w:t>
            </w:r>
          </w:p>
        </w:tc>
        <w:tc>
          <w:tcPr>
            <w:tcW w:w="850" w:type="dxa"/>
          </w:tcPr>
          <w:p w14:paraId="0F963480" w14:textId="77777777" w:rsidR="007D171E" w:rsidRDefault="007D171E">
            <w:pPr>
              <w:pStyle w:val="ConsPlusNormal"/>
              <w:jc w:val="center"/>
            </w:pPr>
            <w:r>
              <w:t>0,0</w:t>
            </w:r>
          </w:p>
        </w:tc>
        <w:tc>
          <w:tcPr>
            <w:tcW w:w="850" w:type="dxa"/>
          </w:tcPr>
          <w:p w14:paraId="1068BDF6" w14:textId="77777777" w:rsidR="007D171E" w:rsidRDefault="007D171E">
            <w:pPr>
              <w:pStyle w:val="ConsPlusNormal"/>
              <w:jc w:val="center"/>
            </w:pPr>
            <w:r>
              <w:t>0,0</w:t>
            </w:r>
          </w:p>
        </w:tc>
        <w:tc>
          <w:tcPr>
            <w:tcW w:w="2410" w:type="dxa"/>
          </w:tcPr>
          <w:p w14:paraId="1D4C4755" w14:textId="77777777" w:rsidR="007D171E" w:rsidRDefault="007D171E">
            <w:pPr>
              <w:pStyle w:val="ConsPlusNormal"/>
            </w:pPr>
            <w:r>
              <w:t>Минпромторг РД</w:t>
            </w:r>
          </w:p>
        </w:tc>
      </w:tr>
      <w:tr w:rsidR="007D171E" w14:paraId="11DF2547" w14:textId="77777777">
        <w:tc>
          <w:tcPr>
            <w:tcW w:w="709" w:type="dxa"/>
          </w:tcPr>
          <w:p w14:paraId="070CE3CA" w14:textId="77777777" w:rsidR="007D171E" w:rsidRDefault="007D171E">
            <w:pPr>
              <w:pStyle w:val="ConsPlusNormal"/>
              <w:jc w:val="center"/>
            </w:pPr>
            <w:r>
              <w:t>2.5.</w:t>
            </w:r>
          </w:p>
        </w:tc>
        <w:tc>
          <w:tcPr>
            <w:tcW w:w="3336" w:type="dxa"/>
          </w:tcPr>
          <w:p w14:paraId="148B8152" w14:textId="77777777" w:rsidR="007D171E" w:rsidRDefault="007D171E">
            <w:pPr>
              <w:pStyle w:val="ConsPlusNormal"/>
            </w:pPr>
            <w:r>
              <w:t>Субсидии управляющим компаниям и резидентам индустриальных парков на компенсацию части затрат на разработку бизнес-планов и проектно-сметной документации</w:t>
            </w:r>
          </w:p>
        </w:tc>
        <w:tc>
          <w:tcPr>
            <w:tcW w:w="2835" w:type="dxa"/>
          </w:tcPr>
          <w:p w14:paraId="46ECDE76" w14:textId="77777777" w:rsidR="007D171E" w:rsidRDefault="007D171E">
            <w:pPr>
              <w:pStyle w:val="ConsPlusNormal"/>
            </w:pPr>
            <w:r>
              <w:t>объем прироста инвестиций на строительство индустриальных парков на 1 млн руб. субсидий</w:t>
            </w:r>
          </w:p>
        </w:tc>
        <w:tc>
          <w:tcPr>
            <w:tcW w:w="1077" w:type="dxa"/>
          </w:tcPr>
          <w:p w14:paraId="081F2D23" w14:textId="77777777" w:rsidR="007D171E" w:rsidRDefault="007D171E">
            <w:pPr>
              <w:pStyle w:val="ConsPlusNormal"/>
            </w:pPr>
            <w:r>
              <w:t>млн руб.</w:t>
            </w:r>
          </w:p>
        </w:tc>
        <w:tc>
          <w:tcPr>
            <w:tcW w:w="850" w:type="dxa"/>
          </w:tcPr>
          <w:p w14:paraId="2F134A25" w14:textId="77777777" w:rsidR="007D171E" w:rsidRDefault="007D171E">
            <w:pPr>
              <w:pStyle w:val="ConsPlusNormal"/>
              <w:jc w:val="center"/>
            </w:pPr>
            <w:r>
              <w:t>0,0</w:t>
            </w:r>
          </w:p>
        </w:tc>
        <w:tc>
          <w:tcPr>
            <w:tcW w:w="850" w:type="dxa"/>
          </w:tcPr>
          <w:p w14:paraId="12102A49" w14:textId="77777777" w:rsidR="007D171E" w:rsidRDefault="007D171E">
            <w:pPr>
              <w:pStyle w:val="ConsPlusNormal"/>
              <w:jc w:val="center"/>
            </w:pPr>
            <w:r>
              <w:t>0,0</w:t>
            </w:r>
          </w:p>
        </w:tc>
        <w:tc>
          <w:tcPr>
            <w:tcW w:w="850" w:type="dxa"/>
          </w:tcPr>
          <w:p w14:paraId="1132F8E1" w14:textId="77777777" w:rsidR="007D171E" w:rsidRDefault="007D171E">
            <w:pPr>
              <w:pStyle w:val="ConsPlusNormal"/>
              <w:jc w:val="center"/>
            </w:pPr>
            <w:r>
              <w:t>0,0</w:t>
            </w:r>
          </w:p>
        </w:tc>
        <w:tc>
          <w:tcPr>
            <w:tcW w:w="850" w:type="dxa"/>
          </w:tcPr>
          <w:p w14:paraId="6B8298B7" w14:textId="77777777" w:rsidR="007D171E" w:rsidRDefault="007D171E">
            <w:pPr>
              <w:pStyle w:val="ConsPlusNormal"/>
              <w:jc w:val="center"/>
            </w:pPr>
            <w:r>
              <w:t>0,0</w:t>
            </w:r>
          </w:p>
        </w:tc>
        <w:tc>
          <w:tcPr>
            <w:tcW w:w="850" w:type="dxa"/>
          </w:tcPr>
          <w:p w14:paraId="0C29A18A" w14:textId="77777777" w:rsidR="007D171E" w:rsidRDefault="007D171E">
            <w:pPr>
              <w:pStyle w:val="ConsPlusNormal"/>
              <w:jc w:val="center"/>
            </w:pPr>
            <w:r>
              <w:t>0,0</w:t>
            </w:r>
          </w:p>
        </w:tc>
        <w:tc>
          <w:tcPr>
            <w:tcW w:w="850" w:type="dxa"/>
          </w:tcPr>
          <w:p w14:paraId="3426E4C1" w14:textId="77777777" w:rsidR="007D171E" w:rsidRDefault="007D171E">
            <w:pPr>
              <w:pStyle w:val="ConsPlusNormal"/>
              <w:jc w:val="center"/>
            </w:pPr>
            <w:r>
              <w:t>0,0</w:t>
            </w:r>
          </w:p>
        </w:tc>
        <w:tc>
          <w:tcPr>
            <w:tcW w:w="850" w:type="dxa"/>
          </w:tcPr>
          <w:p w14:paraId="53228DBD" w14:textId="77777777" w:rsidR="007D171E" w:rsidRDefault="007D171E">
            <w:pPr>
              <w:pStyle w:val="ConsPlusNormal"/>
              <w:jc w:val="center"/>
            </w:pPr>
            <w:r>
              <w:t>0,0</w:t>
            </w:r>
          </w:p>
        </w:tc>
        <w:tc>
          <w:tcPr>
            <w:tcW w:w="2410" w:type="dxa"/>
          </w:tcPr>
          <w:p w14:paraId="6FA46C64" w14:textId="77777777" w:rsidR="007D171E" w:rsidRDefault="007D171E">
            <w:pPr>
              <w:pStyle w:val="ConsPlusNormal"/>
            </w:pPr>
            <w:r>
              <w:t>Минпромторг РД</w:t>
            </w:r>
          </w:p>
        </w:tc>
      </w:tr>
      <w:tr w:rsidR="007D171E" w14:paraId="5EA52436" w14:textId="77777777">
        <w:tc>
          <w:tcPr>
            <w:tcW w:w="709" w:type="dxa"/>
          </w:tcPr>
          <w:p w14:paraId="38A5CC77" w14:textId="77777777" w:rsidR="007D171E" w:rsidRDefault="007D171E">
            <w:pPr>
              <w:pStyle w:val="ConsPlusNormal"/>
              <w:jc w:val="center"/>
            </w:pPr>
            <w:r>
              <w:t>2.6.</w:t>
            </w:r>
          </w:p>
        </w:tc>
        <w:tc>
          <w:tcPr>
            <w:tcW w:w="3336" w:type="dxa"/>
          </w:tcPr>
          <w:p w14:paraId="4BA1C97F" w14:textId="77777777" w:rsidR="007D171E" w:rsidRDefault="007D171E">
            <w:pPr>
              <w:pStyle w:val="ConsPlusNormal"/>
            </w:pPr>
            <w:r>
              <w:t>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2835" w:type="dxa"/>
          </w:tcPr>
          <w:p w14:paraId="18BBE5EE" w14:textId="77777777" w:rsidR="007D171E" w:rsidRDefault="007D171E">
            <w:pPr>
              <w:pStyle w:val="ConsPlusNormal"/>
            </w:pPr>
            <w:r>
              <w:t>объем прироста инвестиций на строительство индустриальных парков на 1 млн руб. субсидий</w:t>
            </w:r>
          </w:p>
        </w:tc>
        <w:tc>
          <w:tcPr>
            <w:tcW w:w="1077" w:type="dxa"/>
          </w:tcPr>
          <w:p w14:paraId="7B70984D" w14:textId="77777777" w:rsidR="007D171E" w:rsidRDefault="007D171E">
            <w:pPr>
              <w:pStyle w:val="ConsPlusNormal"/>
            </w:pPr>
            <w:r>
              <w:t>млн руб.</w:t>
            </w:r>
          </w:p>
        </w:tc>
        <w:tc>
          <w:tcPr>
            <w:tcW w:w="850" w:type="dxa"/>
          </w:tcPr>
          <w:p w14:paraId="298FAEB2" w14:textId="77777777" w:rsidR="007D171E" w:rsidRDefault="007D171E">
            <w:pPr>
              <w:pStyle w:val="ConsPlusNormal"/>
              <w:jc w:val="center"/>
            </w:pPr>
            <w:r>
              <w:t>0,0</w:t>
            </w:r>
          </w:p>
        </w:tc>
        <w:tc>
          <w:tcPr>
            <w:tcW w:w="850" w:type="dxa"/>
          </w:tcPr>
          <w:p w14:paraId="082DABB9" w14:textId="77777777" w:rsidR="007D171E" w:rsidRDefault="007D171E">
            <w:pPr>
              <w:pStyle w:val="ConsPlusNormal"/>
              <w:jc w:val="center"/>
            </w:pPr>
            <w:r>
              <w:t>0,0</w:t>
            </w:r>
          </w:p>
        </w:tc>
        <w:tc>
          <w:tcPr>
            <w:tcW w:w="850" w:type="dxa"/>
          </w:tcPr>
          <w:p w14:paraId="5B218F81" w14:textId="77777777" w:rsidR="007D171E" w:rsidRDefault="007D171E">
            <w:pPr>
              <w:pStyle w:val="ConsPlusNormal"/>
              <w:jc w:val="center"/>
            </w:pPr>
            <w:r>
              <w:t>0,0</w:t>
            </w:r>
          </w:p>
        </w:tc>
        <w:tc>
          <w:tcPr>
            <w:tcW w:w="850" w:type="dxa"/>
          </w:tcPr>
          <w:p w14:paraId="318B23A7" w14:textId="77777777" w:rsidR="007D171E" w:rsidRDefault="007D171E">
            <w:pPr>
              <w:pStyle w:val="ConsPlusNormal"/>
              <w:jc w:val="center"/>
            </w:pPr>
            <w:r>
              <w:t>0,0</w:t>
            </w:r>
          </w:p>
        </w:tc>
        <w:tc>
          <w:tcPr>
            <w:tcW w:w="850" w:type="dxa"/>
          </w:tcPr>
          <w:p w14:paraId="41E384B3" w14:textId="77777777" w:rsidR="007D171E" w:rsidRDefault="007D171E">
            <w:pPr>
              <w:pStyle w:val="ConsPlusNormal"/>
              <w:jc w:val="center"/>
            </w:pPr>
            <w:r>
              <w:t>0,0</w:t>
            </w:r>
          </w:p>
        </w:tc>
        <w:tc>
          <w:tcPr>
            <w:tcW w:w="850" w:type="dxa"/>
          </w:tcPr>
          <w:p w14:paraId="5066A85C" w14:textId="77777777" w:rsidR="007D171E" w:rsidRDefault="007D171E">
            <w:pPr>
              <w:pStyle w:val="ConsPlusNormal"/>
              <w:jc w:val="center"/>
            </w:pPr>
            <w:r>
              <w:t>0,0</w:t>
            </w:r>
          </w:p>
        </w:tc>
        <w:tc>
          <w:tcPr>
            <w:tcW w:w="850" w:type="dxa"/>
          </w:tcPr>
          <w:p w14:paraId="0D55A964" w14:textId="77777777" w:rsidR="007D171E" w:rsidRDefault="007D171E">
            <w:pPr>
              <w:pStyle w:val="ConsPlusNormal"/>
              <w:jc w:val="center"/>
            </w:pPr>
            <w:r>
              <w:t>0,0</w:t>
            </w:r>
          </w:p>
        </w:tc>
        <w:tc>
          <w:tcPr>
            <w:tcW w:w="2410" w:type="dxa"/>
          </w:tcPr>
          <w:p w14:paraId="2A501E3F" w14:textId="77777777" w:rsidR="007D171E" w:rsidRDefault="007D171E">
            <w:pPr>
              <w:pStyle w:val="ConsPlusNormal"/>
            </w:pPr>
            <w:r>
              <w:t>Минпромторг РД</w:t>
            </w:r>
          </w:p>
        </w:tc>
      </w:tr>
      <w:tr w:rsidR="007D171E" w14:paraId="2A5F00A9" w14:textId="77777777">
        <w:tc>
          <w:tcPr>
            <w:tcW w:w="709" w:type="dxa"/>
          </w:tcPr>
          <w:p w14:paraId="006B16D8" w14:textId="77777777" w:rsidR="007D171E" w:rsidRDefault="007D171E">
            <w:pPr>
              <w:pStyle w:val="ConsPlusNormal"/>
              <w:jc w:val="center"/>
            </w:pPr>
            <w:r>
              <w:t>2.7.</w:t>
            </w:r>
          </w:p>
        </w:tc>
        <w:tc>
          <w:tcPr>
            <w:tcW w:w="3336" w:type="dxa"/>
          </w:tcPr>
          <w:p w14:paraId="27580D2D" w14:textId="77777777" w:rsidR="007D171E" w:rsidRDefault="007D171E">
            <w:pPr>
              <w:pStyle w:val="ConsPlusNormal"/>
            </w:pPr>
            <w:r>
              <w:t xml:space="preserve">Субсидии юридическим лицам на </w:t>
            </w:r>
            <w:r>
              <w:lastRenderedPageBreak/>
              <w:t>компенсацию части затрат на проведение экспертизы проектов индустриальных (промышленных) парков</w:t>
            </w:r>
          </w:p>
        </w:tc>
        <w:tc>
          <w:tcPr>
            <w:tcW w:w="2835" w:type="dxa"/>
          </w:tcPr>
          <w:p w14:paraId="77FE2D5E" w14:textId="77777777" w:rsidR="007D171E" w:rsidRDefault="007D171E">
            <w:pPr>
              <w:pStyle w:val="ConsPlusNormal"/>
            </w:pPr>
            <w:r>
              <w:lastRenderedPageBreak/>
              <w:t xml:space="preserve">объем прироста инвестиций </w:t>
            </w:r>
            <w:r>
              <w:lastRenderedPageBreak/>
              <w:t>на строительство индустриальных парков на 1 млн руб. субсидий</w:t>
            </w:r>
          </w:p>
        </w:tc>
        <w:tc>
          <w:tcPr>
            <w:tcW w:w="1077" w:type="dxa"/>
          </w:tcPr>
          <w:p w14:paraId="6D1F796D" w14:textId="77777777" w:rsidR="007D171E" w:rsidRDefault="007D171E">
            <w:pPr>
              <w:pStyle w:val="ConsPlusNormal"/>
            </w:pPr>
            <w:r>
              <w:lastRenderedPageBreak/>
              <w:t>млн руб.</w:t>
            </w:r>
          </w:p>
        </w:tc>
        <w:tc>
          <w:tcPr>
            <w:tcW w:w="850" w:type="dxa"/>
          </w:tcPr>
          <w:p w14:paraId="6B824002" w14:textId="77777777" w:rsidR="007D171E" w:rsidRDefault="007D171E">
            <w:pPr>
              <w:pStyle w:val="ConsPlusNormal"/>
              <w:jc w:val="center"/>
            </w:pPr>
            <w:r>
              <w:t>0,0</w:t>
            </w:r>
          </w:p>
        </w:tc>
        <w:tc>
          <w:tcPr>
            <w:tcW w:w="850" w:type="dxa"/>
          </w:tcPr>
          <w:p w14:paraId="7EDE7ED7" w14:textId="77777777" w:rsidR="007D171E" w:rsidRDefault="007D171E">
            <w:pPr>
              <w:pStyle w:val="ConsPlusNormal"/>
              <w:jc w:val="center"/>
            </w:pPr>
            <w:r>
              <w:t>0,0</w:t>
            </w:r>
          </w:p>
        </w:tc>
        <w:tc>
          <w:tcPr>
            <w:tcW w:w="850" w:type="dxa"/>
          </w:tcPr>
          <w:p w14:paraId="38B4F086" w14:textId="77777777" w:rsidR="007D171E" w:rsidRDefault="007D171E">
            <w:pPr>
              <w:pStyle w:val="ConsPlusNormal"/>
              <w:jc w:val="center"/>
            </w:pPr>
            <w:r>
              <w:t>0,0</w:t>
            </w:r>
          </w:p>
        </w:tc>
        <w:tc>
          <w:tcPr>
            <w:tcW w:w="850" w:type="dxa"/>
          </w:tcPr>
          <w:p w14:paraId="107C063F" w14:textId="77777777" w:rsidR="007D171E" w:rsidRDefault="007D171E">
            <w:pPr>
              <w:pStyle w:val="ConsPlusNormal"/>
              <w:jc w:val="center"/>
            </w:pPr>
            <w:r>
              <w:t>0,0</w:t>
            </w:r>
          </w:p>
        </w:tc>
        <w:tc>
          <w:tcPr>
            <w:tcW w:w="850" w:type="dxa"/>
          </w:tcPr>
          <w:p w14:paraId="01084FE5" w14:textId="77777777" w:rsidR="007D171E" w:rsidRDefault="007D171E">
            <w:pPr>
              <w:pStyle w:val="ConsPlusNormal"/>
              <w:jc w:val="center"/>
            </w:pPr>
            <w:r>
              <w:t>0,0</w:t>
            </w:r>
          </w:p>
        </w:tc>
        <w:tc>
          <w:tcPr>
            <w:tcW w:w="850" w:type="dxa"/>
          </w:tcPr>
          <w:p w14:paraId="36EDAFBA" w14:textId="77777777" w:rsidR="007D171E" w:rsidRDefault="007D171E">
            <w:pPr>
              <w:pStyle w:val="ConsPlusNormal"/>
              <w:jc w:val="center"/>
            </w:pPr>
            <w:r>
              <w:t>0,0</w:t>
            </w:r>
          </w:p>
        </w:tc>
        <w:tc>
          <w:tcPr>
            <w:tcW w:w="850" w:type="dxa"/>
          </w:tcPr>
          <w:p w14:paraId="577B3A80" w14:textId="77777777" w:rsidR="007D171E" w:rsidRDefault="007D171E">
            <w:pPr>
              <w:pStyle w:val="ConsPlusNormal"/>
              <w:jc w:val="center"/>
            </w:pPr>
            <w:r>
              <w:t>0,0</w:t>
            </w:r>
          </w:p>
        </w:tc>
        <w:tc>
          <w:tcPr>
            <w:tcW w:w="2410" w:type="dxa"/>
          </w:tcPr>
          <w:p w14:paraId="2D803431" w14:textId="77777777" w:rsidR="007D171E" w:rsidRDefault="007D171E">
            <w:pPr>
              <w:pStyle w:val="ConsPlusNormal"/>
            </w:pPr>
            <w:r>
              <w:t>Минпромторг РД</w:t>
            </w:r>
          </w:p>
        </w:tc>
      </w:tr>
      <w:tr w:rsidR="007D171E" w14:paraId="3C058B4C" w14:textId="77777777">
        <w:tc>
          <w:tcPr>
            <w:tcW w:w="709" w:type="dxa"/>
          </w:tcPr>
          <w:p w14:paraId="19A92A77" w14:textId="77777777" w:rsidR="007D171E" w:rsidRDefault="007D171E">
            <w:pPr>
              <w:pStyle w:val="ConsPlusNormal"/>
              <w:jc w:val="center"/>
            </w:pPr>
            <w:r>
              <w:t>2.8.</w:t>
            </w:r>
          </w:p>
        </w:tc>
        <w:tc>
          <w:tcPr>
            <w:tcW w:w="3336" w:type="dxa"/>
          </w:tcPr>
          <w:p w14:paraId="09CECD42" w14:textId="77777777" w:rsidR="007D171E" w:rsidRDefault="007D171E">
            <w:pPr>
              <w:pStyle w:val="ConsPlusNormal"/>
            </w:pPr>
            <w:r>
              <w:t>Субсидии подведомственным юридическим лицам на финансовое обеспечение затрат на содержание, обслуживание и эксплуатацию инфраструктурных объектов, принадлежащих Республике Дагестан</w:t>
            </w:r>
          </w:p>
        </w:tc>
        <w:tc>
          <w:tcPr>
            <w:tcW w:w="2835" w:type="dxa"/>
          </w:tcPr>
          <w:p w14:paraId="5DA50F07" w14:textId="77777777" w:rsidR="007D171E" w:rsidRDefault="007D171E">
            <w:pPr>
              <w:pStyle w:val="ConsPlusNormal"/>
            </w:pPr>
            <w:r>
              <w:t>объем собственных доходов подведомственного предприятия, получившего субсидии, от осуществляемой деятельности</w:t>
            </w:r>
          </w:p>
        </w:tc>
        <w:tc>
          <w:tcPr>
            <w:tcW w:w="1077" w:type="dxa"/>
          </w:tcPr>
          <w:p w14:paraId="203E6646" w14:textId="77777777" w:rsidR="007D171E" w:rsidRDefault="007D171E">
            <w:pPr>
              <w:pStyle w:val="ConsPlusNormal"/>
            </w:pPr>
            <w:r>
              <w:t>млн руб.</w:t>
            </w:r>
          </w:p>
        </w:tc>
        <w:tc>
          <w:tcPr>
            <w:tcW w:w="850" w:type="dxa"/>
          </w:tcPr>
          <w:p w14:paraId="14E64008" w14:textId="77777777" w:rsidR="007D171E" w:rsidRDefault="007D171E">
            <w:pPr>
              <w:pStyle w:val="ConsPlusNormal"/>
              <w:jc w:val="center"/>
            </w:pPr>
            <w:r>
              <w:t>33,2</w:t>
            </w:r>
          </w:p>
        </w:tc>
        <w:tc>
          <w:tcPr>
            <w:tcW w:w="850" w:type="dxa"/>
          </w:tcPr>
          <w:p w14:paraId="60333A03" w14:textId="77777777" w:rsidR="007D171E" w:rsidRDefault="007D171E">
            <w:pPr>
              <w:pStyle w:val="ConsPlusNormal"/>
              <w:jc w:val="center"/>
            </w:pPr>
            <w:r>
              <w:t>33,2</w:t>
            </w:r>
          </w:p>
        </w:tc>
        <w:tc>
          <w:tcPr>
            <w:tcW w:w="850" w:type="dxa"/>
          </w:tcPr>
          <w:p w14:paraId="28456D64" w14:textId="77777777" w:rsidR="007D171E" w:rsidRDefault="007D171E">
            <w:pPr>
              <w:pStyle w:val="ConsPlusNormal"/>
              <w:jc w:val="center"/>
            </w:pPr>
            <w:r>
              <w:t>33,5</w:t>
            </w:r>
          </w:p>
        </w:tc>
        <w:tc>
          <w:tcPr>
            <w:tcW w:w="850" w:type="dxa"/>
          </w:tcPr>
          <w:p w14:paraId="0A82692D" w14:textId="77777777" w:rsidR="007D171E" w:rsidRDefault="007D171E">
            <w:pPr>
              <w:pStyle w:val="ConsPlusNormal"/>
              <w:jc w:val="center"/>
            </w:pPr>
            <w:r>
              <w:t>33,5</w:t>
            </w:r>
          </w:p>
        </w:tc>
        <w:tc>
          <w:tcPr>
            <w:tcW w:w="850" w:type="dxa"/>
          </w:tcPr>
          <w:p w14:paraId="4809A0A4" w14:textId="77777777" w:rsidR="007D171E" w:rsidRDefault="007D171E">
            <w:pPr>
              <w:pStyle w:val="ConsPlusNormal"/>
              <w:jc w:val="center"/>
            </w:pPr>
            <w:r>
              <w:t>34,0</w:t>
            </w:r>
          </w:p>
        </w:tc>
        <w:tc>
          <w:tcPr>
            <w:tcW w:w="850" w:type="dxa"/>
          </w:tcPr>
          <w:p w14:paraId="34647D62" w14:textId="77777777" w:rsidR="007D171E" w:rsidRDefault="007D171E">
            <w:pPr>
              <w:pStyle w:val="ConsPlusNormal"/>
              <w:jc w:val="center"/>
            </w:pPr>
            <w:r>
              <w:t>34,5</w:t>
            </w:r>
          </w:p>
        </w:tc>
        <w:tc>
          <w:tcPr>
            <w:tcW w:w="850" w:type="dxa"/>
          </w:tcPr>
          <w:p w14:paraId="0E2AEF39" w14:textId="77777777" w:rsidR="007D171E" w:rsidRDefault="007D171E">
            <w:pPr>
              <w:pStyle w:val="ConsPlusNormal"/>
              <w:jc w:val="center"/>
            </w:pPr>
            <w:r>
              <w:t>34,5</w:t>
            </w:r>
          </w:p>
        </w:tc>
        <w:tc>
          <w:tcPr>
            <w:tcW w:w="2410" w:type="dxa"/>
          </w:tcPr>
          <w:p w14:paraId="20281049" w14:textId="77777777" w:rsidR="007D171E" w:rsidRDefault="007D171E">
            <w:pPr>
              <w:pStyle w:val="ConsPlusNormal"/>
            </w:pPr>
            <w:r>
              <w:t>Минпромторг РД</w:t>
            </w:r>
          </w:p>
        </w:tc>
      </w:tr>
      <w:tr w:rsidR="007D171E" w14:paraId="7A96DAC6" w14:textId="77777777">
        <w:tc>
          <w:tcPr>
            <w:tcW w:w="709" w:type="dxa"/>
          </w:tcPr>
          <w:p w14:paraId="3BBDC717" w14:textId="77777777" w:rsidR="007D171E" w:rsidRDefault="007D171E">
            <w:pPr>
              <w:pStyle w:val="ConsPlusNormal"/>
              <w:jc w:val="center"/>
            </w:pPr>
            <w:r>
              <w:t>2.9.</w:t>
            </w:r>
          </w:p>
        </w:tc>
        <w:tc>
          <w:tcPr>
            <w:tcW w:w="3336" w:type="dxa"/>
          </w:tcPr>
          <w:p w14:paraId="7A8B8715" w14:textId="77777777" w:rsidR="007D171E" w:rsidRDefault="007D171E">
            <w:pPr>
              <w:pStyle w:val="ConsPlusNormal"/>
            </w:pPr>
            <w:r>
              <w:t>Субсидия на обеспечение деятельности центров прототипирования, стандартизации, инжиниринга, специализированных организаций промышленных кластеров, управляющих компаний индустриальных парков, промышленных технопарков</w:t>
            </w:r>
          </w:p>
        </w:tc>
        <w:tc>
          <w:tcPr>
            <w:tcW w:w="2835" w:type="dxa"/>
          </w:tcPr>
          <w:p w14:paraId="55CA26A4" w14:textId="77777777" w:rsidR="007D171E" w:rsidRDefault="007D171E">
            <w:pPr>
              <w:pStyle w:val="ConsPlusNormal"/>
            </w:pPr>
            <w:r>
              <w:t>объем прироста отгруженной продукции на 1 млн руб. субсидий</w:t>
            </w:r>
          </w:p>
        </w:tc>
        <w:tc>
          <w:tcPr>
            <w:tcW w:w="1077" w:type="dxa"/>
          </w:tcPr>
          <w:p w14:paraId="47393EB7" w14:textId="77777777" w:rsidR="007D171E" w:rsidRDefault="007D171E">
            <w:pPr>
              <w:pStyle w:val="ConsPlusNormal"/>
            </w:pPr>
            <w:r>
              <w:t>млн руб.</w:t>
            </w:r>
          </w:p>
        </w:tc>
        <w:tc>
          <w:tcPr>
            <w:tcW w:w="850" w:type="dxa"/>
          </w:tcPr>
          <w:p w14:paraId="7A27C3D9" w14:textId="77777777" w:rsidR="007D171E" w:rsidRDefault="007D171E">
            <w:pPr>
              <w:pStyle w:val="ConsPlusNormal"/>
              <w:jc w:val="center"/>
            </w:pPr>
            <w:r>
              <w:t>0,0</w:t>
            </w:r>
          </w:p>
        </w:tc>
        <w:tc>
          <w:tcPr>
            <w:tcW w:w="850" w:type="dxa"/>
          </w:tcPr>
          <w:p w14:paraId="62916613" w14:textId="77777777" w:rsidR="007D171E" w:rsidRDefault="007D171E">
            <w:pPr>
              <w:pStyle w:val="ConsPlusNormal"/>
              <w:jc w:val="center"/>
            </w:pPr>
            <w:r>
              <w:t>0,0</w:t>
            </w:r>
          </w:p>
        </w:tc>
        <w:tc>
          <w:tcPr>
            <w:tcW w:w="850" w:type="dxa"/>
          </w:tcPr>
          <w:p w14:paraId="7F05C5AF" w14:textId="77777777" w:rsidR="007D171E" w:rsidRDefault="007D171E">
            <w:pPr>
              <w:pStyle w:val="ConsPlusNormal"/>
              <w:jc w:val="center"/>
            </w:pPr>
            <w:r>
              <w:t>0,0</w:t>
            </w:r>
          </w:p>
        </w:tc>
        <w:tc>
          <w:tcPr>
            <w:tcW w:w="850" w:type="dxa"/>
          </w:tcPr>
          <w:p w14:paraId="1B7DC22A" w14:textId="77777777" w:rsidR="007D171E" w:rsidRDefault="007D171E">
            <w:pPr>
              <w:pStyle w:val="ConsPlusNormal"/>
              <w:jc w:val="center"/>
            </w:pPr>
            <w:r>
              <w:t>0,0</w:t>
            </w:r>
          </w:p>
        </w:tc>
        <w:tc>
          <w:tcPr>
            <w:tcW w:w="850" w:type="dxa"/>
          </w:tcPr>
          <w:p w14:paraId="428E74D6" w14:textId="77777777" w:rsidR="007D171E" w:rsidRDefault="007D171E">
            <w:pPr>
              <w:pStyle w:val="ConsPlusNormal"/>
              <w:jc w:val="center"/>
            </w:pPr>
            <w:r>
              <w:t>0,0</w:t>
            </w:r>
          </w:p>
        </w:tc>
        <w:tc>
          <w:tcPr>
            <w:tcW w:w="850" w:type="dxa"/>
          </w:tcPr>
          <w:p w14:paraId="6E251CB1" w14:textId="77777777" w:rsidR="007D171E" w:rsidRDefault="007D171E">
            <w:pPr>
              <w:pStyle w:val="ConsPlusNormal"/>
              <w:jc w:val="center"/>
            </w:pPr>
            <w:r>
              <w:t>0,0</w:t>
            </w:r>
          </w:p>
        </w:tc>
        <w:tc>
          <w:tcPr>
            <w:tcW w:w="850" w:type="dxa"/>
          </w:tcPr>
          <w:p w14:paraId="20CAA22C" w14:textId="77777777" w:rsidR="007D171E" w:rsidRDefault="007D171E">
            <w:pPr>
              <w:pStyle w:val="ConsPlusNormal"/>
              <w:jc w:val="center"/>
            </w:pPr>
            <w:r>
              <w:t>0,0</w:t>
            </w:r>
          </w:p>
        </w:tc>
        <w:tc>
          <w:tcPr>
            <w:tcW w:w="2410" w:type="dxa"/>
          </w:tcPr>
          <w:p w14:paraId="18BC2CCE" w14:textId="77777777" w:rsidR="007D171E" w:rsidRDefault="007D171E">
            <w:pPr>
              <w:pStyle w:val="ConsPlusNormal"/>
            </w:pPr>
            <w:r>
              <w:t>Минпромторг РД;</w:t>
            </w:r>
          </w:p>
          <w:p w14:paraId="060FA4DE" w14:textId="77777777" w:rsidR="007D171E" w:rsidRDefault="007D171E">
            <w:pPr>
              <w:pStyle w:val="ConsPlusNormal"/>
            </w:pPr>
            <w:r>
              <w:t>Минобрнауки РД;</w:t>
            </w:r>
          </w:p>
          <w:p w14:paraId="21349DCF" w14:textId="77777777" w:rsidR="007D171E" w:rsidRDefault="007D171E">
            <w:pPr>
              <w:pStyle w:val="ConsPlusNormal"/>
            </w:pPr>
            <w:r>
              <w:t>Дагпредпринимательство</w:t>
            </w:r>
          </w:p>
        </w:tc>
      </w:tr>
      <w:tr w:rsidR="007D171E" w14:paraId="5420587F" w14:textId="77777777">
        <w:tc>
          <w:tcPr>
            <w:tcW w:w="709" w:type="dxa"/>
          </w:tcPr>
          <w:p w14:paraId="0853D033" w14:textId="77777777" w:rsidR="007D171E" w:rsidRDefault="007D171E">
            <w:pPr>
              <w:pStyle w:val="ConsPlusNormal"/>
              <w:jc w:val="center"/>
            </w:pPr>
            <w:r>
              <w:t>2.10.</w:t>
            </w:r>
          </w:p>
        </w:tc>
        <w:tc>
          <w:tcPr>
            <w:tcW w:w="3336" w:type="dxa"/>
          </w:tcPr>
          <w:p w14:paraId="1266E828" w14:textId="77777777" w:rsidR="007D171E" w:rsidRDefault="007D171E">
            <w:pPr>
              <w:pStyle w:val="ConsPlusNormal"/>
            </w:pPr>
            <w:r>
              <w:t>Компенсация части затрат на создание внутренней инженерной инфраструктуры в индустриальных парках</w:t>
            </w:r>
          </w:p>
        </w:tc>
        <w:tc>
          <w:tcPr>
            <w:tcW w:w="2835" w:type="dxa"/>
          </w:tcPr>
          <w:p w14:paraId="10E4FFC8" w14:textId="77777777" w:rsidR="007D171E" w:rsidRDefault="007D171E">
            <w:pPr>
              <w:pStyle w:val="ConsPlusNormal"/>
            </w:pPr>
            <w:r>
              <w:t>объем прироста инвестиций на 1 млн руб. субсидий</w:t>
            </w:r>
          </w:p>
        </w:tc>
        <w:tc>
          <w:tcPr>
            <w:tcW w:w="1077" w:type="dxa"/>
          </w:tcPr>
          <w:p w14:paraId="3C354671" w14:textId="77777777" w:rsidR="007D171E" w:rsidRDefault="007D171E">
            <w:pPr>
              <w:pStyle w:val="ConsPlusNormal"/>
            </w:pPr>
            <w:r>
              <w:t>млн руб.</w:t>
            </w:r>
          </w:p>
        </w:tc>
        <w:tc>
          <w:tcPr>
            <w:tcW w:w="850" w:type="dxa"/>
          </w:tcPr>
          <w:p w14:paraId="62DC2C06" w14:textId="77777777" w:rsidR="007D171E" w:rsidRDefault="007D171E">
            <w:pPr>
              <w:pStyle w:val="ConsPlusNormal"/>
              <w:jc w:val="center"/>
            </w:pPr>
            <w:r>
              <w:t>0,0</w:t>
            </w:r>
          </w:p>
        </w:tc>
        <w:tc>
          <w:tcPr>
            <w:tcW w:w="850" w:type="dxa"/>
          </w:tcPr>
          <w:p w14:paraId="3391CD41" w14:textId="77777777" w:rsidR="007D171E" w:rsidRDefault="007D171E">
            <w:pPr>
              <w:pStyle w:val="ConsPlusNormal"/>
              <w:jc w:val="center"/>
            </w:pPr>
            <w:r>
              <w:t>0,0</w:t>
            </w:r>
          </w:p>
        </w:tc>
        <w:tc>
          <w:tcPr>
            <w:tcW w:w="850" w:type="dxa"/>
          </w:tcPr>
          <w:p w14:paraId="7B7BFFBD" w14:textId="77777777" w:rsidR="007D171E" w:rsidRDefault="007D171E">
            <w:pPr>
              <w:pStyle w:val="ConsPlusNormal"/>
              <w:jc w:val="center"/>
            </w:pPr>
            <w:r>
              <w:t>0,0</w:t>
            </w:r>
          </w:p>
        </w:tc>
        <w:tc>
          <w:tcPr>
            <w:tcW w:w="850" w:type="dxa"/>
          </w:tcPr>
          <w:p w14:paraId="5F0F00A7" w14:textId="77777777" w:rsidR="007D171E" w:rsidRDefault="007D171E">
            <w:pPr>
              <w:pStyle w:val="ConsPlusNormal"/>
              <w:jc w:val="center"/>
            </w:pPr>
            <w:r>
              <w:t>0,0</w:t>
            </w:r>
          </w:p>
        </w:tc>
        <w:tc>
          <w:tcPr>
            <w:tcW w:w="850" w:type="dxa"/>
          </w:tcPr>
          <w:p w14:paraId="5D98DE68" w14:textId="77777777" w:rsidR="007D171E" w:rsidRDefault="007D171E">
            <w:pPr>
              <w:pStyle w:val="ConsPlusNormal"/>
              <w:jc w:val="center"/>
            </w:pPr>
            <w:r>
              <w:t>0,0</w:t>
            </w:r>
          </w:p>
        </w:tc>
        <w:tc>
          <w:tcPr>
            <w:tcW w:w="850" w:type="dxa"/>
          </w:tcPr>
          <w:p w14:paraId="4C993085" w14:textId="77777777" w:rsidR="007D171E" w:rsidRDefault="007D171E">
            <w:pPr>
              <w:pStyle w:val="ConsPlusNormal"/>
              <w:jc w:val="center"/>
            </w:pPr>
            <w:r>
              <w:t>0,0</w:t>
            </w:r>
          </w:p>
        </w:tc>
        <w:tc>
          <w:tcPr>
            <w:tcW w:w="850" w:type="dxa"/>
          </w:tcPr>
          <w:p w14:paraId="2BE73802" w14:textId="77777777" w:rsidR="007D171E" w:rsidRDefault="007D171E">
            <w:pPr>
              <w:pStyle w:val="ConsPlusNormal"/>
              <w:jc w:val="center"/>
            </w:pPr>
            <w:r>
              <w:t>0,0</w:t>
            </w:r>
          </w:p>
        </w:tc>
        <w:tc>
          <w:tcPr>
            <w:tcW w:w="2410" w:type="dxa"/>
          </w:tcPr>
          <w:p w14:paraId="605C6876" w14:textId="77777777" w:rsidR="007D171E" w:rsidRDefault="007D171E">
            <w:pPr>
              <w:pStyle w:val="ConsPlusNormal"/>
            </w:pPr>
            <w:r>
              <w:t>Минпромторг РД</w:t>
            </w:r>
          </w:p>
        </w:tc>
      </w:tr>
      <w:tr w:rsidR="007D171E" w14:paraId="0CBCB6F6" w14:textId="77777777">
        <w:tc>
          <w:tcPr>
            <w:tcW w:w="709" w:type="dxa"/>
          </w:tcPr>
          <w:p w14:paraId="77EFF3F9" w14:textId="77777777" w:rsidR="007D171E" w:rsidRDefault="007D171E">
            <w:pPr>
              <w:pStyle w:val="ConsPlusNormal"/>
              <w:jc w:val="center"/>
            </w:pPr>
            <w:r>
              <w:t>2.11.</w:t>
            </w:r>
          </w:p>
        </w:tc>
        <w:tc>
          <w:tcPr>
            <w:tcW w:w="3336" w:type="dxa"/>
          </w:tcPr>
          <w:p w14:paraId="4B6F909E" w14:textId="77777777" w:rsidR="007D171E" w:rsidRDefault="007D171E">
            <w:pPr>
              <w:pStyle w:val="ConsPlusNormal"/>
            </w:pPr>
            <w:r>
              <w:t>Формирование паспортов индустриальных парков на платформе геоинформационной системы индустриальных парков (ГИСИП)</w:t>
            </w:r>
          </w:p>
        </w:tc>
        <w:tc>
          <w:tcPr>
            <w:tcW w:w="2835" w:type="dxa"/>
          </w:tcPr>
          <w:p w14:paraId="120BCC4D" w14:textId="77777777" w:rsidR="007D171E" w:rsidRDefault="007D171E">
            <w:pPr>
              <w:pStyle w:val="ConsPlusNormal"/>
            </w:pPr>
            <w:r>
              <w:t xml:space="preserve">количество паспортов промышленных предприятий, размещенных на платформе геоинформационной </w:t>
            </w:r>
            <w:r>
              <w:lastRenderedPageBreak/>
              <w:t>системы индустриальных парков (ГИСИП) (накопленным итогом)</w:t>
            </w:r>
          </w:p>
        </w:tc>
        <w:tc>
          <w:tcPr>
            <w:tcW w:w="1077" w:type="dxa"/>
          </w:tcPr>
          <w:p w14:paraId="69A963B6" w14:textId="77777777" w:rsidR="007D171E" w:rsidRDefault="007D171E">
            <w:pPr>
              <w:pStyle w:val="ConsPlusNormal"/>
            </w:pPr>
            <w:r>
              <w:lastRenderedPageBreak/>
              <w:t>ед.</w:t>
            </w:r>
          </w:p>
        </w:tc>
        <w:tc>
          <w:tcPr>
            <w:tcW w:w="850" w:type="dxa"/>
          </w:tcPr>
          <w:p w14:paraId="226330BC" w14:textId="77777777" w:rsidR="007D171E" w:rsidRDefault="007D171E">
            <w:pPr>
              <w:pStyle w:val="ConsPlusNormal"/>
              <w:jc w:val="center"/>
            </w:pPr>
            <w:r>
              <w:t>0,0</w:t>
            </w:r>
          </w:p>
        </w:tc>
        <w:tc>
          <w:tcPr>
            <w:tcW w:w="850" w:type="dxa"/>
          </w:tcPr>
          <w:p w14:paraId="52515A30" w14:textId="77777777" w:rsidR="007D171E" w:rsidRDefault="007D171E">
            <w:pPr>
              <w:pStyle w:val="ConsPlusNormal"/>
              <w:jc w:val="center"/>
            </w:pPr>
            <w:r>
              <w:t>0,0</w:t>
            </w:r>
          </w:p>
        </w:tc>
        <w:tc>
          <w:tcPr>
            <w:tcW w:w="850" w:type="dxa"/>
          </w:tcPr>
          <w:p w14:paraId="15FDBEA1" w14:textId="77777777" w:rsidR="007D171E" w:rsidRDefault="007D171E">
            <w:pPr>
              <w:pStyle w:val="ConsPlusNormal"/>
              <w:jc w:val="center"/>
            </w:pPr>
            <w:r>
              <w:t>8</w:t>
            </w:r>
          </w:p>
        </w:tc>
        <w:tc>
          <w:tcPr>
            <w:tcW w:w="850" w:type="dxa"/>
          </w:tcPr>
          <w:p w14:paraId="4286DC23" w14:textId="77777777" w:rsidR="007D171E" w:rsidRDefault="007D171E">
            <w:pPr>
              <w:pStyle w:val="ConsPlusNormal"/>
              <w:jc w:val="center"/>
            </w:pPr>
            <w:r>
              <w:t>8</w:t>
            </w:r>
          </w:p>
        </w:tc>
        <w:tc>
          <w:tcPr>
            <w:tcW w:w="850" w:type="dxa"/>
          </w:tcPr>
          <w:p w14:paraId="4AB806A7" w14:textId="77777777" w:rsidR="007D171E" w:rsidRDefault="007D171E">
            <w:pPr>
              <w:pStyle w:val="ConsPlusNormal"/>
              <w:jc w:val="center"/>
            </w:pPr>
            <w:r>
              <w:t>8</w:t>
            </w:r>
          </w:p>
        </w:tc>
        <w:tc>
          <w:tcPr>
            <w:tcW w:w="850" w:type="dxa"/>
          </w:tcPr>
          <w:p w14:paraId="10E409A4" w14:textId="77777777" w:rsidR="007D171E" w:rsidRDefault="007D171E">
            <w:pPr>
              <w:pStyle w:val="ConsPlusNormal"/>
              <w:jc w:val="center"/>
            </w:pPr>
            <w:r>
              <w:t>9</w:t>
            </w:r>
          </w:p>
        </w:tc>
        <w:tc>
          <w:tcPr>
            <w:tcW w:w="850" w:type="dxa"/>
          </w:tcPr>
          <w:p w14:paraId="17528B4F" w14:textId="77777777" w:rsidR="007D171E" w:rsidRDefault="007D171E">
            <w:pPr>
              <w:pStyle w:val="ConsPlusNormal"/>
              <w:jc w:val="center"/>
            </w:pPr>
            <w:r>
              <w:t>9</w:t>
            </w:r>
          </w:p>
        </w:tc>
        <w:tc>
          <w:tcPr>
            <w:tcW w:w="2410" w:type="dxa"/>
          </w:tcPr>
          <w:p w14:paraId="54B7080D" w14:textId="77777777" w:rsidR="007D171E" w:rsidRDefault="007D171E">
            <w:pPr>
              <w:pStyle w:val="ConsPlusNormal"/>
            </w:pPr>
            <w:r>
              <w:t>Минпромторг РД</w:t>
            </w:r>
          </w:p>
        </w:tc>
      </w:tr>
      <w:tr w:rsidR="007D171E" w14:paraId="3E6A223D" w14:textId="77777777">
        <w:tc>
          <w:tcPr>
            <w:tcW w:w="709" w:type="dxa"/>
          </w:tcPr>
          <w:p w14:paraId="3EC3C5D9" w14:textId="77777777" w:rsidR="007D171E" w:rsidRDefault="007D171E">
            <w:pPr>
              <w:pStyle w:val="ConsPlusNormal"/>
              <w:jc w:val="center"/>
            </w:pPr>
            <w:r>
              <w:t>2.12.</w:t>
            </w:r>
          </w:p>
        </w:tc>
        <w:tc>
          <w:tcPr>
            <w:tcW w:w="3336" w:type="dxa"/>
          </w:tcPr>
          <w:p w14:paraId="7789DE6F" w14:textId="77777777" w:rsidR="007D171E" w:rsidRDefault="007D171E">
            <w:pPr>
              <w:pStyle w:val="ConsPlusNormal"/>
            </w:pPr>
            <w:r>
              <w:t>Стратегический проект "Развитие стекольного промышленного кластера"</w:t>
            </w:r>
          </w:p>
        </w:tc>
        <w:tc>
          <w:tcPr>
            <w:tcW w:w="2835" w:type="dxa"/>
          </w:tcPr>
          <w:p w14:paraId="7F2748E6" w14:textId="77777777" w:rsidR="007D171E" w:rsidRDefault="007D171E">
            <w:pPr>
              <w:pStyle w:val="ConsPlusNormal"/>
            </w:pPr>
            <w:r>
              <w:t>объем прироста отгруженной продукции на 1 млн руб. субсидий</w:t>
            </w:r>
          </w:p>
        </w:tc>
        <w:tc>
          <w:tcPr>
            <w:tcW w:w="1077" w:type="dxa"/>
          </w:tcPr>
          <w:p w14:paraId="21249412" w14:textId="77777777" w:rsidR="007D171E" w:rsidRDefault="007D171E">
            <w:pPr>
              <w:pStyle w:val="ConsPlusNormal"/>
            </w:pPr>
            <w:r>
              <w:t>млн руб.</w:t>
            </w:r>
          </w:p>
        </w:tc>
        <w:tc>
          <w:tcPr>
            <w:tcW w:w="850" w:type="dxa"/>
          </w:tcPr>
          <w:p w14:paraId="13513B67" w14:textId="77777777" w:rsidR="007D171E" w:rsidRDefault="007D171E">
            <w:pPr>
              <w:pStyle w:val="ConsPlusNormal"/>
              <w:jc w:val="center"/>
            </w:pPr>
            <w:r>
              <w:t>0,0</w:t>
            </w:r>
          </w:p>
        </w:tc>
        <w:tc>
          <w:tcPr>
            <w:tcW w:w="850" w:type="dxa"/>
          </w:tcPr>
          <w:p w14:paraId="2E608F1F" w14:textId="77777777" w:rsidR="007D171E" w:rsidRDefault="007D171E">
            <w:pPr>
              <w:pStyle w:val="ConsPlusNormal"/>
              <w:jc w:val="center"/>
            </w:pPr>
            <w:r>
              <w:t>0,0</w:t>
            </w:r>
          </w:p>
        </w:tc>
        <w:tc>
          <w:tcPr>
            <w:tcW w:w="850" w:type="dxa"/>
          </w:tcPr>
          <w:p w14:paraId="495F74A6" w14:textId="77777777" w:rsidR="007D171E" w:rsidRDefault="007D171E">
            <w:pPr>
              <w:pStyle w:val="ConsPlusNormal"/>
              <w:jc w:val="center"/>
            </w:pPr>
            <w:r>
              <w:t>0,0</w:t>
            </w:r>
          </w:p>
        </w:tc>
        <w:tc>
          <w:tcPr>
            <w:tcW w:w="850" w:type="dxa"/>
          </w:tcPr>
          <w:p w14:paraId="6E0ADCB8" w14:textId="77777777" w:rsidR="007D171E" w:rsidRDefault="007D171E">
            <w:pPr>
              <w:pStyle w:val="ConsPlusNormal"/>
              <w:jc w:val="center"/>
            </w:pPr>
            <w:r>
              <w:t>0,0</w:t>
            </w:r>
          </w:p>
        </w:tc>
        <w:tc>
          <w:tcPr>
            <w:tcW w:w="850" w:type="dxa"/>
          </w:tcPr>
          <w:p w14:paraId="31C26592" w14:textId="77777777" w:rsidR="007D171E" w:rsidRDefault="007D171E">
            <w:pPr>
              <w:pStyle w:val="ConsPlusNormal"/>
              <w:jc w:val="center"/>
            </w:pPr>
            <w:r>
              <w:t>0,0</w:t>
            </w:r>
          </w:p>
        </w:tc>
        <w:tc>
          <w:tcPr>
            <w:tcW w:w="850" w:type="dxa"/>
          </w:tcPr>
          <w:p w14:paraId="09BF6D15" w14:textId="77777777" w:rsidR="007D171E" w:rsidRDefault="007D171E">
            <w:pPr>
              <w:pStyle w:val="ConsPlusNormal"/>
              <w:jc w:val="center"/>
            </w:pPr>
            <w:r>
              <w:t>0,0</w:t>
            </w:r>
          </w:p>
        </w:tc>
        <w:tc>
          <w:tcPr>
            <w:tcW w:w="850" w:type="dxa"/>
          </w:tcPr>
          <w:p w14:paraId="0FC86658" w14:textId="77777777" w:rsidR="007D171E" w:rsidRDefault="007D171E">
            <w:pPr>
              <w:pStyle w:val="ConsPlusNormal"/>
              <w:jc w:val="center"/>
            </w:pPr>
            <w:r>
              <w:t>0,0</w:t>
            </w:r>
          </w:p>
        </w:tc>
        <w:tc>
          <w:tcPr>
            <w:tcW w:w="2410" w:type="dxa"/>
          </w:tcPr>
          <w:p w14:paraId="160AFBCA" w14:textId="77777777" w:rsidR="007D171E" w:rsidRDefault="007D171E">
            <w:pPr>
              <w:pStyle w:val="ConsPlusNormal"/>
            </w:pPr>
            <w:r>
              <w:t>Минпромторг РД</w:t>
            </w:r>
          </w:p>
        </w:tc>
      </w:tr>
      <w:tr w:rsidR="007D171E" w14:paraId="711E3ECE" w14:textId="77777777">
        <w:tc>
          <w:tcPr>
            <w:tcW w:w="16317" w:type="dxa"/>
            <w:gridSpan w:val="12"/>
          </w:tcPr>
          <w:p w14:paraId="08B05E4C" w14:textId="77777777" w:rsidR="007D171E" w:rsidRDefault="007D171E">
            <w:pPr>
              <w:pStyle w:val="ConsPlusNormal"/>
              <w:jc w:val="center"/>
              <w:outlineLvl w:val="2"/>
            </w:pPr>
            <w:r>
              <w:t>3. Подпрограмма "Развитие межрегиональных, международных и внешнеэкономических связей Республики Дагестан"</w:t>
            </w:r>
          </w:p>
        </w:tc>
      </w:tr>
      <w:tr w:rsidR="007D171E" w14:paraId="2DEC7F1D" w14:textId="77777777">
        <w:tc>
          <w:tcPr>
            <w:tcW w:w="709" w:type="dxa"/>
          </w:tcPr>
          <w:p w14:paraId="305C63B1" w14:textId="77777777" w:rsidR="007D171E" w:rsidRDefault="007D171E">
            <w:pPr>
              <w:pStyle w:val="ConsPlusNormal"/>
              <w:jc w:val="center"/>
            </w:pPr>
            <w:r>
              <w:t>3.1.</w:t>
            </w:r>
          </w:p>
        </w:tc>
        <w:tc>
          <w:tcPr>
            <w:tcW w:w="3336" w:type="dxa"/>
          </w:tcPr>
          <w:p w14:paraId="636944B5" w14:textId="77777777" w:rsidR="007D171E" w:rsidRDefault="007D171E">
            <w:pPr>
              <w:pStyle w:val="ConsPlusNormal"/>
            </w:pPr>
            <w:r>
              <w:t>Проведение для региональных компаний семинаров, круглых столов по вопросам внешнеэкономического взаимодействия и обмена опытом с привлечением представителей федеральных органов государственной власти, региональной инфраструктуры поддержки экспорта, банковских структур и других организаций, сопутствующих экспортной деятельности</w:t>
            </w:r>
          </w:p>
        </w:tc>
        <w:tc>
          <w:tcPr>
            <w:tcW w:w="2835" w:type="dxa"/>
          </w:tcPr>
          <w:p w14:paraId="587DB190" w14:textId="77777777" w:rsidR="007D171E" w:rsidRDefault="007D171E">
            <w:pPr>
              <w:pStyle w:val="ConsPlusNormal"/>
            </w:pPr>
            <w:r>
              <w:t>количество мероприятий с участием федеральных структур</w:t>
            </w:r>
          </w:p>
        </w:tc>
        <w:tc>
          <w:tcPr>
            <w:tcW w:w="1077" w:type="dxa"/>
          </w:tcPr>
          <w:p w14:paraId="6911CB09" w14:textId="77777777" w:rsidR="007D171E" w:rsidRDefault="007D171E">
            <w:pPr>
              <w:pStyle w:val="ConsPlusNormal"/>
            </w:pPr>
            <w:r>
              <w:t>ед.</w:t>
            </w:r>
          </w:p>
        </w:tc>
        <w:tc>
          <w:tcPr>
            <w:tcW w:w="850" w:type="dxa"/>
          </w:tcPr>
          <w:p w14:paraId="6AA6FD6C" w14:textId="77777777" w:rsidR="007D171E" w:rsidRDefault="007D171E">
            <w:pPr>
              <w:pStyle w:val="ConsPlusNormal"/>
              <w:jc w:val="center"/>
            </w:pPr>
            <w:r>
              <w:t>0,0</w:t>
            </w:r>
          </w:p>
        </w:tc>
        <w:tc>
          <w:tcPr>
            <w:tcW w:w="850" w:type="dxa"/>
          </w:tcPr>
          <w:p w14:paraId="2354FA51" w14:textId="77777777" w:rsidR="007D171E" w:rsidRDefault="007D171E">
            <w:pPr>
              <w:pStyle w:val="ConsPlusNormal"/>
              <w:jc w:val="center"/>
            </w:pPr>
            <w:r>
              <w:t>0,0</w:t>
            </w:r>
          </w:p>
        </w:tc>
        <w:tc>
          <w:tcPr>
            <w:tcW w:w="850" w:type="dxa"/>
          </w:tcPr>
          <w:p w14:paraId="0E13C65A" w14:textId="77777777" w:rsidR="007D171E" w:rsidRDefault="007D171E">
            <w:pPr>
              <w:pStyle w:val="ConsPlusNormal"/>
              <w:jc w:val="center"/>
            </w:pPr>
            <w:r>
              <w:t>0,0</w:t>
            </w:r>
          </w:p>
        </w:tc>
        <w:tc>
          <w:tcPr>
            <w:tcW w:w="850" w:type="dxa"/>
          </w:tcPr>
          <w:p w14:paraId="27AD24C4" w14:textId="77777777" w:rsidR="007D171E" w:rsidRDefault="007D171E">
            <w:pPr>
              <w:pStyle w:val="ConsPlusNormal"/>
              <w:jc w:val="center"/>
            </w:pPr>
            <w:r>
              <w:t>0,0</w:t>
            </w:r>
          </w:p>
        </w:tc>
        <w:tc>
          <w:tcPr>
            <w:tcW w:w="850" w:type="dxa"/>
          </w:tcPr>
          <w:p w14:paraId="38684447" w14:textId="77777777" w:rsidR="007D171E" w:rsidRDefault="007D171E">
            <w:pPr>
              <w:pStyle w:val="ConsPlusNormal"/>
              <w:jc w:val="center"/>
            </w:pPr>
            <w:r>
              <w:t>0,0</w:t>
            </w:r>
          </w:p>
        </w:tc>
        <w:tc>
          <w:tcPr>
            <w:tcW w:w="850" w:type="dxa"/>
          </w:tcPr>
          <w:p w14:paraId="13101FCD" w14:textId="77777777" w:rsidR="007D171E" w:rsidRDefault="007D171E">
            <w:pPr>
              <w:pStyle w:val="ConsPlusNormal"/>
              <w:jc w:val="center"/>
            </w:pPr>
            <w:r>
              <w:t>1</w:t>
            </w:r>
          </w:p>
        </w:tc>
        <w:tc>
          <w:tcPr>
            <w:tcW w:w="850" w:type="dxa"/>
          </w:tcPr>
          <w:p w14:paraId="6CA0C44D" w14:textId="77777777" w:rsidR="007D171E" w:rsidRDefault="007D171E">
            <w:pPr>
              <w:pStyle w:val="ConsPlusNormal"/>
              <w:jc w:val="center"/>
            </w:pPr>
            <w:r>
              <w:t>1</w:t>
            </w:r>
          </w:p>
        </w:tc>
        <w:tc>
          <w:tcPr>
            <w:tcW w:w="2410" w:type="dxa"/>
          </w:tcPr>
          <w:p w14:paraId="6E97AD17" w14:textId="77777777" w:rsidR="007D171E" w:rsidRDefault="007D171E">
            <w:pPr>
              <w:pStyle w:val="ConsPlusNormal"/>
            </w:pPr>
            <w:r>
              <w:t>Минэкономразвития РД;</w:t>
            </w:r>
          </w:p>
          <w:p w14:paraId="4BD83395" w14:textId="77777777" w:rsidR="007D171E" w:rsidRDefault="007D171E">
            <w:pPr>
              <w:pStyle w:val="ConsPlusNormal"/>
            </w:pPr>
            <w:r>
              <w:t>Минпромторг РД;</w:t>
            </w:r>
          </w:p>
          <w:p w14:paraId="403FA815" w14:textId="77777777" w:rsidR="007D171E" w:rsidRDefault="007D171E">
            <w:pPr>
              <w:pStyle w:val="ConsPlusNormal"/>
            </w:pPr>
            <w:r>
              <w:t>Миннац РД;</w:t>
            </w:r>
          </w:p>
          <w:p w14:paraId="651FF602" w14:textId="77777777" w:rsidR="007D171E" w:rsidRDefault="007D171E">
            <w:pPr>
              <w:pStyle w:val="ConsPlusNormal"/>
            </w:pPr>
            <w:r>
              <w:t>Минсельхозпрод РД;</w:t>
            </w:r>
          </w:p>
          <w:p w14:paraId="162D9667" w14:textId="77777777" w:rsidR="007D171E" w:rsidRDefault="007D171E">
            <w:pPr>
              <w:pStyle w:val="ConsPlusNormal"/>
            </w:pPr>
            <w:r>
              <w:t>Минтранс РД;</w:t>
            </w:r>
          </w:p>
          <w:p w14:paraId="6DEFA191" w14:textId="77777777" w:rsidR="007D171E" w:rsidRDefault="007D171E">
            <w:pPr>
              <w:pStyle w:val="ConsPlusNormal"/>
            </w:pPr>
            <w:r>
              <w:t>Минтуризм РД;</w:t>
            </w:r>
          </w:p>
          <w:p w14:paraId="1D1621B4" w14:textId="77777777" w:rsidR="007D171E" w:rsidRDefault="007D171E">
            <w:pPr>
              <w:pStyle w:val="ConsPlusNormal"/>
            </w:pPr>
            <w:r>
              <w:t>Минобрнауки РД;</w:t>
            </w:r>
          </w:p>
          <w:p w14:paraId="7517AAC3" w14:textId="77777777" w:rsidR="007D171E" w:rsidRDefault="007D171E">
            <w:pPr>
              <w:pStyle w:val="ConsPlusNormal"/>
            </w:pPr>
            <w:r>
              <w:t>Минкультуры РД;</w:t>
            </w:r>
          </w:p>
          <w:p w14:paraId="27FEF9C5" w14:textId="77777777" w:rsidR="007D171E" w:rsidRDefault="007D171E">
            <w:pPr>
              <w:pStyle w:val="ConsPlusNormal"/>
            </w:pPr>
            <w:r>
              <w:t>Дагпредпринимательство;</w:t>
            </w:r>
          </w:p>
          <w:p w14:paraId="7BC0C903" w14:textId="77777777" w:rsidR="007D171E" w:rsidRDefault="007D171E">
            <w:pPr>
              <w:pStyle w:val="ConsPlusNormal"/>
            </w:pPr>
            <w:r>
              <w:t>Представительство МИД России в Махачкале (по согласованию)</w:t>
            </w:r>
          </w:p>
        </w:tc>
      </w:tr>
      <w:tr w:rsidR="007D171E" w14:paraId="0CBDDDC6" w14:textId="77777777">
        <w:tc>
          <w:tcPr>
            <w:tcW w:w="709" w:type="dxa"/>
          </w:tcPr>
          <w:p w14:paraId="64D53B4C" w14:textId="77777777" w:rsidR="007D171E" w:rsidRDefault="007D171E">
            <w:pPr>
              <w:pStyle w:val="ConsPlusNormal"/>
              <w:jc w:val="center"/>
            </w:pPr>
            <w:r>
              <w:t>3.2.</w:t>
            </w:r>
          </w:p>
        </w:tc>
        <w:tc>
          <w:tcPr>
            <w:tcW w:w="3336" w:type="dxa"/>
          </w:tcPr>
          <w:p w14:paraId="6350C28D" w14:textId="77777777" w:rsidR="007D171E" w:rsidRDefault="007D171E">
            <w:pPr>
              <w:pStyle w:val="ConsPlusNormal"/>
            </w:pPr>
            <w:r>
              <w:t>Государственная поддержка субъектов малого и среднего предпринимательства путем возмещения части затрат на транспортировку продукции, в том числе пилотных партий на экспорт при несырьевом неэнергетическом экспорте</w:t>
            </w:r>
          </w:p>
        </w:tc>
        <w:tc>
          <w:tcPr>
            <w:tcW w:w="2835" w:type="dxa"/>
          </w:tcPr>
          <w:p w14:paraId="2C44834D" w14:textId="77777777" w:rsidR="007D171E" w:rsidRDefault="007D171E">
            <w:pPr>
              <w:pStyle w:val="ConsPlusNormal"/>
            </w:pPr>
            <w:r>
              <w:t>количество субъектов малого и среднего предпринимательства, получивших государственную поддержку</w:t>
            </w:r>
          </w:p>
        </w:tc>
        <w:tc>
          <w:tcPr>
            <w:tcW w:w="1077" w:type="dxa"/>
          </w:tcPr>
          <w:p w14:paraId="5B6DDFE9" w14:textId="77777777" w:rsidR="007D171E" w:rsidRDefault="007D171E">
            <w:pPr>
              <w:pStyle w:val="ConsPlusNormal"/>
            </w:pPr>
            <w:r>
              <w:t>ед.</w:t>
            </w:r>
          </w:p>
        </w:tc>
        <w:tc>
          <w:tcPr>
            <w:tcW w:w="850" w:type="dxa"/>
          </w:tcPr>
          <w:p w14:paraId="2133DDAA" w14:textId="77777777" w:rsidR="007D171E" w:rsidRDefault="007D171E">
            <w:pPr>
              <w:pStyle w:val="ConsPlusNormal"/>
              <w:jc w:val="center"/>
            </w:pPr>
            <w:r>
              <w:t>0,0</w:t>
            </w:r>
          </w:p>
        </w:tc>
        <w:tc>
          <w:tcPr>
            <w:tcW w:w="850" w:type="dxa"/>
          </w:tcPr>
          <w:p w14:paraId="5DCB8B70" w14:textId="77777777" w:rsidR="007D171E" w:rsidRDefault="007D171E">
            <w:pPr>
              <w:pStyle w:val="ConsPlusNormal"/>
              <w:jc w:val="center"/>
            </w:pPr>
            <w:r>
              <w:t>0,0</w:t>
            </w:r>
          </w:p>
        </w:tc>
        <w:tc>
          <w:tcPr>
            <w:tcW w:w="850" w:type="dxa"/>
          </w:tcPr>
          <w:p w14:paraId="64B128DE" w14:textId="77777777" w:rsidR="007D171E" w:rsidRDefault="007D171E">
            <w:pPr>
              <w:pStyle w:val="ConsPlusNormal"/>
              <w:jc w:val="center"/>
            </w:pPr>
            <w:r>
              <w:t>0,0</w:t>
            </w:r>
          </w:p>
        </w:tc>
        <w:tc>
          <w:tcPr>
            <w:tcW w:w="850" w:type="dxa"/>
          </w:tcPr>
          <w:p w14:paraId="7B79BD0A" w14:textId="77777777" w:rsidR="007D171E" w:rsidRDefault="007D171E">
            <w:pPr>
              <w:pStyle w:val="ConsPlusNormal"/>
              <w:jc w:val="center"/>
            </w:pPr>
            <w:r>
              <w:t>0,0</w:t>
            </w:r>
          </w:p>
        </w:tc>
        <w:tc>
          <w:tcPr>
            <w:tcW w:w="850" w:type="dxa"/>
          </w:tcPr>
          <w:p w14:paraId="08561429" w14:textId="77777777" w:rsidR="007D171E" w:rsidRDefault="007D171E">
            <w:pPr>
              <w:pStyle w:val="ConsPlusNormal"/>
              <w:jc w:val="center"/>
            </w:pPr>
            <w:r>
              <w:t>1</w:t>
            </w:r>
          </w:p>
        </w:tc>
        <w:tc>
          <w:tcPr>
            <w:tcW w:w="850" w:type="dxa"/>
          </w:tcPr>
          <w:p w14:paraId="69500F2E" w14:textId="77777777" w:rsidR="007D171E" w:rsidRDefault="007D171E">
            <w:pPr>
              <w:pStyle w:val="ConsPlusNormal"/>
              <w:jc w:val="center"/>
            </w:pPr>
            <w:r>
              <w:t>3</w:t>
            </w:r>
          </w:p>
        </w:tc>
        <w:tc>
          <w:tcPr>
            <w:tcW w:w="850" w:type="dxa"/>
          </w:tcPr>
          <w:p w14:paraId="3F6350F2" w14:textId="77777777" w:rsidR="007D171E" w:rsidRDefault="007D171E">
            <w:pPr>
              <w:pStyle w:val="ConsPlusNormal"/>
              <w:jc w:val="center"/>
            </w:pPr>
            <w:r>
              <w:t>3</w:t>
            </w:r>
          </w:p>
        </w:tc>
        <w:tc>
          <w:tcPr>
            <w:tcW w:w="2410" w:type="dxa"/>
          </w:tcPr>
          <w:p w14:paraId="602529B5" w14:textId="77777777" w:rsidR="007D171E" w:rsidRDefault="007D171E">
            <w:pPr>
              <w:pStyle w:val="ConsPlusNormal"/>
            </w:pPr>
            <w:r>
              <w:t>Минэкономразвития РД</w:t>
            </w:r>
          </w:p>
        </w:tc>
      </w:tr>
      <w:tr w:rsidR="007D171E" w14:paraId="089EE36C" w14:textId="77777777">
        <w:tc>
          <w:tcPr>
            <w:tcW w:w="709" w:type="dxa"/>
          </w:tcPr>
          <w:p w14:paraId="6AF1A050" w14:textId="77777777" w:rsidR="007D171E" w:rsidRDefault="007D171E">
            <w:pPr>
              <w:pStyle w:val="ConsPlusNormal"/>
              <w:jc w:val="center"/>
            </w:pPr>
            <w:r>
              <w:lastRenderedPageBreak/>
              <w:t>3.3.</w:t>
            </w:r>
          </w:p>
        </w:tc>
        <w:tc>
          <w:tcPr>
            <w:tcW w:w="3336" w:type="dxa"/>
          </w:tcPr>
          <w:p w14:paraId="529FFD6B" w14:textId="77777777" w:rsidR="007D171E" w:rsidRDefault="007D171E">
            <w:pPr>
              <w:pStyle w:val="ConsPlusNormal"/>
            </w:pPr>
            <w:r>
              <w:t>Государственная поддержка субъектов малого и среднего предпринимательства путем возмещения части затрат на международную сертификацию продукции при несырьевом неэнергетическом экспорте</w:t>
            </w:r>
          </w:p>
        </w:tc>
        <w:tc>
          <w:tcPr>
            <w:tcW w:w="2835" w:type="dxa"/>
          </w:tcPr>
          <w:p w14:paraId="5EC9E27D" w14:textId="77777777" w:rsidR="007D171E" w:rsidRDefault="007D171E">
            <w:pPr>
              <w:pStyle w:val="ConsPlusNormal"/>
            </w:pPr>
            <w:r>
              <w:t>количество субъектов малого и среднего предпринимательства, получивших государственную поддержку</w:t>
            </w:r>
          </w:p>
        </w:tc>
        <w:tc>
          <w:tcPr>
            <w:tcW w:w="1077" w:type="dxa"/>
          </w:tcPr>
          <w:p w14:paraId="0202AF7A" w14:textId="77777777" w:rsidR="007D171E" w:rsidRDefault="007D171E">
            <w:pPr>
              <w:pStyle w:val="ConsPlusNormal"/>
            </w:pPr>
            <w:r>
              <w:t>ед.</w:t>
            </w:r>
          </w:p>
        </w:tc>
        <w:tc>
          <w:tcPr>
            <w:tcW w:w="850" w:type="dxa"/>
          </w:tcPr>
          <w:p w14:paraId="3C129B89" w14:textId="77777777" w:rsidR="007D171E" w:rsidRDefault="007D171E">
            <w:pPr>
              <w:pStyle w:val="ConsPlusNormal"/>
              <w:jc w:val="center"/>
            </w:pPr>
            <w:r>
              <w:t>0,0</w:t>
            </w:r>
          </w:p>
        </w:tc>
        <w:tc>
          <w:tcPr>
            <w:tcW w:w="850" w:type="dxa"/>
          </w:tcPr>
          <w:p w14:paraId="30E5A3CD" w14:textId="77777777" w:rsidR="007D171E" w:rsidRDefault="007D171E">
            <w:pPr>
              <w:pStyle w:val="ConsPlusNormal"/>
              <w:jc w:val="center"/>
            </w:pPr>
            <w:r>
              <w:t>0,0</w:t>
            </w:r>
          </w:p>
        </w:tc>
        <w:tc>
          <w:tcPr>
            <w:tcW w:w="850" w:type="dxa"/>
          </w:tcPr>
          <w:p w14:paraId="74C9AF75" w14:textId="77777777" w:rsidR="007D171E" w:rsidRDefault="007D171E">
            <w:pPr>
              <w:pStyle w:val="ConsPlusNormal"/>
              <w:jc w:val="center"/>
            </w:pPr>
            <w:r>
              <w:t>0,0</w:t>
            </w:r>
          </w:p>
        </w:tc>
        <w:tc>
          <w:tcPr>
            <w:tcW w:w="850" w:type="dxa"/>
          </w:tcPr>
          <w:p w14:paraId="785D2059" w14:textId="77777777" w:rsidR="007D171E" w:rsidRDefault="007D171E">
            <w:pPr>
              <w:pStyle w:val="ConsPlusNormal"/>
              <w:jc w:val="center"/>
            </w:pPr>
            <w:r>
              <w:t>0,0</w:t>
            </w:r>
          </w:p>
        </w:tc>
        <w:tc>
          <w:tcPr>
            <w:tcW w:w="850" w:type="dxa"/>
          </w:tcPr>
          <w:p w14:paraId="27AEF87C" w14:textId="77777777" w:rsidR="007D171E" w:rsidRDefault="007D171E">
            <w:pPr>
              <w:pStyle w:val="ConsPlusNormal"/>
              <w:jc w:val="center"/>
            </w:pPr>
            <w:r>
              <w:t>0,0</w:t>
            </w:r>
          </w:p>
        </w:tc>
        <w:tc>
          <w:tcPr>
            <w:tcW w:w="850" w:type="dxa"/>
          </w:tcPr>
          <w:p w14:paraId="7E7F7426" w14:textId="77777777" w:rsidR="007D171E" w:rsidRDefault="007D171E">
            <w:pPr>
              <w:pStyle w:val="ConsPlusNormal"/>
              <w:jc w:val="center"/>
            </w:pPr>
            <w:r>
              <w:t>3</w:t>
            </w:r>
          </w:p>
        </w:tc>
        <w:tc>
          <w:tcPr>
            <w:tcW w:w="850" w:type="dxa"/>
          </w:tcPr>
          <w:p w14:paraId="7A97E477" w14:textId="77777777" w:rsidR="007D171E" w:rsidRDefault="007D171E">
            <w:pPr>
              <w:pStyle w:val="ConsPlusNormal"/>
              <w:jc w:val="center"/>
            </w:pPr>
            <w:r>
              <w:t>3</w:t>
            </w:r>
          </w:p>
        </w:tc>
        <w:tc>
          <w:tcPr>
            <w:tcW w:w="2410" w:type="dxa"/>
          </w:tcPr>
          <w:p w14:paraId="3024A371" w14:textId="77777777" w:rsidR="007D171E" w:rsidRDefault="007D171E">
            <w:pPr>
              <w:pStyle w:val="ConsPlusNormal"/>
            </w:pPr>
            <w:r>
              <w:t>Минэкономразвития РД</w:t>
            </w:r>
          </w:p>
        </w:tc>
      </w:tr>
      <w:tr w:rsidR="007D171E" w14:paraId="0833188B" w14:textId="77777777">
        <w:tc>
          <w:tcPr>
            <w:tcW w:w="709" w:type="dxa"/>
          </w:tcPr>
          <w:p w14:paraId="528750A5" w14:textId="77777777" w:rsidR="007D171E" w:rsidRDefault="007D171E">
            <w:pPr>
              <w:pStyle w:val="ConsPlusNormal"/>
              <w:jc w:val="center"/>
            </w:pPr>
            <w:r>
              <w:t>3.4.</w:t>
            </w:r>
          </w:p>
        </w:tc>
        <w:tc>
          <w:tcPr>
            <w:tcW w:w="3336" w:type="dxa"/>
          </w:tcPr>
          <w:p w14:paraId="2C2D9C70" w14:textId="77777777" w:rsidR="007D171E" w:rsidRDefault="007D171E">
            <w:pPr>
              <w:pStyle w:val="ConsPlusNormal"/>
            </w:pPr>
            <w:r>
              <w:t>Организация и участие в выставках, специализированных форумах, иных мероприятиях на территории Республики Дагестан, субъектов Российской Федерации и иностранных государств</w:t>
            </w:r>
          </w:p>
        </w:tc>
        <w:tc>
          <w:tcPr>
            <w:tcW w:w="2835" w:type="dxa"/>
          </w:tcPr>
          <w:p w14:paraId="6CD74E00" w14:textId="77777777" w:rsidR="007D171E" w:rsidRDefault="007D171E">
            <w:pPr>
              <w:pStyle w:val="ConsPlusNormal"/>
            </w:pPr>
            <w:r>
              <w:t>количество мероприятий</w:t>
            </w:r>
          </w:p>
        </w:tc>
        <w:tc>
          <w:tcPr>
            <w:tcW w:w="1077" w:type="dxa"/>
          </w:tcPr>
          <w:p w14:paraId="1AD8439F" w14:textId="77777777" w:rsidR="007D171E" w:rsidRDefault="007D171E">
            <w:pPr>
              <w:pStyle w:val="ConsPlusNormal"/>
            </w:pPr>
            <w:r>
              <w:t>ед.</w:t>
            </w:r>
          </w:p>
        </w:tc>
        <w:tc>
          <w:tcPr>
            <w:tcW w:w="850" w:type="dxa"/>
          </w:tcPr>
          <w:p w14:paraId="75A6FAB5" w14:textId="77777777" w:rsidR="007D171E" w:rsidRDefault="007D171E">
            <w:pPr>
              <w:pStyle w:val="ConsPlusNormal"/>
              <w:jc w:val="center"/>
            </w:pPr>
            <w:r>
              <w:t>0,0</w:t>
            </w:r>
          </w:p>
        </w:tc>
        <w:tc>
          <w:tcPr>
            <w:tcW w:w="850" w:type="dxa"/>
          </w:tcPr>
          <w:p w14:paraId="21ECEAB1" w14:textId="77777777" w:rsidR="007D171E" w:rsidRDefault="007D171E">
            <w:pPr>
              <w:pStyle w:val="ConsPlusNormal"/>
              <w:jc w:val="center"/>
            </w:pPr>
            <w:r>
              <w:t>0,0</w:t>
            </w:r>
          </w:p>
        </w:tc>
        <w:tc>
          <w:tcPr>
            <w:tcW w:w="850" w:type="dxa"/>
          </w:tcPr>
          <w:p w14:paraId="18F4425F" w14:textId="77777777" w:rsidR="007D171E" w:rsidRDefault="007D171E">
            <w:pPr>
              <w:pStyle w:val="ConsPlusNormal"/>
              <w:jc w:val="center"/>
            </w:pPr>
            <w:r>
              <w:t>0,0</w:t>
            </w:r>
          </w:p>
        </w:tc>
        <w:tc>
          <w:tcPr>
            <w:tcW w:w="850" w:type="dxa"/>
          </w:tcPr>
          <w:p w14:paraId="6DA30795" w14:textId="77777777" w:rsidR="007D171E" w:rsidRDefault="007D171E">
            <w:pPr>
              <w:pStyle w:val="ConsPlusNormal"/>
              <w:jc w:val="center"/>
            </w:pPr>
            <w:r>
              <w:t>0,0</w:t>
            </w:r>
          </w:p>
        </w:tc>
        <w:tc>
          <w:tcPr>
            <w:tcW w:w="850" w:type="dxa"/>
          </w:tcPr>
          <w:p w14:paraId="2266CD80" w14:textId="77777777" w:rsidR="007D171E" w:rsidRDefault="007D171E">
            <w:pPr>
              <w:pStyle w:val="ConsPlusNormal"/>
              <w:jc w:val="center"/>
            </w:pPr>
            <w:r>
              <w:t>0,0</w:t>
            </w:r>
          </w:p>
        </w:tc>
        <w:tc>
          <w:tcPr>
            <w:tcW w:w="850" w:type="dxa"/>
          </w:tcPr>
          <w:p w14:paraId="5CE67067" w14:textId="77777777" w:rsidR="007D171E" w:rsidRDefault="007D171E">
            <w:pPr>
              <w:pStyle w:val="ConsPlusNormal"/>
              <w:jc w:val="center"/>
            </w:pPr>
            <w:r>
              <w:t>1</w:t>
            </w:r>
          </w:p>
        </w:tc>
        <w:tc>
          <w:tcPr>
            <w:tcW w:w="850" w:type="dxa"/>
          </w:tcPr>
          <w:p w14:paraId="0F731582" w14:textId="77777777" w:rsidR="007D171E" w:rsidRDefault="007D171E">
            <w:pPr>
              <w:pStyle w:val="ConsPlusNormal"/>
              <w:jc w:val="center"/>
            </w:pPr>
            <w:r>
              <w:t>1</w:t>
            </w:r>
          </w:p>
        </w:tc>
        <w:tc>
          <w:tcPr>
            <w:tcW w:w="2410" w:type="dxa"/>
          </w:tcPr>
          <w:p w14:paraId="4D0CD9E4" w14:textId="77777777" w:rsidR="007D171E" w:rsidRDefault="007D171E">
            <w:pPr>
              <w:pStyle w:val="ConsPlusNormal"/>
            </w:pPr>
            <w:r>
              <w:t>Минэкономразвития РД;</w:t>
            </w:r>
          </w:p>
          <w:p w14:paraId="010FEC7A" w14:textId="77777777" w:rsidR="007D171E" w:rsidRDefault="007D171E">
            <w:pPr>
              <w:pStyle w:val="ConsPlusNormal"/>
            </w:pPr>
            <w:r>
              <w:t>Минпромторг РД;</w:t>
            </w:r>
          </w:p>
          <w:p w14:paraId="5AEFC655" w14:textId="77777777" w:rsidR="007D171E" w:rsidRDefault="007D171E">
            <w:pPr>
              <w:pStyle w:val="ConsPlusNormal"/>
            </w:pPr>
            <w:r>
              <w:t>Миннац РД;</w:t>
            </w:r>
          </w:p>
          <w:p w14:paraId="3B9885B2" w14:textId="77777777" w:rsidR="007D171E" w:rsidRDefault="007D171E">
            <w:pPr>
              <w:pStyle w:val="ConsPlusNormal"/>
            </w:pPr>
            <w:r>
              <w:t>Минсельхозпрод РД;</w:t>
            </w:r>
          </w:p>
          <w:p w14:paraId="654DC24C" w14:textId="77777777" w:rsidR="007D171E" w:rsidRDefault="007D171E">
            <w:pPr>
              <w:pStyle w:val="ConsPlusNormal"/>
            </w:pPr>
            <w:r>
              <w:t>Минтранс РД;</w:t>
            </w:r>
          </w:p>
          <w:p w14:paraId="7323C622" w14:textId="77777777" w:rsidR="007D171E" w:rsidRDefault="007D171E">
            <w:pPr>
              <w:pStyle w:val="ConsPlusNormal"/>
            </w:pPr>
            <w:r>
              <w:t>Минтуризм РД;</w:t>
            </w:r>
          </w:p>
          <w:p w14:paraId="3E74EF1A" w14:textId="77777777" w:rsidR="007D171E" w:rsidRDefault="007D171E">
            <w:pPr>
              <w:pStyle w:val="ConsPlusNormal"/>
            </w:pPr>
            <w:r>
              <w:t>Минобрнауки РД;</w:t>
            </w:r>
          </w:p>
          <w:p w14:paraId="27058FE3" w14:textId="77777777" w:rsidR="007D171E" w:rsidRDefault="007D171E">
            <w:pPr>
              <w:pStyle w:val="ConsPlusNormal"/>
            </w:pPr>
            <w:r>
              <w:t>Минкультуры РД;</w:t>
            </w:r>
          </w:p>
          <w:p w14:paraId="1B6DD055" w14:textId="77777777" w:rsidR="007D171E" w:rsidRDefault="007D171E">
            <w:pPr>
              <w:pStyle w:val="ConsPlusNormal"/>
            </w:pPr>
            <w:r>
              <w:t>Дагпредпринимательство;</w:t>
            </w:r>
          </w:p>
          <w:p w14:paraId="5EDE10B0" w14:textId="77777777" w:rsidR="007D171E" w:rsidRDefault="007D171E">
            <w:pPr>
              <w:pStyle w:val="ConsPlusNormal"/>
            </w:pPr>
            <w:r>
              <w:t>Представительство МИД России в Махачкале (по согласованию)</w:t>
            </w:r>
          </w:p>
        </w:tc>
      </w:tr>
      <w:tr w:rsidR="007D171E" w14:paraId="23ABF9A4" w14:textId="77777777">
        <w:tc>
          <w:tcPr>
            <w:tcW w:w="709" w:type="dxa"/>
          </w:tcPr>
          <w:p w14:paraId="2B412F7D" w14:textId="77777777" w:rsidR="007D171E" w:rsidRDefault="007D171E">
            <w:pPr>
              <w:pStyle w:val="ConsPlusNormal"/>
              <w:jc w:val="center"/>
            </w:pPr>
            <w:r>
              <w:t>3.5.</w:t>
            </w:r>
          </w:p>
        </w:tc>
        <w:tc>
          <w:tcPr>
            <w:tcW w:w="3336" w:type="dxa"/>
          </w:tcPr>
          <w:p w14:paraId="7EC7A194" w14:textId="77777777" w:rsidR="007D171E" w:rsidRDefault="007D171E">
            <w:pPr>
              <w:pStyle w:val="ConsPlusNormal"/>
            </w:pPr>
            <w:r>
              <w:t>Проведение бизнес-миссий в иностранных государствах совместно с представителями экспортно ориентированных предприятий Республики Дагестан</w:t>
            </w:r>
          </w:p>
        </w:tc>
        <w:tc>
          <w:tcPr>
            <w:tcW w:w="2835" w:type="dxa"/>
          </w:tcPr>
          <w:p w14:paraId="4B8E9C6E" w14:textId="77777777" w:rsidR="007D171E" w:rsidRDefault="007D171E">
            <w:pPr>
              <w:pStyle w:val="ConsPlusNormal"/>
            </w:pPr>
            <w:r>
              <w:t>количество мероприятий</w:t>
            </w:r>
          </w:p>
        </w:tc>
        <w:tc>
          <w:tcPr>
            <w:tcW w:w="1077" w:type="dxa"/>
          </w:tcPr>
          <w:p w14:paraId="391416EE" w14:textId="77777777" w:rsidR="007D171E" w:rsidRDefault="007D171E">
            <w:pPr>
              <w:pStyle w:val="ConsPlusNormal"/>
            </w:pPr>
            <w:r>
              <w:t>ед.</w:t>
            </w:r>
          </w:p>
        </w:tc>
        <w:tc>
          <w:tcPr>
            <w:tcW w:w="850" w:type="dxa"/>
          </w:tcPr>
          <w:p w14:paraId="52C082AC" w14:textId="77777777" w:rsidR="007D171E" w:rsidRDefault="007D171E">
            <w:pPr>
              <w:pStyle w:val="ConsPlusNormal"/>
              <w:jc w:val="center"/>
            </w:pPr>
            <w:r>
              <w:t>0,0</w:t>
            </w:r>
          </w:p>
        </w:tc>
        <w:tc>
          <w:tcPr>
            <w:tcW w:w="850" w:type="dxa"/>
          </w:tcPr>
          <w:p w14:paraId="3E61F500" w14:textId="77777777" w:rsidR="007D171E" w:rsidRDefault="007D171E">
            <w:pPr>
              <w:pStyle w:val="ConsPlusNormal"/>
              <w:jc w:val="center"/>
            </w:pPr>
            <w:r>
              <w:t>0,0</w:t>
            </w:r>
          </w:p>
        </w:tc>
        <w:tc>
          <w:tcPr>
            <w:tcW w:w="850" w:type="dxa"/>
          </w:tcPr>
          <w:p w14:paraId="4F00C5C9" w14:textId="77777777" w:rsidR="007D171E" w:rsidRDefault="007D171E">
            <w:pPr>
              <w:pStyle w:val="ConsPlusNormal"/>
              <w:jc w:val="center"/>
            </w:pPr>
            <w:r>
              <w:t>1</w:t>
            </w:r>
          </w:p>
        </w:tc>
        <w:tc>
          <w:tcPr>
            <w:tcW w:w="850" w:type="dxa"/>
          </w:tcPr>
          <w:p w14:paraId="6BB0801E" w14:textId="77777777" w:rsidR="007D171E" w:rsidRDefault="007D171E">
            <w:pPr>
              <w:pStyle w:val="ConsPlusNormal"/>
              <w:jc w:val="center"/>
            </w:pPr>
            <w:r>
              <w:t>0,0</w:t>
            </w:r>
          </w:p>
        </w:tc>
        <w:tc>
          <w:tcPr>
            <w:tcW w:w="850" w:type="dxa"/>
          </w:tcPr>
          <w:p w14:paraId="6D2FDF67" w14:textId="77777777" w:rsidR="007D171E" w:rsidRDefault="007D171E">
            <w:pPr>
              <w:pStyle w:val="ConsPlusNormal"/>
              <w:jc w:val="center"/>
            </w:pPr>
            <w:r>
              <w:t>1</w:t>
            </w:r>
          </w:p>
        </w:tc>
        <w:tc>
          <w:tcPr>
            <w:tcW w:w="850" w:type="dxa"/>
          </w:tcPr>
          <w:p w14:paraId="609A70D2" w14:textId="77777777" w:rsidR="007D171E" w:rsidRDefault="007D171E">
            <w:pPr>
              <w:pStyle w:val="ConsPlusNormal"/>
              <w:jc w:val="center"/>
            </w:pPr>
            <w:r>
              <w:t>2</w:t>
            </w:r>
          </w:p>
        </w:tc>
        <w:tc>
          <w:tcPr>
            <w:tcW w:w="850" w:type="dxa"/>
          </w:tcPr>
          <w:p w14:paraId="1FE7129D" w14:textId="77777777" w:rsidR="007D171E" w:rsidRDefault="007D171E">
            <w:pPr>
              <w:pStyle w:val="ConsPlusNormal"/>
              <w:jc w:val="center"/>
            </w:pPr>
            <w:r>
              <w:t>2</w:t>
            </w:r>
          </w:p>
        </w:tc>
        <w:tc>
          <w:tcPr>
            <w:tcW w:w="2410" w:type="dxa"/>
          </w:tcPr>
          <w:p w14:paraId="7EC1E134" w14:textId="77777777" w:rsidR="007D171E" w:rsidRDefault="007D171E">
            <w:pPr>
              <w:pStyle w:val="ConsPlusNormal"/>
            </w:pPr>
            <w:r>
              <w:t>Минэкономразвития РД;</w:t>
            </w:r>
          </w:p>
          <w:p w14:paraId="6EE995BA" w14:textId="77777777" w:rsidR="007D171E" w:rsidRDefault="007D171E">
            <w:pPr>
              <w:pStyle w:val="ConsPlusNormal"/>
            </w:pPr>
            <w:r>
              <w:t>Минпромторг РД;</w:t>
            </w:r>
          </w:p>
          <w:p w14:paraId="1221FAEE" w14:textId="77777777" w:rsidR="007D171E" w:rsidRDefault="007D171E">
            <w:pPr>
              <w:pStyle w:val="ConsPlusNormal"/>
            </w:pPr>
            <w:r>
              <w:t>Миннац РД;</w:t>
            </w:r>
          </w:p>
          <w:p w14:paraId="3CA447C4" w14:textId="77777777" w:rsidR="007D171E" w:rsidRDefault="007D171E">
            <w:pPr>
              <w:pStyle w:val="ConsPlusNormal"/>
            </w:pPr>
            <w:r>
              <w:t>Минсельхозпрод РД;</w:t>
            </w:r>
          </w:p>
          <w:p w14:paraId="0561F2BD" w14:textId="77777777" w:rsidR="007D171E" w:rsidRDefault="007D171E">
            <w:pPr>
              <w:pStyle w:val="ConsPlusNormal"/>
            </w:pPr>
            <w:r>
              <w:t>Минтранс РД;</w:t>
            </w:r>
          </w:p>
          <w:p w14:paraId="19A9E98B" w14:textId="77777777" w:rsidR="007D171E" w:rsidRDefault="007D171E">
            <w:pPr>
              <w:pStyle w:val="ConsPlusNormal"/>
            </w:pPr>
            <w:r>
              <w:t>Минтуризм РД;</w:t>
            </w:r>
          </w:p>
          <w:p w14:paraId="26714BC5" w14:textId="77777777" w:rsidR="007D171E" w:rsidRDefault="007D171E">
            <w:pPr>
              <w:pStyle w:val="ConsPlusNormal"/>
            </w:pPr>
            <w:r>
              <w:t>Минобрнауки РД;</w:t>
            </w:r>
          </w:p>
          <w:p w14:paraId="637488F9" w14:textId="77777777" w:rsidR="007D171E" w:rsidRDefault="007D171E">
            <w:pPr>
              <w:pStyle w:val="ConsPlusNormal"/>
            </w:pPr>
            <w:r>
              <w:t>Минкультуры РД;</w:t>
            </w:r>
          </w:p>
          <w:p w14:paraId="08B7B272" w14:textId="77777777" w:rsidR="007D171E" w:rsidRDefault="007D171E">
            <w:pPr>
              <w:pStyle w:val="ConsPlusNormal"/>
            </w:pPr>
            <w:r>
              <w:t>Дагпредпринимательст</w:t>
            </w:r>
            <w:r>
              <w:lastRenderedPageBreak/>
              <w:t>во;</w:t>
            </w:r>
          </w:p>
          <w:p w14:paraId="0A4567CE" w14:textId="77777777" w:rsidR="007D171E" w:rsidRDefault="007D171E">
            <w:pPr>
              <w:pStyle w:val="ConsPlusNormal"/>
            </w:pPr>
            <w:r>
              <w:t>Представительство МИД России в Махачкале (по согласованию)</w:t>
            </w:r>
          </w:p>
        </w:tc>
      </w:tr>
      <w:tr w:rsidR="007D171E" w14:paraId="13CD73AB" w14:textId="77777777">
        <w:tc>
          <w:tcPr>
            <w:tcW w:w="709" w:type="dxa"/>
          </w:tcPr>
          <w:p w14:paraId="1794DE13" w14:textId="77777777" w:rsidR="007D171E" w:rsidRDefault="007D171E">
            <w:pPr>
              <w:pStyle w:val="ConsPlusNormal"/>
              <w:jc w:val="center"/>
            </w:pPr>
            <w:r>
              <w:lastRenderedPageBreak/>
              <w:t>3.6.</w:t>
            </w:r>
          </w:p>
        </w:tc>
        <w:tc>
          <w:tcPr>
            <w:tcW w:w="3336" w:type="dxa"/>
          </w:tcPr>
          <w:p w14:paraId="45183C0B" w14:textId="77777777" w:rsidR="007D171E" w:rsidRDefault="007D171E">
            <w:pPr>
              <w:pStyle w:val="ConsPlusNormal"/>
            </w:pPr>
            <w:r>
              <w:t>Проведение Дней Республики Дагестан в иностранных государствах</w:t>
            </w:r>
          </w:p>
        </w:tc>
        <w:tc>
          <w:tcPr>
            <w:tcW w:w="2835" w:type="dxa"/>
          </w:tcPr>
          <w:p w14:paraId="4DC4543A" w14:textId="77777777" w:rsidR="007D171E" w:rsidRDefault="007D171E">
            <w:pPr>
              <w:pStyle w:val="ConsPlusNormal"/>
            </w:pPr>
            <w:r>
              <w:t>количество бизнес-миссий в иностранных государствах</w:t>
            </w:r>
          </w:p>
        </w:tc>
        <w:tc>
          <w:tcPr>
            <w:tcW w:w="1077" w:type="dxa"/>
          </w:tcPr>
          <w:p w14:paraId="7FE013ED" w14:textId="77777777" w:rsidR="007D171E" w:rsidRDefault="007D171E">
            <w:pPr>
              <w:pStyle w:val="ConsPlusNormal"/>
            </w:pPr>
            <w:r>
              <w:t>ед.</w:t>
            </w:r>
          </w:p>
        </w:tc>
        <w:tc>
          <w:tcPr>
            <w:tcW w:w="850" w:type="dxa"/>
          </w:tcPr>
          <w:p w14:paraId="526969A7" w14:textId="77777777" w:rsidR="007D171E" w:rsidRDefault="007D171E">
            <w:pPr>
              <w:pStyle w:val="ConsPlusNormal"/>
              <w:jc w:val="center"/>
            </w:pPr>
            <w:r>
              <w:t>0,0</w:t>
            </w:r>
          </w:p>
        </w:tc>
        <w:tc>
          <w:tcPr>
            <w:tcW w:w="850" w:type="dxa"/>
          </w:tcPr>
          <w:p w14:paraId="3106FD91" w14:textId="77777777" w:rsidR="007D171E" w:rsidRDefault="007D171E">
            <w:pPr>
              <w:pStyle w:val="ConsPlusNormal"/>
              <w:jc w:val="center"/>
            </w:pPr>
            <w:r>
              <w:t>0,0</w:t>
            </w:r>
          </w:p>
        </w:tc>
        <w:tc>
          <w:tcPr>
            <w:tcW w:w="850" w:type="dxa"/>
          </w:tcPr>
          <w:p w14:paraId="743A6B9B" w14:textId="77777777" w:rsidR="007D171E" w:rsidRDefault="007D171E">
            <w:pPr>
              <w:pStyle w:val="ConsPlusNormal"/>
              <w:jc w:val="center"/>
            </w:pPr>
            <w:r>
              <w:t>0,0</w:t>
            </w:r>
          </w:p>
        </w:tc>
        <w:tc>
          <w:tcPr>
            <w:tcW w:w="850" w:type="dxa"/>
          </w:tcPr>
          <w:p w14:paraId="003F018A" w14:textId="77777777" w:rsidR="007D171E" w:rsidRDefault="007D171E">
            <w:pPr>
              <w:pStyle w:val="ConsPlusNormal"/>
              <w:jc w:val="center"/>
            </w:pPr>
            <w:r>
              <w:t>0,0</w:t>
            </w:r>
          </w:p>
        </w:tc>
        <w:tc>
          <w:tcPr>
            <w:tcW w:w="850" w:type="dxa"/>
          </w:tcPr>
          <w:p w14:paraId="0C2AB1B9" w14:textId="77777777" w:rsidR="007D171E" w:rsidRDefault="007D171E">
            <w:pPr>
              <w:pStyle w:val="ConsPlusNormal"/>
              <w:jc w:val="center"/>
            </w:pPr>
            <w:r>
              <w:t>0,0</w:t>
            </w:r>
          </w:p>
        </w:tc>
        <w:tc>
          <w:tcPr>
            <w:tcW w:w="850" w:type="dxa"/>
          </w:tcPr>
          <w:p w14:paraId="5CF0CE96" w14:textId="77777777" w:rsidR="007D171E" w:rsidRDefault="007D171E">
            <w:pPr>
              <w:pStyle w:val="ConsPlusNormal"/>
              <w:jc w:val="center"/>
            </w:pPr>
            <w:r>
              <w:t>3</w:t>
            </w:r>
          </w:p>
        </w:tc>
        <w:tc>
          <w:tcPr>
            <w:tcW w:w="850" w:type="dxa"/>
          </w:tcPr>
          <w:p w14:paraId="1D324A8B" w14:textId="77777777" w:rsidR="007D171E" w:rsidRDefault="007D171E">
            <w:pPr>
              <w:pStyle w:val="ConsPlusNormal"/>
              <w:jc w:val="center"/>
            </w:pPr>
            <w:r>
              <w:t>3</w:t>
            </w:r>
          </w:p>
        </w:tc>
        <w:tc>
          <w:tcPr>
            <w:tcW w:w="2410" w:type="dxa"/>
          </w:tcPr>
          <w:p w14:paraId="2D627CEE" w14:textId="77777777" w:rsidR="007D171E" w:rsidRDefault="007D171E">
            <w:pPr>
              <w:pStyle w:val="ConsPlusNormal"/>
            </w:pPr>
            <w:r>
              <w:t>Минэкономразвития РД;</w:t>
            </w:r>
          </w:p>
          <w:p w14:paraId="365F8669" w14:textId="77777777" w:rsidR="007D171E" w:rsidRDefault="007D171E">
            <w:pPr>
              <w:pStyle w:val="ConsPlusNormal"/>
            </w:pPr>
            <w:r>
              <w:t>Минпромторг РД;</w:t>
            </w:r>
          </w:p>
          <w:p w14:paraId="09B43CB8" w14:textId="77777777" w:rsidR="007D171E" w:rsidRDefault="007D171E">
            <w:pPr>
              <w:pStyle w:val="ConsPlusNormal"/>
            </w:pPr>
            <w:r>
              <w:t>Миннац РД;</w:t>
            </w:r>
          </w:p>
          <w:p w14:paraId="628A18C3" w14:textId="77777777" w:rsidR="007D171E" w:rsidRDefault="007D171E">
            <w:pPr>
              <w:pStyle w:val="ConsPlusNormal"/>
            </w:pPr>
            <w:r>
              <w:t>Минсельхозпрод РД;</w:t>
            </w:r>
          </w:p>
          <w:p w14:paraId="66E4DA56" w14:textId="77777777" w:rsidR="007D171E" w:rsidRDefault="007D171E">
            <w:pPr>
              <w:pStyle w:val="ConsPlusNormal"/>
            </w:pPr>
            <w:r>
              <w:t>Минтранс РД;</w:t>
            </w:r>
          </w:p>
          <w:p w14:paraId="74990BDA" w14:textId="77777777" w:rsidR="007D171E" w:rsidRDefault="007D171E">
            <w:pPr>
              <w:pStyle w:val="ConsPlusNormal"/>
            </w:pPr>
            <w:r>
              <w:t>Минтуризм РД;</w:t>
            </w:r>
          </w:p>
          <w:p w14:paraId="2E6898A4" w14:textId="77777777" w:rsidR="007D171E" w:rsidRDefault="007D171E">
            <w:pPr>
              <w:pStyle w:val="ConsPlusNormal"/>
            </w:pPr>
            <w:r>
              <w:t>Минобрнауки РД;</w:t>
            </w:r>
          </w:p>
          <w:p w14:paraId="7DB49B86" w14:textId="77777777" w:rsidR="007D171E" w:rsidRDefault="007D171E">
            <w:pPr>
              <w:pStyle w:val="ConsPlusNormal"/>
            </w:pPr>
            <w:r>
              <w:t>Минкультуры РД;</w:t>
            </w:r>
          </w:p>
          <w:p w14:paraId="14BF5C9E" w14:textId="77777777" w:rsidR="007D171E" w:rsidRDefault="007D171E">
            <w:pPr>
              <w:pStyle w:val="ConsPlusNormal"/>
            </w:pPr>
            <w:r>
              <w:t>Дагпредпринимательство;</w:t>
            </w:r>
          </w:p>
          <w:p w14:paraId="0C50D379" w14:textId="77777777" w:rsidR="007D171E" w:rsidRDefault="007D171E">
            <w:pPr>
              <w:pStyle w:val="ConsPlusNormal"/>
            </w:pPr>
            <w:r>
              <w:t>Представительство МИД России в Махачкале (по согласованию)</w:t>
            </w:r>
          </w:p>
        </w:tc>
      </w:tr>
      <w:tr w:rsidR="007D171E" w14:paraId="0C919DFD" w14:textId="77777777">
        <w:tc>
          <w:tcPr>
            <w:tcW w:w="709" w:type="dxa"/>
          </w:tcPr>
          <w:p w14:paraId="4BDB2F20" w14:textId="77777777" w:rsidR="007D171E" w:rsidRDefault="007D171E">
            <w:pPr>
              <w:pStyle w:val="ConsPlusNormal"/>
              <w:jc w:val="center"/>
            </w:pPr>
            <w:r>
              <w:t>3.7.</w:t>
            </w:r>
          </w:p>
        </w:tc>
        <w:tc>
          <w:tcPr>
            <w:tcW w:w="3336" w:type="dxa"/>
          </w:tcPr>
          <w:p w14:paraId="32ABCDD2" w14:textId="77777777" w:rsidR="007D171E" w:rsidRDefault="007D171E">
            <w:pPr>
              <w:pStyle w:val="ConsPlusNormal"/>
            </w:pPr>
            <w:r>
              <w:t>Проведение Дней Республики Дагестан в субъектах Российской Федерации</w:t>
            </w:r>
          </w:p>
        </w:tc>
        <w:tc>
          <w:tcPr>
            <w:tcW w:w="2835" w:type="dxa"/>
          </w:tcPr>
          <w:p w14:paraId="0403BA0C" w14:textId="77777777" w:rsidR="007D171E" w:rsidRDefault="007D171E">
            <w:pPr>
              <w:pStyle w:val="ConsPlusNormal"/>
            </w:pPr>
            <w:r>
              <w:t>количество мероприятий</w:t>
            </w:r>
          </w:p>
        </w:tc>
        <w:tc>
          <w:tcPr>
            <w:tcW w:w="1077" w:type="dxa"/>
          </w:tcPr>
          <w:p w14:paraId="1E052026" w14:textId="77777777" w:rsidR="007D171E" w:rsidRDefault="007D171E">
            <w:pPr>
              <w:pStyle w:val="ConsPlusNormal"/>
            </w:pPr>
            <w:r>
              <w:t>ед.</w:t>
            </w:r>
          </w:p>
        </w:tc>
        <w:tc>
          <w:tcPr>
            <w:tcW w:w="850" w:type="dxa"/>
          </w:tcPr>
          <w:p w14:paraId="45AF17B6" w14:textId="77777777" w:rsidR="007D171E" w:rsidRDefault="007D171E">
            <w:pPr>
              <w:pStyle w:val="ConsPlusNormal"/>
              <w:jc w:val="center"/>
            </w:pPr>
            <w:r>
              <w:t>0,0</w:t>
            </w:r>
          </w:p>
        </w:tc>
        <w:tc>
          <w:tcPr>
            <w:tcW w:w="850" w:type="dxa"/>
          </w:tcPr>
          <w:p w14:paraId="692D8D03" w14:textId="77777777" w:rsidR="007D171E" w:rsidRDefault="007D171E">
            <w:pPr>
              <w:pStyle w:val="ConsPlusNormal"/>
              <w:jc w:val="center"/>
            </w:pPr>
            <w:r>
              <w:t>0,0</w:t>
            </w:r>
          </w:p>
        </w:tc>
        <w:tc>
          <w:tcPr>
            <w:tcW w:w="850" w:type="dxa"/>
          </w:tcPr>
          <w:p w14:paraId="13879B83" w14:textId="77777777" w:rsidR="007D171E" w:rsidRDefault="007D171E">
            <w:pPr>
              <w:pStyle w:val="ConsPlusNormal"/>
              <w:jc w:val="center"/>
            </w:pPr>
            <w:r>
              <w:t>1</w:t>
            </w:r>
          </w:p>
        </w:tc>
        <w:tc>
          <w:tcPr>
            <w:tcW w:w="850" w:type="dxa"/>
          </w:tcPr>
          <w:p w14:paraId="5465A7E3" w14:textId="77777777" w:rsidR="007D171E" w:rsidRDefault="007D171E">
            <w:pPr>
              <w:pStyle w:val="ConsPlusNormal"/>
              <w:jc w:val="center"/>
            </w:pPr>
            <w:r>
              <w:t>1</w:t>
            </w:r>
          </w:p>
        </w:tc>
        <w:tc>
          <w:tcPr>
            <w:tcW w:w="850" w:type="dxa"/>
          </w:tcPr>
          <w:p w14:paraId="5AE68B40" w14:textId="77777777" w:rsidR="007D171E" w:rsidRDefault="007D171E">
            <w:pPr>
              <w:pStyle w:val="ConsPlusNormal"/>
              <w:jc w:val="center"/>
            </w:pPr>
            <w:r>
              <w:t>0,0</w:t>
            </w:r>
          </w:p>
        </w:tc>
        <w:tc>
          <w:tcPr>
            <w:tcW w:w="850" w:type="dxa"/>
          </w:tcPr>
          <w:p w14:paraId="597903A5" w14:textId="77777777" w:rsidR="007D171E" w:rsidRDefault="007D171E">
            <w:pPr>
              <w:pStyle w:val="ConsPlusNormal"/>
              <w:jc w:val="center"/>
            </w:pPr>
            <w:r>
              <w:t>1</w:t>
            </w:r>
          </w:p>
        </w:tc>
        <w:tc>
          <w:tcPr>
            <w:tcW w:w="850" w:type="dxa"/>
          </w:tcPr>
          <w:p w14:paraId="128DB247" w14:textId="77777777" w:rsidR="007D171E" w:rsidRDefault="007D171E">
            <w:pPr>
              <w:pStyle w:val="ConsPlusNormal"/>
              <w:jc w:val="center"/>
            </w:pPr>
            <w:r>
              <w:t>1</w:t>
            </w:r>
          </w:p>
        </w:tc>
        <w:tc>
          <w:tcPr>
            <w:tcW w:w="2410" w:type="dxa"/>
          </w:tcPr>
          <w:p w14:paraId="60FCFF65" w14:textId="77777777" w:rsidR="007D171E" w:rsidRDefault="007D171E">
            <w:pPr>
              <w:pStyle w:val="ConsPlusNormal"/>
            </w:pPr>
            <w:r>
              <w:t>Минэкономразвития РД;</w:t>
            </w:r>
          </w:p>
          <w:p w14:paraId="64DEA8F8" w14:textId="77777777" w:rsidR="007D171E" w:rsidRDefault="007D171E">
            <w:pPr>
              <w:pStyle w:val="ConsPlusNormal"/>
            </w:pPr>
            <w:r>
              <w:t>Минпромторг РД;</w:t>
            </w:r>
          </w:p>
          <w:p w14:paraId="4D0525C8" w14:textId="77777777" w:rsidR="007D171E" w:rsidRDefault="007D171E">
            <w:pPr>
              <w:pStyle w:val="ConsPlusNormal"/>
            </w:pPr>
            <w:r>
              <w:t>Миннац РД;</w:t>
            </w:r>
          </w:p>
          <w:p w14:paraId="598754E1" w14:textId="77777777" w:rsidR="007D171E" w:rsidRDefault="007D171E">
            <w:pPr>
              <w:pStyle w:val="ConsPlusNormal"/>
            </w:pPr>
            <w:r>
              <w:t>Минсельхозпрод РД;</w:t>
            </w:r>
          </w:p>
          <w:p w14:paraId="37D012CE" w14:textId="77777777" w:rsidR="007D171E" w:rsidRDefault="007D171E">
            <w:pPr>
              <w:pStyle w:val="ConsPlusNormal"/>
            </w:pPr>
            <w:r>
              <w:t>Минтранс РД;</w:t>
            </w:r>
          </w:p>
          <w:p w14:paraId="446E4539" w14:textId="77777777" w:rsidR="007D171E" w:rsidRDefault="007D171E">
            <w:pPr>
              <w:pStyle w:val="ConsPlusNormal"/>
            </w:pPr>
            <w:r>
              <w:t>Минтуризм РД;</w:t>
            </w:r>
          </w:p>
          <w:p w14:paraId="5562741F" w14:textId="77777777" w:rsidR="007D171E" w:rsidRDefault="007D171E">
            <w:pPr>
              <w:pStyle w:val="ConsPlusNormal"/>
            </w:pPr>
            <w:r>
              <w:t>Минобрнауки РД;</w:t>
            </w:r>
          </w:p>
          <w:p w14:paraId="3D0DAFFD" w14:textId="77777777" w:rsidR="007D171E" w:rsidRDefault="007D171E">
            <w:pPr>
              <w:pStyle w:val="ConsPlusNormal"/>
            </w:pPr>
            <w:r>
              <w:t>Минкультуры РД;</w:t>
            </w:r>
          </w:p>
          <w:p w14:paraId="512557DF" w14:textId="77777777" w:rsidR="007D171E" w:rsidRDefault="007D171E">
            <w:pPr>
              <w:pStyle w:val="ConsPlusNormal"/>
            </w:pPr>
            <w:r>
              <w:t>Дагпредпринимательство;</w:t>
            </w:r>
          </w:p>
          <w:p w14:paraId="20A8F37C" w14:textId="77777777" w:rsidR="007D171E" w:rsidRDefault="007D171E">
            <w:pPr>
              <w:pStyle w:val="ConsPlusNormal"/>
            </w:pPr>
            <w:r>
              <w:t xml:space="preserve">Представительство </w:t>
            </w:r>
            <w:r>
              <w:lastRenderedPageBreak/>
              <w:t>МИД России в Махачкале (по согласованию)</w:t>
            </w:r>
          </w:p>
        </w:tc>
      </w:tr>
      <w:tr w:rsidR="007D171E" w14:paraId="059F81AE" w14:textId="77777777">
        <w:tc>
          <w:tcPr>
            <w:tcW w:w="709" w:type="dxa"/>
          </w:tcPr>
          <w:p w14:paraId="4966A064" w14:textId="77777777" w:rsidR="007D171E" w:rsidRDefault="007D171E">
            <w:pPr>
              <w:pStyle w:val="ConsPlusNormal"/>
              <w:jc w:val="center"/>
            </w:pPr>
            <w:r>
              <w:lastRenderedPageBreak/>
              <w:t>3.8.</w:t>
            </w:r>
          </w:p>
        </w:tc>
        <w:tc>
          <w:tcPr>
            <w:tcW w:w="3336" w:type="dxa"/>
          </w:tcPr>
          <w:p w14:paraId="0123FFFD" w14:textId="77777777" w:rsidR="007D171E" w:rsidRDefault="007D171E">
            <w:pPr>
              <w:pStyle w:val="ConsPlusNormal"/>
            </w:pPr>
            <w:r>
              <w:t>Прием официальных делегаций иностранных государств и субъектов Российской Федерации на территории Республики Дагестан</w:t>
            </w:r>
          </w:p>
        </w:tc>
        <w:tc>
          <w:tcPr>
            <w:tcW w:w="2835" w:type="dxa"/>
          </w:tcPr>
          <w:p w14:paraId="5D20305A" w14:textId="77777777" w:rsidR="007D171E" w:rsidRDefault="007D171E">
            <w:pPr>
              <w:pStyle w:val="ConsPlusNormal"/>
            </w:pPr>
            <w:r>
              <w:t>количество визитов</w:t>
            </w:r>
          </w:p>
        </w:tc>
        <w:tc>
          <w:tcPr>
            <w:tcW w:w="1077" w:type="dxa"/>
          </w:tcPr>
          <w:p w14:paraId="36EBC351" w14:textId="77777777" w:rsidR="007D171E" w:rsidRDefault="007D171E">
            <w:pPr>
              <w:pStyle w:val="ConsPlusNormal"/>
            </w:pPr>
            <w:r>
              <w:t>ед.</w:t>
            </w:r>
          </w:p>
        </w:tc>
        <w:tc>
          <w:tcPr>
            <w:tcW w:w="850" w:type="dxa"/>
          </w:tcPr>
          <w:p w14:paraId="0DB0B878" w14:textId="77777777" w:rsidR="007D171E" w:rsidRDefault="007D171E">
            <w:pPr>
              <w:pStyle w:val="ConsPlusNormal"/>
              <w:jc w:val="center"/>
            </w:pPr>
            <w:r>
              <w:t>0,0</w:t>
            </w:r>
          </w:p>
        </w:tc>
        <w:tc>
          <w:tcPr>
            <w:tcW w:w="850" w:type="dxa"/>
          </w:tcPr>
          <w:p w14:paraId="4FA1965B" w14:textId="77777777" w:rsidR="007D171E" w:rsidRDefault="007D171E">
            <w:pPr>
              <w:pStyle w:val="ConsPlusNormal"/>
              <w:jc w:val="center"/>
            </w:pPr>
            <w:r>
              <w:t>0,0</w:t>
            </w:r>
          </w:p>
        </w:tc>
        <w:tc>
          <w:tcPr>
            <w:tcW w:w="850" w:type="dxa"/>
          </w:tcPr>
          <w:p w14:paraId="0511F4D5" w14:textId="77777777" w:rsidR="007D171E" w:rsidRDefault="007D171E">
            <w:pPr>
              <w:pStyle w:val="ConsPlusNormal"/>
              <w:jc w:val="center"/>
            </w:pPr>
            <w:r>
              <w:t>3</w:t>
            </w:r>
          </w:p>
        </w:tc>
        <w:tc>
          <w:tcPr>
            <w:tcW w:w="850" w:type="dxa"/>
          </w:tcPr>
          <w:p w14:paraId="1CEA45B4" w14:textId="77777777" w:rsidR="007D171E" w:rsidRDefault="007D171E">
            <w:pPr>
              <w:pStyle w:val="ConsPlusNormal"/>
              <w:jc w:val="center"/>
            </w:pPr>
            <w:r>
              <w:t>3</w:t>
            </w:r>
          </w:p>
        </w:tc>
        <w:tc>
          <w:tcPr>
            <w:tcW w:w="850" w:type="dxa"/>
          </w:tcPr>
          <w:p w14:paraId="6280D850" w14:textId="77777777" w:rsidR="007D171E" w:rsidRDefault="007D171E">
            <w:pPr>
              <w:pStyle w:val="ConsPlusNormal"/>
              <w:jc w:val="center"/>
            </w:pPr>
            <w:r>
              <w:t>3</w:t>
            </w:r>
          </w:p>
        </w:tc>
        <w:tc>
          <w:tcPr>
            <w:tcW w:w="850" w:type="dxa"/>
          </w:tcPr>
          <w:p w14:paraId="03F771AC" w14:textId="77777777" w:rsidR="007D171E" w:rsidRDefault="007D171E">
            <w:pPr>
              <w:pStyle w:val="ConsPlusNormal"/>
              <w:jc w:val="center"/>
            </w:pPr>
            <w:r>
              <w:t>3</w:t>
            </w:r>
          </w:p>
        </w:tc>
        <w:tc>
          <w:tcPr>
            <w:tcW w:w="850" w:type="dxa"/>
          </w:tcPr>
          <w:p w14:paraId="46D08995" w14:textId="77777777" w:rsidR="007D171E" w:rsidRDefault="007D171E">
            <w:pPr>
              <w:pStyle w:val="ConsPlusNormal"/>
              <w:jc w:val="center"/>
            </w:pPr>
            <w:r>
              <w:t>3</w:t>
            </w:r>
          </w:p>
        </w:tc>
        <w:tc>
          <w:tcPr>
            <w:tcW w:w="2410" w:type="dxa"/>
          </w:tcPr>
          <w:p w14:paraId="493AF883" w14:textId="77777777" w:rsidR="007D171E" w:rsidRDefault="007D171E">
            <w:pPr>
              <w:pStyle w:val="ConsPlusNormal"/>
            </w:pPr>
            <w:r>
              <w:t>Минэкономразвития РД;</w:t>
            </w:r>
          </w:p>
          <w:p w14:paraId="765C9C31" w14:textId="77777777" w:rsidR="007D171E" w:rsidRDefault="007D171E">
            <w:pPr>
              <w:pStyle w:val="ConsPlusNormal"/>
            </w:pPr>
            <w:r>
              <w:t>Минпромторг РД;</w:t>
            </w:r>
          </w:p>
          <w:p w14:paraId="59E10580" w14:textId="77777777" w:rsidR="007D171E" w:rsidRDefault="007D171E">
            <w:pPr>
              <w:pStyle w:val="ConsPlusNormal"/>
            </w:pPr>
            <w:r>
              <w:t>Миннац РД;</w:t>
            </w:r>
          </w:p>
          <w:p w14:paraId="289CE986" w14:textId="77777777" w:rsidR="007D171E" w:rsidRDefault="007D171E">
            <w:pPr>
              <w:pStyle w:val="ConsPlusNormal"/>
            </w:pPr>
            <w:r>
              <w:t>Минсельхозпрод РД;</w:t>
            </w:r>
          </w:p>
          <w:p w14:paraId="26B79458" w14:textId="77777777" w:rsidR="007D171E" w:rsidRDefault="007D171E">
            <w:pPr>
              <w:pStyle w:val="ConsPlusNormal"/>
            </w:pPr>
            <w:r>
              <w:t>Минтранс РД;</w:t>
            </w:r>
          </w:p>
          <w:p w14:paraId="6BC2C590" w14:textId="77777777" w:rsidR="007D171E" w:rsidRDefault="007D171E">
            <w:pPr>
              <w:pStyle w:val="ConsPlusNormal"/>
            </w:pPr>
            <w:r>
              <w:t>Минтуризм РД;</w:t>
            </w:r>
          </w:p>
          <w:p w14:paraId="2A221E19" w14:textId="77777777" w:rsidR="007D171E" w:rsidRDefault="007D171E">
            <w:pPr>
              <w:pStyle w:val="ConsPlusNormal"/>
            </w:pPr>
            <w:r>
              <w:t>Минобрнауки РД;</w:t>
            </w:r>
          </w:p>
          <w:p w14:paraId="79E9776D" w14:textId="77777777" w:rsidR="007D171E" w:rsidRDefault="007D171E">
            <w:pPr>
              <w:pStyle w:val="ConsPlusNormal"/>
            </w:pPr>
            <w:r>
              <w:t>Минкультуры РД;</w:t>
            </w:r>
          </w:p>
          <w:p w14:paraId="0C978258" w14:textId="77777777" w:rsidR="007D171E" w:rsidRDefault="007D171E">
            <w:pPr>
              <w:pStyle w:val="ConsPlusNormal"/>
            </w:pPr>
            <w:r>
              <w:t>Дагпредпринимательство;</w:t>
            </w:r>
          </w:p>
          <w:p w14:paraId="2B701341" w14:textId="77777777" w:rsidR="007D171E" w:rsidRDefault="007D171E">
            <w:pPr>
              <w:pStyle w:val="ConsPlusNormal"/>
            </w:pPr>
            <w:r>
              <w:t>Представительство МИД России в Махачкале (по согласованию)</w:t>
            </w:r>
          </w:p>
        </w:tc>
      </w:tr>
      <w:tr w:rsidR="007D171E" w14:paraId="5EE5118D" w14:textId="77777777">
        <w:tc>
          <w:tcPr>
            <w:tcW w:w="709" w:type="dxa"/>
          </w:tcPr>
          <w:p w14:paraId="533E9440" w14:textId="77777777" w:rsidR="007D171E" w:rsidRDefault="007D171E">
            <w:pPr>
              <w:pStyle w:val="ConsPlusNormal"/>
              <w:jc w:val="center"/>
            </w:pPr>
            <w:r>
              <w:t>3.9.</w:t>
            </w:r>
          </w:p>
        </w:tc>
        <w:tc>
          <w:tcPr>
            <w:tcW w:w="3336" w:type="dxa"/>
          </w:tcPr>
          <w:p w14:paraId="22CA4341" w14:textId="77777777" w:rsidR="007D171E" w:rsidRDefault="007D171E">
            <w:pPr>
              <w:pStyle w:val="ConsPlusNormal"/>
            </w:pPr>
            <w:r>
              <w:t>Организация Дня международного бизнеса в Республике Дагестан</w:t>
            </w:r>
          </w:p>
        </w:tc>
        <w:tc>
          <w:tcPr>
            <w:tcW w:w="2835" w:type="dxa"/>
          </w:tcPr>
          <w:p w14:paraId="4482CC96" w14:textId="77777777" w:rsidR="007D171E" w:rsidRDefault="007D171E">
            <w:pPr>
              <w:pStyle w:val="ConsPlusNormal"/>
            </w:pPr>
            <w:r>
              <w:t>количество мероприятий</w:t>
            </w:r>
          </w:p>
        </w:tc>
        <w:tc>
          <w:tcPr>
            <w:tcW w:w="1077" w:type="dxa"/>
          </w:tcPr>
          <w:p w14:paraId="68EF6444" w14:textId="77777777" w:rsidR="007D171E" w:rsidRDefault="007D171E">
            <w:pPr>
              <w:pStyle w:val="ConsPlusNormal"/>
            </w:pPr>
            <w:r>
              <w:t>ед.</w:t>
            </w:r>
          </w:p>
        </w:tc>
        <w:tc>
          <w:tcPr>
            <w:tcW w:w="850" w:type="dxa"/>
          </w:tcPr>
          <w:p w14:paraId="42E6735F" w14:textId="77777777" w:rsidR="007D171E" w:rsidRDefault="007D171E">
            <w:pPr>
              <w:pStyle w:val="ConsPlusNormal"/>
              <w:jc w:val="center"/>
            </w:pPr>
            <w:r>
              <w:t>0,0</w:t>
            </w:r>
          </w:p>
        </w:tc>
        <w:tc>
          <w:tcPr>
            <w:tcW w:w="850" w:type="dxa"/>
          </w:tcPr>
          <w:p w14:paraId="1DE4E838" w14:textId="77777777" w:rsidR="007D171E" w:rsidRDefault="007D171E">
            <w:pPr>
              <w:pStyle w:val="ConsPlusNormal"/>
              <w:jc w:val="center"/>
            </w:pPr>
            <w:r>
              <w:t>0,0</w:t>
            </w:r>
          </w:p>
        </w:tc>
        <w:tc>
          <w:tcPr>
            <w:tcW w:w="850" w:type="dxa"/>
          </w:tcPr>
          <w:p w14:paraId="71AD649D" w14:textId="77777777" w:rsidR="007D171E" w:rsidRDefault="007D171E">
            <w:pPr>
              <w:pStyle w:val="ConsPlusNormal"/>
              <w:jc w:val="center"/>
            </w:pPr>
            <w:r>
              <w:t>0,0</w:t>
            </w:r>
          </w:p>
        </w:tc>
        <w:tc>
          <w:tcPr>
            <w:tcW w:w="850" w:type="dxa"/>
          </w:tcPr>
          <w:p w14:paraId="23F9C4B0" w14:textId="77777777" w:rsidR="007D171E" w:rsidRDefault="007D171E">
            <w:pPr>
              <w:pStyle w:val="ConsPlusNormal"/>
              <w:jc w:val="center"/>
            </w:pPr>
            <w:r>
              <w:t>1</w:t>
            </w:r>
          </w:p>
        </w:tc>
        <w:tc>
          <w:tcPr>
            <w:tcW w:w="850" w:type="dxa"/>
          </w:tcPr>
          <w:p w14:paraId="3FFB4BE9" w14:textId="77777777" w:rsidR="007D171E" w:rsidRDefault="007D171E">
            <w:pPr>
              <w:pStyle w:val="ConsPlusNormal"/>
              <w:jc w:val="center"/>
            </w:pPr>
            <w:r>
              <w:t>0,0</w:t>
            </w:r>
          </w:p>
        </w:tc>
        <w:tc>
          <w:tcPr>
            <w:tcW w:w="850" w:type="dxa"/>
          </w:tcPr>
          <w:p w14:paraId="269BF76C" w14:textId="77777777" w:rsidR="007D171E" w:rsidRDefault="007D171E">
            <w:pPr>
              <w:pStyle w:val="ConsPlusNormal"/>
              <w:jc w:val="center"/>
            </w:pPr>
            <w:r>
              <w:t>1</w:t>
            </w:r>
          </w:p>
        </w:tc>
        <w:tc>
          <w:tcPr>
            <w:tcW w:w="850" w:type="dxa"/>
          </w:tcPr>
          <w:p w14:paraId="486FB28A" w14:textId="77777777" w:rsidR="007D171E" w:rsidRDefault="007D171E">
            <w:pPr>
              <w:pStyle w:val="ConsPlusNormal"/>
              <w:jc w:val="center"/>
            </w:pPr>
            <w:r>
              <w:t>1</w:t>
            </w:r>
          </w:p>
        </w:tc>
        <w:tc>
          <w:tcPr>
            <w:tcW w:w="2410" w:type="dxa"/>
          </w:tcPr>
          <w:p w14:paraId="00213CD7" w14:textId="77777777" w:rsidR="007D171E" w:rsidRDefault="007D171E">
            <w:pPr>
              <w:pStyle w:val="ConsPlusNormal"/>
            </w:pPr>
            <w:r>
              <w:t>Минэкономразвития РД;</w:t>
            </w:r>
          </w:p>
          <w:p w14:paraId="1627BC61" w14:textId="77777777" w:rsidR="007D171E" w:rsidRDefault="007D171E">
            <w:pPr>
              <w:pStyle w:val="ConsPlusNormal"/>
            </w:pPr>
            <w:r>
              <w:t>Минпромторг РД;</w:t>
            </w:r>
          </w:p>
          <w:p w14:paraId="0D729887" w14:textId="77777777" w:rsidR="007D171E" w:rsidRDefault="007D171E">
            <w:pPr>
              <w:pStyle w:val="ConsPlusNormal"/>
            </w:pPr>
            <w:r>
              <w:t>Миннац РД;</w:t>
            </w:r>
          </w:p>
          <w:p w14:paraId="0052393C" w14:textId="77777777" w:rsidR="007D171E" w:rsidRDefault="007D171E">
            <w:pPr>
              <w:pStyle w:val="ConsPlusNormal"/>
            </w:pPr>
            <w:r>
              <w:t>Минсельхозпрод РД;</w:t>
            </w:r>
          </w:p>
          <w:p w14:paraId="6D6A75B0" w14:textId="77777777" w:rsidR="007D171E" w:rsidRDefault="007D171E">
            <w:pPr>
              <w:pStyle w:val="ConsPlusNormal"/>
            </w:pPr>
            <w:r>
              <w:t>Минтранс РД;</w:t>
            </w:r>
          </w:p>
          <w:p w14:paraId="2831CA7F" w14:textId="77777777" w:rsidR="007D171E" w:rsidRDefault="007D171E">
            <w:pPr>
              <w:pStyle w:val="ConsPlusNormal"/>
            </w:pPr>
            <w:r>
              <w:t>Минтуризм РД;</w:t>
            </w:r>
          </w:p>
          <w:p w14:paraId="1932313F" w14:textId="77777777" w:rsidR="007D171E" w:rsidRDefault="007D171E">
            <w:pPr>
              <w:pStyle w:val="ConsPlusNormal"/>
            </w:pPr>
            <w:r>
              <w:t>Минобрнауки РД;</w:t>
            </w:r>
          </w:p>
          <w:p w14:paraId="3597FFD3" w14:textId="77777777" w:rsidR="007D171E" w:rsidRDefault="007D171E">
            <w:pPr>
              <w:pStyle w:val="ConsPlusNormal"/>
            </w:pPr>
            <w:r>
              <w:t>Минкультуры РД;</w:t>
            </w:r>
          </w:p>
          <w:p w14:paraId="233E1580" w14:textId="77777777" w:rsidR="007D171E" w:rsidRDefault="007D171E">
            <w:pPr>
              <w:pStyle w:val="ConsPlusNormal"/>
            </w:pPr>
            <w:r>
              <w:t>Дагпредпринимательство;</w:t>
            </w:r>
          </w:p>
          <w:p w14:paraId="1FCB8CCB" w14:textId="77777777" w:rsidR="007D171E" w:rsidRDefault="007D171E">
            <w:pPr>
              <w:pStyle w:val="ConsPlusNormal"/>
            </w:pPr>
            <w:r>
              <w:t xml:space="preserve">Представительство МИД России в Махачкале (по </w:t>
            </w:r>
            <w:r>
              <w:lastRenderedPageBreak/>
              <w:t>согласованию)</w:t>
            </w:r>
          </w:p>
        </w:tc>
      </w:tr>
      <w:tr w:rsidR="007D171E" w14:paraId="335C5585" w14:textId="77777777">
        <w:tc>
          <w:tcPr>
            <w:tcW w:w="709" w:type="dxa"/>
          </w:tcPr>
          <w:p w14:paraId="14DF24D8" w14:textId="77777777" w:rsidR="007D171E" w:rsidRDefault="007D171E">
            <w:pPr>
              <w:pStyle w:val="ConsPlusNormal"/>
              <w:jc w:val="center"/>
            </w:pPr>
            <w:r>
              <w:lastRenderedPageBreak/>
              <w:t>3.10.</w:t>
            </w:r>
          </w:p>
        </w:tc>
        <w:tc>
          <w:tcPr>
            <w:tcW w:w="3336" w:type="dxa"/>
          </w:tcPr>
          <w:p w14:paraId="4F95250B" w14:textId="77777777" w:rsidR="007D171E" w:rsidRDefault="007D171E">
            <w:pPr>
              <w:pStyle w:val="ConsPlusNormal"/>
            </w:pPr>
            <w:r>
              <w:t>Издание брошюр, буклетов, подготовка имиджевых и презентационных материалов, в том числе с переводом на иностранные языки, размещение в средствах массовой информации материалов о социально-экономическом потенциале Республики Дагестан, перевод информационных материалов и документов</w:t>
            </w:r>
          </w:p>
        </w:tc>
        <w:tc>
          <w:tcPr>
            <w:tcW w:w="2835" w:type="dxa"/>
          </w:tcPr>
          <w:p w14:paraId="27BB0824" w14:textId="77777777" w:rsidR="007D171E" w:rsidRDefault="007D171E">
            <w:pPr>
              <w:pStyle w:val="ConsPlusNormal"/>
            </w:pPr>
            <w:r>
              <w:t>количество комплектов раздаточных материалов</w:t>
            </w:r>
          </w:p>
        </w:tc>
        <w:tc>
          <w:tcPr>
            <w:tcW w:w="1077" w:type="dxa"/>
          </w:tcPr>
          <w:p w14:paraId="4D340B31" w14:textId="77777777" w:rsidR="007D171E" w:rsidRDefault="007D171E">
            <w:pPr>
              <w:pStyle w:val="ConsPlusNormal"/>
            </w:pPr>
            <w:r>
              <w:t>шт.</w:t>
            </w:r>
          </w:p>
        </w:tc>
        <w:tc>
          <w:tcPr>
            <w:tcW w:w="850" w:type="dxa"/>
          </w:tcPr>
          <w:p w14:paraId="609E46E4" w14:textId="77777777" w:rsidR="007D171E" w:rsidRDefault="007D171E">
            <w:pPr>
              <w:pStyle w:val="ConsPlusNormal"/>
              <w:jc w:val="center"/>
            </w:pPr>
            <w:r>
              <w:t>0,0</w:t>
            </w:r>
          </w:p>
        </w:tc>
        <w:tc>
          <w:tcPr>
            <w:tcW w:w="850" w:type="dxa"/>
          </w:tcPr>
          <w:p w14:paraId="33128ED7" w14:textId="77777777" w:rsidR="007D171E" w:rsidRDefault="007D171E">
            <w:pPr>
              <w:pStyle w:val="ConsPlusNormal"/>
              <w:jc w:val="center"/>
            </w:pPr>
            <w:r>
              <w:t>0,0</w:t>
            </w:r>
          </w:p>
        </w:tc>
        <w:tc>
          <w:tcPr>
            <w:tcW w:w="850" w:type="dxa"/>
          </w:tcPr>
          <w:p w14:paraId="69FEAB2A" w14:textId="77777777" w:rsidR="007D171E" w:rsidRDefault="007D171E">
            <w:pPr>
              <w:pStyle w:val="ConsPlusNormal"/>
              <w:jc w:val="center"/>
            </w:pPr>
            <w:r>
              <w:t>0,0</w:t>
            </w:r>
          </w:p>
        </w:tc>
        <w:tc>
          <w:tcPr>
            <w:tcW w:w="850" w:type="dxa"/>
          </w:tcPr>
          <w:p w14:paraId="69F95B06" w14:textId="77777777" w:rsidR="007D171E" w:rsidRDefault="007D171E">
            <w:pPr>
              <w:pStyle w:val="ConsPlusNormal"/>
              <w:jc w:val="center"/>
            </w:pPr>
            <w:r>
              <w:t>0,0</w:t>
            </w:r>
          </w:p>
        </w:tc>
        <w:tc>
          <w:tcPr>
            <w:tcW w:w="850" w:type="dxa"/>
          </w:tcPr>
          <w:p w14:paraId="1E25DD2F" w14:textId="77777777" w:rsidR="007D171E" w:rsidRDefault="007D171E">
            <w:pPr>
              <w:pStyle w:val="ConsPlusNormal"/>
              <w:jc w:val="center"/>
            </w:pPr>
            <w:r>
              <w:t>150</w:t>
            </w:r>
          </w:p>
        </w:tc>
        <w:tc>
          <w:tcPr>
            <w:tcW w:w="850" w:type="dxa"/>
          </w:tcPr>
          <w:p w14:paraId="2DA30C0C" w14:textId="77777777" w:rsidR="007D171E" w:rsidRDefault="007D171E">
            <w:pPr>
              <w:pStyle w:val="ConsPlusNormal"/>
              <w:jc w:val="center"/>
            </w:pPr>
            <w:r>
              <w:t>0,0</w:t>
            </w:r>
          </w:p>
        </w:tc>
        <w:tc>
          <w:tcPr>
            <w:tcW w:w="850" w:type="dxa"/>
          </w:tcPr>
          <w:p w14:paraId="6311F622" w14:textId="77777777" w:rsidR="007D171E" w:rsidRDefault="007D171E">
            <w:pPr>
              <w:pStyle w:val="ConsPlusNormal"/>
              <w:jc w:val="center"/>
            </w:pPr>
            <w:r>
              <w:t>250</w:t>
            </w:r>
          </w:p>
        </w:tc>
        <w:tc>
          <w:tcPr>
            <w:tcW w:w="2410" w:type="dxa"/>
          </w:tcPr>
          <w:p w14:paraId="431C6505" w14:textId="77777777" w:rsidR="007D171E" w:rsidRDefault="007D171E">
            <w:pPr>
              <w:pStyle w:val="ConsPlusNormal"/>
            </w:pPr>
            <w:r>
              <w:t>Минэкономразвития РД</w:t>
            </w:r>
          </w:p>
        </w:tc>
      </w:tr>
      <w:tr w:rsidR="007D171E" w14:paraId="5D46DAA4" w14:textId="77777777">
        <w:tc>
          <w:tcPr>
            <w:tcW w:w="709" w:type="dxa"/>
          </w:tcPr>
          <w:p w14:paraId="7849ADF3" w14:textId="77777777" w:rsidR="007D171E" w:rsidRDefault="007D171E">
            <w:pPr>
              <w:pStyle w:val="ConsPlusNormal"/>
              <w:jc w:val="center"/>
            </w:pPr>
            <w:r>
              <w:t>3.11.</w:t>
            </w:r>
          </w:p>
        </w:tc>
        <w:tc>
          <w:tcPr>
            <w:tcW w:w="3336" w:type="dxa"/>
          </w:tcPr>
          <w:p w14:paraId="3DA32CED" w14:textId="77777777" w:rsidR="007D171E" w:rsidRDefault="007D171E">
            <w:pPr>
              <w:pStyle w:val="ConsPlusNormal"/>
            </w:pPr>
            <w:r>
              <w:t>Создание портала внешнеэкономической деятельности Республики Дагестан</w:t>
            </w:r>
          </w:p>
        </w:tc>
        <w:tc>
          <w:tcPr>
            <w:tcW w:w="2835" w:type="dxa"/>
          </w:tcPr>
          <w:p w14:paraId="37FF5E6F" w14:textId="77777777" w:rsidR="007D171E" w:rsidRDefault="007D171E">
            <w:pPr>
              <w:pStyle w:val="ConsPlusNormal"/>
            </w:pPr>
            <w:r>
              <w:t>портал внешнеэкономической деятельности Республики Дагестан</w:t>
            </w:r>
          </w:p>
        </w:tc>
        <w:tc>
          <w:tcPr>
            <w:tcW w:w="1077" w:type="dxa"/>
          </w:tcPr>
          <w:p w14:paraId="5AD69619" w14:textId="77777777" w:rsidR="007D171E" w:rsidRDefault="007D171E">
            <w:pPr>
              <w:pStyle w:val="ConsPlusNormal"/>
            </w:pPr>
            <w:r>
              <w:t>ед.</w:t>
            </w:r>
          </w:p>
        </w:tc>
        <w:tc>
          <w:tcPr>
            <w:tcW w:w="850" w:type="dxa"/>
          </w:tcPr>
          <w:p w14:paraId="75492BC0" w14:textId="77777777" w:rsidR="007D171E" w:rsidRDefault="007D171E">
            <w:pPr>
              <w:pStyle w:val="ConsPlusNormal"/>
              <w:jc w:val="center"/>
            </w:pPr>
            <w:r>
              <w:t>0,0</w:t>
            </w:r>
          </w:p>
        </w:tc>
        <w:tc>
          <w:tcPr>
            <w:tcW w:w="850" w:type="dxa"/>
          </w:tcPr>
          <w:p w14:paraId="13204975" w14:textId="77777777" w:rsidR="007D171E" w:rsidRDefault="007D171E">
            <w:pPr>
              <w:pStyle w:val="ConsPlusNormal"/>
              <w:jc w:val="center"/>
            </w:pPr>
            <w:r>
              <w:t>0,0</w:t>
            </w:r>
          </w:p>
        </w:tc>
        <w:tc>
          <w:tcPr>
            <w:tcW w:w="850" w:type="dxa"/>
          </w:tcPr>
          <w:p w14:paraId="58AEC5C6" w14:textId="77777777" w:rsidR="007D171E" w:rsidRDefault="007D171E">
            <w:pPr>
              <w:pStyle w:val="ConsPlusNormal"/>
              <w:jc w:val="center"/>
            </w:pPr>
            <w:r>
              <w:t>0,0</w:t>
            </w:r>
          </w:p>
        </w:tc>
        <w:tc>
          <w:tcPr>
            <w:tcW w:w="850" w:type="dxa"/>
          </w:tcPr>
          <w:p w14:paraId="43E62694" w14:textId="77777777" w:rsidR="007D171E" w:rsidRDefault="007D171E">
            <w:pPr>
              <w:pStyle w:val="ConsPlusNormal"/>
              <w:jc w:val="center"/>
            </w:pPr>
            <w:r>
              <w:t>0,0</w:t>
            </w:r>
          </w:p>
        </w:tc>
        <w:tc>
          <w:tcPr>
            <w:tcW w:w="850" w:type="dxa"/>
          </w:tcPr>
          <w:p w14:paraId="6F62D9F3" w14:textId="77777777" w:rsidR="007D171E" w:rsidRDefault="007D171E">
            <w:pPr>
              <w:pStyle w:val="ConsPlusNormal"/>
              <w:jc w:val="center"/>
            </w:pPr>
            <w:r>
              <w:t>0,0</w:t>
            </w:r>
          </w:p>
        </w:tc>
        <w:tc>
          <w:tcPr>
            <w:tcW w:w="850" w:type="dxa"/>
          </w:tcPr>
          <w:p w14:paraId="3E50257B" w14:textId="77777777" w:rsidR="007D171E" w:rsidRDefault="007D171E">
            <w:pPr>
              <w:pStyle w:val="ConsPlusNormal"/>
              <w:jc w:val="center"/>
            </w:pPr>
            <w:r>
              <w:t>1</w:t>
            </w:r>
          </w:p>
        </w:tc>
        <w:tc>
          <w:tcPr>
            <w:tcW w:w="850" w:type="dxa"/>
          </w:tcPr>
          <w:p w14:paraId="23BAB03C" w14:textId="77777777" w:rsidR="007D171E" w:rsidRDefault="007D171E">
            <w:pPr>
              <w:pStyle w:val="ConsPlusNormal"/>
              <w:jc w:val="center"/>
            </w:pPr>
            <w:r>
              <w:t>0,0</w:t>
            </w:r>
          </w:p>
        </w:tc>
        <w:tc>
          <w:tcPr>
            <w:tcW w:w="2410" w:type="dxa"/>
          </w:tcPr>
          <w:p w14:paraId="4C07AB63" w14:textId="77777777" w:rsidR="007D171E" w:rsidRDefault="007D171E">
            <w:pPr>
              <w:pStyle w:val="ConsPlusNormal"/>
            </w:pPr>
            <w:r>
              <w:t>Минэкономразвития РД</w:t>
            </w:r>
          </w:p>
        </w:tc>
      </w:tr>
      <w:tr w:rsidR="007D171E" w14:paraId="3A425D57" w14:textId="77777777">
        <w:tc>
          <w:tcPr>
            <w:tcW w:w="16317" w:type="dxa"/>
            <w:gridSpan w:val="12"/>
          </w:tcPr>
          <w:p w14:paraId="023EB214" w14:textId="77777777" w:rsidR="007D171E" w:rsidRDefault="007D171E">
            <w:pPr>
              <w:pStyle w:val="ConsPlusNormal"/>
              <w:jc w:val="center"/>
              <w:outlineLvl w:val="2"/>
            </w:pPr>
            <w:r>
              <w:t>4. Подпрограмма "Развитие торговли в Республике Дагестан"</w:t>
            </w:r>
          </w:p>
        </w:tc>
      </w:tr>
      <w:tr w:rsidR="007D171E" w14:paraId="4B9834C7" w14:textId="77777777">
        <w:tc>
          <w:tcPr>
            <w:tcW w:w="709" w:type="dxa"/>
          </w:tcPr>
          <w:p w14:paraId="1F03B5AA" w14:textId="77777777" w:rsidR="007D171E" w:rsidRDefault="007D171E">
            <w:pPr>
              <w:pStyle w:val="ConsPlusNormal"/>
              <w:jc w:val="center"/>
            </w:pPr>
            <w:r>
              <w:t>4.1.</w:t>
            </w:r>
          </w:p>
        </w:tc>
        <w:tc>
          <w:tcPr>
            <w:tcW w:w="3336" w:type="dxa"/>
          </w:tcPr>
          <w:p w14:paraId="6C5D0A2E" w14:textId="77777777" w:rsidR="007D171E" w:rsidRDefault="007D171E">
            <w:pPr>
              <w:pStyle w:val="ConsPlusNormal"/>
            </w:pPr>
            <w:r>
              <w:t>Организация и проведение фестивалей, выставок, ярмарок товаров и услуг с участием местных товаропроизводителей</w:t>
            </w:r>
          </w:p>
        </w:tc>
        <w:tc>
          <w:tcPr>
            <w:tcW w:w="2835" w:type="dxa"/>
          </w:tcPr>
          <w:p w14:paraId="485C753B" w14:textId="77777777" w:rsidR="007D171E" w:rsidRDefault="007D171E">
            <w:pPr>
              <w:pStyle w:val="ConsPlusNormal"/>
            </w:pPr>
            <w:r>
              <w:t>количество товаропроизводителей, организаций торговли, принявших участие в ярмарках, фестивалях, проводимых на территории Республики Дагестан</w:t>
            </w:r>
          </w:p>
        </w:tc>
        <w:tc>
          <w:tcPr>
            <w:tcW w:w="1077" w:type="dxa"/>
          </w:tcPr>
          <w:p w14:paraId="1E0A2F47" w14:textId="77777777" w:rsidR="007D171E" w:rsidRDefault="007D171E">
            <w:pPr>
              <w:pStyle w:val="ConsPlusNormal"/>
            </w:pPr>
            <w:r>
              <w:t>ед.</w:t>
            </w:r>
          </w:p>
        </w:tc>
        <w:tc>
          <w:tcPr>
            <w:tcW w:w="850" w:type="dxa"/>
          </w:tcPr>
          <w:p w14:paraId="07C47E47" w14:textId="77777777" w:rsidR="007D171E" w:rsidRDefault="007D171E">
            <w:pPr>
              <w:pStyle w:val="ConsPlusNormal"/>
              <w:jc w:val="center"/>
            </w:pPr>
            <w:r>
              <w:t>50</w:t>
            </w:r>
          </w:p>
        </w:tc>
        <w:tc>
          <w:tcPr>
            <w:tcW w:w="850" w:type="dxa"/>
          </w:tcPr>
          <w:p w14:paraId="182D2836" w14:textId="77777777" w:rsidR="007D171E" w:rsidRDefault="007D171E">
            <w:pPr>
              <w:pStyle w:val="ConsPlusNormal"/>
              <w:jc w:val="center"/>
            </w:pPr>
            <w:r>
              <w:t>85</w:t>
            </w:r>
          </w:p>
        </w:tc>
        <w:tc>
          <w:tcPr>
            <w:tcW w:w="850" w:type="dxa"/>
          </w:tcPr>
          <w:p w14:paraId="176C5EDC" w14:textId="77777777" w:rsidR="007D171E" w:rsidRDefault="007D171E">
            <w:pPr>
              <w:pStyle w:val="ConsPlusNormal"/>
              <w:jc w:val="center"/>
            </w:pPr>
            <w:r>
              <w:t>90</w:t>
            </w:r>
          </w:p>
        </w:tc>
        <w:tc>
          <w:tcPr>
            <w:tcW w:w="850" w:type="dxa"/>
          </w:tcPr>
          <w:p w14:paraId="337FDD16" w14:textId="77777777" w:rsidR="007D171E" w:rsidRDefault="007D171E">
            <w:pPr>
              <w:pStyle w:val="ConsPlusNormal"/>
              <w:jc w:val="center"/>
            </w:pPr>
            <w:r>
              <w:t>95</w:t>
            </w:r>
          </w:p>
        </w:tc>
        <w:tc>
          <w:tcPr>
            <w:tcW w:w="850" w:type="dxa"/>
          </w:tcPr>
          <w:p w14:paraId="4B51738D" w14:textId="77777777" w:rsidR="007D171E" w:rsidRDefault="007D171E">
            <w:pPr>
              <w:pStyle w:val="ConsPlusNormal"/>
              <w:jc w:val="center"/>
            </w:pPr>
            <w:r>
              <w:t>100</w:t>
            </w:r>
          </w:p>
        </w:tc>
        <w:tc>
          <w:tcPr>
            <w:tcW w:w="850" w:type="dxa"/>
          </w:tcPr>
          <w:p w14:paraId="0ECACAE8" w14:textId="77777777" w:rsidR="007D171E" w:rsidRDefault="007D171E">
            <w:pPr>
              <w:pStyle w:val="ConsPlusNormal"/>
              <w:jc w:val="center"/>
            </w:pPr>
            <w:r>
              <w:t>150</w:t>
            </w:r>
          </w:p>
        </w:tc>
        <w:tc>
          <w:tcPr>
            <w:tcW w:w="850" w:type="dxa"/>
          </w:tcPr>
          <w:p w14:paraId="14D6E23A" w14:textId="77777777" w:rsidR="007D171E" w:rsidRDefault="007D171E">
            <w:pPr>
              <w:pStyle w:val="ConsPlusNormal"/>
              <w:jc w:val="center"/>
            </w:pPr>
            <w:r>
              <w:t>200</w:t>
            </w:r>
          </w:p>
        </w:tc>
        <w:tc>
          <w:tcPr>
            <w:tcW w:w="2410" w:type="dxa"/>
          </w:tcPr>
          <w:p w14:paraId="12B18A8A" w14:textId="77777777" w:rsidR="007D171E" w:rsidRDefault="007D171E">
            <w:pPr>
              <w:pStyle w:val="ConsPlusNormal"/>
            </w:pPr>
            <w:r>
              <w:t>Минпромторг РД;</w:t>
            </w:r>
          </w:p>
          <w:p w14:paraId="401C7DD7" w14:textId="77777777" w:rsidR="007D171E" w:rsidRDefault="007D171E">
            <w:pPr>
              <w:pStyle w:val="ConsPlusNormal"/>
            </w:pPr>
            <w:r>
              <w:t>Минсельхозпрод РД;</w:t>
            </w:r>
          </w:p>
          <w:p w14:paraId="2014734E"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r w:rsidR="007D171E" w14:paraId="00DAA758" w14:textId="77777777">
        <w:tc>
          <w:tcPr>
            <w:tcW w:w="709" w:type="dxa"/>
          </w:tcPr>
          <w:p w14:paraId="292D8E09" w14:textId="77777777" w:rsidR="007D171E" w:rsidRDefault="007D171E">
            <w:pPr>
              <w:pStyle w:val="ConsPlusNormal"/>
              <w:jc w:val="center"/>
            </w:pPr>
            <w:r>
              <w:t>4.2.</w:t>
            </w:r>
          </w:p>
        </w:tc>
        <w:tc>
          <w:tcPr>
            <w:tcW w:w="3336" w:type="dxa"/>
          </w:tcPr>
          <w:p w14:paraId="53AEBDA5" w14:textId="77777777" w:rsidR="007D171E" w:rsidRDefault="007D171E">
            <w:pPr>
              <w:pStyle w:val="ConsPlusNormal"/>
            </w:pPr>
            <w:r>
              <w:t>Организация и проведение мониторинга ценовой ситуации в организациях торговли, на розничных рынках, ярмарках и в местах расширенных продаж</w:t>
            </w:r>
          </w:p>
        </w:tc>
        <w:tc>
          <w:tcPr>
            <w:tcW w:w="2835" w:type="dxa"/>
          </w:tcPr>
          <w:p w14:paraId="71AE3CA1" w14:textId="77777777" w:rsidR="007D171E" w:rsidRDefault="007D171E">
            <w:pPr>
              <w:pStyle w:val="ConsPlusNormal"/>
            </w:pPr>
            <w:r>
              <w:t>увеличение оборота розничной торговли (к предыдущему году)</w:t>
            </w:r>
          </w:p>
        </w:tc>
        <w:tc>
          <w:tcPr>
            <w:tcW w:w="1077" w:type="dxa"/>
          </w:tcPr>
          <w:p w14:paraId="4458D696" w14:textId="77777777" w:rsidR="007D171E" w:rsidRDefault="007D171E">
            <w:pPr>
              <w:pStyle w:val="ConsPlusNormal"/>
            </w:pPr>
            <w:r>
              <w:t>проц.</w:t>
            </w:r>
          </w:p>
        </w:tc>
        <w:tc>
          <w:tcPr>
            <w:tcW w:w="850" w:type="dxa"/>
          </w:tcPr>
          <w:p w14:paraId="1F2D1A20" w14:textId="77777777" w:rsidR="007D171E" w:rsidRDefault="007D171E">
            <w:pPr>
              <w:pStyle w:val="ConsPlusNormal"/>
              <w:jc w:val="center"/>
            </w:pPr>
            <w:r>
              <w:t>101,0</w:t>
            </w:r>
          </w:p>
        </w:tc>
        <w:tc>
          <w:tcPr>
            <w:tcW w:w="850" w:type="dxa"/>
          </w:tcPr>
          <w:p w14:paraId="20500B1A" w14:textId="77777777" w:rsidR="007D171E" w:rsidRDefault="007D171E">
            <w:pPr>
              <w:pStyle w:val="ConsPlusNormal"/>
              <w:jc w:val="center"/>
            </w:pPr>
            <w:r>
              <w:t>101,5</w:t>
            </w:r>
          </w:p>
        </w:tc>
        <w:tc>
          <w:tcPr>
            <w:tcW w:w="850" w:type="dxa"/>
          </w:tcPr>
          <w:p w14:paraId="39C6B73E" w14:textId="77777777" w:rsidR="007D171E" w:rsidRDefault="007D171E">
            <w:pPr>
              <w:pStyle w:val="ConsPlusNormal"/>
              <w:jc w:val="center"/>
            </w:pPr>
            <w:r>
              <w:t>102,0</w:t>
            </w:r>
          </w:p>
        </w:tc>
        <w:tc>
          <w:tcPr>
            <w:tcW w:w="850" w:type="dxa"/>
          </w:tcPr>
          <w:p w14:paraId="1770945A" w14:textId="77777777" w:rsidR="007D171E" w:rsidRDefault="007D171E">
            <w:pPr>
              <w:pStyle w:val="ConsPlusNormal"/>
              <w:jc w:val="center"/>
            </w:pPr>
            <w:r>
              <w:t>102,6</w:t>
            </w:r>
          </w:p>
        </w:tc>
        <w:tc>
          <w:tcPr>
            <w:tcW w:w="850" w:type="dxa"/>
          </w:tcPr>
          <w:p w14:paraId="54F7F778" w14:textId="77777777" w:rsidR="007D171E" w:rsidRDefault="007D171E">
            <w:pPr>
              <w:pStyle w:val="ConsPlusNormal"/>
              <w:jc w:val="center"/>
            </w:pPr>
            <w:r>
              <w:t>103,2</w:t>
            </w:r>
          </w:p>
        </w:tc>
        <w:tc>
          <w:tcPr>
            <w:tcW w:w="850" w:type="dxa"/>
          </w:tcPr>
          <w:p w14:paraId="47DD87F7" w14:textId="77777777" w:rsidR="007D171E" w:rsidRDefault="007D171E">
            <w:pPr>
              <w:pStyle w:val="ConsPlusNormal"/>
              <w:jc w:val="center"/>
            </w:pPr>
            <w:r>
              <w:t>103,6</w:t>
            </w:r>
          </w:p>
        </w:tc>
        <w:tc>
          <w:tcPr>
            <w:tcW w:w="850" w:type="dxa"/>
          </w:tcPr>
          <w:p w14:paraId="18B5F29D" w14:textId="77777777" w:rsidR="007D171E" w:rsidRDefault="007D171E">
            <w:pPr>
              <w:pStyle w:val="ConsPlusNormal"/>
              <w:jc w:val="center"/>
            </w:pPr>
            <w:r>
              <w:t>104,0</w:t>
            </w:r>
          </w:p>
        </w:tc>
        <w:tc>
          <w:tcPr>
            <w:tcW w:w="2410" w:type="dxa"/>
          </w:tcPr>
          <w:p w14:paraId="17292962" w14:textId="77777777" w:rsidR="007D171E" w:rsidRDefault="007D171E">
            <w:pPr>
              <w:pStyle w:val="ConsPlusNormal"/>
            </w:pPr>
            <w:r>
              <w:t>Минпромторг РД;</w:t>
            </w:r>
          </w:p>
          <w:p w14:paraId="21255EDC" w14:textId="77777777" w:rsidR="007D171E" w:rsidRDefault="007D171E">
            <w:pPr>
              <w:pStyle w:val="ConsPlusNormal"/>
            </w:pPr>
            <w:r>
              <w:t>Минсельхозпрод;</w:t>
            </w:r>
          </w:p>
          <w:p w14:paraId="31B4D1A0" w14:textId="77777777" w:rsidR="007D171E" w:rsidRDefault="007D171E">
            <w:pPr>
              <w:pStyle w:val="ConsPlusNormal"/>
            </w:pPr>
            <w:r>
              <w:t xml:space="preserve">органы местного самоуправления муниципальных </w:t>
            </w:r>
            <w:r>
              <w:lastRenderedPageBreak/>
              <w:t>образований Республики Дагестан (по согласованию)</w:t>
            </w:r>
          </w:p>
        </w:tc>
      </w:tr>
      <w:tr w:rsidR="007D171E" w14:paraId="5B82F480" w14:textId="77777777">
        <w:tc>
          <w:tcPr>
            <w:tcW w:w="709" w:type="dxa"/>
          </w:tcPr>
          <w:p w14:paraId="5F5281A1" w14:textId="77777777" w:rsidR="007D171E" w:rsidRDefault="007D171E">
            <w:pPr>
              <w:pStyle w:val="ConsPlusNormal"/>
              <w:jc w:val="center"/>
            </w:pPr>
            <w:r>
              <w:lastRenderedPageBreak/>
              <w:t>4.3.</w:t>
            </w:r>
          </w:p>
        </w:tc>
        <w:tc>
          <w:tcPr>
            <w:tcW w:w="3336" w:type="dxa"/>
          </w:tcPr>
          <w:p w14:paraId="7B43F333" w14:textId="77777777" w:rsidR="007D171E" w:rsidRDefault="007D171E">
            <w:pPr>
              <w:pStyle w:val="ConsPlusNormal"/>
            </w:pPr>
            <w:r>
              <w:t>Формирование и ведение реестра розничных рынков на территории Республики Дагестан, реестра ярмарок, организуемых на территории Республики Дагестан</w:t>
            </w:r>
          </w:p>
        </w:tc>
        <w:tc>
          <w:tcPr>
            <w:tcW w:w="2835" w:type="dxa"/>
          </w:tcPr>
          <w:p w14:paraId="78D5DE8A" w14:textId="77777777" w:rsidR="007D171E" w:rsidRDefault="007D171E">
            <w:pPr>
              <w:pStyle w:val="ConsPlusNormal"/>
            </w:pPr>
            <w:r>
              <w:t>увеличение оборота розничной торговли (к предыдущему году)</w:t>
            </w:r>
          </w:p>
        </w:tc>
        <w:tc>
          <w:tcPr>
            <w:tcW w:w="1077" w:type="dxa"/>
          </w:tcPr>
          <w:p w14:paraId="3FC74D71" w14:textId="77777777" w:rsidR="007D171E" w:rsidRDefault="007D171E">
            <w:pPr>
              <w:pStyle w:val="ConsPlusNormal"/>
            </w:pPr>
            <w:r>
              <w:t>проц.</w:t>
            </w:r>
          </w:p>
        </w:tc>
        <w:tc>
          <w:tcPr>
            <w:tcW w:w="850" w:type="dxa"/>
          </w:tcPr>
          <w:p w14:paraId="5BF2C4E3" w14:textId="77777777" w:rsidR="007D171E" w:rsidRDefault="007D171E">
            <w:pPr>
              <w:pStyle w:val="ConsPlusNormal"/>
              <w:jc w:val="center"/>
            </w:pPr>
            <w:r>
              <w:t>101,0</w:t>
            </w:r>
          </w:p>
        </w:tc>
        <w:tc>
          <w:tcPr>
            <w:tcW w:w="850" w:type="dxa"/>
          </w:tcPr>
          <w:p w14:paraId="0B781455" w14:textId="77777777" w:rsidR="007D171E" w:rsidRDefault="007D171E">
            <w:pPr>
              <w:pStyle w:val="ConsPlusNormal"/>
              <w:jc w:val="center"/>
            </w:pPr>
            <w:r>
              <w:t>101,5</w:t>
            </w:r>
          </w:p>
        </w:tc>
        <w:tc>
          <w:tcPr>
            <w:tcW w:w="850" w:type="dxa"/>
          </w:tcPr>
          <w:p w14:paraId="18B0A885" w14:textId="77777777" w:rsidR="007D171E" w:rsidRDefault="007D171E">
            <w:pPr>
              <w:pStyle w:val="ConsPlusNormal"/>
              <w:jc w:val="center"/>
            </w:pPr>
            <w:r>
              <w:t>102,0</w:t>
            </w:r>
          </w:p>
        </w:tc>
        <w:tc>
          <w:tcPr>
            <w:tcW w:w="850" w:type="dxa"/>
          </w:tcPr>
          <w:p w14:paraId="4C3DAD2A" w14:textId="77777777" w:rsidR="007D171E" w:rsidRDefault="007D171E">
            <w:pPr>
              <w:pStyle w:val="ConsPlusNormal"/>
              <w:jc w:val="center"/>
            </w:pPr>
            <w:r>
              <w:t>102,6</w:t>
            </w:r>
          </w:p>
        </w:tc>
        <w:tc>
          <w:tcPr>
            <w:tcW w:w="850" w:type="dxa"/>
          </w:tcPr>
          <w:p w14:paraId="7528FC98" w14:textId="77777777" w:rsidR="007D171E" w:rsidRDefault="007D171E">
            <w:pPr>
              <w:pStyle w:val="ConsPlusNormal"/>
              <w:jc w:val="center"/>
            </w:pPr>
            <w:r>
              <w:t>103,2</w:t>
            </w:r>
          </w:p>
        </w:tc>
        <w:tc>
          <w:tcPr>
            <w:tcW w:w="850" w:type="dxa"/>
          </w:tcPr>
          <w:p w14:paraId="406F5957" w14:textId="77777777" w:rsidR="007D171E" w:rsidRDefault="007D171E">
            <w:pPr>
              <w:pStyle w:val="ConsPlusNormal"/>
              <w:jc w:val="center"/>
            </w:pPr>
            <w:r>
              <w:t>103,6</w:t>
            </w:r>
          </w:p>
        </w:tc>
        <w:tc>
          <w:tcPr>
            <w:tcW w:w="850" w:type="dxa"/>
          </w:tcPr>
          <w:p w14:paraId="0AC33DD8" w14:textId="77777777" w:rsidR="007D171E" w:rsidRDefault="007D171E">
            <w:pPr>
              <w:pStyle w:val="ConsPlusNormal"/>
              <w:jc w:val="center"/>
            </w:pPr>
            <w:r>
              <w:t>104,0</w:t>
            </w:r>
          </w:p>
        </w:tc>
        <w:tc>
          <w:tcPr>
            <w:tcW w:w="2410" w:type="dxa"/>
          </w:tcPr>
          <w:p w14:paraId="7F2835C5" w14:textId="77777777" w:rsidR="007D171E" w:rsidRDefault="007D171E">
            <w:pPr>
              <w:pStyle w:val="ConsPlusNormal"/>
            </w:pPr>
            <w:r>
              <w:t>Минпромторг РД;</w:t>
            </w:r>
          </w:p>
          <w:p w14:paraId="44A3D082"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r w:rsidR="007D171E" w14:paraId="06C79B17" w14:textId="77777777">
        <w:tc>
          <w:tcPr>
            <w:tcW w:w="709" w:type="dxa"/>
          </w:tcPr>
          <w:p w14:paraId="49EAB435" w14:textId="77777777" w:rsidR="007D171E" w:rsidRDefault="007D171E">
            <w:pPr>
              <w:pStyle w:val="ConsPlusNormal"/>
              <w:jc w:val="center"/>
            </w:pPr>
            <w:r>
              <w:t>4.4.</w:t>
            </w:r>
          </w:p>
        </w:tc>
        <w:tc>
          <w:tcPr>
            <w:tcW w:w="3336" w:type="dxa"/>
          </w:tcPr>
          <w:p w14:paraId="4C1029B3" w14:textId="77777777" w:rsidR="007D171E" w:rsidRDefault="007D171E">
            <w:pPr>
              <w:pStyle w:val="ConsPlusNormal"/>
            </w:pPr>
            <w:r>
              <w:t>Проведение оценки минимальной обеспеченности населения Республики Дагестан площадью стационарных торговых объектов</w:t>
            </w:r>
          </w:p>
        </w:tc>
        <w:tc>
          <w:tcPr>
            <w:tcW w:w="2835" w:type="dxa"/>
          </w:tcPr>
          <w:p w14:paraId="231C86B4" w14:textId="77777777" w:rsidR="007D171E" w:rsidRDefault="007D171E">
            <w:pPr>
              <w:pStyle w:val="ConsPlusNormal"/>
            </w:pPr>
            <w:r>
              <w:t>уровень выполнения норматива минимальной обеспеченности населения площадью торговых объектов на 1000 человек</w:t>
            </w:r>
          </w:p>
        </w:tc>
        <w:tc>
          <w:tcPr>
            <w:tcW w:w="1077" w:type="dxa"/>
          </w:tcPr>
          <w:p w14:paraId="18687698" w14:textId="77777777" w:rsidR="007D171E" w:rsidRDefault="007D171E">
            <w:pPr>
              <w:pStyle w:val="ConsPlusNormal"/>
            </w:pPr>
            <w:r>
              <w:t>проц.</w:t>
            </w:r>
          </w:p>
        </w:tc>
        <w:tc>
          <w:tcPr>
            <w:tcW w:w="850" w:type="dxa"/>
          </w:tcPr>
          <w:p w14:paraId="7A9A5877" w14:textId="77777777" w:rsidR="007D171E" w:rsidRDefault="007D171E">
            <w:pPr>
              <w:pStyle w:val="ConsPlusNormal"/>
              <w:jc w:val="center"/>
            </w:pPr>
            <w:r>
              <w:t>167,6</w:t>
            </w:r>
          </w:p>
        </w:tc>
        <w:tc>
          <w:tcPr>
            <w:tcW w:w="850" w:type="dxa"/>
          </w:tcPr>
          <w:p w14:paraId="0E40D6BA" w14:textId="77777777" w:rsidR="007D171E" w:rsidRDefault="007D171E">
            <w:pPr>
              <w:pStyle w:val="ConsPlusNormal"/>
              <w:jc w:val="center"/>
            </w:pPr>
            <w:r>
              <w:t>183,1</w:t>
            </w:r>
          </w:p>
        </w:tc>
        <w:tc>
          <w:tcPr>
            <w:tcW w:w="850" w:type="dxa"/>
          </w:tcPr>
          <w:p w14:paraId="687A5D08" w14:textId="77777777" w:rsidR="007D171E" w:rsidRDefault="007D171E">
            <w:pPr>
              <w:pStyle w:val="ConsPlusNormal"/>
              <w:jc w:val="center"/>
            </w:pPr>
            <w:r>
              <w:t>184,8</w:t>
            </w:r>
          </w:p>
        </w:tc>
        <w:tc>
          <w:tcPr>
            <w:tcW w:w="850" w:type="dxa"/>
          </w:tcPr>
          <w:p w14:paraId="394FF657" w14:textId="77777777" w:rsidR="007D171E" w:rsidRDefault="007D171E">
            <w:pPr>
              <w:pStyle w:val="ConsPlusNormal"/>
              <w:jc w:val="center"/>
            </w:pPr>
            <w:r>
              <w:t>186,5</w:t>
            </w:r>
          </w:p>
        </w:tc>
        <w:tc>
          <w:tcPr>
            <w:tcW w:w="850" w:type="dxa"/>
          </w:tcPr>
          <w:p w14:paraId="4BAA39CD" w14:textId="77777777" w:rsidR="007D171E" w:rsidRDefault="007D171E">
            <w:pPr>
              <w:pStyle w:val="ConsPlusNormal"/>
              <w:jc w:val="center"/>
            </w:pPr>
            <w:r>
              <w:t>188,1</w:t>
            </w:r>
          </w:p>
        </w:tc>
        <w:tc>
          <w:tcPr>
            <w:tcW w:w="850" w:type="dxa"/>
          </w:tcPr>
          <w:p w14:paraId="5C785147" w14:textId="77777777" w:rsidR="007D171E" w:rsidRDefault="007D171E">
            <w:pPr>
              <w:pStyle w:val="ConsPlusNormal"/>
              <w:jc w:val="center"/>
            </w:pPr>
            <w:r>
              <w:t>189,5</w:t>
            </w:r>
          </w:p>
        </w:tc>
        <w:tc>
          <w:tcPr>
            <w:tcW w:w="850" w:type="dxa"/>
          </w:tcPr>
          <w:p w14:paraId="0ED2E88A" w14:textId="77777777" w:rsidR="007D171E" w:rsidRDefault="007D171E">
            <w:pPr>
              <w:pStyle w:val="ConsPlusNormal"/>
              <w:jc w:val="center"/>
            </w:pPr>
            <w:r>
              <w:t>190,0</w:t>
            </w:r>
          </w:p>
        </w:tc>
        <w:tc>
          <w:tcPr>
            <w:tcW w:w="2410" w:type="dxa"/>
          </w:tcPr>
          <w:p w14:paraId="4C2F9E25" w14:textId="77777777" w:rsidR="007D171E" w:rsidRDefault="007D171E">
            <w:pPr>
              <w:pStyle w:val="ConsPlusNormal"/>
            </w:pPr>
            <w:r>
              <w:t>Минпромторг РД;</w:t>
            </w:r>
          </w:p>
          <w:p w14:paraId="59D2CB21"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r w:rsidR="007D171E" w14:paraId="04F95395" w14:textId="77777777">
        <w:tc>
          <w:tcPr>
            <w:tcW w:w="709" w:type="dxa"/>
          </w:tcPr>
          <w:p w14:paraId="32957CA0" w14:textId="77777777" w:rsidR="007D171E" w:rsidRDefault="007D171E">
            <w:pPr>
              <w:pStyle w:val="ConsPlusNormal"/>
              <w:jc w:val="center"/>
            </w:pPr>
            <w:r>
              <w:t>4.5.</w:t>
            </w:r>
          </w:p>
        </w:tc>
        <w:tc>
          <w:tcPr>
            <w:tcW w:w="3336" w:type="dxa"/>
          </w:tcPr>
          <w:p w14:paraId="2BDAD39A" w14:textId="77777777" w:rsidR="007D171E" w:rsidRDefault="007D171E">
            <w:pPr>
              <w:pStyle w:val="ConsPlusNormal"/>
            </w:pPr>
            <w:r>
              <w:t>Размещение утвержденных схем размещения нестационарных торговых объектов на территории муниципальных образований Республики Дагестан, вносимых в них изменений на официальном сайте Минпромторга РД в информационно-телекоммуникационной сети "Интернет"</w:t>
            </w:r>
          </w:p>
        </w:tc>
        <w:tc>
          <w:tcPr>
            <w:tcW w:w="2835" w:type="dxa"/>
          </w:tcPr>
          <w:p w14:paraId="04F48DBF" w14:textId="77777777" w:rsidR="007D171E" w:rsidRDefault="007D171E">
            <w:pPr>
              <w:pStyle w:val="ConsPlusNormal"/>
            </w:pPr>
            <w:r>
              <w:t>увеличение оборота розничной торговли (к предыдущему году)</w:t>
            </w:r>
          </w:p>
        </w:tc>
        <w:tc>
          <w:tcPr>
            <w:tcW w:w="1077" w:type="dxa"/>
          </w:tcPr>
          <w:p w14:paraId="34EE80D9" w14:textId="77777777" w:rsidR="007D171E" w:rsidRDefault="007D171E">
            <w:pPr>
              <w:pStyle w:val="ConsPlusNormal"/>
            </w:pPr>
            <w:r>
              <w:t>проц.</w:t>
            </w:r>
          </w:p>
        </w:tc>
        <w:tc>
          <w:tcPr>
            <w:tcW w:w="850" w:type="dxa"/>
          </w:tcPr>
          <w:p w14:paraId="3CD1E1F8" w14:textId="77777777" w:rsidR="007D171E" w:rsidRDefault="007D171E">
            <w:pPr>
              <w:pStyle w:val="ConsPlusNormal"/>
              <w:jc w:val="center"/>
            </w:pPr>
            <w:r>
              <w:t>101,0</w:t>
            </w:r>
          </w:p>
        </w:tc>
        <w:tc>
          <w:tcPr>
            <w:tcW w:w="850" w:type="dxa"/>
          </w:tcPr>
          <w:p w14:paraId="5AD6B877" w14:textId="77777777" w:rsidR="007D171E" w:rsidRDefault="007D171E">
            <w:pPr>
              <w:pStyle w:val="ConsPlusNormal"/>
              <w:jc w:val="center"/>
            </w:pPr>
            <w:r>
              <w:t>101,5</w:t>
            </w:r>
          </w:p>
        </w:tc>
        <w:tc>
          <w:tcPr>
            <w:tcW w:w="850" w:type="dxa"/>
          </w:tcPr>
          <w:p w14:paraId="7A6F911B" w14:textId="77777777" w:rsidR="007D171E" w:rsidRDefault="007D171E">
            <w:pPr>
              <w:pStyle w:val="ConsPlusNormal"/>
              <w:jc w:val="center"/>
            </w:pPr>
            <w:r>
              <w:t>102,0</w:t>
            </w:r>
          </w:p>
        </w:tc>
        <w:tc>
          <w:tcPr>
            <w:tcW w:w="850" w:type="dxa"/>
          </w:tcPr>
          <w:p w14:paraId="251EBDE2" w14:textId="77777777" w:rsidR="007D171E" w:rsidRDefault="007D171E">
            <w:pPr>
              <w:pStyle w:val="ConsPlusNormal"/>
              <w:jc w:val="center"/>
            </w:pPr>
            <w:r>
              <w:t>102,6</w:t>
            </w:r>
          </w:p>
        </w:tc>
        <w:tc>
          <w:tcPr>
            <w:tcW w:w="850" w:type="dxa"/>
          </w:tcPr>
          <w:p w14:paraId="2767515B" w14:textId="77777777" w:rsidR="007D171E" w:rsidRDefault="007D171E">
            <w:pPr>
              <w:pStyle w:val="ConsPlusNormal"/>
              <w:jc w:val="center"/>
            </w:pPr>
            <w:r>
              <w:t>103,2</w:t>
            </w:r>
          </w:p>
        </w:tc>
        <w:tc>
          <w:tcPr>
            <w:tcW w:w="850" w:type="dxa"/>
          </w:tcPr>
          <w:p w14:paraId="41A8EA1F" w14:textId="77777777" w:rsidR="007D171E" w:rsidRDefault="007D171E">
            <w:pPr>
              <w:pStyle w:val="ConsPlusNormal"/>
              <w:jc w:val="center"/>
            </w:pPr>
            <w:r>
              <w:t>103,6</w:t>
            </w:r>
          </w:p>
        </w:tc>
        <w:tc>
          <w:tcPr>
            <w:tcW w:w="850" w:type="dxa"/>
          </w:tcPr>
          <w:p w14:paraId="082A8DD8" w14:textId="77777777" w:rsidR="007D171E" w:rsidRDefault="007D171E">
            <w:pPr>
              <w:pStyle w:val="ConsPlusNormal"/>
              <w:jc w:val="center"/>
            </w:pPr>
            <w:r>
              <w:t>104,0</w:t>
            </w:r>
          </w:p>
        </w:tc>
        <w:tc>
          <w:tcPr>
            <w:tcW w:w="2410" w:type="dxa"/>
          </w:tcPr>
          <w:p w14:paraId="63903E21" w14:textId="77777777" w:rsidR="007D171E" w:rsidRDefault="007D171E">
            <w:pPr>
              <w:pStyle w:val="ConsPlusNormal"/>
            </w:pPr>
            <w:r>
              <w:t>Минпромторг РД;</w:t>
            </w:r>
          </w:p>
          <w:p w14:paraId="2FAC6DB4"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r w:rsidR="007D171E" w14:paraId="7A81BB74" w14:textId="77777777">
        <w:tc>
          <w:tcPr>
            <w:tcW w:w="709" w:type="dxa"/>
          </w:tcPr>
          <w:p w14:paraId="6C082FA7" w14:textId="77777777" w:rsidR="007D171E" w:rsidRDefault="007D171E">
            <w:pPr>
              <w:pStyle w:val="ConsPlusNormal"/>
              <w:jc w:val="center"/>
            </w:pPr>
            <w:r>
              <w:t>4.6.</w:t>
            </w:r>
          </w:p>
        </w:tc>
        <w:tc>
          <w:tcPr>
            <w:tcW w:w="3336" w:type="dxa"/>
          </w:tcPr>
          <w:p w14:paraId="1119002C" w14:textId="77777777" w:rsidR="007D171E" w:rsidRDefault="007D171E">
            <w:pPr>
              <w:pStyle w:val="ConsPlusNormal"/>
            </w:pPr>
            <w:r>
              <w:t xml:space="preserve">Проведение работы по информированию участников оборота о внедрении системы </w:t>
            </w:r>
            <w:r>
              <w:lastRenderedPageBreak/>
              <w:t>обязательной маркировки товаров средствами идентификации (далее - система маркировки) на потребительском рынке и информационно-разъяснительной работы, направленной на соблюдение интересов малого и среднего бизнеса при реализации государственной политики в сфере внедрения системы маркировки</w:t>
            </w:r>
          </w:p>
        </w:tc>
        <w:tc>
          <w:tcPr>
            <w:tcW w:w="2835" w:type="dxa"/>
          </w:tcPr>
          <w:p w14:paraId="07285E0C" w14:textId="77777777" w:rsidR="007D171E" w:rsidRDefault="007D171E">
            <w:pPr>
              <w:pStyle w:val="ConsPlusNormal"/>
            </w:pPr>
            <w:r>
              <w:lastRenderedPageBreak/>
              <w:t>увеличение оборота розничной торговли (к предыдущему году)</w:t>
            </w:r>
          </w:p>
        </w:tc>
        <w:tc>
          <w:tcPr>
            <w:tcW w:w="1077" w:type="dxa"/>
          </w:tcPr>
          <w:p w14:paraId="32AC9F78" w14:textId="77777777" w:rsidR="007D171E" w:rsidRDefault="007D171E">
            <w:pPr>
              <w:pStyle w:val="ConsPlusNormal"/>
            </w:pPr>
            <w:r>
              <w:t>проц.</w:t>
            </w:r>
          </w:p>
        </w:tc>
        <w:tc>
          <w:tcPr>
            <w:tcW w:w="850" w:type="dxa"/>
          </w:tcPr>
          <w:p w14:paraId="236E7F69" w14:textId="77777777" w:rsidR="007D171E" w:rsidRDefault="007D171E">
            <w:pPr>
              <w:pStyle w:val="ConsPlusNormal"/>
              <w:jc w:val="center"/>
            </w:pPr>
            <w:r>
              <w:t>101,0</w:t>
            </w:r>
          </w:p>
        </w:tc>
        <w:tc>
          <w:tcPr>
            <w:tcW w:w="850" w:type="dxa"/>
          </w:tcPr>
          <w:p w14:paraId="611A9730" w14:textId="77777777" w:rsidR="007D171E" w:rsidRDefault="007D171E">
            <w:pPr>
              <w:pStyle w:val="ConsPlusNormal"/>
              <w:jc w:val="center"/>
            </w:pPr>
            <w:r>
              <w:t>101,5</w:t>
            </w:r>
          </w:p>
        </w:tc>
        <w:tc>
          <w:tcPr>
            <w:tcW w:w="850" w:type="dxa"/>
          </w:tcPr>
          <w:p w14:paraId="5427078B" w14:textId="77777777" w:rsidR="007D171E" w:rsidRDefault="007D171E">
            <w:pPr>
              <w:pStyle w:val="ConsPlusNormal"/>
              <w:jc w:val="center"/>
            </w:pPr>
            <w:r>
              <w:t>102,0</w:t>
            </w:r>
          </w:p>
        </w:tc>
        <w:tc>
          <w:tcPr>
            <w:tcW w:w="850" w:type="dxa"/>
          </w:tcPr>
          <w:p w14:paraId="78594A0A" w14:textId="77777777" w:rsidR="007D171E" w:rsidRDefault="007D171E">
            <w:pPr>
              <w:pStyle w:val="ConsPlusNormal"/>
              <w:jc w:val="center"/>
            </w:pPr>
            <w:r>
              <w:t>102,6</w:t>
            </w:r>
          </w:p>
        </w:tc>
        <w:tc>
          <w:tcPr>
            <w:tcW w:w="850" w:type="dxa"/>
          </w:tcPr>
          <w:p w14:paraId="147A6D14" w14:textId="77777777" w:rsidR="007D171E" w:rsidRDefault="007D171E">
            <w:pPr>
              <w:pStyle w:val="ConsPlusNormal"/>
              <w:jc w:val="center"/>
            </w:pPr>
            <w:r>
              <w:t>103,2</w:t>
            </w:r>
          </w:p>
        </w:tc>
        <w:tc>
          <w:tcPr>
            <w:tcW w:w="850" w:type="dxa"/>
          </w:tcPr>
          <w:p w14:paraId="37B74D17" w14:textId="77777777" w:rsidR="007D171E" w:rsidRDefault="007D171E">
            <w:pPr>
              <w:pStyle w:val="ConsPlusNormal"/>
              <w:jc w:val="center"/>
            </w:pPr>
            <w:r>
              <w:t>103,6</w:t>
            </w:r>
          </w:p>
        </w:tc>
        <w:tc>
          <w:tcPr>
            <w:tcW w:w="850" w:type="dxa"/>
          </w:tcPr>
          <w:p w14:paraId="0E15475F" w14:textId="77777777" w:rsidR="007D171E" w:rsidRDefault="007D171E">
            <w:pPr>
              <w:pStyle w:val="ConsPlusNormal"/>
              <w:jc w:val="center"/>
            </w:pPr>
            <w:r>
              <w:t>104,0</w:t>
            </w:r>
          </w:p>
        </w:tc>
        <w:tc>
          <w:tcPr>
            <w:tcW w:w="2410" w:type="dxa"/>
          </w:tcPr>
          <w:p w14:paraId="615FBD15" w14:textId="77777777" w:rsidR="007D171E" w:rsidRDefault="007D171E">
            <w:pPr>
              <w:pStyle w:val="ConsPlusNormal"/>
            </w:pPr>
            <w:r>
              <w:t>Минпромторг РД;</w:t>
            </w:r>
          </w:p>
          <w:p w14:paraId="30E5C9F6" w14:textId="77777777" w:rsidR="007D171E" w:rsidRDefault="007D171E">
            <w:pPr>
              <w:pStyle w:val="ConsPlusNormal"/>
            </w:pPr>
            <w:r>
              <w:t xml:space="preserve">органы местного самоуправления </w:t>
            </w:r>
            <w:r>
              <w:lastRenderedPageBreak/>
              <w:t>муниципальных образований Республики Дагестан (по согласованию)</w:t>
            </w:r>
          </w:p>
        </w:tc>
      </w:tr>
      <w:tr w:rsidR="007D171E" w14:paraId="714DFC63" w14:textId="77777777">
        <w:tc>
          <w:tcPr>
            <w:tcW w:w="709" w:type="dxa"/>
          </w:tcPr>
          <w:p w14:paraId="5E015038" w14:textId="77777777" w:rsidR="007D171E" w:rsidRDefault="007D171E">
            <w:pPr>
              <w:pStyle w:val="ConsPlusNormal"/>
              <w:jc w:val="center"/>
            </w:pPr>
            <w:r>
              <w:lastRenderedPageBreak/>
              <w:t>4.7.</w:t>
            </w:r>
          </w:p>
        </w:tc>
        <w:tc>
          <w:tcPr>
            <w:tcW w:w="3336" w:type="dxa"/>
          </w:tcPr>
          <w:p w14:paraId="736F5094" w14:textId="77777777" w:rsidR="007D171E" w:rsidRDefault="007D171E">
            <w:pPr>
              <w:pStyle w:val="ConsPlusNormal"/>
            </w:pPr>
            <w:r>
              <w:t>Организация взаимодействия территориальных органов федеральных органов исполнительной власти по Республике Дагестан, правоохранительных органов и органов исполнительной власти Республики Дагестан и органов местного самоуправления в части противодействия контрафактной и фальсифицированной продукции</w:t>
            </w:r>
          </w:p>
        </w:tc>
        <w:tc>
          <w:tcPr>
            <w:tcW w:w="2835" w:type="dxa"/>
          </w:tcPr>
          <w:p w14:paraId="10732E9C" w14:textId="77777777" w:rsidR="007D171E" w:rsidRDefault="007D171E">
            <w:pPr>
              <w:pStyle w:val="ConsPlusNormal"/>
            </w:pPr>
            <w:r>
              <w:t>увеличение оборота розничной торговли (к предыдущему году)</w:t>
            </w:r>
          </w:p>
        </w:tc>
        <w:tc>
          <w:tcPr>
            <w:tcW w:w="1077" w:type="dxa"/>
          </w:tcPr>
          <w:p w14:paraId="2DCFDF6E" w14:textId="77777777" w:rsidR="007D171E" w:rsidRDefault="007D171E">
            <w:pPr>
              <w:pStyle w:val="ConsPlusNormal"/>
            </w:pPr>
            <w:r>
              <w:t>проц.</w:t>
            </w:r>
          </w:p>
        </w:tc>
        <w:tc>
          <w:tcPr>
            <w:tcW w:w="850" w:type="dxa"/>
          </w:tcPr>
          <w:p w14:paraId="1ABB40C0" w14:textId="77777777" w:rsidR="007D171E" w:rsidRDefault="007D171E">
            <w:pPr>
              <w:pStyle w:val="ConsPlusNormal"/>
              <w:jc w:val="center"/>
            </w:pPr>
            <w:r>
              <w:t>101,0</w:t>
            </w:r>
          </w:p>
        </w:tc>
        <w:tc>
          <w:tcPr>
            <w:tcW w:w="850" w:type="dxa"/>
          </w:tcPr>
          <w:p w14:paraId="1CAFCBA9" w14:textId="77777777" w:rsidR="007D171E" w:rsidRDefault="007D171E">
            <w:pPr>
              <w:pStyle w:val="ConsPlusNormal"/>
              <w:jc w:val="center"/>
            </w:pPr>
            <w:r>
              <w:t>101,5</w:t>
            </w:r>
          </w:p>
        </w:tc>
        <w:tc>
          <w:tcPr>
            <w:tcW w:w="850" w:type="dxa"/>
          </w:tcPr>
          <w:p w14:paraId="1F24D7EE" w14:textId="77777777" w:rsidR="007D171E" w:rsidRDefault="007D171E">
            <w:pPr>
              <w:pStyle w:val="ConsPlusNormal"/>
              <w:jc w:val="center"/>
            </w:pPr>
            <w:r>
              <w:t>102,0</w:t>
            </w:r>
          </w:p>
        </w:tc>
        <w:tc>
          <w:tcPr>
            <w:tcW w:w="850" w:type="dxa"/>
          </w:tcPr>
          <w:p w14:paraId="637C8E84" w14:textId="77777777" w:rsidR="007D171E" w:rsidRDefault="007D171E">
            <w:pPr>
              <w:pStyle w:val="ConsPlusNormal"/>
              <w:jc w:val="center"/>
            </w:pPr>
            <w:r>
              <w:t>102,6</w:t>
            </w:r>
          </w:p>
        </w:tc>
        <w:tc>
          <w:tcPr>
            <w:tcW w:w="850" w:type="dxa"/>
          </w:tcPr>
          <w:p w14:paraId="3C743B9D" w14:textId="77777777" w:rsidR="007D171E" w:rsidRDefault="007D171E">
            <w:pPr>
              <w:pStyle w:val="ConsPlusNormal"/>
              <w:jc w:val="center"/>
            </w:pPr>
            <w:r>
              <w:t>103,2</w:t>
            </w:r>
          </w:p>
        </w:tc>
        <w:tc>
          <w:tcPr>
            <w:tcW w:w="850" w:type="dxa"/>
          </w:tcPr>
          <w:p w14:paraId="521FD1D2" w14:textId="77777777" w:rsidR="007D171E" w:rsidRDefault="007D171E">
            <w:pPr>
              <w:pStyle w:val="ConsPlusNormal"/>
              <w:jc w:val="center"/>
            </w:pPr>
            <w:r>
              <w:t>103,6</w:t>
            </w:r>
          </w:p>
        </w:tc>
        <w:tc>
          <w:tcPr>
            <w:tcW w:w="850" w:type="dxa"/>
          </w:tcPr>
          <w:p w14:paraId="29C152B0" w14:textId="77777777" w:rsidR="007D171E" w:rsidRDefault="007D171E">
            <w:pPr>
              <w:pStyle w:val="ConsPlusNormal"/>
              <w:jc w:val="center"/>
            </w:pPr>
            <w:r>
              <w:t>104,0</w:t>
            </w:r>
          </w:p>
        </w:tc>
        <w:tc>
          <w:tcPr>
            <w:tcW w:w="2410" w:type="dxa"/>
          </w:tcPr>
          <w:p w14:paraId="788DE4E7" w14:textId="77777777" w:rsidR="007D171E" w:rsidRDefault="007D171E">
            <w:pPr>
              <w:pStyle w:val="ConsPlusNormal"/>
            </w:pPr>
            <w:r>
              <w:t>Минпромторг РД;</w:t>
            </w:r>
          </w:p>
          <w:p w14:paraId="7693703E" w14:textId="77777777" w:rsidR="007D171E" w:rsidRDefault="007D171E">
            <w:pPr>
              <w:pStyle w:val="ConsPlusNormal"/>
            </w:pPr>
            <w:r>
              <w:t>Минсельхозпрод РД;</w:t>
            </w:r>
          </w:p>
          <w:p w14:paraId="11460452" w14:textId="77777777" w:rsidR="007D171E" w:rsidRDefault="007D171E">
            <w:pPr>
              <w:pStyle w:val="ConsPlusNormal"/>
            </w:pPr>
            <w:r>
              <w:t>УФСБ России по Республике Дагестан (по согласованию);</w:t>
            </w:r>
          </w:p>
          <w:p w14:paraId="462072C3" w14:textId="77777777" w:rsidR="007D171E" w:rsidRDefault="007D171E">
            <w:pPr>
              <w:pStyle w:val="ConsPlusNormal"/>
            </w:pPr>
            <w:r>
              <w:t>МВД по Республике Дагестан (по согласованию);</w:t>
            </w:r>
          </w:p>
          <w:p w14:paraId="65DF8CC9" w14:textId="77777777" w:rsidR="007D171E" w:rsidRDefault="007D171E">
            <w:pPr>
              <w:pStyle w:val="ConsPlusNormal"/>
            </w:pPr>
            <w:r>
              <w:t>Управление Роспотребнадзора по Республике Дагестан (по согласованию);</w:t>
            </w:r>
          </w:p>
          <w:p w14:paraId="4C28F514" w14:textId="77777777" w:rsidR="007D171E" w:rsidRDefault="007D171E">
            <w:pPr>
              <w:pStyle w:val="ConsPlusNormal"/>
            </w:pPr>
            <w:r>
              <w:t>Дагтаможня (по согласованию);</w:t>
            </w:r>
          </w:p>
          <w:p w14:paraId="5A4ED5FB" w14:textId="77777777" w:rsidR="007D171E" w:rsidRDefault="007D171E">
            <w:pPr>
              <w:pStyle w:val="ConsPlusNormal"/>
            </w:pPr>
            <w:r>
              <w:t>УФНС России по Республике Дагестан (по согласованию);</w:t>
            </w:r>
          </w:p>
          <w:p w14:paraId="1D73F699" w14:textId="77777777" w:rsidR="007D171E" w:rsidRDefault="007D171E">
            <w:pPr>
              <w:pStyle w:val="ConsPlusNormal"/>
            </w:pPr>
            <w:r>
              <w:t>Территориальный орган Росздравнадзора по Республике Дагестан (по согласованию);</w:t>
            </w:r>
          </w:p>
          <w:p w14:paraId="04C7FB17" w14:textId="77777777" w:rsidR="007D171E" w:rsidRDefault="007D171E">
            <w:pPr>
              <w:pStyle w:val="ConsPlusNormal"/>
            </w:pPr>
            <w:r>
              <w:lastRenderedPageBreak/>
              <w:t>Кавказское межрегиональное управление Россельхознадзора (по согласованию);</w:t>
            </w:r>
          </w:p>
          <w:p w14:paraId="06F85AFB" w14:textId="77777777" w:rsidR="007D171E" w:rsidRDefault="007D171E">
            <w:pPr>
              <w:pStyle w:val="ConsPlusNormal"/>
            </w:pPr>
            <w:r>
              <w:t>Северо-Кавказское ТУ Росрыболовства (по согласованию);</w:t>
            </w:r>
          </w:p>
          <w:p w14:paraId="00C6F673" w14:textId="77777777" w:rsidR="007D171E" w:rsidRDefault="007D171E">
            <w:pPr>
              <w:pStyle w:val="ConsPlusNormal"/>
            </w:pPr>
            <w:r>
              <w:t>Дагвино (по согласованию);</w:t>
            </w:r>
          </w:p>
          <w:p w14:paraId="6BE95425" w14:textId="77777777" w:rsidR="007D171E" w:rsidRDefault="007D171E">
            <w:pPr>
              <w:pStyle w:val="ConsPlusNormal"/>
            </w:pPr>
            <w:r>
              <w:t>органы местного самоуправления муниципальных образований Республики Дагестан (по согласованию)</w:t>
            </w:r>
          </w:p>
        </w:tc>
      </w:tr>
    </w:tbl>
    <w:p w14:paraId="57D84B63" w14:textId="77777777" w:rsidR="007D171E" w:rsidRDefault="007D171E">
      <w:pPr>
        <w:pStyle w:val="ConsPlusNormal"/>
        <w:sectPr w:rsidR="007D171E">
          <w:pgSz w:w="16838" w:h="11905" w:orient="landscape"/>
          <w:pgMar w:top="1701" w:right="1134" w:bottom="850" w:left="1134" w:header="0" w:footer="0" w:gutter="0"/>
          <w:cols w:space="720"/>
          <w:titlePg/>
        </w:sectPr>
      </w:pPr>
    </w:p>
    <w:p w14:paraId="1FD104AF" w14:textId="77777777" w:rsidR="007D171E" w:rsidRDefault="007D171E">
      <w:pPr>
        <w:pStyle w:val="ConsPlusNormal"/>
        <w:jc w:val="both"/>
      </w:pPr>
    </w:p>
    <w:p w14:paraId="30AD80BF" w14:textId="77777777" w:rsidR="007D171E" w:rsidRDefault="007D171E">
      <w:pPr>
        <w:pStyle w:val="ConsPlusNormal"/>
        <w:jc w:val="both"/>
      </w:pPr>
    </w:p>
    <w:p w14:paraId="0B30EAB1" w14:textId="77777777" w:rsidR="007D171E" w:rsidRDefault="007D171E">
      <w:pPr>
        <w:pStyle w:val="ConsPlusNormal"/>
        <w:jc w:val="both"/>
      </w:pPr>
    </w:p>
    <w:p w14:paraId="6EA850D4" w14:textId="77777777" w:rsidR="007D171E" w:rsidRDefault="007D171E">
      <w:pPr>
        <w:pStyle w:val="ConsPlusNormal"/>
        <w:jc w:val="both"/>
      </w:pPr>
    </w:p>
    <w:p w14:paraId="4A31CEA0" w14:textId="77777777" w:rsidR="007D171E" w:rsidRDefault="007D171E">
      <w:pPr>
        <w:pStyle w:val="ConsPlusNormal"/>
        <w:jc w:val="both"/>
      </w:pPr>
    </w:p>
    <w:p w14:paraId="73D0A278" w14:textId="77777777" w:rsidR="007D171E" w:rsidRDefault="007D171E">
      <w:pPr>
        <w:pStyle w:val="ConsPlusNormal"/>
        <w:jc w:val="right"/>
        <w:outlineLvl w:val="1"/>
      </w:pPr>
      <w:r>
        <w:t>Приложение N 4</w:t>
      </w:r>
    </w:p>
    <w:p w14:paraId="25F5C756" w14:textId="77777777" w:rsidR="007D171E" w:rsidRDefault="007D171E">
      <w:pPr>
        <w:pStyle w:val="ConsPlusNormal"/>
        <w:jc w:val="right"/>
      </w:pPr>
      <w:r>
        <w:t>к государственной программе</w:t>
      </w:r>
    </w:p>
    <w:p w14:paraId="60ECFDE4" w14:textId="77777777" w:rsidR="007D171E" w:rsidRDefault="007D171E">
      <w:pPr>
        <w:pStyle w:val="ConsPlusNormal"/>
        <w:jc w:val="right"/>
      </w:pPr>
      <w:r>
        <w:t>Республики Дагестан "Развитие</w:t>
      </w:r>
    </w:p>
    <w:p w14:paraId="7ED4F0E3" w14:textId="77777777" w:rsidR="007D171E" w:rsidRDefault="007D171E">
      <w:pPr>
        <w:pStyle w:val="ConsPlusNormal"/>
        <w:jc w:val="right"/>
      </w:pPr>
      <w:r>
        <w:t>промышленности и повышение</w:t>
      </w:r>
    </w:p>
    <w:p w14:paraId="4A2A253B" w14:textId="77777777" w:rsidR="007D171E" w:rsidRDefault="007D171E">
      <w:pPr>
        <w:pStyle w:val="ConsPlusNormal"/>
        <w:jc w:val="right"/>
      </w:pPr>
      <w:r>
        <w:t>ее конкурентоспособности"</w:t>
      </w:r>
    </w:p>
    <w:p w14:paraId="4DE33082" w14:textId="77777777" w:rsidR="007D171E" w:rsidRDefault="007D171E">
      <w:pPr>
        <w:pStyle w:val="ConsPlusNormal"/>
        <w:jc w:val="both"/>
      </w:pPr>
    </w:p>
    <w:p w14:paraId="1FC8D088" w14:textId="77777777" w:rsidR="007D171E" w:rsidRDefault="007D171E">
      <w:pPr>
        <w:pStyle w:val="ConsPlusTitle"/>
        <w:jc w:val="center"/>
      </w:pPr>
      <w:bookmarkStart w:id="13" w:name="P6789"/>
      <w:bookmarkEnd w:id="13"/>
      <w:r>
        <w:t>ПРОГНОЗ</w:t>
      </w:r>
    </w:p>
    <w:p w14:paraId="75F4BB0F" w14:textId="77777777" w:rsidR="007D171E" w:rsidRDefault="007D171E">
      <w:pPr>
        <w:pStyle w:val="ConsPlusTitle"/>
        <w:jc w:val="center"/>
      </w:pPr>
      <w:r>
        <w:t>ДИНАМИКИ ПОКАЗАТЕЛЯ "СОЗДАНИЕ РАБОЧИХ МЕСТ" В РАМКАХ</w:t>
      </w:r>
    </w:p>
    <w:p w14:paraId="48B91D7E" w14:textId="77777777" w:rsidR="007D171E" w:rsidRDefault="007D171E">
      <w:pPr>
        <w:pStyle w:val="ConsPlusTitle"/>
        <w:jc w:val="center"/>
      </w:pPr>
      <w:r>
        <w:t>ГОСУДАРСТВЕННОЙ ПРОГРАММЫ РЕСПУБЛИКИ ДАГЕСТАН "РАЗВИТИЕ</w:t>
      </w:r>
    </w:p>
    <w:p w14:paraId="00AD4C1C" w14:textId="77777777" w:rsidR="007D171E" w:rsidRDefault="007D171E">
      <w:pPr>
        <w:pStyle w:val="ConsPlusTitle"/>
        <w:jc w:val="center"/>
      </w:pPr>
      <w:r>
        <w:t>ПРОМЫШЛЕННОСТИ И ПОВЫШЕНИЕ ЕЕ КОНКУРЕНТОСПОСОБНОСТИ"</w:t>
      </w:r>
    </w:p>
    <w:p w14:paraId="134D7FC7" w14:textId="77777777" w:rsidR="007D171E" w:rsidRDefault="007D17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27"/>
        <w:gridCol w:w="1361"/>
        <w:gridCol w:w="851"/>
        <w:gridCol w:w="992"/>
        <w:gridCol w:w="709"/>
        <w:gridCol w:w="708"/>
        <w:gridCol w:w="993"/>
        <w:gridCol w:w="850"/>
        <w:gridCol w:w="992"/>
        <w:gridCol w:w="709"/>
        <w:gridCol w:w="709"/>
        <w:gridCol w:w="992"/>
        <w:gridCol w:w="851"/>
        <w:gridCol w:w="992"/>
        <w:gridCol w:w="709"/>
        <w:gridCol w:w="708"/>
        <w:gridCol w:w="993"/>
      </w:tblGrid>
      <w:tr w:rsidR="007D171E" w14:paraId="19BD6D30" w14:textId="77777777">
        <w:tc>
          <w:tcPr>
            <w:tcW w:w="624" w:type="dxa"/>
            <w:vMerge w:val="restart"/>
          </w:tcPr>
          <w:p w14:paraId="1F2BB237" w14:textId="77777777" w:rsidR="007D171E" w:rsidRDefault="007D171E">
            <w:pPr>
              <w:pStyle w:val="ConsPlusNormal"/>
              <w:jc w:val="center"/>
            </w:pPr>
            <w:r>
              <w:t>N п/п</w:t>
            </w:r>
          </w:p>
        </w:tc>
        <w:tc>
          <w:tcPr>
            <w:tcW w:w="2127" w:type="dxa"/>
            <w:vMerge w:val="restart"/>
          </w:tcPr>
          <w:p w14:paraId="6A609A71" w14:textId="77777777" w:rsidR="007D171E" w:rsidRDefault="007D171E">
            <w:pPr>
              <w:pStyle w:val="ConsPlusNormal"/>
              <w:jc w:val="center"/>
            </w:pPr>
            <w:r>
              <w:t>Мероприятие</w:t>
            </w:r>
          </w:p>
        </w:tc>
        <w:tc>
          <w:tcPr>
            <w:tcW w:w="1361" w:type="dxa"/>
            <w:vMerge w:val="restart"/>
          </w:tcPr>
          <w:p w14:paraId="1711DAED" w14:textId="77777777" w:rsidR="007D171E" w:rsidRDefault="007D171E">
            <w:pPr>
              <w:pStyle w:val="ConsPlusNormal"/>
              <w:jc w:val="center"/>
            </w:pPr>
            <w:r>
              <w:t>Наименование организации, хозяйствующего субъекта</w:t>
            </w:r>
          </w:p>
        </w:tc>
        <w:tc>
          <w:tcPr>
            <w:tcW w:w="4253" w:type="dxa"/>
            <w:gridSpan w:val="5"/>
          </w:tcPr>
          <w:p w14:paraId="23086741" w14:textId="77777777" w:rsidR="007D171E" w:rsidRDefault="007D171E">
            <w:pPr>
              <w:pStyle w:val="ConsPlusNormal"/>
              <w:jc w:val="center"/>
            </w:pPr>
            <w:r>
              <w:t>2021 г.</w:t>
            </w:r>
          </w:p>
        </w:tc>
        <w:tc>
          <w:tcPr>
            <w:tcW w:w="4252" w:type="dxa"/>
            <w:gridSpan w:val="5"/>
          </w:tcPr>
          <w:p w14:paraId="146DE216" w14:textId="77777777" w:rsidR="007D171E" w:rsidRDefault="007D171E">
            <w:pPr>
              <w:pStyle w:val="ConsPlusNormal"/>
              <w:jc w:val="center"/>
            </w:pPr>
            <w:r>
              <w:t>2022 г.</w:t>
            </w:r>
          </w:p>
        </w:tc>
        <w:tc>
          <w:tcPr>
            <w:tcW w:w="4253" w:type="dxa"/>
            <w:gridSpan w:val="5"/>
          </w:tcPr>
          <w:p w14:paraId="568725AE" w14:textId="77777777" w:rsidR="007D171E" w:rsidRDefault="007D171E">
            <w:pPr>
              <w:pStyle w:val="ConsPlusNormal"/>
              <w:jc w:val="center"/>
            </w:pPr>
            <w:r>
              <w:t>2023 г.</w:t>
            </w:r>
          </w:p>
        </w:tc>
      </w:tr>
      <w:tr w:rsidR="007D171E" w14:paraId="1EED8F3C" w14:textId="77777777">
        <w:tc>
          <w:tcPr>
            <w:tcW w:w="624" w:type="dxa"/>
            <w:vMerge/>
          </w:tcPr>
          <w:p w14:paraId="13129046" w14:textId="77777777" w:rsidR="007D171E" w:rsidRDefault="007D171E">
            <w:pPr>
              <w:pStyle w:val="ConsPlusNormal"/>
            </w:pPr>
          </w:p>
        </w:tc>
        <w:tc>
          <w:tcPr>
            <w:tcW w:w="2127" w:type="dxa"/>
            <w:vMerge/>
          </w:tcPr>
          <w:p w14:paraId="4A358BFF" w14:textId="77777777" w:rsidR="007D171E" w:rsidRDefault="007D171E">
            <w:pPr>
              <w:pStyle w:val="ConsPlusNormal"/>
            </w:pPr>
          </w:p>
        </w:tc>
        <w:tc>
          <w:tcPr>
            <w:tcW w:w="1361" w:type="dxa"/>
            <w:vMerge/>
          </w:tcPr>
          <w:p w14:paraId="034882D1" w14:textId="77777777" w:rsidR="007D171E" w:rsidRDefault="007D171E">
            <w:pPr>
              <w:pStyle w:val="ConsPlusNormal"/>
            </w:pPr>
          </w:p>
        </w:tc>
        <w:tc>
          <w:tcPr>
            <w:tcW w:w="851" w:type="dxa"/>
            <w:vMerge w:val="restart"/>
          </w:tcPr>
          <w:p w14:paraId="0FCF42DA" w14:textId="77777777" w:rsidR="007D171E" w:rsidRDefault="007D171E">
            <w:pPr>
              <w:pStyle w:val="ConsPlusNormal"/>
              <w:jc w:val="center"/>
            </w:pPr>
            <w:r>
              <w:t>общее количество вновь созданных рабочих мест</w:t>
            </w:r>
          </w:p>
        </w:tc>
        <w:tc>
          <w:tcPr>
            <w:tcW w:w="992" w:type="dxa"/>
            <w:vMerge w:val="restart"/>
          </w:tcPr>
          <w:p w14:paraId="1D445E25" w14:textId="77777777" w:rsidR="007D171E" w:rsidRDefault="007D171E">
            <w:pPr>
              <w:pStyle w:val="ConsPlusNormal"/>
              <w:jc w:val="center"/>
            </w:pPr>
            <w:r>
              <w:t>в том числе высокопроизводительных рабочих мест</w:t>
            </w:r>
          </w:p>
        </w:tc>
        <w:tc>
          <w:tcPr>
            <w:tcW w:w="2410" w:type="dxa"/>
            <w:gridSpan w:val="3"/>
          </w:tcPr>
          <w:p w14:paraId="62DC7DB7" w14:textId="77777777" w:rsidR="007D171E" w:rsidRDefault="007D171E">
            <w:pPr>
              <w:pStyle w:val="ConsPlusNormal"/>
              <w:jc w:val="center"/>
            </w:pPr>
            <w:r>
              <w:t>из графы 4</w:t>
            </w:r>
          </w:p>
        </w:tc>
        <w:tc>
          <w:tcPr>
            <w:tcW w:w="850" w:type="dxa"/>
            <w:vMerge w:val="restart"/>
          </w:tcPr>
          <w:p w14:paraId="3FCFD23D" w14:textId="77777777" w:rsidR="007D171E" w:rsidRDefault="007D171E">
            <w:pPr>
              <w:pStyle w:val="ConsPlusNormal"/>
              <w:jc w:val="center"/>
            </w:pPr>
            <w:r>
              <w:t>общее количество вновь созданных рабочих мест</w:t>
            </w:r>
          </w:p>
        </w:tc>
        <w:tc>
          <w:tcPr>
            <w:tcW w:w="992" w:type="dxa"/>
            <w:vMerge w:val="restart"/>
          </w:tcPr>
          <w:p w14:paraId="22C13232" w14:textId="77777777" w:rsidR="007D171E" w:rsidRDefault="007D171E">
            <w:pPr>
              <w:pStyle w:val="ConsPlusNormal"/>
              <w:jc w:val="center"/>
            </w:pPr>
            <w:r>
              <w:t>в том числе высокопроизводительных рабочих мест</w:t>
            </w:r>
          </w:p>
        </w:tc>
        <w:tc>
          <w:tcPr>
            <w:tcW w:w="2410" w:type="dxa"/>
            <w:gridSpan w:val="3"/>
          </w:tcPr>
          <w:p w14:paraId="68AF7F4E" w14:textId="77777777" w:rsidR="007D171E" w:rsidRDefault="007D171E">
            <w:pPr>
              <w:pStyle w:val="ConsPlusNormal"/>
              <w:jc w:val="center"/>
            </w:pPr>
            <w:r>
              <w:t>из графы 9</w:t>
            </w:r>
          </w:p>
        </w:tc>
        <w:tc>
          <w:tcPr>
            <w:tcW w:w="851" w:type="dxa"/>
            <w:vMerge w:val="restart"/>
          </w:tcPr>
          <w:p w14:paraId="2FB3B6B1" w14:textId="77777777" w:rsidR="007D171E" w:rsidRDefault="007D171E">
            <w:pPr>
              <w:pStyle w:val="ConsPlusNormal"/>
              <w:jc w:val="center"/>
            </w:pPr>
            <w:r>
              <w:t>общее количество вновь созданных рабочих мест</w:t>
            </w:r>
          </w:p>
        </w:tc>
        <w:tc>
          <w:tcPr>
            <w:tcW w:w="992" w:type="dxa"/>
            <w:vMerge w:val="restart"/>
          </w:tcPr>
          <w:p w14:paraId="1C747899" w14:textId="77777777" w:rsidR="007D171E" w:rsidRDefault="007D171E">
            <w:pPr>
              <w:pStyle w:val="ConsPlusNormal"/>
              <w:jc w:val="center"/>
            </w:pPr>
            <w:r>
              <w:t>в том числе высокопроизводительных рабочих мест</w:t>
            </w:r>
          </w:p>
        </w:tc>
        <w:tc>
          <w:tcPr>
            <w:tcW w:w="2410" w:type="dxa"/>
            <w:gridSpan w:val="3"/>
          </w:tcPr>
          <w:p w14:paraId="3B434652" w14:textId="77777777" w:rsidR="007D171E" w:rsidRDefault="007D171E">
            <w:pPr>
              <w:pStyle w:val="ConsPlusNormal"/>
              <w:jc w:val="center"/>
            </w:pPr>
            <w:r>
              <w:t>из графы 14</w:t>
            </w:r>
          </w:p>
        </w:tc>
      </w:tr>
      <w:tr w:rsidR="007D171E" w14:paraId="707CE8E5" w14:textId="77777777">
        <w:tc>
          <w:tcPr>
            <w:tcW w:w="624" w:type="dxa"/>
            <w:vMerge/>
          </w:tcPr>
          <w:p w14:paraId="1A9CA34D" w14:textId="77777777" w:rsidR="007D171E" w:rsidRDefault="007D171E">
            <w:pPr>
              <w:pStyle w:val="ConsPlusNormal"/>
            </w:pPr>
          </w:p>
        </w:tc>
        <w:tc>
          <w:tcPr>
            <w:tcW w:w="2127" w:type="dxa"/>
            <w:vMerge/>
          </w:tcPr>
          <w:p w14:paraId="063184C9" w14:textId="77777777" w:rsidR="007D171E" w:rsidRDefault="007D171E">
            <w:pPr>
              <w:pStyle w:val="ConsPlusNormal"/>
            </w:pPr>
          </w:p>
        </w:tc>
        <w:tc>
          <w:tcPr>
            <w:tcW w:w="1361" w:type="dxa"/>
            <w:vMerge/>
          </w:tcPr>
          <w:p w14:paraId="34BFD542" w14:textId="77777777" w:rsidR="007D171E" w:rsidRDefault="007D171E">
            <w:pPr>
              <w:pStyle w:val="ConsPlusNormal"/>
            </w:pPr>
          </w:p>
        </w:tc>
        <w:tc>
          <w:tcPr>
            <w:tcW w:w="851" w:type="dxa"/>
            <w:vMerge/>
          </w:tcPr>
          <w:p w14:paraId="3E650E55" w14:textId="77777777" w:rsidR="007D171E" w:rsidRDefault="007D171E">
            <w:pPr>
              <w:pStyle w:val="ConsPlusNormal"/>
            </w:pPr>
          </w:p>
        </w:tc>
        <w:tc>
          <w:tcPr>
            <w:tcW w:w="992" w:type="dxa"/>
            <w:vMerge/>
          </w:tcPr>
          <w:p w14:paraId="45E3A60D" w14:textId="77777777" w:rsidR="007D171E" w:rsidRDefault="007D171E">
            <w:pPr>
              <w:pStyle w:val="ConsPlusNormal"/>
            </w:pPr>
          </w:p>
        </w:tc>
        <w:tc>
          <w:tcPr>
            <w:tcW w:w="709" w:type="dxa"/>
          </w:tcPr>
          <w:p w14:paraId="49660C06" w14:textId="77777777" w:rsidR="007D171E" w:rsidRDefault="007D171E">
            <w:pPr>
              <w:pStyle w:val="ConsPlusNormal"/>
              <w:jc w:val="center"/>
            </w:pPr>
            <w:r>
              <w:t>постоянных</w:t>
            </w:r>
          </w:p>
        </w:tc>
        <w:tc>
          <w:tcPr>
            <w:tcW w:w="708" w:type="dxa"/>
          </w:tcPr>
          <w:p w14:paraId="6AE83112" w14:textId="77777777" w:rsidR="007D171E" w:rsidRDefault="007D171E">
            <w:pPr>
              <w:pStyle w:val="ConsPlusNormal"/>
              <w:jc w:val="center"/>
            </w:pPr>
            <w:r>
              <w:t>сезонных</w:t>
            </w:r>
          </w:p>
        </w:tc>
        <w:tc>
          <w:tcPr>
            <w:tcW w:w="993" w:type="dxa"/>
          </w:tcPr>
          <w:p w14:paraId="68AF7925" w14:textId="77777777" w:rsidR="007D171E" w:rsidRDefault="007D171E">
            <w:pPr>
              <w:pStyle w:val="ConsPlusNormal"/>
              <w:jc w:val="center"/>
            </w:pPr>
            <w:r>
              <w:t>временных (использованных при строительстве, реконструкции объектов)</w:t>
            </w:r>
          </w:p>
        </w:tc>
        <w:tc>
          <w:tcPr>
            <w:tcW w:w="850" w:type="dxa"/>
            <w:vMerge/>
          </w:tcPr>
          <w:p w14:paraId="2EC77927" w14:textId="77777777" w:rsidR="007D171E" w:rsidRDefault="007D171E">
            <w:pPr>
              <w:pStyle w:val="ConsPlusNormal"/>
            </w:pPr>
          </w:p>
        </w:tc>
        <w:tc>
          <w:tcPr>
            <w:tcW w:w="992" w:type="dxa"/>
            <w:vMerge/>
          </w:tcPr>
          <w:p w14:paraId="357F988C" w14:textId="77777777" w:rsidR="007D171E" w:rsidRDefault="007D171E">
            <w:pPr>
              <w:pStyle w:val="ConsPlusNormal"/>
            </w:pPr>
          </w:p>
        </w:tc>
        <w:tc>
          <w:tcPr>
            <w:tcW w:w="709" w:type="dxa"/>
          </w:tcPr>
          <w:p w14:paraId="7B0C025B" w14:textId="77777777" w:rsidR="007D171E" w:rsidRDefault="007D171E">
            <w:pPr>
              <w:pStyle w:val="ConsPlusNormal"/>
              <w:jc w:val="center"/>
            </w:pPr>
            <w:r>
              <w:t>постоянных</w:t>
            </w:r>
          </w:p>
        </w:tc>
        <w:tc>
          <w:tcPr>
            <w:tcW w:w="709" w:type="dxa"/>
          </w:tcPr>
          <w:p w14:paraId="16C3528D" w14:textId="77777777" w:rsidR="007D171E" w:rsidRDefault="007D171E">
            <w:pPr>
              <w:pStyle w:val="ConsPlusNormal"/>
              <w:jc w:val="center"/>
            </w:pPr>
            <w:r>
              <w:t>сезонных</w:t>
            </w:r>
          </w:p>
        </w:tc>
        <w:tc>
          <w:tcPr>
            <w:tcW w:w="992" w:type="dxa"/>
          </w:tcPr>
          <w:p w14:paraId="5E429781" w14:textId="77777777" w:rsidR="007D171E" w:rsidRDefault="007D171E">
            <w:pPr>
              <w:pStyle w:val="ConsPlusNormal"/>
              <w:jc w:val="center"/>
            </w:pPr>
            <w:r>
              <w:t>временных (использованных при строительстве, реконструкции объектов)</w:t>
            </w:r>
          </w:p>
        </w:tc>
        <w:tc>
          <w:tcPr>
            <w:tcW w:w="851" w:type="dxa"/>
            <w:vMerge/>
          </w:tcPr>
          <w:p w14:paraId="3BBB171D" w14:textId="77777777" w:rsidR="007D171E" w:rsidRDefault="007D171E">
            <w:pPr>
              <w:pStyle w:val="ConsPlusNormal"/>
            </w:pPr>
          </w:p>
        </w:tc>
        <w:tc>
          <w:tcPr>
            <w:tcW w:w="992" w:type="dxa"/>
            <w:vMerge/>
          </w:tcPr>
          <w:p w14:paraId="137298EB" w14:textId="77777777" w:rsidR="007D171E" w:rsidRDefault="007D171E">
            <w:pPr>
              <w:pStyle w:val="ConsPlusNormal"/>
            </w:pPr>
          </w:p>
        </w:tc>
        <w:tc>
          <w:tcPr>
            <w:tcW w:w="709" w:type="dxa"/>
          </w:tcPr>
          <w:p w14:paraId="2E6119A2" w14:textId="77777777" w:rsidR="007D171E" w:rsidRDefault="007D171E">
            <w:pPr>
              <w:pStyle w:val="ConsPlusNormal"/>
              <w:jc w:val="center"/>
            </w:pPr>
            <w:r>
              <w:t>постоянных</w:t>
            </w:r>
          </w:p>
        </w:tc>
        <w:tc>
          <w:tcPr>
            <w:tcW w:w="708" w:type="dxa"/>
          </w:tcPr>
          <w:p w14:paraId="5E212069" w14:textId="77777777" w:rsidR="007D171E" w:rsidRDefault="007D171E">
            <w:pPr>
              <w:pStyle w:val="ConsPlusNormal"/>
              <w:jc w:val="center"/>
            </w:pPr>
            <w:r>
              <w:t>сезонных</w:t>
            </w:r>
          </w:p>
        </w:tc>
        <w:tc>
          <w:tcPr>
            <w:tcW w:w="993" w:type="dxa"/>
          </w:tcPr>
          <w:p w14:paraId="37E53DB4" w14:textId="77777777" w:rsidR="007D171E" w:rsidRDefault="007D171E">
            <w:pPr>
              <w:pStyle w:val="ConsPlusNormal"/>
              <w:jc w:val="center"/>
            </w:pPr>
            <w:r>
              <w:t>временных (использованных при строительстве, реконструкции объектов)</w:t>
            </w:r>
          </w:p>
        </w:tc>
      </w:tr>
      <w:tr w:rsidR="007D171E" w14:paraId="6E6FB77D" w14:textId="77777777">
        <w:tc>
          <w:tcPr>
            <w:tcW w:w="624" w:type="dxa"/>
          </w:tcPr>
          <w:p w14:paraId="02FF967A" w14:textId="77777777" w:rsidR="007D171E" w:rsidRDefault="007D171E">
            <w:pPr>
              <w:pStyle w:val="ConsPlusNormal"/>
              <w:jc w:val="center"/>
            </w:pPr>
            <w:r>
              <w:t>1</w:t>
            </w:r>
          </w:p>
        </w:tc>
        <w:tc>
          <w:tcPr>
            <w:tcW w:w="2127" w:type="dxa"/>
          </w:tcPr>
          <w:p w14:paraId="223C6E69" w14:textId="77777777" w:rsidR="007D171E" w:rsidRDefault="007D171E">
            <w:pPr>
              <w:pStyle w:val="ConsPlusNormal"/>
              <w:jc w:val="center"/>
            </w:pPr>
            <w:r>
              <w:t>2</w:t>
            </w:r>
          </w:p>
        </w:tc>
        <w:tc>
          <w:tcPr>
            <w:tcW w:w="1361" w:type="dxa"/>
          </w:tcPr>
          <w:p w14:paraId="03646C72" w14:textId="77777777" w:rsidR="007D171E" w:rsidRDefault="007D171E">
            <w:pPr>
              <w:pStyle w:val="ConsPlusNormal"/>
              <w:jc w:val="center"/>
            </w:pPr>
            <w:r>
              <w:t>3</w:t>
            </w:r>
          </w:p>
        </w:tc>
        <w:tc>
          <w:tcPr>
            <w:tcW w:w="851" w:type="dxa"/>
          </w:tcPr>
          <w:p w14:paraId="3EA101AB" w14:textId="77777777" w:rsidR="007D171E" w:rsidRDefault="007D171E">
            <w:pPr>
              <w:pStyle w:val="ConsPlusNormal"/>
              <w:jc w:val="center"/>
            </w:pPr>
            <w:r>
              <w:t>4</w:t>
            </w:r>
          </w:p>
        </w:tc>
        <w:tc>
          <w:tcPr>
            <w:tcW w:w="992" w:type="dxa"/>
          </w:tcPr>
          <w:p w14:paraId="41C9D610" w14:textId="77777777" w:rsidR="007D171E" w:rsidRDefault="007D171E">
            <w:pPr>
              <w:pStyle w:val="ConsPlusNormal"/>
              <w:jc w:val="center"/>
            </w:pPr>
            <w:r>
              <w:t>5</w:t>
            </w:r>
          </w:p>
        </w:tc>
        <w:tc>
          <w:tcPr>
            <w:tcW w:w="709" w:type="dxa"/>
          </w:tcPr>
          <w:p w14:paraId="7725EE97" w14:textId="77777777" w:rsidR="007D171E" w:rsidRDefault="007D171E">
            <w:pPr>
              <w:pStyle w:val="ConsPlusNormal"/>
              <w:jc w:val="center"/>
            </w:pPr>
            <w:r>
              <w:t>6</w:t>
            </w:r>
          </w:p>
        </w:tc>
        <w:tc>
          <w:tcPr>
            <w:tcW w:w="708" w:type="dxa"/>
          </w:tcPr>
          <w:p w14:paraId="053EFB57" w14:textId="77777777" w:rsidR="007D171E" w:rsidRDefault="007D171E">
            <w:pPr>
              <w:pStyle w:val="ConsPlusNormal"/>
              <w:jc w:val="center"/>
            </w:pPr>
            <w:r>
              <w:t>7</w:t>
            </w:r>
          </w:p>
        </w:tc>
        <w:tc>
          <w:tcPr>
            <w:tcW w:w="993" w:type="dxa"/>
          </w:tcPr>
          <w:p w14:paraId="5C3CDC0C" w14:textId="77777777" w:rsidR="007D171E" w:rsidRDefault="007D171E">
            <w:pPr>
              <w:pStyle w:val="ConsPlusNormal"/>
              <w:jc w:val="center"/>
            </w:pPr>
            <w:r>
              <w:t>8</w:t>
            </w:r>
          </w:p>
        </w:tc>
        <w:tc>
          <w:tcPr>
            <w:tcW w:w="850" w:type="dxa"/>
          </w:tcPr>
          <w:p w14:paraId="25D28EFA" w14:textId="77777777" w:rsidR="007D171E" w:rsidRDefault="007D171E">
            <w:pPr>
              <w:pStyle w:val="ConsPlusNormal"/>
              <w:jc w:val="center"/>
            </w:pPr>
            <w:r>
              <w:t>9</w:t>
            </w:r>
          </w:p>
        </w:tc>
        <w:tc>
          <w:tcPr>
            <w:tcW w:w="992" w:type="dxa"/>
          </w:tcPr>
          <w:p w14:paraId="19C3E5C3" w14:textId="77777777" w:rsidR="007D171E" w:rsidRDefault="007D171E">
            <w:pPr>
              <w:pStyle w:val="ConsPlusNormal"/>
              <w:jc w:val="center"/>
            </w:pPr>
            <w:r>
              <w:t>10</w:t>
            </w:r>
          </w:p>
        </w:tc>
        <w:tc>
          <w:tcPr>
            <w:tcW w:w="709" w:type="dxa"/>
          </w:tcPr>
          <w:p w14:paraId="0B52349F" w14:textId="77777777" w:rsidR="007D171E" w:rsidRDefault="007D171E">
            <w:pPr>
              <w:pStyle w:val="ConsPlusNormal"/>
              <w:jc w:val="center"/>
            </w:pPr>
            <w:r>
              <w:t>11</w:t>
            </w:r>
          </w:p>
        </w:tc>
        <w:tc>
          <w:tcPr>
            <w:tcW w:w="709" w:type="dxa"/>
          </w:tcPr>
          <w:p w14:paraId="6BB975E0" w14:textId="77777777" w:rsidR="007D171E" w:rsidRDefault="007D171E">
            <w:pPr>
              <w:pStyle w:val="ConsPlusNormal"/>
              <w:jc w:val="center"/>
            </w:pPr>
            <w:r>
              <w:t>12</w:t>
            </w:r>
          </w:p>
        </w:tc>
        <w:tc>
          <w:tcPr>
            <w:tcW w:w="992" w:type="dxa"/>
          </w:tcPr>
          <w:p w14:paraId="44EC0278" w14:textId="77777777" w:rsidR="007D171E" w:rsidRDefault="007D171E">
            <w:pPr>
              <w:pStyle w:val="ConsPlusNormal"/>
              <w:jc w:val="center"/>
            </w:pPr>
            <w:r>
              <w:t>13</w:t>
            </w:r>
          </w:p>
        </w:tc>
        <w:tc>
          <w:tcPr>
            <w:tcW w:w="851" w:type="dxa"/>
          </w:tcPr>
          <w:p w14:paraId="2D27853E" w14:textId="77777777" w:rsidR="007D171E" w:rsidRDefault="007D171E">
            <w:pPr>
              <w:pStyle w:val="ConsPlusNormal"/>
              <w:jc w:val="center"/>
            </w:pPr>
            <w:r>
              <w:t>14</w:t>
            </w:r>
          </w:p>
        </w:tc>
        <w:tc>
          <w:tcPr>
            <w:tcW w:w="992" w:type="dxa"/>
          </w:tcPr>
          <w:p w14:paraId="602F7895" w14:textId="77777777" w:rsidR="007D171E" w:rsidRDefault="007D171E">
            <w:pPr>
              <w:pStyle w:val="ConsPlusNormal"/>
              <w:jc w:val="center"/>
            </w:pPr>
            <w:r>
              <w:t>15</w:t>
            </w:r>
          </w:p>
        </w:tc>
        <w:tc>
          <w:tcPr>
            <w:tcW w:w="709" w:type="dxa"/>
          </w:tcPr>
          <w:p w14:paraId="1831DCE6" w14:textId="77777777" w:rsidR="007D171E" w:rsidRDefault="007D171E">
            <w:pPr>
              <w:pStyle w:val="ConsPlusNormal"/>
              <w:jc w:val="center"/>
            </w:pPr>
            <w:r>
              <w:t>16</w:t>
            </w:r>
          </w:p>
        </w:tc>
        <w:tc>
          <w:tcPr>
            <w:tcW w:w="708" w:type="dxa"/>
          </w:tcPr>
          <w:p w14:paraId="4BF42531" w14:textId="77777777" w:rsidR="007D171E" w:rsidRDefault="007D171E">
            <w:pPr>
              <w:pStyle w:val="ConsPlusNormal"/>
              <w:jc w:val="center"/>
            </w:pPr>
            <w:r>
              <w:t>17</w:t>
            </w:r>
          </w:p>
        </w:tc>
        <w:tc>
          <w:tcPr>
            <w:tcW w:w="993" w:type="dxa"/>
          </w:tcPr>
          <w:p w14:paraId="7043A722" w14:textId="77777777" w:rsidR="007D171E" w:rsidRDefault="007D171E">
            <w:pPr>
              <w:pStyle w:val="ConsPlusNormal"/>
              <w:jc w:val="center"/>
            </w:pPr>
            <w:r>
              <w:t>18</w:t>
            </w:r>
          </w:p>
        </w:tc>
      </w:tr>
      <w:tr w:rsidR="007D171E" w14:paraId="61A414C9" w14:textId="77777777">
        <w:tc>
          <w:tcPr>
            <w:tcW w:w="16870" w:type="dxa"/>
            <w:gridSpan w:val="18"/>
          </w:tcPr>
          <w:p w14:paraId="4EDF253B" w14:textId="77777777" w:rsidR="007D171E" w:rsidRDefault="007D171E">
            <w:pPr>
              <w:pStyle w:val="ConsPlusNormal"/>
              <w:jc w:val="center"/>
              <w:outlineLvl w:val="2"/>
            </w:pPr>
            <w:r>
              <w:lastRenderedPageBreak/>
              <w:t>Подпрограмма "Модернизация промышленности Республики Дагестан"</w:t>
            </w:r>
          </w:p>
        </w:tc>
      </w:tr>
      <w:tr w:rsidR="007D171E" w14:paraId="0EC0559D" w14:textId="77777777">
        <w:tc>
          <w:tcPr>
            <w:tcW w:w="624" w:type="dxa"/>
          </w:tcPr>
          <w:p w14:paraId="6EBE4061" w14:textId="77777777" w:rsidR="007D171E" w:rsidRDefault="007D171E">
            <w:pPr>
              <w:pStyle w:val="ConsPlusNormal"/>
              <w:jc w:val="center"/>
            </w:pPr>
            <w:r>
              <w:t>1.</w:t>
            </w:r>
          </w:p>
        </w:tc>
        <w:tc>
          <w:tcPr>
            <w:tcW w:w="2127" w:type="dxa"/>
          </w:tcPr>
          <w:p w14:paraId="13B8AF85" w14:textId="77777777" w:rsidR="007D171E" w:rsidRDefault="007D171E">
            <w:pPr>
              <w:pStyle w:val="ConsPlusNormal"/>
            </w:pPr>
            <w:r>
              <w:t xml:space="preserve">Государственная поддержка в форме субсидий субъектам деятельности сферы промышленности по видам экономической деятельности </w:t>
            </w:r>
            <w:hyperlink r:id="rId153">
              <w:r>
                <w:rPr>
                  <w:color w:val="0000FF"/>
                </w:rPr>
                <w:t>раздела</w:t>
              </w:r>
            </w:hyperlink>
            <w:r>
              <w:t xml:space="preserve"> "Обрабатывающие производства" Общероссийского классификатора видов экономической деятельности (нарастающим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361" w:type="dxa"/>
          </w:tcPr>
          <w:p w14:paraId="2F32328C" w14:textId="77777777" w:rsidR="007D171E" w:rsidRDefault="007D171E">
            <w:pPr>
              <w:pStyle w:val="ConsPlusNormal"/>
            </w:pPr>
            <w:r>
              <w:t>субъекты деятельности сферы промышленности</w:t>
            </w:r>
          </w:p>
        </w:tc>
        <w:tc>
          <w:tcPr>
            <w:tcW w:w="851" w:type="dxa"/>
          </w:tcPr>
          <w:p w14:paraId="33C9E54C" w14:textId="77777777" w:rsidR="007D171E" w:rsidRDefault="007D171E">
            <w:pPr>
              <w:pStyle w:val="ConsPlusNormal"/>
              <w:jc w:val="center"/>
            </w:pPr>
            <w:r>
              <w:t>450</w:t>
            </w:r>
          </w:p>
        </w:tc>
        <w:tc>
          <w:tcPr>
            <w:tcW w:w="992" w:type="dxa"/>
          </w:tcPr>
          <w:p w14:paraId="636E768A" w14:textId="77777777" w:rsidR="007D171E" w:rsidRDefault="007D171E">
            <w:pPr>
              <w:pStyle w:val="ConsPlusNormal"/>
              <w:jc w:val="center"/>
            </w:pPr>
            <w:r>
              <w:t>57</w:t>
            </w:r>
          </w:p>
        </w:tc>
        <w:tc>
          <w:tcPr>
            <w:tcW w:w="709" w:type="dxa"/>
          </w:tcPr>
          <w:p w14:paraId="1FC6757C" w14:textId="77777777" w:rsidR="007D171E" w:rsidRDefault="007D171E">
            <w:pPr>
              <w:pStyle w:val="ConsPlusNormal"/>
              <w:jc w:val="center"/>
            </w:pPr>
            <w:r>
              <w:t>450</w:t>
            </w:r>
          </w:p>
        </w:tc>
        <w:tc>
          <w:tcPr>
            <w:tcW w:w="708" w:type="dxa"/>
          </w:tcPr>
          <w:p w14:paraId="1B95D85C" w14:textId="77777777" w:rsidR="007D171E" w:rsidRDefault="007D171E">
            <w:pPr>
              <w:pStyle w:val="ConsPlusNormal"/>
              <w:jc w:val="center"/>
            </w:pPr>
            <w:r>
              <w:t>0</w:t>
            </w:r>
          </w:p>
        </w:tc>
        <w:tc>
          <w:tcPr>
            <w:tcW w:w="993" w:type="dxa"/>
          </w:tcPr>
          <w:p w14:paraId="5E9A11BE" w14:textId="77777777" w:rsidR="007D171E" w:rsidRDefault="007D171E">
            <w:pPr>
              <w:pStyle w:val="ConsPlusNormal"/>
              <w:jc w:val="center"/>
            </w:pPr>
            <w:r>
              <w:t>0</w:t>
            </w:r>
          </w:p>
        </w:tc>
        <w:tc>
          <w:tcPr>
            <w:tcW w:w="850" w:type="dxa"/>
          </w:tcPr>
          <w:p w14:paraId="57A79B6F" w14:textId="77777777" w:rsidR="007D171E" w:rsidRDefault="007D171E">
            <w:pPr>
              <w:pStyle w:val="ConsPlusNormal"/>
              <w:jc w:val="center"/>
            </w:pPr>
            <w:r>
              <w:t>333</w:t>
            </w:r>
          </w:p>
        </w:tc>
        <w:tc>
          <w:tcPr>
            <w:tcW w:w="992" w:type="dxa"/>
          </w:tcPr>
          <w:p w14:paraId="5402E35D" w14:textId="77777777" w:rsidR="007D171E" w:rsidRDefault="007D171E">
            <w:pPr>
              <w:pStyle w:val="ConsPlusNormal"/>
              <w:jc w:val="center"/>
            </w:pPr>
            <w:r>
              <w:t>57</w:t>
            </w:r>
          </w:p>
        </w:tc>
        <w:tc>
          <w:tcPr>
            <w:tcW w:w="709" w:type="dxa"/>
          </w:tcPr>
          <w:p w14:paraId="0DD95229" w14:textId="77777777" w:rsidR="007D171E" w:rsidRDefault="007D171E">
            <w:pPr>
              <w:pStyle w:val="ConsPlusNormal"/>
              <w:jc w:val="center"/>
            </w:pPr>
            <w:r>
              <w:t>333</w:t>
            </w:r>
          </w:p>
        </w:tc>
        <w:tc>
          <w:tcPr>
            <w:tcW w:w="709" w:type="dxa"/>
          </w:tcPr>
          <w:p w14:paraId="6531AD88" w14:textId="77777777" w:rsidR="007D171E" w:rsidRDefault="007D171E">
            <w:pPr>
              <w:pStyle w:val="ConsPlusNormal"/>
              <w:jc w:val="center"/>
            </w:pPr>
            <w:r>
              <w:t>-</w:t>
            </w:r>
          </w:p>
        </w:tc>
        <w:tc>
          <w:tcPr>
            <w:tcW w:w="992" w:type="dxa"/>
          </w:tcPr>
          <w:p w14:paraId="3DDB34EA" w14:textId="77777777" w:rsidR="007D171E" w:rsidRDefault="007D171E">
            <w:pPr>
              <w:pStyle w:val="ConsPlusNormal"/>
              <w:jc w:val="center"/>
            </w:pPr>
            <w:r>
              <w:t>-</w:t>
            </w:r>
          </w:p>
        </w:tc>
        <w:tc>
          <w:tcPr>
            <w:tcW w:w="851" w:type="dxa"/>
          </w:tcPr>
          <w:p w14:paraId="1D89CE2D" w14:textId="77777777" w:rsidR="007D171E" w:rsidRDefault="007D171E">
            <w:pPr>
              <w:pStyle w:val="ConsPlusNormal"/>
              <w:jc w:val="center"/>
            </w:pPr>
            <w:r>
              <w:t>314</w:t>
            </w:r>
          </w:p>
        </w:tc>
        <w:tc>
          <w:tcPr>
            <w:tcW w:w="992" w:type="dxa"/>
          </w:tcPr>
          <w:p w14:paraId="4AB74DAB" w14:textId="77777777" w:rsidR="007D171E" w:rsidRDefault="007D171E">
            <w:pPr>
              <w:pStyle w:val="ConsPlusNormal"/>
              <w:jc w:val="center"/>
            </w:pPr>
            <w:r>
              <w:t>58</w:t>
            </w:r>
          </w:p>
        </w:tc>
        <w:tc>
          <w:tcPr>
            <w:tcW w:w="709" w:type="dxa"/>
          </w:tcPr>
          <w:p w14:paraId="752B713C" w14:textId="77777777" w:rsidR="007D171E" w:rsidRDefault="007D171E">
            <w:pPr>
              <w:pStyle w:val="ConsPlusNormal"/>
              <w:jc w:val="center"/>
            </w:pPr>
            <w:r>
              <w:t>314</w:t>
            </w:r>
          </w:p>
        </w:tc>
        <w:tc>
          <w:tcPr>
            <w:tcW w:w="708" w:type="dxa"/>
          </w:tcPr>
          <w:p w14:paraId="1EA3FC04" w14:textId="77777777" w:rsidR="007D171E" w:rsidRDefault="007D171E">
            <w:pPr>
              <w:pStyle w:val="ConsPlusNormal"/>
              <w:jc w:val="center"/>
            </w:pPr>
            <w:r>
              <w:t>-</w:t>
            </w:r>
          </w:p>
        </w:tc>
        <w:tc>
          <w:tcPr>
            <w:tcW w:w="993" w:type="dxa"/>
          </w:tcPr>
          <w:p w14:paraId="1407EA9D" w14:textId="77777777" w:rsidR="007D171E" w:rsidRDefault="007D171E">
            <w:pPr>
              <w:pStyle w:val="ConsPlusNormal"/>
              <w:jc w:val="center"/>
            </w:pPr>
            <w:r>
              <w:t>-</w:t>
            </w:r>
          </w:p>
        </w:tc>
      </w:tr>
      <w:tr w:rsidR="007D171E" w14:paraId="097E1E98" w14:textId="77777777">
        <w:tc>
          <w:tcPr>
            <w:tcW w:w="624" w:type="dxa"/>
          </w:tcPr>
          <w:p w14:paraId="03A133F1" w14:textId="77777777" w:rsidR="007D171E" w:rsidRDefault="007D171E">
            <w:pPr>
              <w:pStyle w:val="ConsPlusNormal"/>
            </w:pPr>
          </w:p>
        </w:tc>
        <w:tc>
          <w:tcPr>
            <w:tcW w:w="2127" w:type="dxa"/>
          </w:tcPr>
          <w:p w14:paraId="5A52581A" w14:textId="77777777" w:rsidR="007D171E" w:rsidRDefault="007D171E">
            <w:pPr>
              <w:pStyle w:val="ConsPlusNormal"/>
            </w:pPr>
            <w:r>
              <w:t>Итого по подпрограмме</w:t>
            </w:r>
          </w:p>
        </w:tc>
        <w:tc>
          <w:tcPr>
            <w:tcW w:w="1361" w:type="dxa"/>
          </w:tcPr>
          <w:p w14:paraId="240AB616" w14:textId="77777777" w:rsidR="007D171E" w:rsidRDefault="007D171E">
            <w:pPr>
              <w:pStyle w:val="ConsPlusNormal"/>
            </w:pPr>
          </w:p>
        </w:tc>
        <w:tc>
          <w:tcPr>
            <w:tcW w:w="851" w:type="dxa"/>
          </w:tcPr>
          <w:p w14:paraId="49F83F43" w14:textId="77777777" w:rsidR="007D171E" w:rsidRDefault="007D171E">
            <w:pPr>
              <w:pStyle w:val="ConsPlusNormal"/>
              <w:jc w:val="center"/>
            </w:pPr>
            <w:r>
              <w:t>450</w:t>
            </w:r>
          </w:p>
        </w:tc>
        <w:tc>
          <w:tcPr>
            <w:tcW w:w="992" w:type="dxa"/>
          </w:tcPr>
          <w:p w14:paraId="539FBBF0" w14:textId="77777777" w:rsidR="007D171E" w:rsidRDefault="007D171E">
            <w:pPr>
              <w:pStyle w:val="ConsPlusNormal"/>
              <w:jc w:val="center"/>
            </w:pPr>
            <w:r>
              <w:t>57</w:t>
            </w:r>
          </w:p>
        </w:tc>
        <w:tc>
          <w:tcPr>
            <w:tcW w:w="709" w:type="dxa"/>
          </w:tcPr>
          <w:p w14:paraId="31F9D4C8" w14:textId="77777777" w:rsidR="007D171E" w:rsidRDefault="007D171E">
            <w:pPr>
              <w:pStyle w:val="ConsPlusNormal"/>
              <w:jc w:val="center"/>
            </w:pPr>
            <w:r>
              <w:t>450</w:t>
            </w:r>
          </w:p>
        </w:tc>
        <w:tc>
          <w:tcPr>
            <w:tcW w:w="708" w:type="dxa"/>
          </w:tcPr>
          <w:p w14:paraId="5864DA64" w14:textId="77777777" w:rsidR="007D171E" w:rsidRDefault="007D171E">
            <w:pPr>
              <w:pStyle w:val="ConsPlusNormal"/>
              <w:jc w:val="center"/>
            </w:pPr>
            <w:r>
              <w:t>0</w:t>
            </w:r>
          </w:p>
        </w:tc>
        <w:tc>
          <w:tcPr>
            <w:tcW w:w="993" w:type="dxa"/>
          </w:tcPr>
          <w:p w14:paraId="301B1116" w14:textId="77777777" w:rsidR="007D171E" w:rsidRDefault="007D171E">
            <w:pPr>
              <w:pStyle w:val="ConsPlusNormal"/>
              <w:jc w:val="center"/>
            </w:pPr>
            <w:r>
              <w:t>0</w:t>
            </w:r>
          </w:p>
        </w:tc>
        <w:tc>
          <w:tcPr>
            <w:tcW w:w="850" w:type="dxa"/>
          </w:tcPr>
          <w:p w14:paraId="196B3BE8" w14:textId="77777777" w:rsidR="007D171E" w:rsidRDefault="007D171E">
            <w:pPr>
              <w:pStyle w:val="ConsPlusNormal"/>
              <w:jc w:val="center"/>
            </w:pPr>
            <w:r>
              <w:t>333</w:t>
            </w:r>
          </w:p>
        </w:tc>
        <w:tc>
          <w:tcPr>
            <w:tcW w:w="992" w:type="dxa"/>
          </w:tcPr>
          <w:p w14:paraId="41E5EEA0" w14:textId="77777777" w:rsidR="007D171E" w:rsidRDefault="007D171E">
            <w:pPr>
              <w:pStyle w:val="ConsPlusNormal"/>
              <w:jc w:val="center"/>
            </w:pPr>
            <w:r>
              <w:t>57</w:t>
            </w:r>
          </w:p>
        </w:tc>
        <w:tc>
          <w:tcPr>
            <w:tcW w:w="709" w:type="dxa"/>
          </w:tcPr>
          <w:p w14:paraId="2D004492" w14:textId="77777777" w:rsidR="007D171E" w:rsidRDefault="007D171E">
            <w:pPr>
              <w:pStyle w:val="ConsPlusNormal"/>
              <w:jc w:val="center"/>
            </w:pPr>
            <w:r>
              <w:t>333</w:t>
            </w:r>
          </w:p>
        </w:tc>
        <w:tc>
          <w:tcPr>
            <w:tcW w:w="709" w:type="dxa"/>
          </w:tcPr>
          <w:p w14:paraId="7E5363B6" w14:textId="77777777" w:rsidR="007D171E" w:rsidRDefault="007D171E">
            <w:pPr>
              <w:pStyle w:val="ConsPlusNormal"/>
              <w:jc w:val="center"/>
            </w:pPr>
            <w:r>
              <w:t>-</w:t>
            </w:r>
          </w:p>
        </w:tc>
        <w:tc>
          <w:tcPr>
            <w:tcW w:w="992" w:type="dxa"/>
          </w:tcPr>
          <w:p w14:paraId="602532AE" w14:textId="77777777" w:rsidR="007D171E" w:rsidRDefault="007D171E">
            <w:pPr>
              <w:pStyle w:val="ConsPlusNormal"/>
              <w:jc w:val="center"/>
            </w:pPr>
            <w:r>
              <w:t>-</w:t>
            </w:r>
          </w:p>
        </w:tc>
        <w:tc>
          <w:tcPr>
            <w:tcW w:w="851" w:type="dxa"/>
          </w:tcPr>
          <w:p w14:paraId="0E1616E7" w14:textId="77777777" w:rsidR="007D171E" w:rsidRDefault="007D171E">
            <w:pPr>
              <w:pStyle w:val="ConsPlusNormal"/>
              <w:jc w:val="center"/>
            </w:pPr>
            <w:r>
              <w:t>314</w:t>
            </w:r>
          </w:p>
        </w:tc>
        <w:tc>
          <w:tcPr>
            <w:tcW w:w="992" w:type="dxa"/>
          </w:tcPr>
          <w:p w14:paraId="00795FA8" w14:textId="77777777" w:rsidR="007D171E" w:rsidRDefault="007D171E">
            <w:pPr>
              <w:pStyle w:val="ConsPlusNormal"/>
              <w:jc w:val="center"/>
            </w:pPr>
            <w:r>
              <w:t>58</w:t>
            </w:r>
          </w:p>
        </w:tc>
        <w:tc>
          <w:tcPr>
            <w:tcW w:w="709" w:type="dxa"/>
          </w:tcPr>
          <w:p w14:paraId="4B576B4D" w14:textId="77777777" w:rsidR="007D171E" w:rsidRDefault="007D171E">
            <w:pPr>
              <w:pStyle w:val="ConsPlusNormal"/>
              <w:jc w:val="center"/>
            </w:pPr>
            <w:r>
              <w:t>314</w:t>
            </w:r>
          </w:p>
        </w:tc>
        <w:tc>
          <w:tcPr>
            <w:tcW w:w="708" w:type="dxa"/>
          </w:tcPr>
          <w:p w14:paraId="73BC3672" w14:textId="77777777" w:rsidR="007D171E" w:rsidRDefault="007D171E">
            <w:pPr>
              <w:pStyle w:val="ConsPlusNormal"/>
              <w:jc w:val="center"/>
            </w:pPr>
            <w:r>
              <w:t>-</w:t>
            </w:r>
          </w:p>
        </w:tc>
        <w:tc>
          <w:tcPr>
            <w:tcW w:w="993" w:type="dxa"/>
          </w:tcPr>
          <w:p w14:paraId="1681B80A" w14:textId="77777777" w:rsidR="007D171E" w:rsidRDefault="007D171E">
            <w:pPr>
              <w:pStyle w:val="ConsPlusNormal"/>
              <w:jc w:val="center"/>
            </w:pPr>
            <w:r>
              <w:t>-</w:t>
            </w:r>
          </w:p>
        </w:tc>
      </w:tr>
      <w:tr w:rsidR="007D171E" w14:paraId="2D667D6F" w14:textId="77777777">
        <w:tc>
          <w:tcPr>
            <w:tcW w:w="16870" w:type="dxa"/>
            <w:gridSpan w:val="18"/>
          </w:tcPr>
          <w:p w14:paraId="46686138" w14:textId="77777777" w:rsidR="007D171E" w:rsidRDefault="007D171E">
            <w:pPr>
              <w:pStyle w:val="ConsPlusNormal"/>
              <w:jc w:val="center"/>
              <w:outlineLvl w:val="2"/>
            </w:pPr>
            <w:r>
              <w:t>Подпрограмма "Развитие промышленной инфраструктуры и инфраструктуры поддержки деятельности в сфере промышленности"</w:t>
            </w:r>
          </w:p>
        </w:tc>
      </w:tr>
      <w:tr w:rsidR="007D171E" w14:paraId="0AB0298B" w14:textId="77777777">
        <w:tc>
          <w:tcPr>
            <w:tcW w:w="624" w:type="dxa"/>
          </w:tcPr>
          <w:p w14:paraId="4FE6C7DE" w14:textId="77777777" w:rsidR="007D171E" w:rsidRDefault="007D171E">
            <w:pPr>
              <w:pStyle w:val="ConsPlusNormal"/>
              <w:jc w:val="center"/>
            </w:pPr>
            <w:r>
              <w:lastRenderedPageBreak/>
              <w:t>2.</w:t>
            </w:r>
          </w:p>
        </w:tc>
        <w:tc>
          <w:tcPr>
            <w:tcW w:w="2127" w:type="dxa"/>
          </w:tcPr>
          <w:p w14:paraId="638E607F" w14:textId="77777777" w:rsidR="007D171E" w:rsidRDefault="007D171E">
            <w:pPr>
              <w:pStyle w:val="ConsPlusNormal"/>
            </w:pPr>
            <w:r>
              <w:t>Государственная поддержка в форме льготных займов НО "Фонд развития промышленности Республики Дагестан" субъектов деятельности сферы промышленности. Государственная поддержка индустриальных (агропромышленных) парков и их резидентов</w:t>
            </w:r>
          </w:p>
        </w:tc>
        <w:tc>
          <w:tcPr>
            <w:tcW w:w="1361" w:type="dxa"/>
          </w:tcPr>
          <w:p w14:paraId="6818C199" w14:textId="77777777" w:rsidR="007D171E" w:rsidRDefault="007D171E">
            <w:pPr>
              <w:pStyle w:val="ConsPlusNormal"/>
            </w:pPr>
            <w:r>
              <w:t>субъекты деятельности сферы промышленности.</w:t>
            </w:r>
          </w:p>
          <w:p w14:paraId="18C80624" w14:textId="77777777" w:rsidR="007D171E" w:rsidRDefault="007D171E">
            <w:pPr>
              <w:pStyle w:val="ConsPlusNormal"/>
            </w:pPr>
            <w:r>
              <w:t>Управляющие компании индустриальных (агропромышленных) парков, резиденты</w:t>
            </w:r>
          </w:p>
        </w:tc>
        <w:tc>
          <w:tcPr>
            <w:tcW w:w="851" w:type="dxa"/>
          </w:tcPr>
          <w:p w14:paraId="4CA05AB6" w14:textId="77777777" w:rsidR="007D171E" w:rsidRDefault="007D171E">
            <w:pPr>
              <w:pStyle w:val="ConsPlusNormal"/>
              <w:jc w:val="center"/>
            </w:pPr>
            <w:r>
              <w:t>60</w:t>
            </w:r>
          </w:p>
        </w:tc>
        <w:tc>
          <w:tcPr>
            <w:tcW w:w="992" w:type="dxa"/>
          </w:tcPr>
          <w:p w14:paraId="3EC4C478" w14:textId="77777777" w:rsidR="007D171E" w:rsidRDefault="007D171E">
            <w:pPr>
              <w:pStyle w:val="ConsPlusNormal"/>
              <w:jc w:val="center"/>
            </w:pPr>
            <w:r>
              <w:t>0</w:t>
            </w:r>
          </w:p>
        </w:tc>
        <w:tc>
          <w:tcPr>
            <w:tcW w:w="709" w:type="dxa"/>
          </w:tcPr>
          <w:p w14:paraId="1DB20CF5" w14:textId="77777777" w:rsidR="007D171E" w:rsidRDefault="007D171E">
            <w:pPr>
              <w:pStyle w:val="ConsPlusNormal"/>
              <w:jc w:val="center"/>
            </w:pPr>
            <w:r>
              <w:t>60</w:t>
            </w:r>
          </w:p>
        </w:tc>
        <w:tc>
          <w:tcPr>
            <w:tcW w:w="708" w:type="dxa"/>
          </w:tcPr>
          <w:p w14:paraId="52A7D2EB" w14:textId="77777777" w:rsidR="007D171E" w:rsidRDefault="007D171E">
            <w:pPr>
              <w:pStyle w:val="ConsPlusNormal"/>
              <w:jc w:val="center"/>
            </w:pPr>
            <w:r>
              <w:t>0</w:t>
            </w:r>
          </w:p>
        </w:tc>
        <w:tc>
          <w:tcPr>
            <w:tcW w:w="993" w:type="dxa"/>
          </w:tcPr>
          <w:p w14:paraId="0B5358E4" w14:textId="77777777" w:rsidR="007D171E" w:rsidRDefault="007D171E">
            <w:pPr>
              <w:pStyle w:val="ConsPlusNormal"/>
              <w:jc w:val="center"/>
            </w:pPr>
            <w:r>
              <w:t>0</w:t>
            </w:r>
          </w:p>
        </w:tc>
        <w:tc>
          <w:tcPr>
            <w:tcW w:w="850" w:type="dxa"/>
          </w:tcPr>
          <w:p w14:paraId="1785DC4D" w14:textId="77777777" w:rsidR="007D171E" w:rsidRDefault="007D171E">
            <w:pPr>
              <w:pStyle w:val="ConsPlusNormal"/>
              <w:jc w:val="center"/>
            </w:pPr>
            <w:r>
              <w:t>172</w:t>
            </w:r>
          </w:p>
        </w:tc>
        <w:tc>
          <w:tcPr>
            <w:tcW w:w="992" w:type="dxa"/>
          </w:tcPr>
          <w:p w14:paraId="056135AA" w14:textId="77777777" w:rsidR="007D171E" w:rsidRDefault="007D171E">
            <w:pPr>
              <w:pStyle w:val="ConsPlusNormal"/>
              <w:jc w:val="center"/>
            </w:pPr>
            <w:r>
              <w:t>0</w:t>
            </w:r>
          </w:p>
        </w:tc>
        <w:tc>
          <w:tcPr>
            <w:tcW w:w="709" w:type="dxa"/>
          </w:tcPr>
          <w:p w14:paraId="7D547D5E" w14:textId="77777777" w:rsidR="007D171E" w:rsidRDefault="007D171E">
            <w:pPr>
              <w:pStyle w:val="ConsPlusNormal"/>
              <w:jc w:val="center"/>
            </w:pPr>
            <w:r>
              <w:t>172</w:t>
            </w:r>
          </w:p>
        </w:tc>
        <w:tc>
          <w:tcPr>
            <w:tcW w:w="709" w:type="dxa"/>
          </w:tcPr>
          <w:p w14:paraId="2D5A6B59" w14:textId="77777777" w:rsidR="007D171E" w:rsidRDefault="007D171E">
            <w:pPr>
              <w:pStyle w:val="ConsPlusNormal"/>
              <w:jc w:val="center"/>
            </w:pPr>
            <w:r>
              <w:t>-</w:t>
            </w:r>
          </w:p>
        </w:tc>
        <w:tc>
          <w:tcPr>
            <w:tcW w:w="992" w:type="dxa"/>
          </w:tcPr>
          <w:p w14:paraId="00D4F3E7" w14:textId="77777777" w:rsidR="007D171E" w:rsidRDefault="007D171E">
            <w:pPr>
              <w:pStyle w:val="ConsPlusNormal"/>
              <w:jc w:val="center"/>
            </w:pPr>
            <w:r>
              <w:t>-</w:t>
            </w:r>
          </w:p>
        </w:tc>
        <w:tc>
          <w:tcPr>
            <w:tcW w:w="851" w:type="dxa"/>
          </w:tcPr>
          <w:p w14:paraId="049D8BBC" w14:textId="77777777" w:rsidR="007D171E" w:rsidRDefault="007D171E">
            <w:pPr>
              <w:pStyle w:val="ConsPlusNormal"/>
              <w:jc w:val="center"/>
            </w:pPr>
            <w:r>
              <w:t>195</w:t>
            </w:r>
          </w:p>
        </w:tc>
        <w:tc>
          <w:tcPr>
            <w:tcW w:w="992" w:type="dxa"/>
          </w:tcPr>
          <w:p w14:paraId="2B066239" w14:textId="77777777" w:rsidR="007D171E" w:rsidRDefault="007D171E">
            <w:pPr>
              <w:pStyle w:val="ConsPlusNormal"/>
              <w:jc w:val="center"/>
            </w:pPr>
            <w:r>
              <w:t>0</w:t>
            </w:r>
          </w:p>
        </w:tc>
        <w:tc>
          <w:tcPr>
            <w:tcW w:w="709" w:type="dxa"/>
          </w:tcPr>
          <w:p w14:paraId="2EF2E927" w14:textId="77777777" w:rsidR="007D171E" w:rsidRDefault="007D171E">
            <w:pPr>
              <w:pStyle w:val="ConsPlusNormal"/>
              <w:jc w:val="center"/>
            </w:pPr>
            <w:r>
              <w:t>195</w:t>
            </w:r>
          </w:p>
        </w:tc>
        <w:tc>
          <w:tcPr>
            <w:tcW w:w="708" w:type="dxa"/>
          </w:tcPr>
          <w:p w14:paraId="37E73973" w14:textId="77777777" w:rsidR="007D171E" w:rsidRDefault="007D171E">
            <w:pPr>
              <w:pStyle w:val="ConsPlusNormal"/>
              <w:jc w:val="center"/>
            </w:pPr>
            <w:r>
              <w:t>-</w:t>
            </w:r>
          </w:p>
        </w:tc>
        <w:tc>
          <w:tcPr>
            <w:tcW w:w="993" w:type="dxa"/>
          </w:tcPr>
          <w:p w14:paraId="3C93BC6B" w14:textId="77777777" w:rsidR="007D171E" w:rsidRDefault="007D171E">
            <w:pPr>
              <w:pStyle w:val="ConsPlusNormal"/>
              <w:jc w:val="center"/>
            </w:pPr>
            <w:r>
              <w:t>-</w:t>
            </w:r>
          </w:p>
        </w:tc>
      </w:tr>
      <w:tr w:rsidR="007D171E" w14:paraId="456BCE28" w14:textId="77777777">
        <w:tc>
          <w:tcPr>
            <w:tcW w:w="624" w:type="dxa"/>
          </w:tcPr>
          <w:p w14:paraId="233676B7" w14:textId="77777777" w:rsidR="007D171E" w:rsidRDefault="007D171E">
            <w:pPr>
              <w:pStyle w:val="ConsPlusNormal"/>
            </w:pPr>
          </w:p>
        </w:tc>
        <w:tc>
          <w:tcPr>
            <w:tcW w:w="2127" w:type="dxa"/>
          </w:tcPr>
          <w:p w14:paraId="7B750D50" w14:textId="77777777" w:rsidR="007D171E" w:rsidRDefault="007D171E">
            <w:pPr>
              <w:pStyle w:val="ConsPlusNormal"/>
            </w:pPr>
            <w:r>
              <w:t>Итого по подпрограмме</w:t>
            </w:r>
          </w:p>
        </w:tc>
        <w:tc>
          <w:tcPr>
            <w:tcW w:w="1361" w:type="dxa"/>
          </w:tcPr>
          <w:p w14:paraId="548CB72A" w14:textId="77777777" w:rsidR="007D171E" w:rsidRDefault="007D171E">
            <w:pPr>
              <w:pStyle w:val="ConsPlusNormal"/>
            </w:pPr>
          </w:p>
        </w:tc>
        <w:tc>
          <w:tcPr>
            <w:tcW w:w="851" w:type="dxa"/>
          </w:tcPr>
          <w:p w14:paraId="355B9EE6" w14:textId="77777777" w:rsidR="007D171E" w:rsidRDefault="007D171E">
            <w:pPr>
              <w:pStyle w:val="ConsPlusNormal"/>
              <w:jc w:val="center"/>
            </w:pPr>
            <w:r>
              <w:t>60</w:t>
            </w:r>
          </w:p>
        </w:tc>
        <w:tc>
          <w:tcPr>
            <w:tcW w:w="992" w:type="dxa"/>
          </w:tcPr>
          <w:p w14:paraId="16EBB2D3" w14:textId="77777777" w:rsidR="007D171E" w:rsidRDefault="007D171E">
            <w:pPr>
              <w:pStyle w:val="ConsPlusNormal"/>
              <w:jc w:val="center"/>
            </w:pPr>
            <w:r>
              <w:t>0</w:t>
            </w:r>
          </w:p>
        </w:tc>
        <w:tc>
          <w:tcPr>
            <w:tcW w:w="709" w:type="dxa"/>
          </w:tcPr>
          <w:p w14:paraId="6B381740" w14:textId="77777777" w:rsidR="007D171E" w:rsidRDefault="007D171E">
            <w:pPr>
              <w:pStyle w:val="ConsPlusNormal"/>
              <w:jc w:val="center"/>
            </w:pPr>
            <w:r>
              <w:t>60</w:t>
            </w:r>
          </w:p>
        </w:tc>
        <w:tc>
          <w:tcPr>
            <w:tcW w:w="708" w:type="dxa"/>
          </w:tcPr>
          <w:p w14:paraId="61E0E0D8" w14:textId="77777777" w:rsidR="007D171E" w:rsidRDefault="007D171E">
            <w:pPr>
              <w:pStyle w:val="ConsPlusNormal"/>
              <w:jc w:val="center"/>
            </w:pPr>
            <w:r>
              <w:t>0</w:t>
            </w:r>
          </w:p>
        </w:tc>
        <w:tc>
          <w:tcPr>
            <w:tcW w:w="993" w:type="dxa"/>
          </w:tcPr>
          <w:p w14:paraId="0B1E9C35" w14:textId="77777777" w:rsidR="007D171E" w:rsidRDefault="007D171E">
            <w:pPr>
              <w:pStyle w:val="ConsPlusNormal"/>
              <w:jc w:val="center"/>
            </w:pPr>
            <w:r>
              <w:t>0</w:t>
            </w:r>
          </w:p>
        </w:tc>
        <w:tc>
          <w:tcPr>
            <w:tcW w:w="850" w:type="dxa"/>
          </w:tcPr>
          <w:p w14:paraId="305B59A6" w14:textId="77777777" w:rsidR="007D171E" w:rsidRDefault="007D171E">
            <w:pPr>
              <w:pStyle w:val="ConsPlusNormal"/>
              <w:jc w:val="center"/>
            </w:pPr>
            <w:r>
              <w:t>172</w:t>
            </w:r>
          </w:p>
        </w:tc>
        <w:tc>
          <w:tcPr>
            <w:tcW w:w="992" w:type="dxa"/>
          </w:tcPr>
          <w:p w14:paraId="3B8AF837" w14:textId="77777777" w:rsidR="007D171E" w:rsidRDefault="007D171E">
            <w:pPr>
              <w:pStyle w:val="ConsPlusNormal"/>
              <w:jc w:val="center"/>
            </w:pPr>
            <w:r>
              <w:t>0</w:t>
            </w:r>
          </w:p>
        </w:tc>
        <w:tc>
          <w:tcPr>
            <w:tcW w:w="709" w:type="dxa"/>
          </w:tcPr>
          <w:p w14:paraId="5D6137AF" w14:textId="77777777" w:rsidR="007D171E" w:rsidRDefault="007D171E">
            <w:pPr>
              <w:pStyle w:val="ConsPlusNormal"/>
              <w:jc w:val="center"/>
            </w:pPr>
            <w:r>
              <w:t>172</w:t>
            </w:r>
          </w:p>
        </w:tc>
        <w:tc>
          <w:tcPr>
            <w:tcW w:w="709" w:type="dxa"/>
          </w:tcPr>
          <w:p w14:paraId="75A22F61" w14:textId="77777777" w:rsidR="007D171E" w:rsidRDefault="007D171E">
            <w:pPr>
              <w:pStyle w:val="ConsPlusNormal"/>
              <w:jc w:val="center"/>
            </w:pPr>
            <w:r>
              <w:t>-</w:t>
            </w:r>
          </w:p>
        </w:tc>
        <w:tc>
          <w:tcPr>
            <w:tcW w:w="992" w:type="dxa"/>
          </w:tcPr>
          <w:p w14:paraId="6A009146" w14:textId="77777777" w:rsidR="007D171E" w:rsidRDefault="007D171E">
            <w:pPr>
              <w:pStyle w:val="ConsPlusNormal"/>
              <w:jc w:val="center"/>
            </w:pPr>
            <w:r>
              <w:t>-</w:t>
            </w:r>
          </w:p>
        </w:tc>
        <w:tc>
          <w:tcPr>
            <w:tcW w:w="851" w:type="dxa"/>
          </w:tcPr>
          <w:p w14:paraId="32D22025" w14:textId="77777777" w:rsidR="007D171E" w:rsidRDefault="007D171E">
            <w:pPr>
              <w:pStyle w:val="ConsPlusNormal"/>
              <w:jc w:val="center"/>
            </w:pPr>
            <w:r>
              <w:t>195</w:t>
            </w:r>
          </w:p>
        </w:tc>
        <w:tc>
          <w:tcPr>
            <w:tcW w:w="992" w:type="dxa"/>
          </w:tcPr>
          <w:p w14:paraId="4227ECA1" w14:textId="77777777" w:rsidR="007D171E" w:rsidRDefault="007D171E">
            <w:pPr>
              <w:pStyle w:val="ConsPlusNormal"/>
              <w:jc w:val="center"/>
            </w:pPr>
            <w:r>
              <w:t>0</w:t>
            </w:r>
          </w:p>
        </w:tc>
        <w:tc>
          <w:tcPr>
            <w:tcW w:w="709" w:type="dxa"/>
          </w:tcPr>
          <w:p w14:paraId="10ADB761" w14:textId="77777777" w:rsidR="007D171E" w:rsidRDefault="007D171E">
            <w:pPr>
              <w:pStyle w:val="ConsPlusNormal"/>
              <w:jc w:val="center"/>
            </w:pPr>
            <w:r>
              <w:t>195</w:t>
            </w:r>
          </w:p>
        </w:tc>
        <w:tc>
          <w:tcPr>
            <w:tcW w:w="708" w:type="dxa"/>
          </w:tcPr>
          <w:p w14:paraId="7360C460" w14:textId="77777777" w:rsidR="007D171E" w:rsidRDefault="007D171E">
            <w:pPr>
              <w:pStyle w:val="ConsPlusNormal"/>
              <w:jc w:val="center"/>
            </w:pPr>
            <w:r>
              <w:t>-</w:t>
            </w:r>
          </w:p>
        </w:tc>
        <w:tc>
          <w:tcPr>
            <w:tcW w:w="993" w:type="dxa"/>
          </w:tcPr>
          <w:p w14:paraId="625A834B" w14:textId="77777777" w:rsidR="007D171E" w:rsidRDefault="007D171E">
            <w:pPr>
              <w:pStyle w:val="ConsPlusNormal"/>
              <w:jc w:val="center"/>
            </w:pPr>
            <w:r>
              <w:t>-</w:t>
            </w:r>
          </w:p>
        </w:tc>
      </w:tr>
      <w:tr w:rsidR="007D171E" w14:paraId="0509835B" w14:textId="77777777">
        <w:tc>
          <w:tcPr>
            <w:tcW w:w="16870" w:type="dxa"/>
            <w:gridSpan w:val="18"/>
          </w:tcPr>
          <w:p w14:paraId="53D09C50" w14:textId="77777777" w:rsidR="007D171E" w:rsidRDefault="007D171E">
            <w:pPr>
              <w:pStyle w:val="ConsPlusNormal"/>
              <w:jc w:val="center"/>
              <w:outlineLvl w:val="2"/>
            </w:pPr>
            <w:r>
              <w:t>Подпрограмма "Развитие межрегиональных, международных и внешнеэкономических связей Республики Дагестан"</w:t>
            </w:r>
          </w:p>
        </w:tc>
      </w:tr>
      <w:tr w:rsidR="007D171E" w14:paraId="2019AD57" w14:textId="77777777">
        <w:tc>
          <w:tcPr>
            <w:tcW w:w="624" w:type="dxa"/>
          </w:tcPr>
          <w:p w14:paraId="5900E8D0" w14:textId="77777777" w:rsidR="007D171E" w:rsidRDefault="007D171E">
            <w:pPr>
              <w:pStyle w:val="ConsPlusNormal"/>
              <w:jc w:val="center"/>
            </w:pPr>
            <w:r>
              <w:t>3.</w:t>
            </w:r>
          </w:p>
        </w:tc>
        <w:tc>
          <w:tcPr>
            <w:tcW w:w="2127" w:type="dxa"/>
          </w:tcPr>
          <w:p w14:paraId="12F05A98" w14:textId="77777777" w:rsidR="007D171E" w:rsidRDefault="007D171E">
            <w:pPr>
              <w:pStyle w:val="ConsPlusNormal"/>
            </w:pPr>
            <w:r>
              <w:t xml:space="preserve">Государственная поддержка субъектов малого и среднего предпринимательства путем возмещения части затрат на транспортировку продукции, в том числе пилотных партий на экспорт при несырьевом неэнергетическом </w:t>
            </w:r>
            <w:r>
              <w:lastRenderedPageBreak/>
              <w:t>экспорте</w:t>
            </w:r>
          </w:p>
        </w:tc>
        <w:tc>
          <w:tcPr>
            <w:tcW w:w="1361" w:type="dxa"/>
          </w:tcPr>
          <w:p w14:paraId="29D02355" w14:textId="77777777" w:rsidR="007D171E" w:rsidRDefault="007D171E">
            <w:pPr>
              <w:pStyle w:val="ConsPlusNormal"/>
            </w:pPr>
            <w:r>
              <w:lastRenderedPageBreak/>
              <w:t>субъекты малого и среднего предпринимательства</w:t>
            </w:r>
          </w:p>
        </w:tc>
        <w:tc>
          <w:tcPr>
            <w:tcW w:w="851" w:type="dxa"/>
          </w:tcPr>
          <w:p w14:paraId="30E82A81" w14:textId="77777777" w:rsidR="007D171E" w:rsidRDefault="007D171E">
            <w:pPr>
              <w:pStyle w:val="ConsPlusNormal"/>
              <w:jc w:val="center"/>
            </w:pPr>
            <w:r>
              <w:t>-</w:t>
            </w:r>
          </w:p>
        </w:tc>
        <w:tc>
          <w:tcPr>
            <w:tcW w:w="992" w:type="dxa"/>
          </w:tcPr>
          <w:p w14:paraId="55B35A4C" w14:textId="77777777" w:rsidR="007D171E" w:rsidRDefault="007D171E">
            <w:pPr>
              <w:pStyle w:val="ConsPlusNormal"/>
              <w:jc w:val="center"/>
            </w:pPr>
            <w:r>
              <w:t>-</w:t>
            </w:r>
          </w:p>
        </w:tc>
        <w:tc>
          <w:tcPr>
            <w:tcW w:w="709" w:type="dxa"/>
          </w:tcPr>
          <w:p w14:paraId="5C9C01BB" w14:textId="77777777" w:rsidR="007D171E" w:rsidRDefault="007D171E">
            <w:pPr>
              <w:pStyle w:val="ConsPlusNormal"/>
              <w:jc w:val="center"/>
            </w:pPr>
            <w:r>
              <w:t>-</w:t>
            </w:r>
          </w:p>
        </w:tc>
        <w:tc>
          <w:tcPr>
            <w:tcW w:w="708" w:type="dxa"/>
          </w:tcPr>
          <w:p w14:paraId="67FB40E4" w14:textId="77777777" w:rsidR="007D171E" w:rsidRDefault="007D171E">
            <w:pPr>
              <w:pStyle w:val="ConsPlusNormal"/>
              <w:jc w:val="center"/>
            </w:pPr>
            <w:r>
              <w:t>-</w:t>
            </w:r>
          </w:p>
        </w:tc>
        <w:tc>
          <w:tcPr>
            <w:tcW w:w="993" w:type="dxa"/>
          </w:tcPr>
          <w:p w14:paraId="2CF5627D" w14:textId="77777777" w:rsidR="007D171E" w:rsidRDefault="007D171E">
            <w:pPr>
              <w:pStyle w:val="ConsPlusNormal"/>
              <w:jc w:val="center"/>
            </w:pPr>
            <w:r>
              <w:t>-</w:t>
            </w:r>
          </w:p>
        </w:tc>
        <w:tc>
          <w:tcPr>
            <w:tcW w:w="850" w:type="dxa"/>
          </w:tcPr>
          <w:p w14:paraId="5CD03252" w14:textId="77777777" w:rsidR="007D171E" w:rsidRDefault="007D171E">
            <w:pPr>
              <w:pStyle w:val="ConsPlusNormal"/>
              <w:jc w:val="center"/>
            </w:pPr>
            <w:r>
              <w:t>-</w:t>
            </w:r>
          </w:p>
        </w:tc>
        <w:tc>
          <w:tcPr>
            <w:tcW w:w="992" w:type="dxa"/>
          </w:tcPr>
          <w:p w14:paraId="3A27569F" w14:textId="77777777" w:rsidR="007D171E" w:rsidRDefault="007D171E">
            <w:pPr>
              <w:pStyle w:val="ConsPlusNormal"/>
              <w:jc w:val="center"/>
            </w:pPr>
            <w:r>
              <w:t>-</w:t>
            </w:r>
          </w:p>
        </w:tc>
        <w:tc>
          <w:tcPr>
            <w:tcW w:w="709" w:type="dxa"/>
          </w:tcPr>
          <w:p w14:paraId="1232DBA5" w14:textId="77777777" w:rsidR="007D171E" w:rsidRDefault="007D171E">
            <w:pPr>
              <w:pStyle w:val="ConsPlusNormal"/>
              <w:jc w:val="center"/>
            </w:pPr>
            <w:r>
              <w:t>-</w:t>
            </w:r>
          </w:p>
        </w:tc>
        <w:tc>
          <w:tcPr>
            <w:tcW w:w="709" w:type="dxa"/>
          </w:tcPr>
          <w:p w14:paraId="4421002A" w14:textId="77777777" w:rsidR="007D171E" w:rsidRDefault="007D171E">
            <w:pPr>
              <w:pStyle w:val="ConsPlusNormal"/>
              <w:jc w:val="center"/>
            </w:pPr>
            <w:r>
              <w:t>-</w:t>
            </w:r>
          </w:p>
        </w:tc>
        <w:tc>
          <w:tcPr>
            <w:tcW w:w="992" w:type="dxa"/>
          </w:tcPr>
          <w:p w14:paraId="41102014" w14:textId="77777777" w:rsidR="007D171E" w:rsidRDefault="007D171E">
            <w:pPr>
              <w:pStyle w:val="ConsPlusNormal"/>
              <w:jc w:val="center"/>
            </w:pPr>
            <w:r>
              <w:t>-</w:t>
            </w:r>
          </w:p>
        </w:tc>
        <w:tc>
          <w:tcPr>
            <w:tcW w:w="851" w:type="dxa"/>
          </w:tcPr>
          <w:p w14:paraId="22AB6A6C" w14:textId="77777777" w:rsidR="007D171E" w:rsidRDefault="007D171E">
            <w:pPr>
              <w:pStyle w:val="ConsPlusNormal"/>
              <w:jc w:val="center"/>
            </w:pPr>
            <w:r>
              <w:t>-</w:t>
            </w:r>
          </w:p>
        </w:tc>
        <w:tc>
          <w:tcPr>
            <w:tcW w:w="992" w:type="dxa"/>
          </w:tcPr>
          <w:p w14:paraId="251E6BD5" w14:textId="77777777" w:rsidR="007D171E" w:rsidRDefault="007D171E">
            <w:pPr>
              <w:pStyle w:val="ConsPlusNormal"/>
              <w:jc w:val="center"/>
            </w:pPr>
            <w:r>
              <w:t>-</w:t>
            </w:r>
          </w:p>
        </w:tc>
        <w:tc>
          <w:tcPr>
            <w:tcW w:w="709" w:type="dxa"/>
          </w:tcPr>
          <w:p w14:paraId="1B1B7F81" w14:textId="77777777" w:rsidR="007D171E" w:rsidRDefault="007D171E">
            <w:pPr>
              <w:pStyle w:val="ConsPlusNormal"/>
              <w:jc w:val="center"/>
            </w:pPr>
            <w:r>
              <w:t>-</w:t>
            </w:r>
          </w:p>
        </w:tc>
        <w:tc>
          <w:tcPr>
            <w:tcW w:w="708" w:type="dxa"/>
          </w:tcPr>
          <w:p w14:paraId="08F74964" w14:textId="77777777" w:rsidR="007D171E" w:rsidRDefault="007D171E">
            <w:pPr>
              <w:pStyle w:val="ConsPlusNormal"/>
              <w:jc w:val="center"/>
            </w:pPr>
            <w:r>
              <w:t>-</w:t>
            </w:r>
          </w:p>
        </w:tc>
        <w:tc>
          <w:tcPr>
            <w:tcW w:w="993" w:type="dxa"/>
          </w:tcPr>
          <w:p w14:paraId="11C7266C" w14:textId="77777777" w:rsidR="007D171E" w:rsidRDefault="007D171E">
            <w:pPr>
              <w:pStyle w:val="ConsPlusNormal"/>
              <w:jc w:val="center"/>
            </w:pPr>
            <w:r>
              <w:t>-</w:t>
            </w:r>
          </w:p>
        </w:tc>
      </w:tr>
      <w:tr w:rsidR="007D171E" w14:paraId="2CCE3FB9" w14:textId="77777777">
        <w:tc>
          <w:tcPr>
            <w:tcW w:w="624" w:type="dxa"/>
          </w:tcPr>
          <w:p w14:paraId="141BAD9D" w14:textId="77777777" w:rsidR="007D171E" w:rsidRDefault="007D171E">
            <w:pPr>
              <w:pStyle w:val="ConsPlusNormal"/>
              <w:jc w:val="center"/>
            </w:pPr>
            <w:r>
              <w:t>4.</w:t>
            </w:r>
          </w:p>
        </w:tc>
        <w:tc>
          <w:tcPr>
            <w:tcW w:w="2127" w:type="dxa"/>
          </w:tcPr>
          <w:p w14:paraId="04E00CB2" w14:textId="77777777" w:rsidR="007D171E" w:rsidRDefault="007D171E">
            <w:pPr>
              <w:pStyle w:val="ConsPlusNormal"/>
            </w:pPr>
            <w:r>
              <w:t>Государственная поддержка субъектов малого и среднего предпринимательства путем возмещения части затрат на международную сертификацию продукции при несырьевом неэнергетическом экспорте</w:t>
            </w:r>
          </w:p>
        </w:tc>
        <w:tc>
          <w:tcPr>
            <w:tcW w:w="1361" w:type="dxa"/>
          </w:tcPr>
          <w:p w14:paraId="2253C608" w14:textId="77777777" w:rsidR="007D171E" w:rsidRDefault="007D171E">
            <w:pPr>
              <w:pStyle w:val="ConsPlusNormal"/>
            </w:pPr>
            <w:r>
              <w:t>субъекты малого и среднего предпринимательства</w:t>
            </w:r>
          </w:p>
        </w:tc>
        <w:tc>
          <w:tcPr>
            <w:tcW w:w="851" w:type="dxa"/>
          </w:tcPr>
          <w:p w14:paraId="02E0F1AF" w14:textId="77777777" w:rsidR="007D171E" w:rsidRDefault="007D171E">
            <w:pPr>
              <w:pStyle w:val="ConsPlusNormal"/>
              <w:jc w:val="center"/>
            </w:pPr>
            <w:r>
              <w:t>-</w:t>
            </w:r>
          </w:p>
        </w:tc>
        <w:tc>
          <w:tcPr>
            <w:tcW w:w="992" w:type="dxa"/>
          </w:tcPr>
          <w:p w14:paraId="0AA472B6" w14:textId="77777777" w:rsidR="007D171E" w:rsidRDefault="007D171E">
            <w:pPr>
              <w:pStyle w:val="ConsPlusNormal"/>
              <w:jc w:val="center"/>
            </w:pPr>
            <w:r>
              <w:t>-</w:t>
            </w:r>
          </w:p>
        </w:tc>
        <w:tc>
          <w:tcPr>
            <w:tcW w:w="709" w:type="dxa"/>
          </w:tcPr>
          <w:p w14:paraId="61D16312" w14:textId="77777777" w:rsidR="007D171E" w:rsidRDefault="007D171E">
            <w:pPr>
              <w:pStyle w:val="ConsPlusNormal"/>
              <w:jc w:val="center"/>
            </w:pPr>
            <w:r>
              <w:t>-</w:t>
            </w:r>
          </w:p>
        </w:tc>
        <w:tc>
          <w:tcPr>
            <w:tcW w:w="708" w:type="dxa"/>
          </w:tcPr>
          <w:p w14:paraId="38D287CA" w14:textId="77777777" w:rsidR="007D171E" w:rsidRDefault="007D171E">
            <w:pPr>
              <w:pStyle w:val="ConsPlusNormal"/>
              <w:jc w:val="center"/>
            </w:pPr>
            <w:r>
              <w:t>-</w:t>
            </w:r>
          </w:p>
        </w:tc>
        <w:tc>
          <w:tcPr>
            <w:tcW w:w="993" w:type="dxa"/>
          </w:tcPr>
          <w:p w14:paraId="7FB02E44" w14:textId="77777777" w:rsidR="007D171E" w:rsidRDefault="007D171E">
            <w:pPr>
              <w:pStyle w:val="ConsPlusNormal"/>
              <w:jc w:val="center"/>
            </w:pPr>
            <w:r>
              <w:t>-</w:t>
            </w:r>
          </w:p>
        </w:tc>
        <w:tc>
          <w:tcPr>
            <w:tcW w:w="850" w:type="dxa"/>
          </w:tcPr>
          <w:p w14:paraId="24EBD766" w14:textId="77777777" w:rsidR="007D171E" w:rsidRDefault="007D171E">
            <w:pPr>
              <w:pStyle w:val="ConsPlusNormal"/>
              <w:jc w:val="center"/>
            </w:pPr>
            <w:r>
              <w:t>-</w:t>
            </w:r>
          </w:p>
        </w:tc>
        <w:tc>
          <w:tcPr>
            <w:tcW w:w="992" w:type="dxa"/>
          </w:tcPr>
          <w:p w14:paraId="06B31EBA" w14:textId="77777777" w:rsidR="007D171E" w:rsidRDefault="007D171E">
            <w:pPr>
              <w:pStyle w:val="ConsPlusNormal"/>
              <w:jc w:val="center"/>
            </w:pPr>
            <w:r>
              <w:t>-</w:t>
            </w:r>
          </w:p>
        </w:tc>
        <w:tc>
          <w:tcPr>
            <w:tcW w:w="709" w:type="dxa"/>
          </w:tcPr>
          <w:p w14:paraId="20AE81AA" w14:textId="77777777" w:rsidR="007D171E" w:rsidRDefault="007D171E">
            <w:pPr>
              <w:pStyle w:val="ConsPlusNormal"/>
              <w:jc w:val="center"/>
            </w:pPr>
            <w:r>
              <w:t>-</w:t>
            </w:r>
          </w:p>
        </w:tc>
        <w:tc>
          <w:tcPr>
            <w:tcW w:w="709" w:type="dxa"/>
          </w:tcPr>
          <w:p w14:paraId="61B12428" w14:textId="77777777" w:rsidR="007D171E" w:rsidRDefault="007D171E">
            <w:pPr>
              <w:pStyle w:val="ConsPlusNormal"/>
              <w:jc w:val="center"/>
            </w:pPr>
            <w:r>
              <w:t>-</w:t>
            </w:r>
          </w:p>
        </w:tc>
        <w:tc>
          <w:tcPr>
            <w:tcW w:w="992" w:type="dxa"/>
          </w:tcPr>
          <w:p w14:paraId="63C504B8" w14:textId="77777777" w:rsidR="007D171E" w:rsidRDefault="007D171E">
            <w:pPr>
              <w:pStyle w:val="ConsPlusNormal"/>
              <w:jc w:val="center"/>
            </w:pPr>
            <w:r>
              <w:t>-</w:t>
            </w:r>
          </w:p>
        </w:tc>
        <w:tc>
          <w:tcPr>
            <w:tcW w:w="851" w:type="dxa"/>
          </w:tcPr>
          <w:p w14:paraId="18530028" w14:textId="77777777" w:rsidR="007D171E" w:rsidRDefault="007D171E">
            <w:pPr>
              <w:pStyle w:val="ConsPlusNormal"/>
              <w:jc w:val="center"/>
            </w:pPr>
            <w:r>
              <w:t>-</w:t>
            </w:r>
          </w:p>
        </w:tc>
        <w:tc>
          <w:tcPr>
            <w:tcW w:w="992" w:type="dxa"/>
          </w:tcPr>
          <w:p w14:paraId="4339B4EE" w14:textId="77777777" w:rsidR="007D171E" w:rsidRDefault="007D171E">
            <w:pPr>
              <w:pStyle w:val="ConsPlusNormal"/>
              <w:jc w:val="center"/>
            </w:pPr>
            <w:r>
              <w:t>-</w:t>
            </w:r>
          </w:p>
        </w:tc>
        <w:tc>
          <w:tcPr>
            <w:tcW w:w="709" w:type="dxa"/>
          </w:tcPr>
          <w:p w14:paraId="17DEE35C" w14:textId="77777777" w:rsidR="007D171E" w:rsidRDefault="007D171E">
            <w:pPr>
              <w:pStyle w:val="ConsPlusNormal"/>
              <w:jc w:val="center"/>
            </w:pPr>
            <w:r>
              <w:t>-</w:t>
            </w:r>
          </w:p>
        </w:tc>
        <w:tc>
          <w:tcPr>
            <w:tcW w:w="708" w:type="dxa"/>
          </w:tcPr>
          <w:p w14:paraId="5CC4EC2E" w14:textId="77777777" w:rsidR="007D171E" w:rsidRDefault="007D171E">
            <w:pPr>
              <w:pStyle w:val="ConsPlusNormal"/>
              <w:jc w:val="center"/>
            </w:pPr>
            <w:r>
              <w:t>-</w:t>
            </w:r>
          </w:p>
        </w:tc>
        <w:tc>
          <w:tcPr>
            <w:tcW w:w="993" w:type="dxa"/>
          </w:tcPr>
          <w:p w14:paraId="09A57D8D" w14:textId="77777777" w:rsidR="007D171E" w:rsidRDefault="007D171E">
            <w:pPr>
              <w:pStyle w:val="ConsPlusNormal"/>
              <w:jc w:val="center"/>
            </w:pPr>
            <w:r>
              <w:t>-</w:t>
            </w:r>
          </w:p>
        </w:tc>
      </w:tr>
      <w:tr w:rsidR="007D171E" w14:paraId="32675DCF" w14:textId="77777777">
        <w:tc>
          <w:tcPr>
            <w:tcW w:w="624" w:type="dxa"/>
          </w:tcPr>
          <w:p w14:paraId="7F6F6A34" w14:textId="77777777" w:rsidR="007D171E" w:rsidRDefault="007D171E">
            <w:pPr>
              <w:pStyle w:val="ConsPlusNormal"/>
            </w:pPr>
          </w:p>
        </w:tc>
        <w:tc>
          <w:tcPr>
            <w:tcW w:w="2127" w:type="dxa"/>
          </w:tcPr>
          <w:p w14:paraId="704A5076" w14:textId="77777777" w:rsidR="007D171E" w:rsidRDefault="007D171E">
            <w:pPr>
              <w:pStyle w:val="ConsPlusNormal"/>
            </w:pPr>
            <w:r>
              <w:t>Итого по подпрограмме</w:t>
            </w:r>
          </w:p>
        </w:tc>
        <w:tc>
          <w:tcPr>
            <w:tcW w:w="1361" w:type="dxa"/>
          </w:tcPr>
          <w:p w14:paraId="6DFDBD92" w14:textId="77777777" w:rsidR="007D171E" w:rsidRDefault="007D171E">
            <w:pPr>
              <w:pStyle w:val="ConsPlusNormal"/>
            </w:pPr>
          </w:p>
        </w:tc>
        <w:tc>
          <w:tcPr>
            <w:tcW w:w="851" w:type="dxa"/>
          </w:tcPr>
          <w:p w14:paraId="3A5E69DF" w14:textId="77777777" w:rsidR="007D171E" w:rsidRDefault="007D171E">
            <w:pPr>
              <w:pStyle w:val="ConsPlusNormal"/>
              <w:jc w:val="center"/>
            </w:pPr>
            <w:r>
              <w:t>-</w:t>
            </w:r>
          </w:p>
        </w:tc>
        <w:tc>
          <w:tcPr>
            <w:tcW w:w="992" w:type="dxa"/>
          </w:tcPr>
          <w:p w14:paraId="53107623" w14:textId="77777777" w:rsidR="007D171E" w:rsidRDefault="007D171E">
            <w:pPr>
              <w:pStyle w:val="ConsPlusNormal"/>
              <w:jc w:val="center"/>
            </w:pPr>
            <w:r>
              <w:t>-</w:t>
            </w:r>
          </w:p>
        </w:tc>
        <w:tc>
          <w:tcPr>
            <w:tcW w:w="709" w:type="dxa"/>
          </w:tcPr>
          <w:p w14:paraId="39910CA9" w14:textId="77777777" w:rsidR="007D171E" w:rsidRDefault="007D171E">
            <w:pPr>
              <w:pStyle w:val="ConsPlusNormal"/>
              <w:jc w:val="center"/>
            </w:pPr>
            <w:r>
              <w:t>-</w:t>
            </w:r>
          </w:p>
        </w:tc>
        <w:tc>
          <w:tcPr>
            <w:tcW w:w="708" w:type="dxa"/>
          </w:tcPr>
          <w:p w14:paraId="0C9F711C" w14:textId="77777777" w:rsidR="007D171E" w:rsidRDefault="007D171E">
            <w:pPr>
              <w:pStyle w:val="ConsPlusNormal"/>
              <w:jc w:val="center"/>
            </w:pPr>
            <w:r>
              <w:t>-</w:t>
            </w:r>
          </w:p>
        </w:tc>
        <w:tc>
          <w:tcPr>
            <w:tcW w:w="993" w:type="dxa"/>
          </w:tcPr>
          <w:p w14:paraId="5BC2FE1C" w14:textId="77777777" w:rsidR="007D171E" w:rsidRDefault="007D171E">
            <w:pPr>
              <w:pStyle w:val="ConsPlusNormal"/>
              <w:jc w:val="center"/>
            </w:pPr>
            <w:r>
              <w:t>-</w:t>
            </w:r>
          </w:p>
        </w:tc>
        <w:tc>
          <w:tcPr>
            <w:tcW w:w="850" w:type="dxa"/>
          </w:tcPr>
          <w:p w14:paraId="629B6830" w14:textId="77777777" w:rsidR="007D171E" w:rsidRDefault="007D171E">
            <w:pPr>
              <w:pStyle w:val="ConsPlusNormal"/>
              <w:jc w:val="center"/>
            </w:pPr>
            <w:r>
              <w:t>-</w:t>
            </w:r>
          </w:p>
        </w:tc>
        <w:tc>
          <w:tcPr>
            <w:tcW w:w="992" w:type="dxa"/>
          </w:tcPr>
          <w:p w14:paraId="7EF8E87A" w14:textId="77777777" w:rsidR="007D171E" w:rsidRDefault="007D171E">
            <w:pPr>
              <w:pStyle w:val="ConsPlusNormal"/>
              <w:jc w:val="center"/>
            </w:pPr>
            <w:r>
              <w:t>-</w:t>
            </w:r>
          </w:p>
        </w:tc>
        <w:tc>
          <w:tcPr>
            <w:tcW w:w="709" w:type="dxa"/>
          </w:tcPr>
          <w:p w14:paraId="2DFB97DE" w14:textId="77777777" w:rsidR="007D171E" w:rsidRDefault="007D171E">
            <w:pPr>
              <w:pStyle w:val="ConsPlusNormal"/>
              <w:jc w:val="center"/>
            </w:pPr>
            <w:r>
              <w:t>-</w:t>
            </w:r>
          </w:p>
        </w:tc>
        <w:tc>
          <w:tcPr>
            <w:tcW w:w="709" w:type="dxa"/>
          </w:tcPr>
          <w:p w14:paraId="27FDE9C1" w14:textId="77777777" w:rsidR="007D171E" w:rsidRDefault="007D171E">
            <w:pPr>
              <w:pStyle w:val="ConsPlusNormal"/>
              <w:jc w:val="center"/>
            </w:pPr>
            <w:r>
              <w:t>-</w:t>
            </w:r>
          </w:p>
        </w:tc>
        <w:tc>
          <w:tcPr>
            <w:tcW w:w="992" w:type="dxa"/>
          </w:tcPr>
          <w:p w14:paraId="52FD5D3D" w14:textId="77777777" w:rsidR="007D171E" w:rsidRDefault="007D171E">
            <w:pPr>
              <w:pStyle w:val="ConsPlusNormal"/>
              <w:jc w:val="center"/>
            </w:pPr>
            <w:r>
              <w:t>-</w:t>
            </w:r>
          </w:p>
        </w:tc>
        <w:tc>
          <w:tcPr>
            <w:tcW w:w="851" w:type="dxa"/>
          </w:tcPr>
          <w:p w14:paraId="5CEEDBFA" w14:textId="77777777" w:rsidR="007D171E" w:rsidRDefault="007D171E">
            <w:pPr>
              <w:pStyle w:val="ConsPlusNormal"/>
              <w:jc w:val="center"/>
            </w:pPr>
            <w:r>
              <w:t>-</w:t>
            </w:r>
          </w:p>
        </w:tc>
        <w:tc>
          <w:tcPr>
            <w:tcW w:w="992" w:type="dxa"/>
          </w:tcPr>
          <w:p w14:paraId="5279F876" w14:textId="77777777" w:rsidR="007D171E" w:rsidRDefault="007D171E">
            <w:pPr>
              <w:pStyle w:val="ConsPlusNormal"/>
              <w:jc w:val="center"/>
            </w:pPr>
            <w:r>
              <w:t>-</w:t>
            </w:r>
          </w:p>
        </w:tc>
        <w:tc>
          <w:tcPr>
            <w:tcW w:w="709" w:type="dxa"/>
          </w:tcPr>
          <w:p w14:paraId="2C3D9D43" w14:textId="77777777" w:rsidR="007D171E" w:rsidRDefault="007D171E">
            <w:pPr>
              <w:pStyle w:val="ConsPlusNormal"/>
              <w:jc w:val="center"/>
            </w:pPr>
            <w:r>
              <w:t>-</w:t>
            </w:r>
          </w:p>
        </w:tc>
        <w:tc>
          <w:tcPr>
            <w:tcW w:w="708" w:type="dxa"/>
          </w:tcPr>
          <w:p w14:paraId="52C6D760" w14:textId="77777777" w:rsidR="007D171E" w:rsidRDefault="007D171E">
            <w:pPr>
              <w:pStyle w:val="ConsPlusNormal"/>
              <w:jc w:val="center"/>
            </w:pPr>
            <w:r>
              <w:t>-</w:t>
            </w:r>
          </w:p>
        </w:tc>
        <w:tc>
          <w:tcPr>
            <w:tcW w:w="993" w:type="dxa"/>
          </w:tcPr>
          <w:p w14:paraId="31415505" w14:textId="77777777" w:rsidR="007D171E" w:rsidRDefault="007D171E">
            <w:pPr>
              <w:pStyle w:val="ConsPlusNormal"/>
              <w:jc w:val="center"/>
            </w:pPr>
            <w:r>
              <w:t>-</w:t>
            </w:r>
          </w:p>
        </w:tc>
      </w:tr>
      <w:tr w:rsidR="007D171E" w14:paraId="4214A2E0" w14:textId="77777777">
        <w:tc>
          <w:tcPr>
            <w:tcW w:w="16870" w:type="dxa"/>
            <w:gridSpan w:val="18"/>
          </w:tcPr>
          <w:p w14:paraId="4286A27E" w14:textId="77777777" w:rsidR="007D171E" w:rsidRDefault="007D171E">
            <w:pPr>
              <w:pStyle w:val="ConsPlusNormal"/>
              <w:jc w:val="center"/>
              <w:outlineLvl w:val="2"/>
            </w:pPr>
            <w:r>
              <w:t>Подпрограмма "Развитие торговли в Республике Дагестан"</w:t>
            </w:r>
          </w:p>
        </w:tc>
      </w:tr>
      <w:tr w:rsidR="007D171E" w14:paraId="385CE53E" w14:textId="77777777">
        <w:tc>
          <w:tcPr>
            <w:tcW w:w="624" w:type="dxa"/>
          </w:tcPr>
          <w:p w14:paraId="2CB942D1" w14:textId="77777777" w:rsidR="007D171E" w:rsidRDefault="007D171E">
            <w:pPr>
              <w:pStyle w:val="ConsPlusNormal"/>
              <w:jc w:val="center"/>
            </w:pPr>
            <w:r>
              <w:t>5.</w:t>
            </w:r>
          </w:p>
        </w:tc>
        <w:tc>
          <w:tcPr>
            <w:tcW w:w="2127" w:type="dxa"/>
          </w:tcPr>
          <w:p w14:paraId="5A4524CA" w14:textId="77777777" w:rsidR="007D171E" w:rsidRDefault="007D171E">
            <w:pPr>
              <w:pStyle w:val="ConsPlusNormal"/>
            </w:pPr>
            <w:r>
              <w:t>Организация и проведение фестивалей, выставок, ярмарок товаров и услуг с участием местных товаропроизводителей</w:t>
            </w:r>
          </w:p>
        </w:tc>
        <w:tc>
          <w:tcPr>
            <w:tcW w:w="1361" w:type="dxa"/>
          </w:tcPr>
          <w:p w14:paraId="29A1438F" w14:textId="77777777" w:rsidR="007D171E" w:rsidRDefault="007D171E">
            <w:pPr>
              <w:pStyle w:val="ConsPlusNormal"/>
            </w:pPr>
          </w:p>
        </w:tc>
        <w:tc>
          <w:tcPr>
            <w:tcW w:w="851" w:type="dxa"/>
          </w:tcPr>
          <w:p w14:paraId="2AA98730" w14:textId="77777777" w:rsidR="007D171E" w:rsidRDefault="007D171E">
            <w:pPr>
              <w:pStyle w:val="ConsPlusNormal"/>
              <w:jc w:val="center"/>
            </w:pPr>
            <w:r>
              <w:t>-</w:t>
            </w:r>
          </w:p>
        </w:tc>
        <w:tc>
          <w:tcPr>
            <w:tcW w:w="992" w:type="dxa"/>
          </w:tcPr>
          <w:p w14:paraId="44B405CB" w14:textId="77777777" w:rsidR="007D171E" w:rsidRDefault="007D171E">
            <w:pPr>
              <w:pStyle w:val="ConsPlusNormal"/>
              <w:jc w:val="center"/>
            </w:pPr>
            <w:r>
              <w:t>-</w:t>
            </w:r>
          </w:p>
        </w:tc>
        <w:tc>
          <w:tcPr>
            <w:tcW w:w="709" w:type="dxa"/>
          </w:tcPr>
          <w:p w14:paraId="494F0FEB" w14:textId="77777777" w:rsidR="007D171E" w:rsidRDefault="007D171E">
            <w:pPr>
              <w:pStyle w:val="ConsPlusNormal"/>
              <w:jc w:val="center"/>
            </w:pPr>
            <w:r>
              <w:t>-</w:t>
            </w:r>
          </w:p>
        </w:tc>
        <w:tc>
          <w:tcPr>
            <w:tcW w:w="708" w:type="dxa"/>
          </w:tcPr>
          <w:p w14:paraId="792275AC" w14:textId="77777777" w:rsidR="007D171E" w:rsidRDefault="007D171E">
            <w:pPr>
              <w:pStyle w:val="ConsPlusNormal"/>
              <w:jc w:val="center"/>
            </w:pPr>
            <w:r>
              <w:t>-</w:t>
            </w:r>
          </w:p>
        </w:tc>
        <w:tc>
          <w:tcPr>
            <w:tcW w:w="993" w:type="dxa"/>
          </w:tcPr>
          <w:p w14:paraId="3A093661" w14:textId="77777777" w:rsidR="007D171E" w:rsidRDefault="007D171E">
            <w:pPr>
              <w:pStyle w:val="ConsPlusNormal"/>
              <w:jc w:val="center"/>
            </w:pPr>
            <w:r>
              <w:t>-</w:t>
            </w:r>
          </w:p>
        </w:tc>
        <w:tc>
          <w:tcPr>
            <w:tcW w:w="850" w:type="dxa"/>
          </w:tcPr>
          <w:p w14:paraId="0E77FA7D" w14:textId="77777777" w:rsidR="007D171E" w:rsidRDefault="007D171E">
            <w:pPr>
              <w:pStyle w:val="ConsPlusNormal"/>
              <w:jc w:val="center"/>
            </w:pPr>
            <w:r>
              <w:t>-</w:t>
            </w:r>
          </w:p>
        </w:tc>
        <w:tc>
          <w:tcPr>
            <w:tcW w:w="992" w:type="dxa"/>
          </w:tcPr>
          <w:p w14:paraId="2BD13952" w14:textId="77777777" w:rsidR="007D171E" w:rsidRDefault="007D171E">
            <w:pPr>
              <w:pStyle w:val="ConsPlusNormal"/>
              <w:jc w:val="center"/>
            </w:pPr>
            <w:r>
              <w:t>-</w:t>
            </w:r>
          </w:p>
        </w:tc>
        <w:tc>
          <w:tcPr>
            <w:tcW w:w="709" w:type="dxa"/>
          </w:tcPr>
          <w:p w14:paraId="1490C334" w14:textId="77777777" w:rsidR="007D171E" w:rsidRDefault="007D171E">
            <w:pPr>
              <w:pStyle w:val="ConsPlusNormal"/>
              <w:jc w:val="center"/>
            </w:pPr>
            <w:r>
              <w:t>-</w:t>
            </w:r>
          </w:p>
        </w:tc>
        <w:tc>
          <w:tcPr>
            <w:tcW w:w="709" w:type="dxa"/>
          </w:tcPr>
          <w:p w14:paraId="109D4F27" w14:textId="77777777" w:rsidR="007D171E" w:rsidRDefault="007D171E">
            <w:pPr>
              <w:pStyle w:val="ConsPlusNormal"/>
              <w:jc w:val="center"/>
            </w:pPr>
            <w:r>
              <w:t>-</w:t>
            </w:r>
          </w:p>
        </w:tc>
        <w:tc>
          <w:tcPr>
            <w:tcW w:w="992" w:type="dxa"/>
          </w:tcPr>
          <w:p w14:paraId="7DF2338D" w14:textId="77777777" w:rsidR="007D171E" w:rsidRDefault="007D171E">
            <w:pPr>
              <w:pStyle w:val="ConsPlusNormal"/>
              <w:jc w:val="center"/>
            </w:pPr>
            <w:r>
              <w:t>-</w:t>
            </w:r>
          </w:p>
        </w:tc>
        <w:tc>
          <w:tcPr>
            <w:tcW w:w="851" w:type="dxa"/>
          </w:tcPr>
          <w:p w14:paraId="4FB0A4C1" w14:textId="77777777" w:rsidR="007D171E" w:rsidRDefault="007D171E">
            <w:pPr>
              <w:pStyle w:val="ConsPlusNormal"/>
              <w:jc w:val="center"/>
            </w:pPr>
            <w:r>
              <w:t>-</w:t>
            </w:r>
          </w:p>
        </w:tc>
        <w:tc>
          <w:tcPr>
            <w:tcW w:w="992" w:type="dxa"/>
          </w:tcPr>
          <w:p w14:paraId="46AD55C2" w14:textId="77777777" w:rsidR="007D171E" w:rsidRDefault="007D171E">
            <w:pPr>
              <w:pStyle w:val="ConsPlusNormal"/>
              <w:jc w:val="center"/>
            </w:pPr>
            <w:r>
              <w:t>-</w:t>
            </w:r>
          </w:p>
        </w:tc>
        <w:tc>
          <w:tcPr>
            <w:tcW w:w="709" w:type="dxa"/>
          </w:tcPr>
          <w:p w14:paraId="02BFBE8F" w14:textId="77777777" w:rsidR="007D171E" w:rsidRDefault="007D171E">
            <w:pPr>
              <w:pStyle w:val="ConsPlusNormal"/>
              <w:jc w:val="center"/>
            </w:pPr>
            <w:r>
              <w:t>-</w:t>
            </w:r>
          </w:p>
        </w:tc>
        <w:tc>
          <w:tcPr>
            <w:tcW w:w="708" w:type="dxa"/>
          </w:tcPr>
          <w:p w14:paraId="10FE2794" w14:textId="77777777" w:rsidR="007D171E" w:rsidRDefault="007D171E">
            <w:pPr>
              <w:pStyle w:val="ConsPlusNormal"/>
              <w:jc w:val="center"/>
            </w:pPr>
            <w:r>
              <w:t>-</w:t>
            </w:r>
          </w:p>
        </w:tc>
        <w:tc>
          <w:tcPr>
            <w:tcW w:w="993" w:type="dxa"/>
          </w:tcPr>
          <w:p w14:paraId="01411204" w14:textId="77777777" w:rsidR="007D171E" w:rsidRDefault="007D171E">
            <w:pPr>
              <w:pStyle w:val="ConsPlusNormal"/>
              <w:jc w:val="center"/>
            </w:pPr>
            <w:r>
              <w:t>-</w:t>
            </w:r>
          </w:p>
        </w:tc>
      </w:tr>
      <w:tr w:rsidR="007D171E" w14:paraId="2F458E73" w14:textId="77777777">
        <w:tc>
          <w:tcPr>
            <w:tcW w:w="624" w:type="dxa"/>
          </w:tcPr>
          <w:p w14:paraId="5ED3416E" w14:textId="77777777" w:rsidR="007D171E" w:rsidRDefault="007D171E">
            <w:pPr>
              <w:pStyle w:val="ConsPlusNormal"/>
              <w:jc w:val="center"/>
            </w:pPr>
            <w:r>
              <w:t>6.</w:t>
            </w:r>
          </w:p>
        </w:tc>
        <w:tc>
          <w:tcPr>
            <w:tcW w:w="2127" w:type="dxa"/>
          </w:tcPr>
          <w:p w14:paraId="69821052" w14:textId="77777777" w:rsidR="007D171E" w:rsidRDefault="007D171E">
            <w:pPr>
              <w:pStyle w:val="ConsPlusNormal"/>
            </w:pPr>
            <w:r>
              <w:t xml:space="preserve">Приобретение грузового специализированного автотранспорта, не находившегося в </w:t>
            </w:r>
            <w:r>
              <w:lastRenderedPageBreak/>
              <w:t>эксплуатации, - автолавок (автомобилей, оборудованных для организации развозной торговли с них), автофургонов</w:t>
            </w:r>
          </w:p>
        </w:tc>
        <w:tc>
          <w:tcPr>
            <w:tcW w:w="1361" w:type="dxa"/>
          </w:tcPr>
          <w:p w14:paraId="3DB90131" w14:textId="77777777" w:rsidR="007D171E" w:rsidRDefault="007D171E">
            <w:pPr>
              <w:pStyle w:val="ConsPlusNormal"/>
            </w:pPr>
          </w:p>
        </w:tc>
        <w:tc>
          <w:tcPr>
            <w:tcW w:w="851" w:type="dxa"/>
          </w:tcPr>
          <w:p w14:paraId="7D6F81C0" w14:textId="77777777" w:rsidR="007D171E" w:rsidRDefault="007D171E">
            <w:pPr>
              <w:pStyle w:val="ConsPlusNormal"/>
              <w:jc w:val="center"/>
            </w:pPr>
            <w:r>
              <w:t>-</w:t>
            </w:r>
          </w:p>
        </w:tc>
        <w:tc>
          <w:tcPr>
            <w:tcW w:w="992" w:type="dxa"/>
          </w:tcPr>
          <w:p w14:paraId="39D1917F" w14:textId="77777777" w:rsidR="007D171E" w:rsidRDefault="007D171E">
            <w:pPr>
              <w:pStyle w:val="ConsPlusNormal"/>
              <w:jc w:val="center"/>
            </w:pPr>
            <w:r>
              <w:t>-</w:t>
            </w:r>
          </w:p>
        </w:tc>
        <w:tc>
          <w:tcPr>
            <w:tcW w:w="709" w:type="dxa"/>
          </w:tcPr>
          <w:p w14:paraId="37C77A99" w14:textId="77777777" w:rsidR="007D171E" w:rsidRDefault="007D171E">
            <w:pPr>
              <w:pStyle w:val="ConsPlusNormal"/>
              <w:jc w:val="center"/>
            </w:pPr>
            <w:r>
              <w:t>-</w:t>
            </w:r>
          </w:p>
        </w:tc>
        <w:tc>
          <w:tcPr>
            <w:tcW w:w="708" w:type="dxa"/>
          </w:tcPr>
          <w:p w14:paraId="7AB701AA" w14:textId="77777777" w:rsidR="007D171E" w:rsidRDefault="007D171E">
            <w:pPr>
              <w:pStyle w:val="ConsPlusNormal"/>
              <w:jc w:val="center"/>
            </w:pPr>
            <w:r>
              <w:t>-</w:t>
            </w:r>
          </w:p>
        </w:tc>
        <w:tc>
          <w:tcPr>
            <w:tcW w:w="993" w:type="dxa"/>
          </w:tcPr>
          <w:p w14:paraId="59C7DEE7" w14:textId="77777777" w:rsidR="007D171E" w:rsidRDefault="007D171E">
            <w:pPr>
              <w:pStyle w:val="ConsPlusNormal"/>
              <w:jc w:val="center"/>
            </w:pPr>
            <w:r>
              <w:t>-</w:t>
            </w:r>
          </w:p>
        </w:tc>
        <w:tc>
          <w:tcPr>
            <w:tcW w:w="850" w:type="dxa"/>
          </w:tcPr>
          <w:p w14:paraId="63BF1F67" w14:textId="77777777" w:rsidR="007D171E" w:rsidRDefault="007D171E">
            <w:pPr>
              <w:pStyle w:val="ConsPlusNormal"/>
              <w:jc w:val="center"/>
            </w:pPr>
            <w:r>
              <w:t>-</w:t>
            </w:r>
          </w:p>
        </w:tc>
        <w:tc>
          <w:tcPr>
            <w:tcW w:w="992" w:type="dxa"/>
          </w:tcPr>
          <w:p w14:paraId="3624AA4E" w14:textId="77777777" w:rsidR="007D171E" w:rsidRDefault="007D171E">
            <w:pPr>
              <w:pStyle w:val="ConsPlusNormal"/>
              <w:jc w:val="center"/>
            </w:pPr>
            <w:r>
              <w:t>-</w:t>
            </w:r>
          </w:p>
        </w:tc>
        <w:tc>
          <w:tcPr>
            <w:tcW w:w="709" w:type="dxa"/>
          </w:tcPr>
          <w:p w14:paraId="37A63DCA" w14:textId="77777777" w:rsidR="007D171E" w:rsidRDefault="007D171E">
            <w:pPr>
              <w:pStyle w:val="ConsPlusNormal"/>
              <w:jc w:val="center"/>
            </w:pPr>
            <w:r>
              <w:t>-</w:t>
            </w:r>
          </w:p>
        </w:tc>
        <w:tc>
          <w:tcPr>
            <w:tcW w:w="709" w:type="dxa"/>
          </w:tcPr>
          <w:p w14:paraId="7F9D44D9" w14:textId="77777777" w:rsidR="007D171E" w:rsidRDefault="007D171E">
            <w:pPr>
              <w:pStyle w:val="ConsPlusNormal"/>
              <w:jc w:val="center"/>
            </w:pPr>
            <w:r>
              <w:t>-</w:t>
            </w:r>
          </w:p>
        </w:tc>
        <w:tc>
          <w:tcPr>
            <w:tcW w:w="992" w:type="dxa"/>
          </w:tcPr>
          <w:p w14:paraId="4F672A33" w14:textId="77777777" w:rsidR="007D171E" w:rsidRDefault="007D171E">
            <w:pPr>
              <w:pStyle w:val="ConsPlusNormal"/>
              <w:jc w:val="center"/>
            </w:pPr>
            <w:r>
              <w:t>-</w:t>
            </w:r>
          </w:p>
        </w:tc>
        <w:tc>
          <w:tcPr>
            <w:tcW w:w="851" w:type="dxa"/>
          </w:tcPr>
          <w:p w14:paraId="43CAB99F" w14:textId="77777777" w:rsidR="007D171E" w:rsidRDefault="007D171E">
            <w:pPr>
              <w:pStyle w:val="ConsPlusNormal"/>
              <w:jc w:val="center"/>
            </w:pPr>
            <w:r>
              <w:t>-</w:t>
            </w:r>
          </w:p>
        </w:tc>
        <w:tc>
          <w:tcPr>
            <w:tcW w:w="992" w:type="dxa"/>
          </w:tcPr>
          <w:p w14:paraId="533FF375" w14:textId="77777777" w:rsidR="007D171E" w:rsidRDefault="007D171E">
            <w:pPr>
              <w:pStyle w:val="ConsPlusNormal"/>
              <w:jc w:val="center"/>
            </w:pPr>
            <w:r>
              <w:t>-</w:t>
            </w:r>
          </w:p>
        </w:tc>
        <w:tc>
          <w:tcPr>
            <w:tcW w:w="709" w:type="dxa"/>
          </w:tcPr>
          <w:p w14:paraId="576BC285" w14:textId="77777777" w:rsidR="007D171E" w:rsidRDefault="007D171E">
            <w:pPr>
              <w:pStyle w:val="ConsPlusNormal"/>
              <w:jc w:val="center"/>
            </w:pPr>
            <w:r>
              <w:t>-</w:t>
            </w:r>
          </w:p>
        </w:tc>
        <w:tc>
          <w:tcPr>
            <w:tcW w:w="708" w:type="dxa"/>
          </w:tcPr>
          <w:p w14:paraId="5C123B30" w14:textId="77777777" w:rsidR="007D171E" w:rsidRDefault="007D171E">
            <w:pPr>
              <w:pStyle w:val="ConsPlusNormal"/>
              <w:jc w:val="center"/>
            </w:pPr>
            <w:r>
              <w:t>-</w:t>
            </w:r>
          </w:p>
        </w:tc>
        <w:tc>
          <w:tcPr>
            <w:tcW w:w="993" w:type="dxa"/>
          </w:tcPr>
          <w:p w14:paraId="4275763B" w14:textId="77777777" w:rsidR="007D171E" w:rsidRDefault="007D171E">
            <w:pPr>
              <w:pStyle w:val="ConsPlusNormal"/>
              <w:jc w:val="center"/>
            </w:pPr>
            <w:r>
              <w:t>-</w:t>
            </w:r>
          </w:p>
        </w:tc>
      </w:tr>
      <w:tr w:rsidR="007D171E" w14:paraId="7DA17CA8" w14:textId="77777777">
        <w:tc>
          <w:tcPr>
            <w:tcW w:w="624" w:type="dxa"/>
          </w:tcPr>
          <w:p w14:paraId="1A76A387" w14:textId="77777777" w:rsidR="007D171E" w:rsidRDefault="007D171E">
            <w:pPr>
              <w:pStyle w:val="ConsPlusNormal"/>
              <w:jc w:val="center"/>
            </w:pPr>
            <w:r>
              <w:t>7.</w:t>
            </w:r>
          </w:p>
        </w:tc>
        <w:tc>
          <w:tcPr>
            <w:tcW w:w="2127" w:type="dxa"/>
          </w:tcPr>
          <w:p w14:paraId="546C2C09" w14:textId="77777777" w:rsidR="007D171E" w:rsidRDefault="007D171E">
            <w:pPr>
              <w:pStyle w:val="ConsPlusNormal"/>
            </w:pPr>
            <w:r>
              <w:t>Развитие сети нестационарных торговых объектов</w:t>
            </w:r>
          </w:p>
        </w:tc>
        <w:tc>
          <w:tcPr>
            <w:tcW w:w="1361" w:type="dxa"/>
          </w:tcPr>
          <w:p w14:paraId="54E245BC" w14:textId="77777777" w:rsidR="007D171E" w:rsidRDefault="007D171E">
            <w:pPr>
              <w:pStyle w:val="ConsPlusNormal"/>
            </w:pPr>
          </w:p>
        </w:tc>
        <w:tc>
          <w:tcPr>
            <w:tcW w:w="851" w:type="dxa"/>
          </w:tcPr>
          <w:p w14:paraId="079A2FCB" w14:textId="77777777" w:rsidR="007D171E" w:rsidRDefault="007D171E">
            <w:pPr>
              <w:pStyle w:val="ConsPlusNormal"/>
              <w:jc w:val="center"/>
            </w:pPr>
            <w:r>
              <w:t>-</w:t>
            </w:r>
          </w:p>
        </w:tc>
        <w:tc>
          <w:tcPr>
            <w:tcW w:w="992" w:type="dxa"/>
          </w:tcPr>
          <w:p w14:paraId="412820D7" w14:textId="77777777" w:rsidR="007D171E" w:rsidRDefault="007D171E">
            <w:pPr>
              <w:pStyle w:val="ConsPlusNormal"/>
              <w:jc w:val="center"/>
            </w:pPr>
            <w:r>
              <w:t>-</w:t>
            </w:r>
          </w:p>
        </w:tc>
        <w:tc>
          <w:tcPr>
            <w:tcW w:w="709" w:type="dxa"/>
          </w:tcPr>
          <w:p w14:paraId="3B80A462" w14:textId="77777777" w:rsidR="007D171E" w:rsidRDefault="007D171E">
            <w:pPr>
              <w:pStyle w:val="ConsPlusNormal"/>
              <w:jc w:val="center"/>
            </w:pPr>
            <w:r>
              <w:t>-</w:t>
            </w:r>
          </w:p>
        </w:tc>
        <w:tc>
          <w:tcPr>
            <w:tcW w:w="708" w:type="dxa"/>
          </w:tcPr>
          <w:p w14:paraId="512F19FE" w14:textId="77777777" w:rsidR="007D171E" w:rsidRDefault="007D171E">
            <w:pPr>
              <w:pStyle w:val="ConsPlusNormal"/>
              <w:jc w:val="center"/>
            </w:pPr>
            <w:r>
              <w:t>-</w:t>
            </w:r>
          </w:p>
        </w:tc>
        <w:tc>
          <w:tcPr>
            <w:tcW w:w="993" w:type="dxa"/>
          </w:tcPr>
          <w:p w14:paraId="17050FAD" w14:textId="77777777" w:rsidR="007D171E" w:rsidRDefault="007D171E">
            <w:pPr>
              <w:pStyle w:val="ConsPlusNormal"/>
              <w:jc w:val="center"/>
            </w:pPr>
            <w:r>
              <w:t>-</w:t>
            </w:r>
          </w:p>
        </w:tc>
        <w:tc>
          <w:tcPr>
            <w:tcW w:w="850" w:type="dxa"/>
          </w:tcPr>
          <w:p w14:paraId="383710A0" w14:textId="77777777" w:rsidR="007D171E" w:rsidRDefault="007D171E">
            <w:pPr>
              <w:pStyle w:val="ConsPlusNormal"/>
              <w:jc w:val="center"/>
            </w:pPr>
            <w:r>
              <w:t>-</w:t>
            </w:r>
          </w:p>
        </w:tc>
        <w:tc>
          <w:tcPr>
            <w:tcW w:w="992" w:type="dxa"/>
          </w:tcPr>
          <w:p w14:paraId="3385AD7B" w14:textId="77777777" w:rsidR="007D171E" w:rsidRDefault="007D171E">
            <w:pPr>
              <w:pStyle w:val="ConsPlusNormal"/>
              <w:jc w:val="center"/>
            </w:pPr>
            <w:r>
              <w:t>-</w:t>
            </w:r>
          </w:p>
        </w:tc>
        <w:tc>
          <w:tcPr>
            <w:tcW w:w="709" w:type="dxa"/>
          </w:tcPr>
          <w:p w14:paraId="2A5D1BFB" w14:textId="77777777" w:rsidR="007D171E" w:rsidRDefault="007D171E">
            <w:pPr>
              <w:pStyle w:val="ConsPlusNormal"/>
              <w:jc w:val="center"/>
            </w:pPr>
            <w:r>
              <w:t>-</w:t>
            </w:r>
          </w:p>
        </w:tc>
        <w:tc>
          <w:tcPr>
            <w:tcW w:w="709" w:type="dxa"/>
          </w:tcPr>
          <w:p w14:paraId="51072CEC" w14:textId="77777777" w:rsidR="007D171E" w:rsidRDefault="007D171E">
            <w:pPr>
              <w:pStyle w:val="ConsPlusNormal"/>
              <w:jc w:val="center"/>
            </w:pPr>
            <w:r>
              <w:t>-</w:t>
            </w:r>
          </w:p>
        </w:tc>
        <w:tc>
          <w:tcPr>
            <w:tcW w:w="992" w:type="dxa"/>
          </w:tcPr>
          <w:p w14:paraId="1B53312E" w14:textId="77777777" w:rsidR="007D171E" w:rsidRDefault="007D171E">
            <w:pPr>
              <w:pStyle w:val="ConsPlusNormal"/>
              <w:jc w:val="center"/>
            </w:pPr>
            <w:r>
              <w:t>-</w:t>
            </w:r>
          </w:p>
        </w:tc>
        <w:tc>
          <w:tcPr>
            <w:tcW w:w="851" w:type="dxa"/>
          </w:tcPr>
          <w:p w14:paraId="61926436" w14:textId="77777777" w:rsidR="007D171E" w:rsidRDefault="007D171E">
            <w:pPr>
              <w:pStyle w:val="ConsPlusNormal"/>
              <w:jc w:val="center"/>
            </w:pPr>
            <w:r>
              <w:t>-</w:t>
            </w:r>
          </w:p>
        </w:tc>
        <w:tc>
          <w:tcPr>
            <w:tcW w:w="992" w:type="dxa"/>
          </w:tcPr>
          <w:p w14:paraId="481B55CA" w14:textId="77777777" w:rsidR="007D171E" w:rsidRDefault="007D171E">
            <w:pPr>
              <w:pStyle w:val="ConsPlusNormal"/>
              <w:jc w:val="center"/>
            </w:pPr>
            <w:r>
              <w:t>-</w:t>
            </w:r>
          </w:p>
        </w:tc>
        <w:tc>
          <w:tcPr>
            <w:tcW w:w="709" w:type="dxa"/>
          </w:tcPr>
          <w:p w14:paraId="5BB70EFB" w14:textId="77777777" w:rsidR="007D171E" w:rsidRDefault="007D171E">
            <w:pPr>
              <w:pStyle w:val="ConsPlusNormal"/>
              <w:jc w:val="center"/>
            </w:pPr>
            <w:r>
              <w:t>-</w:t>
            </w:r>
          </w:p>
        </w:tc>
        <w:tc>
          <w:tcPr>
            <w:tcW w:w="708" w:type="dxa"/>
          </w:tcPr>
          <w:p w14:paraId="18C6A2E8" w14:textId="77777777" w:rsidR="007D171E" w:rsidRDefault="007D171E">
            <w:pPr>
              <w:pStyle w:val="ConsPlusNormal"/>
              <w:jc w:val="center"/>
            </w:pPr>
            <w:r>
              <w:t>-</w:t>
            </w:r>
          </w:p>
        </w:tc>
        <w:tc>
          <w:tcPr>
            <w:tcW w:w="993" w:type="dxa"/>
          </w:tcPr>
          <w:p w14:paraId="17644B17" w14:textId="77777777" w:rsidR="007D171E" w:rsidRDefault="007D171E">
            <w:pPr>
              <w:pStyle w:val="ConsPlusNormal"/>
              <w:jc w:val="center"/>
            </w:pPr>
            <w:r>
              <w:t>-</w:t>
            </w:r>
          </w:p>
        </w:tc>
      </w:tr>
      <w:tr w:rsidR="007D171E" w14:paraId="363464BA" w14:textId="77777777">
        <w:tc>
          <w:tcPr>
            <w:tcW w:w="624" w:type="dxa"/>
          </w:tcPr>
          <w:p w14:paraId="373827ED" w14:textId="77777777" w:rsidR="007D171E" w:rsidRDefault="007D171E">
            <w:pPr>
              <w:pStyle w:val="ConsPlusNormal"/>
            </w:pPr>
          </w:p>
        </w:tc>
        <w:tc>
          <w:tcPr>
            <w:tcW w:w="2127" w:type="dxa"/>
          </w:tcPr>
          <w:p w14:paraId="00608259" w14:textId="77777777" w:rsidR="007D171E" w:rsidRDefault="007D171E">
            <w:pPr>
              <w:pStyle w:val="ConsPlusNormal"/>
            </w:pPr>
            <w:r>
              <w:t>Итого по подпрограмме</w:t>
            </w:r>
          </w:p>
        </w:tc>
        <w:tc>
          <w:tcPr>
            <w:tcW w:w="1361" w:type="dxa"/>
          </w:tcPr>
          <w:p w14:paraId="11753C3E" w14:textId="77777777" w:rsidR="007D171E" w:rsidRDefault="007D171E">
            <w:pPr>
              <w:pStyle w:val="ConsPlusNormal"/>
            </w:pPr>
          </w:p>
        </w:tc>
        <w:tc>
          <w:tcPr>
            <w:tcW w:w="851" w:type="dxa"/>
          </w:tcPr>
          <w:p w14:paraId="5994DAEF" w14:textId="77777777" w:rsidR="007D171E" w:rsidRDefault="007D171E">
            <w:pPr>
              <w:pStyle w:val="ConsPlusNormal"/>
              <w:jc w:val="center"/>
            </w:pPr>
            <w:r>
              <w:t>-</w:t>
            </w:r>
          </w:p>
        </w:tc>
        <w:tc>
          <w:tcPr>
            <w:tcW w:w="992" w:type="dxa"/>
          </w:tcPr>
          <w:p w14:paraId="3E9FE4D0" w14:textId="77777777" w:rsidR="007D171E" w:rsidRDefault="007D171E">
            <w:pPr>
              <w:pStyle w:val="ConsPlusNormal"/>
              <w:jc w:val="center"/>
            </w:pPr>
            <w:r>
              <w:t>-</w:t>
            </w:r>
          </w:p>
        </w:tc>
        <w:tc>
          <w:tcPr>
            <w:tcW w:w="709" w:type="dxa"/>
          </w:tcPr>
          <w:p w14:paraId="1719D163" w14:textId="77777777" w:rsidR="007D171E" w:rsidRDefault="007D171E">
            <w:pPr>
              <w:pStyle w:val="ConsPlusNormal"/>
              <w:jc w:val="center"/>
            </w:pPr>
            <w:r>
              <w:t>-</w:t>
            </w:r>
          </w:p>
        </w:tc>
        <w:tc>
          <w:tcPr>
            <w:tcW w:w="708" w:type="dxa"/>
          </w:tcPr>
          <w:p w14:paraId="548283ED" w14:textId="77777777" w:rsidR="007D171E" w:rsidRDefault="007D171E">
            <w:pPr>
              <w:pStyle w:val="ConsPlusNormal"/>
              <w:jc w:val="center"/>
            </w:pPr>
            <w:r>
              <w:t>-</w:t>
            </w:r>
          </w:p>
        </w:tc>
        <w:tc>
          <w:tcPr>
            <w:tcW w:w="993" w:type="dxa"/>
          </w:tcPr>
          <w:p w14:paraId="2E0C0772" w14:textId="77777777" w:rsidR="007D171E" w:rsidRDefault="007D171E">
            <w:pPr>
              <w:pStyle w:val="ConsPlusNormal"/>
              <w:jc w:val="center"/>
            </w:pPr>
            <w:r>
              <w:t>-</w:t>
            </w:r>
          </w:p>
        </w:tc>
        <w:tc>
          <w:tcPr>
            <w:tcW w:w="850" w:type="dxa"/>
          </w:tcPr>
          <w:p w14:paraId="1E866CEB" w14:textId="77777777" w:rsidR="007D171E" w:rsidRDefault="007D171E">
            <w:pPr>
              <w:pStyle w:val="ConsPlusNormal"/>
              <w:jc w:val="center"/>
            </w:pPr>
            <w:r>
              <w:t>-</w:t>
            </w:r>
          </w:p>
        </w:tc>
        <w:tc>
          <w:tcPr>
            <w:tcW w:w="992" w:type="dxa"/>
          </w:tcPr>
          <w:p w14:paraId="260D384F" w14:textId="77777777" w:rsidR="007D171E" w:rsidRDefault="007D171E">
            <w:pPr>
              <w:pStyle w:val="ConsPlusNormal"/>
              <w:jc w:val="center"/>
            </w:pPr>
            <w:r>
              <w:t>-</w:t>
            </w:r>
          </w:p>
        </w:tc>
        <w:tc>
          <w:tcPr>
            <w:tcW w:w="709" w:type="dxa"/>
          </w:tcPr>
          <w:p w14:paraId="6435E65E" w14:textId="77777777" w:rsidR="007D171E" w:rsidRDefault="007D171E">
            <w:pPr>
              <w:pStyle w:val="ConsPlusNormal"/>
              <w:jc w:val="center"/>
            </w:pPr>
            <w:r>
              <w:t>-</w:t>
            </w:r>
          </w:p>
        </w:tc>
        <w:tc>
          <w:tcPr>
            <w:tcW w:w="709" w:type="dxa"/>
          </w:tcPr>
          <w:p w14:paraId="02D3A2C8" w14:textId="77777777" w:rsidR="007D171E" w:rsidRDefault="007D171E">
            <w:pPr>
              <w:pStyle w:val="ConsPlusNormal"/>
              <w:jc w:val="center"/>
            </w:pPr>
            <w:r>
              <w:t>-</w:t>
            </w:r>
          </w:p>
        </w:tc>
        <w:tc>
          <w:tcPr>
            <w:tcW w:w="992" w:type="dxa"/>
          </w:tcPr>
          <w:p w14:paraId="0C188516" w14:textId="77777777" w:rsidR="007D171E" w:rsidRDefault="007D171E">
            <w:pPr>
              <w:pStyle w:val="ConsPlusNormal"/>
              <w:jc w:val="center"/>
            </w:pPr>
            <w:r>
              <w:t>-</w:t>
            </w:r>
          </w:p>
        </w:tc>
        <w:tc>
          <w:tcPr>
            <w:tcW w:w="851" w:type="dxa"/>
          </w:tcPr>
          <w:p w14:paraId="23B659D7" w14:textId="77777777" w:rsidR="007D171E" w:rsidRDefault="007D171E">
            <w:pPr>
              <w:pStyle w:val="ConsPlusNormal"/>
              <w:jc w:val="center"/>
            </w:pPr>
            <w:r>
              <w:t>-</w:t>
            </w:r>
          </w:p>
        </w:tc>
        <w:tc>
          <w:tcPr>
            <w:tcW w:w="992" w:type="dxa"/>
          </w:tcPr>
          <w:p w14:paraId="25A14418" w14:textId="77777777" w:rsidR="007D171E" w:rsidRDefault="007D171E">
            <w:pPr>
              <w:pStyle w:val="ConsPlusNormal"/>
              <w:jc w:val="center"/>
            </w:pPr>
            <w:r>
              <w:t>-</w:t>
            </w:r>
          </w:p>
        </w:tc>
        <w:tc>
          <w:tcPr>
            <w:tcW w:w="709" w:type="dxa"/>
          </w:tcPr>
          <w:p w14:paraId="36BE23C0" w14:textId="77777777" w:rsidR="007D171E" w:rsidRDefault="007D171E">
            <w:pPr>
              <w:pStyle w:val="ConsPlusNormal"/>
              <w:jc w:val="center"/>
            </w:pPr>
            <w:r>
              <w:t>-</w:t>
            </w:r>
          </w:p>
        </w:tc>
        <w:tc>
          <w:tcPr>
            <w:tcW w:w="708" w:type="dxa"/>
          </w:tcPr>
          <w:p w14:paraId="376E4279" w14:textId="77777777" w:rsidR="007D171E" w:rsidRDefault="007D171E">
            <w:pPr>
              <w:pStyle w:val="ConsPlusNormal"/>
              <w:jc w:val="center"/>
            </w:pPr>
            <w:r>
              <w:t>-</w:t>
            </w:r>
          </w:p>
        </w:tc>
        <w:tc>
          <w:tcPr>
            <w:tcW w:w="993" w:type="dxa"/>
          </w:tcPr>
          <w:p w14:paraId="1BF8E34B" w14:textId="77777777" w:rsidR="007D171E" w:rsidRDefault="007D171E">
            <w:pPr>
              <w:pStyle w:val="ConsPlusNormal"/>
              <w:jc w:val="center"/>
            </w:pPr>
            <w:r>
              <w:t>-</w:t>
            </w:r>
          </w:p>
        </w:tc>
      </w:tr>
      <w:tr w:rsidR="007D171E" w14:paraId="3942918E" w14:textId="77777777">
        <w:tc>
          <w:tcPr>
            <w:tcW w:w="624" w:type="dxa"/>
          </w:tcPr>
          <w:p w14:paraId="1308FB0E" w14:textId="77777777" w:rsidR="007D171E" w:rsidRDefault="007D171E">
            <w:pPr>
              <w:pStyle w:val="ConsPlusNormal"/>
            </w:pPr>
          </w:p>
        </w:tc>
        <w:tc>
          <w:tcPr>
            <w:tcW w:w="2127" w:type="dxa"/>
          </w:tcPr>
          <w:p w14:paraId="5A940680" w14:textId="77777777" w:rsidR="007D171E" w:rsidRDefault="007D171E">
            <w:pPr>
              <w:pStyle w:val="ConsPlusNormal"/>
            </w:pPr>
            <w:r>
              <w:t>Итого по Программе</w:t>
            </w:r>
          </w:p>
        </w:tc>
        <w:tc>
          <w:tcPr>
            <w:tcW w:w="1361" w:type="dxa"/>
          </w:tcPr>
          <w:p w14:paraId="7BCA4219" w14:textId="77777777" w:rsidR="007D171E" w:rsidRDefault="007D171E">
            <w:pPr>
              <w:pStyle w:val="ConsPlusNormal"/>
            </w:pPr>
          </w:p>
        </w:tc>
        <w:tc>
          <w:tcPr>
            <w:tcW w:w="851" w:type="dxa"/>
          </w:tcPr>
          <w:p w14:paraId="1956C4FA" w14:textId="77777777" w:rsidR="007D171E" w:rsidRDefault="007D171E">
            <w:pPr>
              <w:pStyle w:val="ConsPlusNormal"/>
              <w:jc w:val="center"/>
            </w:pPr>
            <w:r>
              <w:t>510</w:t>
            </w:r>
          </w:p>
        </w:tc>
        <w:tc>
          <w:tcPr>
            <w:tcW w:w="992" w:type="dxa"/>
          </w:tcPr>
          <w:p w14:paraId="30CF6318" w14:textId="77777777" w:rsidR="007D171E" w:rsidRDefault="007D171E">
            <w:pPr>
              <w:pStyle w:val="ConsPlusNormal"/>
              <w:jc w:val="center"/>
            </w:pPr>
            <w:r>
              <w:t>57</w:t>
            </w:r>
          </w:p>
        </w:tc>
        <w:tc>
          <w:tcPr>
            <w:tcW w:w="709" w:type="dxa"/>
          </w:tcPr>
          <w:p w14:paraId="1F195302" w14:textId="77777777" w:rsidR="007D171E" w:rsidRDefault="007D171E">
            <w:pPr>
              <w:pStyle w:val="ConsPlusNormal"/>
              <w:jc w:val="center"/>
            </w:pPr>
            <w:r>
              <w:t>510</w:t>
            </w:r>
          </w:p>
        </w:tc>
        <w:tc>
          <w:tcPr>
            <w:tcW w:w="708" w:type="dxa"/>
          </w:tcPr>
          <w:p w14:paraId="29922B8D" w14:textId="77777777" w:rsidR="007D171E" w:rsidRDefault="007D171E">
            <w:pPr>
              <w:pStyle w:val="ConsPlusNormal"/>
              <w:jc w:val="center"/>
            </w:pPr>
            <w:r>
              <w:t>0</w:t>
            </w:r>
          </w:p>
        </w:tc>
        <w:tc>
          <w:tcPr>
            <w:tcW w:w="993" w:type="dxa"/>
          </w:tcPr>
          <w:p w14:paraId="679D800F" w14:textId="77777777" w:rsidR="007D171E" w:rsidRDefault="007D171E">
            <w:pPr>
              <w:pStyle w:val="ConsPlusNormal"/>
              <w:jc w:val="center"/>
            </w:pPr>
            <w:r>
              <w:t>0</w:t>
            </w:r>
          </w:p>
        </w:tc>
        <w:tc>
          <w:tcPr>
            <w:tcW w:w="850" w:type="dxa"/>
          </w:tcPr>
          <w:p w14:paraId="2046B65D" w14:textId="77777777" w:rsidR="007D171E" w:rsidRDefault="007D171E">
            <w:pPr>
              <w:pStyle w:val="ConsPlusNormal"/>
              <w:jc w:val="center"/>
            </w:pPr>
            <w:r>
              <w:t>505</w:t>
            </w:r>
          </w:p>
        </w:tc>
        <w:tc>
          <w:tcPr>
            <w:tcW w:w="992" w:type="dxa"/>
          </w:tcPr>
          <w:p w14:paraId="53CECB60" w14:textId="77777777" w:rsidR="007D171E" w:rsidRDefault="007D171E">
            <w:pPr>
              <w:pStyle w:val="ConsPlusNormal"/>
              <w:jc w:val="center"/>
            </w:pPr>
            <w:r>
              <w:t>57</w:t>
            </w:r>
          </w:p>
        </w:tc>
        <w:tc>
          <w:tcPr>
            <w:tcW w:w="709" w:type="dxa"/>
          </w:tcPr>
          <w:p w14:paraId="3F5D078E" w14:textId="77777777" w:rsidR="007D171E" w:rsidRDefault="007D171E">
            <w:pPr>
              <w:pStyle w:val="ConsPlusNormal"/>
              <w:jc w:val="center"/>
            </w:pPr>
            <w:r>
              <w:t>505</w:t>
            </w:r>
          </w:p>
        </w:tc>
        <w:tc>
          <w:tcPr>
            <w:tcW w:w="709" w:type="dxa"/>
          </w:tcPr>
          <w:p w14:paraId="6EF798B7" w14:textId="77777777" w:rsidR="007D171E" w:rsidRDefault="007D171E">
            <w:pPr>
              <w:pStyle w:val="ConsPlusNormal"/>
              <w:jc w:val="center"/>
            </w:pPr>
            <w:r>
              <w:t>-</w:t>
            </w:r>
          </w:p>
        </w:tc>
        <w:tc>
          <w:tcPr>
            <w:tcW w:w="992" w:type="dxa"/>
          </w:tcPr>
          <w:p w14:paraId="2BAAA549" w14:textId="77777777" w:rsidR="007D171E" w:rsidRDefault="007D171E">
            <w:pPr>
              <w:pStyle w:val="ConsPlusNormal"/>
              <w:jc w:val="center"/>
            </w:pPr>
            <w:r>
              <w:t>-</w:t>
            </w:r>
          </w:p>
        </w:tc>
        <w:tc>
          <w:tcPr>
            <w:tcW w:w="851" w:type="dxa"/>
          </w:tcPr>
          <w:p w14:paraId="4C939E49" w14:textId="77777777" w:rsidR="007D171E" w:rsidRDefault="007D171E">
            <w:pPr>
              <w:pStyle w:val="ConsPlusNormal"/>
              <w:jc w:val="center"/>
            </w:pPr>
            <w:r>
              <w:t>509</w:t>
            </w:r>
          </w:p>
        </w:tc>
        <w:tc>
          <w:tcPr>
            <w:tcW w:w="992" w:type="dxa"/>
          </w:tcPr>
          <w:p w14:paraId="562C3C45" w14:textId="77777777" w:rsidR="007D171E" w:rsidRDefault="007D171E">
            <w:pPr>
              <w:pStyle w:val="ConsPlusNormal"/>
              <w:jc w:val="center"/>
            </w:pPr>
            <w:r>
              <w:t>58</w:t>
            </w:r>
          </w:p>
        </w:tc>
        <w:tc>
          <w:tcPr>
            <w:tcW w:w="709" w:type="dxa"/>
          </w:tcPr>
          <w:p w14:paraId="7A111687" w14:textId="77777777" w:rsidR="007D171E" w:rsidRDefault="007D171E">
            <w:pPr>
              <w:pStyle w:val="ConsPlusNormal"/>
              <w:jc w:val="center"/>
            </w:pPr>
            <w:r>
              <w:t>509</w:t>
            </w:r>
          </w:p>
        </w:tc>
        <w:tc>
          <w:tcPr>
            <w:tcW w:w="708" w:type="dxa"/>
          </w:tcPr>
          <w:p w14:paraId="7C9A35B8" w14:textId="77777777" w:rsidR="007D171E" w:rsidRDefault="007D171E">
            <w:pPr>
              <w:pStyle w:val="ConsPlusNormal"/>
              <w:jc w:val="center"/>
            </w:pPr>
            <w:r>
              <w:t>-</w:t>
            </w:r>
          </w:p>
        </w:tc>
        <w:tc>
          <w:tcPr>
            <w:tcW w:w="993" w:type="dxa"/>
          </w:tcPr>
          <w:p w14:paraId="430BDDA3" w14:textId="77777777" w:rsidR="007D171E" w:rsidRDefault="007D171E">
            <w:pPr>
              <w:pStyle w:val="ConsPlusNormal"/>
              <w:jc w:val="center"/>
            </w:pPr>
            <w:r>
              <w:t>-</w:t>
            </w:r>
          </w:p>
        </w:tc>
      </w:tr>
    </w:tbl>
    <w:p w14:paraId="49D6B82C" w14:textId="77777777" w:rsidR="007D171E" w:rsidRDefault="007D171E">
      <w:pPr>
        <w:pStyle w:val="ConsPlusNormal"/>
        <w:jc w:val="both"/>
      </w:pPr>
    </w:p>
    <w:p w14:paraId="4D6443AE" w14:textId="77777777" w:rsidR="007D171E" w:rsidRDefault="007D171E">
      <w:pPr>
        <w:pStyle w:val="ConsPlusNormal"/>
        <w:jc w:val="both"/>
      </w:pPr>
    </w:p>
    <w:p w14:paraId="1A853FEE" w14:textId="77777777" w:rsidR="007D171E" w:rsidRDefault="007D171E">
      <w:pPr>
        <w:pStyle w:val="ConsPlusNormal"/>
        <w:pBdr>
          <w:bottom w:val="single" w:sz="6" w:space="0" w:color="auto"/>
        </w:pBdr>
        <w:spacing w:before="100" w:after="100"/>
        <w:jc w:val="both"/>
        <w:rPr>
          <w:sz w:val="2"/>
          <w:szCs w:val="2"/>
        </w:rPr>
      </w:pPr>
    </w:p>
    <w:p w14:paraId="66D303F5" w14:textId="77777777" w:rsidR="00325E8C" w:rsidRDefault="00325E8C"/>
    <w:sectPr w:rsidR="00325E8C">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1E"/>
    <w:rsid w:val="00325E8C"/>
    <w:rsid w:val="007D1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A23D"/>
  <w15:chartTrackingRefBased/>
  <w15:docId w15:val="{27D9E24A-7672-40E2-8AD7-3A28449D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7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17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17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17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17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17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17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171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A4630D1CB1D905B67F81C235E101A6F0BF309B297B3DD974352F7DBAB5395D792E3E4C6702EC287B67574D927C228B5F697462BB1CBB51CY5N0M" TargetMode="External"/><Relationship Id="rId117" Type="http://schemas.openxmlformats.org/officeDocument/2006/relationships/hyperlink" Target="consultantplus://offline/ref=AA4630D1CB1D905B67F81C235E101A6F0BF309B297B3DD974352F7DBAB5395D792E3E4C6702EC287B67574D927C228B5F697462BB1CBB51CY5N0M" TargetMode="External"/><Relationship Id="rId21" Type="http://schemas.openxmlformats.org/officeDocument/2006/relationships/hyperlink" Target="consultantplus://offline/ref=AA4630D1CB1D905B67F8022E487C476609FD51BA92BCD1C71A0DAC86FC5A9F80D5ACBD96347BC885B66021887D9525B4YFN4M" TargetMode="External"/><Relationship Id="rId42" Type="http://schemas.openxmlformats.org/officeDocument/2006/relationships/hyperlink" Target="consultantplus://offline/ref=AA4630D1CB1D905B67F81C235E101A6F0EF60CBF99BCDD974352F7DBAB5395D780E3BCCA732FDB87B760228861Y9N4M" TargetMode="External"/><Relationship Id="rId47" Type="http://schemas.openxmlformats.org/officeDocument/2006/relationships/hyperlink" Target="consultantplus://offline/ref=AA4630D1CB1D905B67F81C235E101A6F0BF206B395BADD974352F7DBAB5395D780E3BCCA732FDB87B760228861Y9N4M" TargetMode="External"/><Relationship Id="rId63" Type="http://schemas.openxmlformats.org/officeDocument/2006/relationships/hyperlink" Target="consultantplus://offline/ref=AA4630D1CB1D905B67F81C235E101A6F0BF309B297B3DD974352F7DBAB5395D792E3E4C6702EC287B67574D927C228B5F697462BB1CBB51CY5N0M" TargetMode="External"/><Relationship Id="rId68" Type="http://schemas.openxmlformats.org/officeDocument/2006/relationships/hyperlink" Target="consultantplus://offline/ref=AA4630D1CB1D905B67F81C235E101A6F0BF309B394B9DD974352F7DBAB5395D780E3BCCA732FDB87B760228861Y9N4M" TargetMode="External"/><Relationship Id="rId84" Type="http://schemas.openxmlformats.org/officeDocument/2006/relationships/hyperlink" Target="consultantplus://offline/ref=AA4630D1CB1D905B67F81C235E101A6F0BF309B297B3DD974352F7DBAB5395D792E3E4C6702EC287B67574D927C228B5F697462BB1CBB51CY5N0M" TargetMode="External"/><Relationship Id="rId89" Type="http://schemas.openxmlformats.org/officeDocument/2006/relationships/hyperlink" Target="consultantplus://offline/ref=AA4630D1CB1D905B67F8022E487C476609FD51BA93BCD5C5160DAC86FC5A9F80D5ACBD96347BC885B66021887D9525B4YFN4M" TargetMode="External"/><Relationship Id="rId112" Type="http://schemas.openxmlformats.org/officeDocument/2006/relationships/hyperlink" Target="consultantplus://offline/ref=AA4630D1CB1D905B67F8022E487C476609FD51BA93B3D7C4170DAC86FC5A9F80D5ACBD96347BC885B66021887D9525B4YFN4M" TargetMode="External"/><Relationship Id="rId133" Type="http://schemas.openxmlformats.org/officeDocument/2006/relationships/hyperlink" Target="consultantplus://offline/ref=AA4630D1CB1D905B67F81C235E101A6F0BF309B394B9DD974352F7DBAB5395D792E3E4C6762AC083B27574D927C228B5F697462BB1CBB51CY5N0M" TargetMode="External"/><Relationship Id="rId138" Type="http://schemas.openxmlformats.org/officeDocument/2006/relationships/hyperlink" Target="consultantplus://offline/ref=AA4630D1CB1D905B67F81C235E101A6F0BF309B297B3DD974352F7DBAB5395D792E3E4C6702EC287B67574D927C228B5F697462BB1CBB51CY5N0M" TargetMode="External"/><Relationship Id="rId154" Type="http://schemas.openxmlformats.org/officeDocument/2006/relationships/fontTable" Target="fontTable.xml"/><Relationship Id="rId16" Type="http://schemas.openxmlformats.org/officeDocument/2006/relationships/hyperlink" Target="consultantplus://offline/ref=AA4630D1CB1D905B67F81C235E101A6F0BF309B297B3DD974352F7DBAB5395D792E3E4C6702EC287B67574D927C228B5F697462BB1CBB51CY5N0M" TargetMode="External"/><Relationship Id="rId107" Type="http://schemas.openxmlformats.org/officeDocument/2006/relationships/hyperlink" Target="consultantplus://offline/ref=AA4630D1CB1D905B67F8022E487C476609FD51BA94BFD1C51B0DAC86FC5A9F80D5ACBD96347BC885B66021887D9525B4YFN4M" TargetMode="External"/><Relationship Id="rId11" Type="http://schemas.openxmlformats.org/officeDocument/2006/relationships/hyperlink" Target="consultantplus://offline/ref=AA4630D1CB1D905B67F8022E487C476609FD51BA94BED2C8170DAC86FC5A9F80D5ACBD843423C486B77E208D68C374F2A284442AB1C8B50051A923Y0N8M" TargetMode="External"/><Relationship Id="rId32" Type="http://schemas.openxmlformats.org/officeDocument/2006/relationships/hyperlink" Target="consultantplus://offline/ref=AA4630D1CB1D905B67F8022E487C476609FD51BA94B9D1C9180DAC86FC5A9F80D5ACBD843423C486B77E228968C374F2A284442AB1C8B50051A923Y0N8M" TargetMode="External"/><Relationship Id="rId37" Type="http://schemas.openxmlformats.org/officeDocument/2006/relationships/hyperlink" Target="consultantplus://offline/ref=AA4630D1CB1D905B67F81C235E101A6F0CF307B792BCDD974352F7DBAB5395D780E3BCCA732FDB87B760228861Y9N4M" TargetMode="External"/><Relationship Id="rId53" Type="http://schemas.openxmlformats.org/officeDocument/2006/relationships/hyperlink" Target="consultantplus://offline/ref=AA4630D1CB1D905B67F81C235E101A6F0EF40EB494BBDD974352F7DBAB5395D780E3BCCA732FDB87B760228861Y9N4M" TargetMode="External"/><Relationship Id="rId58" Type="http://schemas.openxmlformats.org/officeDocument/2006/relationships/hyperlink" Target="consultantplus://offline/ref=AA4630D1CB1D905B67F81C235E101A6F0BF309B394B9DD974352F7DBAB5395D780E3BCCA732FDB87B760228861Y9N4M" TargetMode="External"/><Relationship Id="rId74" Type="http://schemas.openxmlformats.org/officeDocument/2006/relationships/hyperlink" Target="consultantplus://offline/ref=AA4630D1CB1D905B67F81C235E101A6F0BF509B397BADD974352F7DBAB5395D780E3BCCA732FDB87B760228861Y9N4M" TargetMode="External"/><Relationship Id="rId79" Type="http://schemas.openxmlformats.org/officeDocument/2006/relationships/hyperlink" Target="consultantplus://offline/ref=AA4630D1CB1D905B67F81C235E101A6F0BF309B297B3DD974352F7DBAB5395D792E3E4C6702EC287B67574D927C228B5F697462BB1CBB51CY5N0M" TargetMode="External"/><Relationship Id="rId102" Type="http://schemas.openxmlformats.org/officeDocument/2006/relationships/hyperlink" Target="consultantplus://offline/ref=AA4630D1CB1D905B67F81C235E101A6F0BF30DBF98BDDD974352F7DBAB5395D780E3BCCA732FDB87B760228861Y9N4M" TargetMode="External"/><Relationship Id="rId123" Type="http://schemas.openxmlformats.org/officeDocument/2006/relationships/hyperlink" Target="consultantplus://offline/ref=AA4630D1CB1D905B67F81C235E101A6F0BF309B297B3DD974352F7DBAB5395D792E3E4C6702EC287B67574D927C228B5F697462BB1CBB51CY5N0M" TargetMode="External"/><Relationship Id="rId128" Type="http://schemas.openxmlformats.org/officeDocument/2006/relationships/hyperlink" Target="consultantplus://offline/ref=AA4630D1CB1D905B67F81C235E101A6F0BF309B297B3DD974352F7DBAB5395D792E3E4C6702EC287B67574D927C228B5F697462BB1CBB51CY5N0M" TargetMode="External"/><Relationship Id="rId144" Type="http://schemas.openxmlformats.org/officeDocument/2006/relationships/hyperlink" Target="consultantplus://offline/ref=AA4630D1CB1D905B67F81C235E101A6F0BF309B297B3DD974352F7DBAB5395D792E3E4C6702EC287B67574D927C228B5F697462BB1CBB51CY5N0M" TargetMode="External"/><Relationship Id="rId149" Type="http://schemas.openxmlformats.org/officeDocument/2006/relationships/hyperlink" Target="consultantplus://offline/ref=AA4630D1CB1D905B67F81C235E101A6F0BF309B297B3DD974352F7DBAB5395D792E3E4C6702EC287B67574D927C228B5F697462BB1CBB51CY5N0M" TargetMode="External"/><Relationship Id="rId5" Type="http://schemas.openxmlformats.org/officeDocument/2006/relationships/hyperlink" Target="consultantplus://offline/ref=AA4630D1CB1D905B67F8022E487C476609FD51BA94BAD1C81F0DAC86FC5A9F80D5ACBD843423C486B77E208D68C374F2A284442AB1C8B50051A923Y0N8M" TargetMode="External"/><Relationship Id="rId90" Type="http://schemas.openxmlformats.org/officeDocument/2006/relationships/hyperlink" Target="consultantplus://offline/ref=AA4630D1CB1D905B67F8022E487C476609FD51BA93BAD1C4190DAC86FC5A9F80D5ACBD96347BC885B66021887D9525B4YFN4M" TargetMode="External"/><Relationship Id="rId95" Type="http://schemas.openxmlformats.org/officeDocument/2006/relationships/hyperlink" Target="consultantplus://offline/ref=AA4630D1CB1D905B67F81C235E101A6F0BF406B097BBDD974352F7DBAB5395D780E3BCCA732FDB87B760228861Y9N4M" TargetMode="External"/><Relationship Id="rId22" Type="http://schemas.openxmlformats.org/officeDocument/2006/relationships/hyperlink" Target="consultantplus://offline/ref=AA4630D1CB1D905B67F81C235E101A6F0BF509B790BCDD974352F7DBAB5395D780E3BCCA732FDB87B760228861Y9N4M" TargetMode="External"/><Relationship Id="rId27" Type="http://schemas.openxmlformats.org/officeDocument/2006/relationships/hyperlink" Target="consultantplus://offline/ref=AA4630D1CB1D905B67F81C235E101A6F0BF309B297B3DD974352F7DBAB5395D792E3E4C6702EC287B67574D927C228B5F697462BB1CBB51CY5N0M" TargetMode="External"/><Relationship Id="rId43" Type="http://schemas.openxmlformats.org/officeDocument/2006/relationships/hyperlink" Target="consultantplus://offline/ref=AA4630D1CB1D905B67F8022E487C476609FD51BA94BBD4C21F0DAC86FC5A9F80D5ACBD96347BC885B66021887D9525B4YFN4M" TargetMode="External"/><Relationship Id="rId48" Type="http://schemas.openxmlformats.org/officeDocument/2006/relationships/hyperlink" Target="consultantplus://offline/ref=AA4630D1CB1D905B67F81C235E101A6F0BF407B591BBDD974352F7DBAB5395D792E3E4C6702EC586BE7574D927C228B5F697462BB1CBB51CY5N0M" TargetMode="External"/><Relationship Id="rId64" Type="http://schemas.openxmlformats.org/officeDocument/2006/relationships/hyperlink" Target="consultantplus://offline/ref=AA4630D1CB1D905B67F81C235E101A6F0BF307BF96B3DD974352F7DBAB5395D792E3E4C6702EC586BE7574D927C228B5F697462BB1CBB51CY5N0M" TargetMode="External"/><Relationship Id="rId69" Type="http://schemas.openxmlformats.org/officeDocument/2006/relationships/hyperlink" Target="consultantplus://offline/ref=AA4630D1CB1D905B67F81C235E101A6F0BF30AB595BDDD974352F7DBAB5395D780E3BCCA732FDB87B760228861Y9N4M" TargetMode="External"/><Relationship Id="rId113" Type="http://schemas.openxmlformats.org/officeDocument/2006/relationships/hyperlink" Target="consultantplus://offline/ref=AA4630D1CB1D905B67F81C235E101A6F0EF60CBF99BCDD974352F7DBAB5395D780E3BCCA732FDB87B760228861Y9N4M" TargetMode="External"/><Relationship Id="rId118" Type="http://schemas.openxmlformats.org/officeDocument/2006/relationships/hyperlink" Target="consultantplus://offline/ref=AA4630D1CB1D905B67F81C235E101A6F0BF309B297B3DD974352F7DBAB5395D792E3E4C6702EC287B67574D927C228B5F697462BB1CBB51CY5N0M" TargetMode="External"/><Relationship Id="rId134" Type="http://schemas.openxmlformats.org/officeDocument/2006/relationships/hyperlink" Target="consultantplus://offline/ref=AA4630D1CB1D905B67F81C235E101A6F0BF309B394B9DD974352F7DBAB5395D792E3E4C6762AC083B27574D927C228B5F697462BB1CBB51CY5N0M" TargetMode="External"/><Relationship Id="rId139" Type="http://schemas.openxmlformats.org/officeDocument/2006/relationships/hyperlink" Target="consultantplus://offline/ref=AA4630D1CB1D905B67F81C235E101A6F0BF309B297B3DD974352F7DBAB5395D792E3E4C6702EC287B67574D927C228B5F697462BB1CBB51CY5N0M" TargetMode="External"/><Relationship Id="rId80" Type="http://schemas.openxmlformats.org/officeDocument/2006/relationships/hyperlink" Target="consultantplus://offline/ref=AA4630D1CB1D905B67F81C235E101A6F0BF309B297B3DD974352F7DBAB5395D792E3E4C6702EC287B67574D927C228B5F697462BB1CBB51CY5N0M" TargetMode="External"/><Relationship Id="rId85" Type="http://schemas.openxmlformats.org/officeDocument/2006/relationships/hyperlink" Target="consultantplus://offline/ref=AA4630D1CB1D905B67F81C235E101A6F0BF309B297B3DD974352F7DBAB5395D792E3E4C6702EC287B67574D927C228B5F697462BB1CBB51CY5N0M" TargetMode="External"/><Relationship Id="rId150" Type="http://schemas.openxmlformats.org/officeDocument/2006/relationships/hyperlink" Target="consultantplus://offline/ref=AA4630D1CB1D905B67F81C235E101A6F0BF309B297B3DD974352F7DBAB5395D792E3E4C6702EC287B67574D927C228B5F697462BB1CBB51CY5N0M" TargetMode="External"/><Relationship Id="rId155" Type="http://schemas.openxmlformats.org/officeDocument/2006/relationships/theme" Target="theme/theme1.xml"/><Relationship Id="rId12" Type="http://schemas.openxmlformats.org/officeDocument/2006/relationships/hyperlink" Target="consultantplus://offline/ref=AA4630D1CB1D905B67F8022E487C476609FD51BA94BCD6C9170DAC86FC5A9F80D5ACBD843423C486B77E208D68C374F2A284442AB1C8B50051A923Y0N8M" TargetMode="External"/><Relationship Id="rId17" Type="http://schemas.openxmlformats.org/officeDocument/2006/relationships/hyperlink" Target="consultantplus://offline/ref=AA4630D1CB1D905B67F81C235E101A6F0BF30DBF98BDDD974352F7DBAB5395D780E3BCCA732FDB87B760228861Y9N4M" TargetMode="External"/><Relationship Id="rId25" Type="http://schemas.openxmlformats.org/officeDocument/2006/relationships/hyperlink" Target="consultantplus://offline/ref=AA4630D1CB1D905B67F81C235E101A6F0BF509BF99B3DD974352F7DBAB5395D780E3BCCA732FDB87B760228861Y9N4M" TargetMode="External"/><Relationship Id="rId33" Type="http://schemas.openxmlformats.org/officeDocument/2006/relationships/hyperlink" Target="consultantplus://offline/ref=AA4630D1CB1D905B67F81C235E101A6F0CF307B792BCDD974352F7DBAB5395D780E3BCCA732FDB87B760228861Y9N4M" TargetMode="External"/><Relationship Id="rId38" Type="http://schemas.openxmlformats.org/officeDocument/2006/relationships/hyperlink" Target="consultantplus://offline/ref=AA4630D1CB1D905B67F81C235E101A6F0BF20CB294BADD974352F7DBAB5395D792E3E4C6702EC587B47574D927C228B5F697462BB1CBB51CY5N0M" TargetMode="External"/><Relationship Id="rId46" Type="http://schemas.openxmlformats.org/officeDocument/2006/relationships/hyperlink" Target="consultantplus://offline/ref=AA4630D1CB1D905B67F81C235E101A6F0BF50FB192BFDD974352F7DBAB5395D780E3BCCA732FDB87B760228861Y9N4M" TargetMode="External"/><Relationship Id="rId59" Type="http://schemas.openxmlformats.org/officeDocument/2006/relationships/hyperlink" Target="consultantplus://offline/ref=AA4630D1CB1D905B67F81C235E101A6F0BF307B298BCDD974352F7DBAB5395D780E3BCCA732FDB87B760228861Y9N4M" TargetMode="External"/><Relationship Id="rId67" Type="http://schemas.openxmlformats.org/officeDocument/2006/relationships/hyperlink" Target="consultantplus://offline/ref=AA4630D1CB1D905B67F81C235E101A6F0DF709B192B3DD974352F7DBAB5395D780E3BCCA732FDB87B760228861Y9N4M" TargetMode="External"/><Relationship Id="rId103" Type="http://schemas.openxmlformats.org/officeDocument/2006/relationships/hyperlink" Target="consultantplus://offline/ref=AA4630D1CB1D905B67F81C235E101A6F0BF407B591BBDD974352F7DBAB5395D792E3E4C6702EC586BE7574D927C228B5F697462BB1CBB51CY5N0M" TargetMode="External"/><Relationship Id="rId108" Type="http://schemas.openxmlformats.org/officeDocument/2006/relationships/hyperlink" Target="consultantplus://offline/ref=AA4630D1CB1D905B67F8022E487C476609FD51BA94BEDFC01D0DAC86FC5A9F80D5ACBD96347BC885B66021887D9525B4YFN4M" TargetMode="External"/><Relationship Id="rId116" Type="http://schemas.openxmlformats.org/officeDocument/2006/relationships/hyperlink" Target="consultantplus://offline/ref=AA4630D1CB1D905B67F81C235E101A6F0BF309B297B3DD974352F7DBAB5395D792E3E4C6702EC287B67574D927C228B5F697462BB1CBB51CY5N0M" TargetMode="External"/><Relationship Id="rId124" Type="http://schemas.openxmlformats.org/officeDocument/2006/relationships/hyperlink" Target="consultantplus://offline/ref=AA4630D1CB1D905B67F81C235E101A6F0BF309B297B3DD974352F7DBAB5395D792E3E4C6702EC287B67574D927C228B5F697462BB1CBB51CY5N0M" TargetMode="External"/><Relationship Id="rId129" Type="http://schemas.openxmlformats.org/officeDocument/2006/relationships/hyperlink" Target="consultantplus://offline/ref=AA4630D1CB1D905B67F81C235E101A6F0BF309B297B3DD974352F7DBAB5395D792E3E4C6702EC287B67574D927C228B5F697462BB1CBB51CY5N0M" TargetMode="External"/><Relationship Id="rId137" Type="http://schemas.openxmlformats.org/officeDocument/2006/relationships/hyperlink" Target="consultantplus://offline/ref=AA4630D1CB1D905B67F81C235E101A6F0BF309B297B3DD974352F7DBAB5395D792E3E4C6702EC287B67574D927C228B5F697462BB1CBB51CY5N0M" TargetMode="External"/><Relationship Id="rId20" Type="http://schemas.openxmlformats.org/officeDocument/2006/relationships/hyperlink" Target="consultantplus://offline/ref=AA4630D1CB1D905B67F8022E487C476609FD51BA94BFD1C51B0DAC86FC5A9F80D5ACBD96347BC885B66021887D9525B4YFN4M" TargetMode="External"/><Relationship Id="rId41" Type="http://schemas.openxmlformats.org/officeDocument/2006/relationships/hyperlink" Target="consultantplus://offline/ref=AA4630D1CB1D905B67F8022E487C476609FD51BA93B3D7C4170DAC86FC5A9F80D5ACBD96347BC885B66021887D9525B4YFN4M" TargetMode="External"/><Relationship Id="rId54" Type="http://schemas.openxmlformats.org/officeDocument/2006/relationships/hyperlink" Target="consultantplus://offline/ref=AA4630D1CB1D905B67F81C235E101A6F0BF309B297B3DD974352F7DBAB5395D792E3E4C6702EC287B67574D927C228B5F697462BB1CBB51CY5N0M" TargetMode="External"/><Relationship Id="rId62" Type="http://schemas.openxmlformats.org/officeDocument/2006/relationships/hyperlink" Target="consultantplus://offline/ref=AA4630D1CB1D905B67F81C235E101A6F0BF309B297B3DD974352F7DBAB5395D792E3E4C6702EC287B67574D927C228B5F697462BB1CBB51CY5N0M" TargetMode="External"/><Relationship Id="rId70" Type="http://schemas.openxmlformats.org/officeDocument/2006/relationships/hyperlink" Target="consultantplus://offline/ref=AA4630D1CB1D905B67F81C235E101A6F0BF308B291BFDD974352F7DBAB5395D780E3BCCA732FDB87B760228861Y9N4M" TargetMode="External"/><Relationship Id="rId75" Type="http://schemas.openxmlformats.org/officeDocument/2006/relationships/hyperlink" Target="consultantplus://offline/ref=AA4630D1CB1D905B67F81C235E101A6F0CF20CB498BEDD974352F7DBAB5395D780E3BCCA732FDB87B760228861Y9N4M" TargetMode="External"/><Relationship Id="rId83" Type="http://schemas.openxmlformats.org/officeDocument/2006/relationships/hyperlink" Target="consultantplus://offline/ref=AA4630D1CB1D905B67F8022E487C476609FD51BA93B3D7C71E0DAC86FC5A9F80D5ACBD96347BC885B66021887D9525B4YFN4M" TargetMode="External"/><Relationship Id="rId88" Type="http://schemas.openxmlformats.org/officeDocument/2006/relationships/hyperlink" Target="consultantplus://offline/ref=AA4630D1CB1D905B67F8022E487C476609FD51BA94BFD1C51B0DAC86FC5A9F80D5ACBD96347BC885B66021887D9525B4YFN4M" TargetMode="External"/><Relationship Id="rId91" Type="http://schemas.openxmlformats.org/officeDocument/2006/relationships/hyperlink" Target="consultantplus://offline/ref=AA4630D1CB1D905B67F8022E487C476609FD51BA94BED1C11F0DAC86FC5A9F80D5ACBD96347BC885B66021887D9525B4YFN4M" TargetMode="External"/><Relationship Id="rId96" Type="http://schemas.openxmlformats.org/officeDocument/2006/relationships/hyperlink" Target="consultantplus://offline/ref=AA4630D1CB1D905B67F81C235E101A6F0BF509B790BCDD974352F7DBAB5395D780E3BCCA732FDB87B760228861Y9N4M" TargetMode="External"/><Relationship Id="rId111" Type="http://schemas.openxmlformats.org/officeDocument/2006/relationships/hyperlink" Target="consultantplus://offline/ref=AA4630D1CB1D905B67F8022E487C476609FD51BA94BAD0C71E0DAC86FC5A9F80D5ACBD96347BC885B66021887D9525B4YFN4M" TargetMode="External"/><Relationship Id="rId132" Type="http://schemas.openxmlformats.org/officeDocument/2006/relationships/hyperlink" Target="consultantplus://offline/ref=AA4630D1CB1D905B67F81C235E101A6F0BF309B394B9DD974352F7DBAB5395D792E3E4C6762AC083B27574D927C228B5F697462BB1CBB51CY5N0M" TargetMode="External"/><Relationship Id="rId140" Type="http://schemas.openxmlformats.org/officeDocument/2006/relationships/hyperlink" Target="consultantplus://offline/ref=AA4630D1CB1D905B67F81C235E101A6F0BF309B297B3DD974352F7DBAB5395D792E3E4C6702EC287B67574D927C228B5F697462BB1CBB51CY5N0M" TargetMode="External"/><Relationship Id="rId145" Type="http://schemas.openxmlformats.org/officeDocument/2006/relationships/hyperlink" Target="consultantplus://offline/ref=AA4630D1CB1D905B67F81C235E101A6F0BF309B297B3DD974352F7DBAB5395D792E3E4C6702EC287B67574D927C228B5F697462BB1CBB51CY5N0M" TargetMode="External"/><Relationship Id="rId153" Type="http://schemas.openxmlformats.org/officeDocument/2006/relationships/hyperlink" Target="consultantplus://offline/ref=AA4630D1CB1D905B67F81C235E101A6F0BF309B297B3DD974352F7DBAB5395D792E3E4C6702EC287B67574D927C228B5F697462BB1CBB51CY5N0M" TargetMode="External"/><Relationship Id="rId1" Type="http://schemas.openxmlformats.org/officeDocument/2006/relationships/styles" Target="styles.xml"/><Relationship Id="rId6" Type="http://schemas.openxmlformats.org/officeDocument/2006/relationships/hyperlink" Target="consultantplus://offline/ref=AA4630D1CB1D905B67F8022E487C476609FD51BA94BBD0C6190DAC86FC5A9F80D5ACBD843423C486B77E208D68C374F2A284442AB1C8B50051A923Y0N8M" TargetMode="External"/><Relationship Id="rId15" Type="http://schemas.openxmlformats.org/officeDocument/2006/relationships/hyperlink" Target="consultantplus://offline/ref=AA4630D1CB1D905B67F81C235E101A6F0BF309B297B3DD974352F7DBAB5395D792E3E4C6702EC287B67574D927C228B5F697462BB1CBB51CY5N0M" TargetMode="External"/><Relationship Id="rId23" Type="http://schemas.openxmlformats.org/officeDocument/2006/relationships/hyperlink" Target="consultantplus://offline/ref=AA4630D1CB1D905B67F81C235E101A6F0BF307B393BCDD974352F7DBAB5395D780E3BCCA732FDB87B760228861Y9N4M" TargetMode="External"/><Relationship Id="rId28" Type="http://schemas.openxmlformats.org/officeDocument/2006/relationships/hyperlink" Target="consultantplus://offline/ref=AA4630D1CB1D905B67F81C235E101A6F0BF309B297B3DD974352F7DBAB5395D792E3E4C6702EC287B67574D927C228B5F697462BB1CBB51CY5N0M" TargetMode="External"/><Relationship Id="rId36" Type="http://schemas.openxmlformats.org/officeDocument/2006/relationships/hyperlink" Target="consultantplus://offline/ref=AA4630D1CB1D905B67F81C235E101A6F0BF407B591BBDD974352F7DBAB5395D792E3E4C6702EC586BE7574D927C228B5F697462BB1CBB51CY5N0M" TargetMode="External"/><Relationship Id="rId49" Type="http://schemas.openxmlformats.org/officeDocument/2006/relationships/hyperlink" Target="consultantplus://offline/ref=AA4630D1CB1D905B67F8022E487C476609FD51BA94B9D1C9180DAC86FC5A9F80D5ACBD843423C486B77E228968C374F2A284442AB1C8B50051A923Y0N8M" TargetMode="External"/><Relationship Id="rId57" Type="http://schemas.openxmlformats.org/officeDocument/2006/relationships/hyperlink" Target="consultantplus://offline/ref=AA4630D1CB1D905B67F8022E487C476609FD51BA92B2D5C9170DAC86FC5A9F80D5ACBD96347BC885B66021887D9525B4YFN4M" TargetMode="External"/><Relationship Id="rId106" Type="http://schemas.openxmlformats.org/officeDocument/2006/relationships/hyperlink" Target="consultantplus://offline/ref=AA4630D1CB1D905B67F8022E487C476609FD51BA94B9D1C9180DAC86FC5A9F80D5ACBD96347BC885B66021887D9525B4YFN4M" TargetMode="External"/><Relationship Id="rId114" Type="http://schemas.openxmlformats.org/officeDocument/2006/relationships/hyperlink" Target="consultantplus://offline/ref=AA4630D1CB1D905B67F81C235E101A6F0BF309B297B3DD974352F7DBAB5395D792E3E4C6702EC287B67574D927C228B5F697462BB1CBB51CY5N0M" TargetMode="External"/><Relationship Id="rId119" Type="http://schemas.openxmlformats.org/officeDocument/2006/relationships/hyperlink" Target="consultantplus://offline/ref=AA4630D1CB1D905B67F81C235E101A6F0BF309B297B3DD974352F7DBAB5395D792E3E4C6702EC287B67574D927C228B5F697462BB1CBB51CY5N0M" TargetMode="External"/><Relationship Id="rId127" Type="http://schemas.openxmlformats.org/officeDocument/2006/relationships/hyperlink" Target="consultantplus://offline/ref=AA4630D1CB1D905B67F81C235E101A6F0BF309B297B3DD974352F7DBAB5395D792E3E4C6702EC287B67574D927C228B5F697462BB1CBB51CY5N0M" TargetMode="External"/><Relationship Id="rId10" Type="http://schemas.openxmlformats.org/officeDocument/2006/relationships/hyperlink" Target="consultantplus://offline/ref=AA4630D1CB1D905B67F8022E487C476609FD51BA94BED6C71D0DAC86FC5A9F80D5ACBD843423C486B77E208D68C374F2A284442AB1C8B50051A923Y0N8M" TargetMode="External"/><Relationship Id="rId31" Type="http://schemas.openxmlformats.org/officeDocument/2006/relationships/hyperlink" Target="consultantplus://offline/ref=AA4630D1CB1D905B67F8022E487C476609FD51BA94BBD6C8160DAC86FC5A9F80D5ACBD843423C486B77F218F68C374F2A284442AB1C8B50051A923Y0N8M" TargetMode="External"/><Relationship Id="rId44" Type="http://schemas.openxmlformats.org/officeDocument/2006/relationships/hyperlink" Target="consultantplus://offline/ref=AA4630D1CB1D905B67F8022E487C476609FD51BA93BAD0C6190DAC86FC5A9F80D5ACBD96347BC885B66021887D9525B4YFN4M" TargetMode="External"/><Relationship Id="rId52" Type="http://schemas.openxmlformats.org/officeDocument/2006/relationships/hyperlink" Target="consultantplus://offline/ref=AA4630D1CB1D905B67F81C235E101A6F0CF10FB590BFDD974352F7DBAB5395D780E3BCCA732FDB87B760228861Y9N4M" TargetMode="External"/><Relationship Id="rId60" Type="http://schemas.openxmlformats.org/officeDocument/2006/relationships/hyperlink" Target="consultantplus://offline/ref=AA4630D1CB1D905B67F8022E487C476609FD51BA94BBD4C21F0DAC86FC5A9F80D5ACBD843423C486B77E218C68C374F2A284442AB1C8B50051A923Y0N8M" TargetMode="External"/><Relationship Id="rId65" Type="http://schemas.openxmlformats.org/officeDocument/2006/relationships/hyperlink" Target="consultantplus://offline/ref=AA4630D1CB1D905B67F81C235E101A6F0EF406B494B9DD974352F7DBAB5395D780E3BCCA732FDB87B760228861Y9N4M" TargetMode="External"/><Relationship Id="rId73" Type="http://schemas.openxmlformats.org/officeDocument/2006/relationships/hyperlink" Target="consultantplus://offline/ref=AA4630D1CB1D905B67F81C235E101A6F0CF509B397BADD974352F7DBAB5395D780E3BCCA732FDB87B760228861Y9N4M" TargetMode="External"/><Relationship Id="rId78" Type="http://schemas.openxmlformats.org/officeDocument/2006/relationships/hyperlink" Target="consultantplus://offline/ref=AA4630D1CB1D905B67F81C235E101A6F0BF309B297B3DD974352F7DBAB5395D792E3E4C6702EC287B67574D927C228B5F697462BB1CBB51CY5N0M" TargetMode="External"/><Relationship Id="rId81" Type="http://schemas.openxmlformats.org/officeDocument/2006/relationships/hyperlink" Target="consultantplus://offline/ref=AA4630D1CB1D905B67F81C235E101A6F0BF209B590BFDD974352F7DBAB5395D780E3BCCA732FDB87B760228861Y9N4M" TargetMode="External"/><Relationship Id="rId86" Type="http://schemas.openxmlformats.org/officeDocument/2006/relationships/hyperlink" Target="consultantplus://offline/ref=AA4630D1CB1D905B67F81C235E101A6F0BF309B297B3DD974352F7DBAB5395D792E3E4C6702EC287B67574D927C228B5F697462BB1CBB51CY5N0M" TargetMode="External"/><Relationship Id="rId94" Type="http://schemas.openxmlformats.org/officeDocument/2006/relationships/hyperlink" Target="consultantplus://offline/ref=AA4630D1CB1D905B67F81C235E101A6F0BF70BB097BDDD974352F7DBAB5395D780E3BCCA732FDB87B760228861Y9N4M" TargetMode="External"/><Relationship Id="rId99" Type="http://schemas.openxmlformats.org/officeDocument/2006/relationships/hyperlink" Target="consultantplus://offline/ref=AA4630D1CB1D905B67F81C235E101A6F0BF309B297B3DD974352F7DBAB5395D792E3E4C6702EC287B67574D927C228B5F697462BB1CBB51CY5N0M" TargetMode="External"/><Relationship Id="rId101" Type="http://schemas.openxmlformats.org/officeDocument/2006/relationships/hyperlink" Target="consultantplus://offline/ref=AA4630D1CB1D905B67F81C235E101A6F0CF40CB593B3DD974352F7DBAB5395D780E3BCCA732FDB87B760228861Y9N4M" TargetMode="External"/><Relationship Id="rId122" Type="http://schemas.openxmlformats.org/officeDocument/2006/relationships/hyperlink" Target="consultantplus://offline/ref=AA4630D1CB1D905B67F81C235E101A6F0BF309B297B3DD974352F7DBAB5395D792E3E4C6702EC287B67574D927C228B5F697462BB1CBB51CY5N0M" TargetMode="External"/><Relationship Id="rId130" Type="http://schemas.openxmlformats.org/officeDocument/2006/relationships/hyperlink" Target="consultantplus://offline/ref=AA4630D1CB1D905B67F81C235E101A6F0BF309B297B3DD974352F7DBAB5395D792E3E4C6702EC287B67574D927C228B5F697462BB1CBB51CY5N0M" TargetMode="External"/><Relationship Id="rId135" Type="http://schemas.openxmlformats.org/officeDocument/2006/relationships/hyperlink" Target="consultantplus://offline/ref=AA4630D1CB1D905B67F81C235E101A6F0BF309B297B3DD974352F7DBAB5395D792E3E4C6702EC287B67574D927C228B5F697462BB1CBB51CY5N0M" TargetMode="External"/><Relationship Id="rId143" Type="http://schemas.openxmlformats.org/officeDocument/2006/relationships/hyperlink" Target="consultantplus://offline/ref=AA4630D1CB1D905B67F81C235E101A6F0BF309B297B3DD974352F7DBAB5395D792E3E4C6702EC287B67574D927C228B5F697462BB1CBB51CY5N0M" TargetMode="External"/><Relationship Id="rId148" Type="http://schemas.openxmlformats.org/officeDocument/2006/relationships/hyperlink" Target="consultantplus://offline/ref=AA4630D1CB1D905B67F81C235E101A6F0BF309B297B3DD974352F7DBAB5395D792E3E4C6702EC287B67574D927C228B5F697462BB1CBB51CY5N0M" TargetMode="External"/><Relationship Id="rId151" Type="http://schemas.openxmlformats.org/officeDocument/2006/relationships/hyperlink" Target="consultantplus://offline/ref=AA4630D1CB1D905B67F81C235E101A6F0BF309B297B3DD974352F7DBAB5395D792E3E4C6702EC287B67574D927C228B5F697462BB1CBB51CY5N0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A4630D1CB1D905B67F8022E487C476609FD51BA94B9D4C5160DAC86FC5A9F80D5ACBD843423C486B77E208D68C374F2A284442AB1C8B50051A923Y0N8M" TargetMode="External"/><Relationship Id="rId13" Type="http://schemas.openxmlformats.org/officeDocument/2006/relationships/hyperlink" Target="consultantplus://offline/ref=AA4630D1CB1D905B67F8022E487C476609FD51BA94BCD6C9170DAC86FC5A9F80D5ACBD843423C486B77E208D68C374F2A284442AB1C8B50051A923Y0N8M" TargetMode="External"/><Relationship Id="rId18" Type="http://schemas.openxmlformats.org/officeDocument/2006/relationships/hyperlink" Target="consultantplus://offline/ref=AA4630D1CB1D905B67F8022E487C476609FD51BA93BCD5C5160DAC86FC5A9F80D5ACBD96347BC885B66021887D9525B4YFN4M" TargetMode="External"/><Relationship Id="rId39" Type="http://schemas.openxmlformats.org/officeDocument/2006/relationships/hyperlink" Target="consultantplus://offline/ref=AA4630D1CB1D905B67F81C235E101A6F0BF206B395BADD974352F7DBAB5395D780E3BCCA732FDB87B760228861Y9N4M" TargetMode="External"/><Relationship Id="rId109" Type="http://schemas.openxmlformats.org/officeDocument/2006/relationships/hyperlink" Target="consultantplus://offline/ref=AA4630D1CB1D905B67F8022E487C476609FD51BA94B9D1C9180DAC86FC5A9F80D5ACBD843423C486B77E228968C374F2A284442AB1C8B50051A923Y0N8M" TargetMode="External"/><Relationship Id="rId34" Type="http://schemas.openxmlformats.org/officeDocument/2006/relationships/hyperlink" Target="consultantplus://offline/ref=AA4630D1CB1D905B67F81C235E101A6F0DF709B192B3DD974352F7DBAB5395D780E3BCCA732FDB87B760228861Y9N4M" TargetMode="External"/><Relationship Id="rId50" Type="http://schemas.openxmlformats.org/officeDocument/2006/relationships/hyperlink" Target="consultantplus://offline/ref=AA4630D1CB1D905B67F81C235E101A6F0EFE0DB198BEDD974352F7DBAB5395D780E3BCCA732FDB87B760228861Y9N4M" TargetMode="External"/><Relationship Id="rId55" Type="http://schemas.openxmlformats.org/officeDocument/2006/relationships/hyperlink" Target="consultantplus://offline/ref=AA4630D1CB1D905B67F81C235E101A6F0BF309B297B3DD974352F7DBAB5395D792E3E4C6702EC287B67574D927C228B5F697462BB1CBB51CY5N0M" TargetMode="External"/><Relationship Id="rId76" Type="http://schemas.openxmlformats.org/officeDocument/2006/relationships/hyperlink" Target="consultantplus://offline/ref=AA4630D1CB1D905B67F81C235E101A6F0DF608B092BCDD974352F7DBAB5395D780E3BCCA732FDB87B760228861Y9N4M" TargetMode="External"/><Relationship Id="rId97" Type="http://schemas.openxmlformats.org/officeDocument/2006/relationships/hyperlink" Target="consultantplus://offline/ref=AA4630D1CB1D905B67F81C235E101A6F0BF309B297B3DD974352F7DBAB5395D792E3E4C6702EC287B67574D927C228B5F697462BB1CBB51CY5N0M" TargetMode="External"/><Relationship Id="rId104" Type="http://schemas.openxmlformats.org/officeDocument/2006/relationships/hyperlink" Target="consultantplus://offline/ref=AA4630D1CB1D905B67F81C235E101A6F0BF407B591BBDD974352F7DBAB5395D780E3BCCA732FDB87B760228861Y9N4M" TargetMode="External"/><Relationship Id="rId120" Type="http://schemas.openxmlformats.org/officeDocument/2006/relationships/hyperlink" Target="consultantplus://offline/ref=AA4630D1CB1D905B67F81C235E101A6F0BF309B297B3DD974352F7DBAB5395D792E3E4C6702EC287B67574D927C228B5F697462BB1CBB51CY5N0M" TargetMode="External"/><Relationship Id="rId125" Type="http://schemas.openxmlformats.org/officeDocument/2006/relationships/hyperlink" Target="consultantplus://offline/ref=AA4630D1CB1D905B67F81C235E101A6F0BF309B297B3DD974352F7DBAB5395D792E3E4C6702EC287B67574D927C228B5F697462BB1CBB51CY5N0M" TargetMode="External"/><Relationship Id="rId141" Type="http://schemas.openxmlformats.org/officeDocument/2006/relationships/hyperlink" Target="consultantplus://offline/ref=AA4630D1CB1D905B67F81C235E101A6F0BF309B297B3DD974352F7DBAB5395D792E3E4C6702EC287B67574D927C228B5F697462BB1CBB51CY5N0M" TargetMode="External"/><Relationship Id="rId146" Type="http://schemas.openxmlformats.org/officeDocument/2006/relationships/hyperlink" Target="consultantplus://offline/ref=AA4630D1CB1D905B67F81C235E101A6F0BF309B297B3DD974352F7DBAB5395D792E3E4C6702EC287B67574D927C228B5F697462BB1CBB51CY5N0M" TargetMode="External"/><Relationship Id="rId7" Type="http://schemas.openxmlformats.org/officeDocument/2006/relationships/hyperlink" Target="consultantplus://offline/ref=AA4630D1CB1D905B67F8022E487C476609FD51BA94B8D2C8190DAC86FC5A9F80D5ACBD843423C486B77E208D68C374F2A284442AB1C8B50051A923Y0N8M" TargetMode="External"/><Relationship Id="rId71" Type="http://schemas.openxmlformats.org/officeDocument/2006/relationships/hyperlink" Target="consultantplus://offline/ref=AA4630D1CB1D905B67F81C235E101A6F0BF509B397BBDD974352F7DBAB5395D780E3BCCA732FDB87B760228861Y9N4M" TargetMode="External"/><Relationship Id="rId92" Type="http://schemas.openxmlformats.org/officeDocument/2006/relationships/hyperlink" Target="consultantplus://offline/ref=AA4630D1CB1D905B67F81C235E101A6F0BF30DBF97BFDD974352F7DBAB5395D780E3BCCA732FDB87B760228861Y9N4M" TargetMode="External"/><Relationship Id="rId2" Type="http://schemas.openxmlformats.org/officeDocument/2006/relationships/settings" Target="settings.xml"/><Relationship Id="rId29" Type="http://schemas.openxmlformats.org/officeDocument/2006/relationships/hyperlink" Target="consultantplus://offline/ref=AA4630D1CB1D905B67F8022E487C476609FD51BA94BFD4C0180DAC86FC5A9F80D5ACBD843423C486B77E218868C374F2A284442AB1C8B50051A923Y0N8M" TargetMode="External"/><Relationship Id="rId24" Type="http://schemas.openxmlformats.org/officeDocument/2006/relationships/hyperlink" Target="consultantplus://offline/ref=AA4630D1CB1D905B67F81C235E101A6F0BF309B394B9DD974352F7DBAB5395D792E3E4C6762AC083B27574D927C228B5F697462BB1CBB51CY5N0M" TargetMode="External"/><Relationship Id="rId40" Type="http://schemas.openxmlformats.org/officeDocument/2006/relationships/hyperlink" Target="consultantplus://offline/ref=AA4630D1CB1D905B67F8022E487C476609FD51BA94BAD0C71E0DAC86FC5A9F80D5ACBD96347BC885B66021887D9525B4YFN4M" TargetMode="External"/><Relationship Id="rId45" Type="http://schemas.openxmlformats.org/officeDocument/2006/relationships/hyperlink" Target="consultantplus://offline/ref=AA4630D1CB1D905B67F8022E487C476609FD51BA93BAD0C6190DAC86FC5A9F80D5ACBD96347BC885B66021887D9525B4YFN4M" TargetMode="External"/><Relationship Id="rId66" Type="http://schemas.openxmlformats.org/officeDocument/2006/relationships/hyperlink" Target="consultantplus://offline/ref=AA4630D1CB1D905B67F81C235E101A6F0CF106B494BEDD974352F7DBAB5395D780E3BCCA732FDB87B760228861Y9N4M" TargetMode="External"/><Relationship Id="rId87" Type="http://schemas.openxmlformats.org/officeDocument/2006/relationships/hyperlink" Target="consultantplus://offline/ref=AA4630D1CB1D905B67F81C235E101A6F0BF30DBF98BDDD974352F7DBAB5395D780E3BCCA732FDB87B760228861Y9N4M" TargetMode="External"/><Relationship Id="rId110" Type="http://schemas.openxmlformats.org/officeDocument/2006/relationships/hyperlink" Target="consultantplus://offline/ref=AA4630D1CB1D905B67F81C235E101A6F0BF206B395BADD974352F7DBAB5395D780E3BCCA732FDB87B760228861Y9N4M" TargetMode="External"/><Relationship Id="rId115" Type="http://schemas.openxmlformats.org/officeDocument/2006/relationships/hyperlink" Target="consultantplus://offline/ref=AA4630D1CB1D905B67F81C235E101A6F0BF309B297B3DD974352F7DBAB5395D792E3E4C6702EC287B67574D927C228B5F697462BB1CBB51CY5N0M" TargetMode="External"/><Relationship Id="rId131" Type="http://schemas.openxmlformats.org/officeDocument/2006/relationships/hyperlink" Target="consultantplus://offline/ref=AA4630D1CB1D905B67F81C235E101A6F0BF309B297B3DD974352F7DBAB5395D792E3E4C6702EC287B67574D927C228B5F697462BB1CBB51CY5N0M" TargetMode="External"/><Relationship Id="rId136" Type="http://schemas.openxmlformats.org/officeDocument/2006/relationships/hyperlink" Target="consultantplus://offline/ref=AA4630D1CB1D905B67F81C235E101A6F0BF309B297B3DD974352F7DBAB5395D792E3E4C6702EC287B67574D927C228B5F697462BB1CBB51CY5N0M" TargetMode="External"/><Relationship Id="rId61" Type="http://schemas.openxmlformats.org/officeDocument/2006/relationships/hyperlink" Target="consultantplus://offline/ref=AA4630D1CB1D905B67F81C235E101A6F0BF309B297B3DD974352F7DBAB5395D792E3E4C6702EC287B67574D927C228B5F697462BB1CBB51CY5N0M" TargetMode="External"/><Relationship Id="rId82" Type="http://schemas.openxmlformats.org/officeDocument/2006/relationships/hyperlink" Target="consultantplus://offline/ref=AA4630D1CB1D905B67F81C235E101A6F0CF307B792BCDD974352F7DBAB5395D780E3BCCA732FDB87B760228861Y9N4M" TargetMode="External"/><Relationship Id="rId152" Type="http://schemas.openxmlformats.org/officeDocument/2006/relationships/hyperlink" Target="consultantplus://offline/ref=AA4630D1CB1D905B67F81C235E101A6F0BF309B297B3DD974352F7DBAB5395D792E3E4C6702EC287B67574D927C228B5F697462BB1CBB51CY5N0M" TargetMode="External"/><Relationship Id="rId19" Type="http://schemas.openxmlformats.org/officeDocument/2006/relationships/hyperlink" Target="consultantplus://offline/ref=AA4630D1CB1D905B67F8022E487C476609FD51BA93BAD1C4190DAC86FC5A9F80D5ACBD96347BC885B66021887D9525B4YFN4M" TargetMode="External"/><Relationship Id="rId14" Type="http://schemas.openxmlformats.org/officeDocument/2006/relationships/hyperlink" Target="consultantplus://offline/ref=AA4630D1CB1D905B67F81C235E101A6F0BF309B297B3DD974352F7DBAB5395D780E3BCCA732FDB87B760228861Y9N4M" TargetMode="External"/><Relationship Id="rId30" Type="http://schemas.openxmlformats.org/officeDocument/2006/relationships/hyperlink" Target="consultantplus://offline/ref=AA4630D1CB1D905B67F8022E487C476609FD51BA93BCDEC41A0DAC86FC5A9F80D5ACBD843423C486B77E208F68C374F2A284442AB1C8B50051A923Y0N8M" TargetMode="External"/><Relationship Id="rId35" Type="http://schemas.openxmlformats.org/officeDocument/2006/relationships/hyperlink" Target="consultantplus://offline/ref=AA4630D1CB1D905B67F81C235E101A6F0CF106B494BEDD974352F7DBAB5395D780E3BCCA732FDB87B760228861Y9N4M" TargetMode="External"/><Relationship Id="rId56" Type="http://schemas.openxmlformats.org/officeDocument/2006/relationships/hyperlink" Target="consultantplus://offline/ref=AA4630D1CB1D905B67F81C235E101A6F0BF309B297B3DD974352F7DBAB5395D792E3E4C6702EC287B67574D927C228B5F697462BB1CBB51CY5N0M" TargetMode="External"/><Relationship Id="rId77" Type="http://schemas.openxmlformats.org/officeDocument/2006/relationships/hyperlink" Target="consultantplus://offline/ref=AA4630D1CB1D905B67F81C235E101A6F0BF407B591BBDD974352F7DBAB5395D780E3BCCA732FDB87B760228861Y9N4M" TargetMode="External"/><Relationship Id="rId100" Type="http://schemas.openxmlformats.org/officeDocument/2006/relationships/hyperlink" Target="consultantplus://offline/ref=AA4630D1CB1D905B67F81C235E101A6F0BF30ABE98BDDD974352F7DBAB5395D792E3E4C67326CC82B27574D927C228B5F697462BB1CBB51CY5N0M" TargetMode="External"/><Relationship Id="rId105" Type="http://schemas.openxmlformats.org/officeDocument/2006/relationships/hyperlink" Target="consultantplus://offline/ref=AA4630D1CB1D905B67F81C235E101A6F0CF307B792BCDD974352F7DBAB5395D780E3BCCA732FDB87B760228861Y9N4M" TargetMode="External"/><Relationship Id="rId126" Type="http://schemas.openxmlformats.org/officeDocument/2006/relationships/hyperlink" Target="consultantplus://offline/ref=AA4630D1CB1D905B67F81C235E101A6F0BF309B297B3DD974352F7DBAB5395D792E3E4C6702EC287B67574D927C228B5F697462BB1CBB51CY5N0M" TargetMode="External"/><Relationship Id="rId147" Type="http://schemas.openxmlformats.org/officeDocument/2006/relationships/hyperlink" Target="consultantplus://offline/ref=AA4630D1CB1D905B67F81C235E101A6F0BF309B297B3DD974352F7DBAB5395D792E3E4C6702EC287B67574D927C228B5F697462BB1CBB51CY5N0M" TargetMode="External"/><Relationship Id="rId8" Type="http://schemas.openxmlformats.org/officeDocument/2006/relationships/hyperlink" Target="consultantplus://offline/ref=AA4630D1CB1D905B67F8022E487C476609FD51BA94B8D0C7190DAC86FC5A9F80D5ACBD843423C486B77E208D68C374F2A284442AB1C8B50051A923Y0N8M" TargetMode="External"/><Relationship Id="rId51" Type="http://schemas.openxmlformats.org/officeDocument/2006/relationships/hyperlink" Target="consultantplus://offline/ref=AA4630D1CB1D905B67F81C235E101A6F0BF408BF96B9DD974352F7DBAB5395D780E3BCCA732FDB87B760228861Y9N4M" TargetMode="External"/><Relationship Id="rId72" Type="http://schemas.openxmlformats.org/officeDocument/2006/relationships/hyperlink" Target="consultantplus://offline/ref=AA4630D1CB1D905B67F81C235E101A6F0CF008B790B9DD974352F7DBAB5395D780E3BCCA732FDB87B760228861Y9N4M" TargetMode="External"/><Relationship Id="rId93" Type="http://schemas.openxmlformats.org/officeDocument/2006/relationships/hyperlink" Target="consultantplus://offline/ref=AA4630D1CB1D905B67F815324B101A6F07F60EB692B3DD974352F7DBAB5395D780E3BCCA732FDB87B760228861Y9N4M" TargetMode="External"/><Relationship Id="rId98" Type="http://schemas.openxmlformats.org/officeDocument/2006/relationships/hyperlink" Target="consultantplus://offline/ref=AA4630D1CB1D905B67F81C235E101A6F0BF309B297B3DD974352F7DBAB5395D792E3E4C6702EC287B67574D927C228B5F697462BB1CBB51CY5N0M" TargetMode="External"/><Relationship Id="rId121" Type="http://schemas.openxmlformats.org/officeDocument/2006/relationships/hyperlink" Target="consultantplus://offline/ref=AA4630D1CB1D905B67F81C235E101A6F0BF309B297B3DD974352F7DBAB5395D792E3E4C6702EC287B67574D927C228B5F697462BB1CBB51CY5N0M" TargetMode="External"/><Relationship Id="rId142" Type="http://schemas.openxmlformats.org/officeDocument/2006/relationships/hyperlink" Target="consultantplus://offline/ref=AA4630D1CB1D905B67F81C235E101A6F0BF309B297B3DD974352F7DBAB5395D792E3E4C6702EC287B67574D927C228B5F697462BB1CBB51CY5N0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49566</Words>
  <Characters>282528</Characters>
  <Application>Microsoft Office Word</Application>
  <DocSecurity>0</DocSecurity>
  <Lines>2354</Lines>
  <Paragraphs>662</Paragraphs>
  <ScaleCrop>false</ScaleCrop>
  <Company/>
  <LinksUpToDate>false</LinksUpToDate>
  <CharactersWithSpaces>331432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М. Гаппарова</dc:creator>
  <cp:keywords/>
  <dc:description/>
  <cp:lastModifiedBy>Амина М. Гаппарова</cp:lastModifiedBy>
  <cp:revision>2</cp:revision>
  <dcterms:created xsi:type="dcterms:W3CDTF">2023-10-31T12:13:00Z</dcterms:created>
  <dcterms:modified xsi:type="dcterms:W3CDTF">2023-10-31T12:14:00Z</dcterms:modified>
</cp:coreProperties>
</file>