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02" w:rsidRDefault="00890402">
      <w:pPr>
        <w:pStyle w:val="ConsPlusTitle"/>
        <w:jc w:val="center"/>
      </w:pPr>
    </w:p>
    <w:p w:rsidR="00890402" w:rsidRDefault="00890402">
      <w:pPr>
        <w:pStyle w:val="ConsPlusTitle"/>
        <w:jc w:val="center"/>
      </w:pPr>
    </w:p>
    <w:p w:rsidR="00890402" w:rsidRDefault="00890402">
      <w:pPr>
        <w:pStyle w:val="ConsPlusTitle"/>
        <w:jc w:val="center"/>
      </w:pPr>
    </w:p>
    <w:p w:rsidR="005D0934" w:rsidRDefault="005D0934">
      <w:pPr>
        <w:pStyle w:val="ConsPlusTitle"/>
        <w:jc w:val="center"/>
      </w:pPr>
    </w:p>
    <w:p w:rsidR="005D0934" w:rsidRDefault="005D0934">
      <w:pPr>
        <w:pStyle w:val="ConsPlusTitle"/>
        <w:jc w:val="center"/>
      </w:pPr>
    </w:p>
    <w:p w:rsidR="005D0934" w:rsidRDefault="005D0934">
      <w:pPr>
        <w:pStyle w:val="ConsPlusTitle"/>
        <w:jc w:val="center"/>
      </w:pPr>
    </w:p>
    <w:p w:rsidR="005D0934" w:rsidRDefault="005D0934">
      <w:pPr>
        <w:pStyle w:val="ConsPlusTitle"/>
        <w:jc w:val="center"/>
      </w:pPr>
    </w:p>
    <w:p w:rsidR="005D0934" w:rsidRDefault="005D0934">
      <w:pPr>
        <w:pStyle w:val="ConsPlusTitle"/>
        <w:jc w:val="center"/>
      </w:pPr>
    </w:p>
    <w:p w:rsidR="00890402" w:rsidRDefault="00890402">
      <w:pPr>
        <w:pStyle w:val="ConsPlusTitle"/>
        <w:jc w:val="center"/>
      </w:pPr>
    </w:p>
    <w:p w:rsidR="00890402" w:rsidRDefault="00890402">
      <w:pPr>
        <w:pStyle w:val="ConsPlusTitle"/>
        <w:jc w:val="center"/>
      </w:pPr>
    </w:p>
    <w:p w:rsidR="00890402" w:rsidRDefault="00890402">
      <w:pPr>
        <w:pStyle w:val="ConsPlusTitle"/>
        <w:jc w:val="center"/>
      </w:pPr>
    </w:p>
    <w:p w:rsidR="00890402" w:rsidRDefault="00890402">
      <w:pPr>
        <w:pStyle w:val="ConsPlusTitle"/>
        <w:jc w:val="center"/>
      </w:pPr>
    </w:p>
    <w:p w:rsidR="00890402" w:rsidRDefault="00890402">
      <w:pPr>
        <w:pStyle w:val="ConsPlusTitle"/>
        <w:jc w:val="center"/>
      </w:pPr>
    </w:p>
    <w:p w:rsidR="00890402" w:rsidRDefault="00890402">
      <w:pPr>
        <w:pStyle w:val="ConsPlusTitle"/>
        <w:jc w:val="center"/>
      </w:pPr>
    </w:p>
    <w:p w:rsidR="00890402" w:rsidRDefault="007B2169">
      <w:pPr>
        <w:pStyle w:val="ConsPlusTitle"/>
        <w:jc w:val="center"/>
      </w:pPr>
      <w:r>
        <w:t>Об утверждении порядка проведения антикоррупционной</w:t>
      </w:r>
    </w:p>
    <w:p w:rsidR="00890402" w:rsidRDefault="007B2169">
      <w:pPr>
        <w:pStyle w:val="ConsPlusTitle"/>
        <w:jc w:val="center"/>
      </w:pPr>
      <w:r>
        <w:t>экспертизы нормативных правовых актов, проектов нормативных правовых актов и иных документов министерства промышленности и энергетики Республики Дагестан</w:t>
      </w:r>
    </w:p>
    <w:p w:rsidR="00890402" w:rsidRDefault="00890402">
      <w:pPr>
        <w:pStyle w:val="ConsPlusNormal"/>
        <w:jc w:val="both"/>
      </w:pPr>
    </w:p>
    <w:p w:rsidR="005D0934" w:rsidRPr="005D0934" w:rsidRDefault="005D0934" w:rsidP="005D0934">
      <w:pPr>
        <w:pStyle w:val="ConsPlusNormal"/>
        <w:ind w:firstLine="539"/>
        <w:jc w:val="both"/>
      </w:pPr>
      <w:r w:rsidRPr="005D0934">
        <w:t xml:space="preserve">В соответствии с Федеральным </w:t>
      </w:r>
      <w:hyperlink r:id="rId4" w:history="1">
        <w:r w:rsidRPr="005D0934">
          <w:t>законом</w:t>
        </w:r>
      </w:hyperlink>
      <w:r w:rsidRPr="005D0934">
        <w:t xml:space="preserve"> от 17 июля 2009 года </w:t>
      </w:r>
      <w:r>
        <w:t>№</w:t>
      </w:r>
      <w:r w:rsidRPr="005D0934">
        <w:t xml:space="preserve"> 172-ФЗ </w:t>
      </w:r>
      <w:r>
        <w:rPr>
          <w:szCs w:val="28"/>
        </w:rPr>
        <w:t>«</w:t>
      </w:r>
      <w:r w:rsidRPr="005D0934">
        <w:t>Об антикоррупционной экспертизе нормативных правовых актов и прое</w:t>
      </w:r>
      <w:r>
        <w:t>ктов нормативных правовых актов</w:t>
      </w:r>
      <w:r>
        <w:rPr>
          <w:szCs w:val="28"/>
        </w:rPr>
        <w:t>»</w:t>
      </w:r>
      <w:r w:rsidRPr="005D0934">
        <w:t xml:space="preserve"> (</w:t>
      </w:r>
      <w:r>
        <w:t>с</w:t>
      </w:r>
      <w:r w:rsidRPr="005D0934">
        <w:t xml:space="preserve">обрание законодательства Российской Федерации, 2009, </w:t>
      </w:r>
      <w:r>
        <w:t>№</w:t>
      </w:r>
      <w:r w:rsidRPr="005D0934">
        <w:t xml:space="preserve"> 29, ст. 3609; 2011, </w:t>
      </w:r>
      <w:r>
        <w:t>№</w:t>
      </w:r>
      <w:r w:rsidRPr="005D0934">
        <w:t xml:space="preserve"> 48, ст. 6730; 2013, </w:t>
      </w:r>
      <w:r>
        <w:t>№</w:t>
      </w:r>
      <w:r w:rsidRPr="005D0934">
        <w:t xml:space="preserve"> 43, ст. 5449), </w:t>
      </w:r>
      <w:hyperlink r:id="rId5" w:history="1">
        <w:r w:rsidRPr="005D0934">
          <w:t>постановлением</w:t>
        </w:r>
      </w:hyperlink>
      <w:r w:rsidRPr="005D0934">
        <w:t xml:space="preserve"> Правительства Российской Федерации от 26 февраля 2010 года </w:t>
      </w:r>
      <w:r>
        <w:t>№</w:t>
      </w:r>
      <w:r w:rsidRPr="005D0934">
        <w:t xml:space="preserve"> 96 </w:t>
      </w:r>
      <w:r>
        <w:rPr>
          <w:szCs w:val="28"/>
        </w:rPr>
        <w:t>«</w:t>
      </w:r>
      <w:r w:rsidRPr="005D0934">
        <w:t>Об антикоррупционной экспертизе нормативных правовых актов и проектов нормативных правовых актов</w:t>
      </w:r>
      <w:r>
        <w:rPr>
          <w:szCs w:val="28"/>
        </w:rPr>
        <w:t>»</w:t>
      </w:r>
      <w:r w:rsidRPr="005D0934">
        <w:t xml:space="preserve"> (</w:t>
      </w:r>
      <w:r>
        <w:t>с</w:t>
      </w:r>
      <w:r w:rsidRPr="005D0934">
        <w:t xml:space="preserve">обрание законодательства Российской Федерации, 2010, </w:t>
      </w:r>
      <w:r>
        <w:t>№</w:t>
      </w:r>
      <w:r w:rsidRPr="005D0934">
        <w:t xml:space="preserve"> 10, ст. 1084; 2012, </w:t>
      </w:r>
      <w:r>
        <w:t>№</w:t>
      </w:r>
      <w:r w:rsidRPr="005D0934">
        <w:t xml:space="preserve"> 52, ст. 7507; 2013, </w:t>
      </w:r>
      <w:r>
        <w:t>№</w:t>
      </w:r>
      <w:r w:rsidRPr="005D0934">
        <w:t xml:space="preserve"> 13, ст. 1575; </w:t>
      </w:r>
      <w:r>
        <w:t>№</w:t>
      </w:r>
      <w:r w:rsidRPr="005D0934">
        <w:t xml:space="preserve"> 48, ст. 6278; 2015, </w:t>
      </w:r>
      <w:r>
        <w:t>№</w:t>
      </w:r>
      <w:r w:rsidRPr="005D0934">
        <w:t xml:space="preserve"> 6, ст. 965; </w:t>
      </w:r>
      <w:r>
        <w:t>№</w:t>
      </w:r>
      <w:r w:rsidRPr="005D0934">
        <w:t xml:space="preserve"> 30, ст. 4604), </w:t>
      </w:r>
      <w:hyperlink r:id="rId6" w:history="1">
        <w:r w:rsidRPr="005D0934">
          <w:t>Законом</w:t>
        </w:r>
      </w:hyperlink>
      <w:r w:rsidRPr="005D0934">
        <w:t xml:space="preserve"> Республики Дагестан от 7 апреля 2009 года </w:t>
      </w:r>
      <w:r>
        <w:t>№</w:t>
      </w:r>
      <w:r w:rsidRPr="005D0934">
        <w:t xml:space="preserve"> 21 </w:t>
      </w:r>
      <w:r>
        <w:rPr>
          <w:szCs w:val="28"/>
        </w:rPr>
        <w:t>«</w:t>
      </w:r>
      <w:r w:rsidRPr="005D0934">
        <w:t>О противодействии коррупции в Республике Дагестан</w:t>
      </w:r>
      <w:r>
        <w:rPr>
          <w:szCs w:val="28"/>
        </w:rPr>
        <w:t>»</w:t>
      </w:r>
      <w:r w:rsidRPr="005D0934">
        <w:t xml:space="preserve"> (</w:t>
      </w:r>
      <w:r>
        <w:t>с</w:t>
      </w:r>
      <w:r w:rsidRPr="005D0934">
        <w:t xml:space="preserve">обрание законодательства Республики Дагестан, 2009, </w:t>
      </w:r>
      <w:r>
        <w:t>№</w:t>
      </w:r>
      <w:r w:rsidRPr="005D0934">
        <w:t xml:space="preserve"> 7, ст. 275; 2012, </w:t>
      </w:r>
      <w:r>
        <w:t>№</w:t>
      </w:r>
      <w:r w:rsidRPr="005D0934">
        <w:t xml:space="preserve"> 3, ст. 57; 2012, </w:t>
      </w:r>
      <w:r>
        <w:t>№</w:t>
      </w:r>
      <w:r w:rsidRPr="005D0934">
        <w:t xml:space="preserve"> 7, ст. 245; 2013, </w:t>
      </w:r>
      <w:r>
        <w:t>№</w:t>
      </w:r>
      <w:r w:rsidRPr="005D0934">
        <w:t xml:space="preserve"> 5, ст. 255; 2013, </w:t>
      </w:r>
      <w:r>
        <w:t>№</w:t>
      </w:r>
      <w:r w:rsidRPr="005D0934">
        <w:t xml:space="preserve"> 24 (разделы I, II), ст. 1624; официальный интернет-портал правовой информации (</w:t>
      </w:r>
      <w:proofErr w:type="spellStart"/>
      <w:r w:rsidRPr="005D0934">
        <w:t>www.pravo.e-dag.ru</w:t>
      </w:r>
      <w:proofErr w:type="spellEnd"/>
      <w:r w:rsidRPr="005D0934">
        <w:t xml:space="preserve">), 2016, 7 декабря, </w:t>
      </w:r>
      <w:r>
        <w:t>№</w:t>
      </w:r>
      <w:r w:rsidRPr="005D0934">
        <w:t xml:space="preserve"> 0500201612070003) и </w:t>
      </w:r>
      <w:hyperlink r:id="rId7" w:history="1">
        <w:r w:rsidRPr="005D0934">
          <w:t>Указом</w:t>
        </w:r>
      </w:hyperlink>
      <w:r w:rsidRPr="005D0934">
        <w:t xml:space="preserve"> Президента Республики Дагестан от 20 августа 2009 года </w:t>
      </w:r>
      <w:r>
        <w:t>№</w:t>
      </w:r>
      <w:r w:rsidRPr="005D0934">
        <w:t xml:space="preserve"> 195 </w:t>
      </w:r>
      <w:r>
        <w:rPr>
          <w:szCs w:val="28"/>
        </w:rPr>
        <w:t>«</w:t>
      </w:r>
      <w:r w:rsidRPr="005D0934">
        <w:t>Об антикоррупционной экспертизе правовых актов Республики Дагестан, проектов правовых актов Республики Дагестан и иных документов</w:t>
      </w:r>
      <w:r>
        <w:rPr>
          <w:szCs w:val="28"/>
        </w:rPr>
        <w:t>»</w:t>
      </w:r>
      <w:r w:rsidRPr="005D0934">
        <w:t xml:space="preserve"> (</w:t>
      </w:r>
      <w:r>
        <w:t>с</w:t>
      </w:r>
      <w:r w:rsidRPr="005D0934">
        <w:t xml:space="preserve">обрание законодательства Республики Дагестан, 2009, </w:t>
      </w:r>
      <w:r>
        <w:t>№</w:t>
      </w:r>
      <w:r w:rsidRPr="005D0934">
        <w:t xml:space="preserve"> 16, ст. 761; 2012, </w:t>
      </w:r>
      <w:r>
        <w:t>№</w:t>
      </w:r>
      <w:r w:rsidRPr="005D0934">
        <w:t xml:space="preserve"> 16, ст. 669; 2013, </w:t>
      </w:r>
      <w:r>
        <w:t>№</w:t>
      </w:r>
      <w:r w:rsidRPr="005D0934">
        <w:t xml:space="preserve"> 23, ст. 1572; 2013, </w:t>
      </w:r>
      <w:r>
        <w:t>№</w:t>
      </w:r>
      <w:r w:rsidRPr="005D0934">
        <w:t xml:space="preserve"> 24 (разделы I, II), ст. 1657; 2015, </w:t>
      </w:r>
      <w:r>
        <w:t>№</w:t>
      </w:r>
      <w:r w:rsidRPr="005D0934">
        <w:t xml:space="preserve"> 3, ст. 76; официальный интернет-портал правовой информации Республики Дагестан (</w:t>
      </w:r>
      <w:proofErr w:type="spellStart"/>
      <w:r w:rsidRPr="005D0934">
        <w:t>www.pravo.e-dag.ru</w:t>
      </w:r>
      <w:proofErr w:type="spellEnd"/>
      <w:r w:rsidRPr="005D0934">
        <w:t xml:space="preserve">), 2016, 18 мая, </w:t>
      </w:r>
      <w:r>
        <w:t>№</w:t>
      </w:r>
      <w:r w:rsidRPr="005D0934">
        <w:t xml:space="preserve"> 05004000957; 2016, 19 мая, </w:t>
      </w:r>
      <w:r>
        <w:t>№</w:t>
      </w:r>
      <w:r w:rsidRPr="005D0934">
        <w:t xml:space="preserve"> 05004001179)</w:t>
      </w:r>
      <w:r>
        <w:t>,</w:t>
      </w:r>
    </w:p>
    <w:p w:rsidR="00890402" w:rsidRPr="005D0934" w:rsidRDefault="00890402" w:rsidP="00495FF7">
      <w:pPr>
        <w:pStyle w:val="ConsPlusNormal"/>
        <w:ind w:firstLine="539"/>
        <w:jc w:val="both"/>
        <w:rPr>
          <w:b/>
        </w:rPr>
      </w:pPr>
      <w:proofErr w:type="spellStart"/>
      <w:r w:rsidRPr="005D0934">
        <w:rPr>
          <w:b/>
        </w:rPr>
        <w:t>п</w:t>
      </w:r>
      <w:proofErr w:type="spellEnd"/>
      <w:r w:rsidR="005D0934" w:rsidRPr="005D0934">
        <w:rPr>
          <w:b/>
        </w:rPr>
        <w:t xml:space="preserve"> </w:t>
      </w:r>
      <w:proofErr w:type="spellStart"/>
      <w:r w:rsidRPr="005D0934">
        <w:rPr>
          <w:b/>
        </w:rPr>
        <w:t>р</w:t>
      </w:r>
      <w:proofErr w:type="spellEnd"/>
      <w:r w:rsidR="005D0934" w:rsidRPr="005D0934">
        <w:rPr>
          <w:b/>
        </w:rPr>
        <w:t xml:space="preserve"> </w:t>
      </w:r>
      <w:r w:rsidRPr="005D0934">
        <w:rPr>
          <w:b/>
        </w:rPr>
        <w:t>и</w:t>
      </w:r>
      <w:r w:rsidR="005D0934" w:rsidRPr="005D0934">
        <w:rPr>
          <w:b/>
        </w:rPr>
        <w:t xml:space="preserve"> </w:t>
      </w:r>
      <w:r w:rsidRPr="005D0934">
        <w:rPr>
          <w:b/>
        </w:rPr>
        <w:t>к</w:t>
      </w:r>
      <w:r w:rsidR="005D0934" w:rsidRPr="005D0934">
        <w:rPr>
          <w:b/>
        </w:rPr>
        <w:t xml:space="preserve"> </w:t>
      </w:r>
      <w:r w:rsidRPr="005D0934">
        <w:rPr>
          <w:b/>
        </w:rPr>
        <w:t>а</w:t>
      </w:r>
      <w:r w:rsidR="005D0934" w:rsidRPr="005D0934">
        <w:rPr>
          <w:b/>
        </w:rPr>
        <w:t xml:space="preserve"> </w:t>
      </w:r>
      <w:proofErr w:type="spellStart"/>
      <w:r w:rsidRPr="005D0934">
        <w:rPr>
          <w:b/>
        </w:rPr>
        <w:t>з</w:t>
      </w:r>
      <w:proofErr w:type="spellEnd"/>
      <w:r w:rsidR="005D0934" w:rsidRPr="005D0934">
        <w:rPr>
          <w:b/>
        </w:rPr>
        <w:t xml:space="preserve"> </w:t>
      </w:r>
      <w:proofErr w:type="spellStart"/>
      <w:r w:rsidRPr="005D0934">
        <w:rPr>
          <w:b/>
        </w:rPr>
        <w:t>ы</w:t>
      </w:r>
      <w:proofErr w:type="spellEnd"/>
      <w:r w:rsidR="005D0934" w:rsidRPr="005D0934">
        <w:rPr>
          <w:b/>
        </w:rPr>
        <w:t xml:space="preserve"> </w:t>
      </w:r>
      <w:r w:rsidRPr="005D0934">
        <w:rPr>
          <w:b/>
        </w:rPr>
        <w:t>в</w:t>
      </w:r>
      <w:r w:rsidR="005D0934" w:rsidRPr="005D0934">
        <w:rPr>
          <w:b/>
        </w:rPr>
        <w:t xml:space="preserve"> </w:t>
      </w:r>
      <w:r w:rsidRPr="005D0934">
        <w:rPr>
          <w:b/>
        </w:rPr>
        <w:t>а</w:t>
      </w:r>
      <w:r w:rsidR="005D0934" w:rsidRPr="005D0934">
        <w:rPr>
          <w:b/>
        </w:rPr>
        <w:t xml:space="preserve"> </w:t>
      </w:r>
      <w:r w:rsidRPr="005D0934">
        <w:rPr>
          <w:b/>
        </w:rPr>
        <w:t>ю:</w:t>
      </w:r>
    </w:p>
    <w:p w:rsidR="00890402" w:rsidRDefault="00890402" w:rsidP="00495FF7">
      <w:pPr>
        <w:pStyle w:val="ConsPlusNormal"/>
        <w:ind w:firstLine="539"/>
        <w:jc w:val="both"/>
      </w:pPr>
      <w:r>
        <w:t xml:space="preserve">1. Утвердить </w:t>
      </w:r>
      <w:hyperlink w:anchor="P35" w:history="1">
        <w:r>
          <w:rPr>
            <w:color w:val="0000FF"/>
          </w:rPr>
          <w:t>Порядок</w:t>
        </w:r>
      </w:hyperlink>
      <w:r>
        <w:t xml:space="preserve"> проведения антикоррупционной экспертизы нормативных правовых актов, проектов нормативных правовых актов и иных документов Министерства </w:t>
      </w:r>
      <w:r w:rsidRPr="00890402">
        <w:t>промышленности и энергетики</w:t>
      </w:r>
      <w:r>
        <w:t xml:space="preserve"> Республики Дагестан </w:t>
      </w:r>
      <w:r>
        <w:lastRenderedPageBreak/>
        <w:t>согласно приложению к настоящему приказу.</w:t>
      </w:r>
    </w:p>
    <w:p w:rsidR="00890402" w:rsidRDefault="00890402" w:rsidP="00495FF7">
      <w:pPr>
        <w:pStyle w:val="ConsPlusNormal"/>
        <w:ind w:firstLine="539"/>
        <w:jc w:val="both"/>
      </w:pPr>
      <w:r>
        <w:t>2. Направить настоящий приказ в Министерство юстиции Республики Дагестан на государственную регистрацию и официально заверенную копию в Управление Министерства юстиции Российской Федерации по Республике Дагестан для включения в федеральный регистр.</w:t>
      </w:r>
    </w:p>
    <w:p w:rsidR="00890402" w:rsidRDefault="00890402" w:rsidP="00495FF7">
      <w:pPr>
        <w:pStyle w:val="ConsPlusNormal"/>
        <w:ind w:firstLine="539"/>
        <w:jc w:val="both"/>
        <w:rPr>
          <w:szCs w:val="28"/>
        </w:rPr>
      </w:pPr>
      <w:r>
        <w:t xml:space="preserve">3. </w:t>
      </w:r>
      <w:r w:rsidRPr="00523205">
        <w:rPr>
          <w:szCs w:val="28"/>
        </w:rPr>
        <w:t xml:space="preserve">Разместить настоящий приказ на официальном сайте Министерства </w:t>
      </w:r>
      <w:r>
        <w:rPr>
          <w:szCs w:val="28"/>
        </w:rPr>
        <w:t>промышленности и энергетики</w:t>
      </w:r>
      <w:r w:rsidRPr="00523205">
        <w:rPr>
          <w:szCs w:val="28"/>
        </w:rPr>
        <w:t xml:space="preserve"> Республики Дагестан в информационно – телекоммуникационной сети Интернет - </w:t>
      </w:r>
      <w:hyperlink r:id="rId8" w:history="1">
        <w:r w:rsidR="00F4335D" w:rsidRPr="004E428F">
          <w:rPr>
            <w:rStyle w:val="a3"/>
            <w:szCs w:val="28"/>
          </w:rPr>
          <w:t>www.minpromdag.ru</w:t>
        </w:r>
      </w:hyperlink>
    </w:p>
    <w:p w:rsidR="00890402" w:rsidRDefault="00F4335D" w:rsidP="00495FF7">
      <w:pPr>
        <w:pStyle w:val="ConsPlusNormal"/>
        <w:ind w:firstLine="539"/>
        <w:jc w:val="both"/>
      </w:pPr>
      <w:r>
        <w:t>4</w:t>
      </w:r>
      <w:r w:rsidR="005D0934">
        <w:t xml:space="preserve">. </w:t>
      </w:r>
      <w:r w:rsidR="00890402" w:rsidRPr="00890402">
        <w:t>Управлению правового и экономического обеспечения Министерства промышленности и энергетики Республики Дагестан (</w:t>
      </w:r>
      <w:proofErr w:type="spellStart"/>
      <w:r w:rsidR="00890402" w:rsidRPr="00890402">
        <w:t>Абдулаевой</w:t>
      </w:r>
      <w:proofErr w:type="spellEnd"/>
      <w:r w:rsidR="00890402" w:rsidRPr="00890402">
        <w:t xml:space="preserve"> Х.А.) довести Порядок до сведения всех государственных гражданских служащих Республики Дагестан</w:t>
      </w:r>
      <w:r w:rsidR="005D0934">
        <w:t xml:space="preserve"> </w:t>
      </w:r>
      <w:r w:rsidR="00890402">
        <w:t xml:space="preserve">в </w:t>
      </w:r>
      <w:r w:rsidR="00890402" w:rsidRPr="00890402">
        <w:t>Министерств</w:t>
      </w:r>
      <w:r w:rsidR="00890402">
        <w:t>е</w:t>
      </w:r>
      <w:r w:rsidR="00890402" w:rsidRPr="00890402">
        <w:t xml:space="preserve"> промышленности и энергетики Республики Дагестан.</w:t>
      </w:r>
    </w:p>
    <w:p w:rsidR="005D0934" w:rsidRDefault="00113B23" w:rsidP="00113B23">
      <w:pPr>
        <w:tabs>
          <w:tab w:val="left" w:pos="567"/>
        </w:tabs>
        <w:autoSpaceDE w:val="0"/>
        <w:autoSpaceDN w:val="0"/>
        <w:adjustRightInd w:val="0"/>
        <w:spacing w:line="240" w:lineRule="auto"/>
        <w:rPr>
          <w:rFonts w:cs="Times New Roman"/>
          <w:szCs w:val="28"/>
        </w:rPr>
      </w:pPr>
      <w:r>
        <w:tab/>
        <w:t>5</w:t>
      </w:r>
      <w:r w:rsidR="005D0934">
        <w:t xml:space="preserve">. </w:t>
      </w:r>
      <w:r w:rsidR="005D0934">
        <w:rPr>
          <w:rFonts w:cs="Times New Roman"/>
          <w:szCs w:val="28"/>
        </w:rPr>
        <w:t>Настоящий приказ вступает в силу в установленном законодательством порядке.</w:t>
      </w:r>
    </w:p>
    <w:p w:rsidR="00890402" w:rsidRDefault="00113B23" w:rsidP="00495FF7">
      <w:pPr>
        <w:pStyle w:val="ConsPlusNormal"/>
        <w:ind w:firstLine="539"/>
        <w:jc w:val="both"/>
      </w:pPr>
      <w:r>
        <w:t>6</w:t>
      </w:r>
      <w:r w:rsidR="00890402">
        <w:t xml:space="preserve">. Контроль за исполнением настоящего приказа оставляю </w:t>
      </w:r>
      <w:bookmarkStart w:id="0" w:name="_GoBack"/>
      <w:bookmarkEnd w:id="0"/>
      <w:r w:rsidR="00890402">
        <w:t>за собой.</w:t>
      </w:r>
    </w:p>
    <w:p w:rsidR="00890402" w:rsidRDefault="00890402">
      <w:pPr>
        <w:pStyle w:val="ConsPlusNormal"/>
        <w:jc w:val="both"/>
      </w:pPr>
    </w:p>
    <w:p w:rsidR="005D0934" w:rsidRDefault="005D0934" w:rsidP="006D166E">
      <w:pPr>
        <w:pStyle w:val="20"/>
        <w:keepNext/>
        <w:keepLines/>
        <w:shd w:val="clear" w:color="auto" w:fill="auto"/>
        <w:spacing w:before="0" w:line="260" w:lineRule="exact"/>
        <w:jc w:val="left"/>
        <w:rPr>
          <w:b w:val="0"/>
          <w:bCs w:val="0"/>
          <w:sz w:val="28"/>
          <w:szCs w:val="20"/>
          <w:lang w:eastAsia="ru-RU"/>
        </w:rPr>
      </w:pPr>
    </w:p>
    <w:p w:rsidR="005D0934" w:rsidRDefault="005818B7" w:rsidP="006D166E">
      <w:pPr>
        <w:pStyle w:val="20"/>
        <w:keepNext/>
        <w:keepLines/>
        <w:shd w:val="clear" w:color="auto" w:fill="auto"/>
        <w:spacing w:before="0" w:line="260" w:lineRule="exact"/>
        <w:jc w:val="left"/>
        <w:rPr>
          <w:sz w:val="28"/>
          <w:szCs w:val="28"/>
        </w:rPr>
      </w:pPr>
      <w:r>
        <w:rPr>
          <w:sz w:val="28"/>
          <w:szCs w:val="28"/>
        </w:rPr>
        <w:t xml:space="preserve">              </w:t>
      </w:r>
      <w:proofErr w:type="spellStart"/>
      <w:r>
        <w:rPr>
          <w:sz w:val="28"/>
          <w:szCs w:val="28"/>
        </w:rPr>
        <w:t>Врио</w:t>
      </w:r>
      <w:proofErr w:type="spellEnd"/>
      <w:r>
        <w:rPr>
          <w:sz w:val="28"/>
          <w:szCs w:val="28"/>
        </w:rPr>
        <w:t xml:space="preserve"> м</w:t>
      </w:r>
      <w:r w:rsidR="00890402">
        <w:rPr>
          <w:sz w:val="28"/>
          <w:szCs w:val="28"/>
        </w:rPr>
        <w:t>инистр</w:t>
      </w:r>
      <w:r>
        <w:rPr>
          <w:sz w:val="28"/>
          <w:szCs w:val="28"/>
        </w:rPr>
        <w:t>а</w:t>
      </w:r>
    </w:p>
    <w:p w:rsidR="005D0934" w:rsidRDefault="005D0934" w:rsidP="006D166E">
      <w:pPr>
        <w:pStyle w:val="20"/>
        <w:keepNext/>
        <w:keepLines/>
        <w:shd w:val="clear" w:color="auto" w:fill="auto"/>
        <w:spacing w:before="0" w:line="260" w:lineRule="exact"/>
        <w:jc w:val="left"/>
        <w:rPr>
          <w:sz w:val="28"/>
          <w:szCs w:val="28"/>
        </w:rPr>
      </w:pPr>
      <w:r>
        <w:rPr>
          <w:sz w:val="28"/>
          <w:szCs w:val="28"/>
        </w:rPr>
        <w:t xml:space="preserve">промышленности и энергетики </w:t>
      </w:r>
    </w:p>
    <w:p w:rsidR="006D166E" w:rsidRDefault="005D0934" w:rsidP="006D166E">
      <w:pPr>
        <w:pStyle w:val="20"/>
        <w:keepNext/>
        <w:keepLines/>
        <w:shd w:val="clear" w:color="auto" w:fill="auto"/>
        <w:spacing w:before="0" w:line="260" w:lineRule="exact"/>
        <w:jc w:val="left"/>
        <w:rPr>
          <w:sz w:val="28"/>
          <w:szCs w:val="28"/>
        </w:rPr>
      </w:pPr>
      <w:r>
        <w:rPr>
          <w:sz w:val="28"/>
          <w:szCs w:val="28"/>
        </w:rPr>
        <w:t xml:space="preserve">        Республики Дагестан</w:t>
      </w:r>
      <w:r w:rsidR="00890402">
        <w:rPr>
          <w:sz w:val="28"/>
          <w:szCs w:val="28"/>
        </w:rPr>
        <w:t xml:space="preserve">                                                                  </w:t>
      </w:r>
      <w:r w:rsidR="00890402" w:rsidRPr="002973E0">
        <w:rPr>
          <w:sz w:val="28"/>
          <w:szCs w:val="28"/>
        </w:rPr>
        <w:t xml:space="preserve">С. </w:t>
      </w:r>
      <w:proofErr w:type="spellStart"/>
      <w:r w:rsidR="00890402" w:rsidRPr="002973E0">
        <w:rPr>
          <w:sz w:val="28"/>
          <w:szCs w:val="28"/>
        </w:rPr>
        <w:t>Умаханов</w:t>
      </w:r>
      <w:proofErr w:type="spellEnd"/>
    </w:p>
    <w:p w:rsidR="00890402" w:rsidRDefault="00890402"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113B23" w:rsidRDefault="00113B23" w:rsidP="007D0B35">
      <w:pPr>
        <w:rPr>
          <w:szCs w:val="28"/>
        </w:rPr>
      </w:pPr>
    </w:p>
    <w:p w:rsidR="00113B23" w:rsidRDefault="00113B23"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7D0B35" w:rsidRDefault="007D0B35" w:rsidP="007D0B35">
      <w:pPr>
        <w:rPr>
          <w:szCs w:val="28"/>
        </w:rPr>
      </w:pPr>
    </w:p>
    <w:p w:rsidR="005818B7" w:rsidRDefault="005818B7" w:rsidP="007D0B35">
      <w:pPr>
        <w:pStyle w:val="ConsPlusNormal"/>
        <w:ind w:left="5245"/>
        <w:jc w:val="center"/>
      </w:pPr>
    </w:p>
    <w:p w:rsidR="006D166E" w:rsidRDefault="006D166E" w:rsidP="007D0B35">
      <w:pPr>
        <w:pStyle w:val="ConsPlusNormal"/>
        <w:ind w:left="5245"/>
        <w:jc w:val="center"/>
      </w:pPr>
      <w:r>
        <w:t>Утвержден приказом</w:t>
      </w:r>
    </w:p>
    <w:p w:rsidR="006D166E" w:rsidRDefault="006D166E" w:rsidP="007D0B35">
      <w:pPr>
        <w:pStyle w:val="ConsPlusNormal"/>
        <w:ind w:left="5245"/>
        <w:jc w:val="center"/>
      </w:pPr>
      <w:r>
        <w:t>Министерства промышленности</w:t>
      </w:r>
    </w:p>
    <w:p w:rsidR="006D166E" w:rsidRDefault="006D166E" w:rsidP="007D0B35">
      <w:pPr>
        <w:pStyle w:val="ConsPlusNormal"/>
        <w:ind w:left="5245"/>
        <w:jc w:val="center"/>
      </w:pPr>
      <w:r>
        <w:t>и энергетики Республики Дагестан</w:t>
      </w:r>
    </w:p>
    <w:p w:rsidR="00890402" w:rsidRDefault="006D166E" w:rsidP="007D0B35">
      <w:pPr>
        <w:pStyle w:val="ConsPlusNormal"/>
        <w:ind w:left="5245"/>
        <w:jc w:val="center"/>
      </w:pPr>
      <w:r>
        <w:t>от «__» _____2018 года № __-ОД</w:t>
      </w:r>
    </w:p>
    <w:p w:rsidR="006D166E" w:rsidRDefault="006D166E">
      <w:pPr>
        <w:pStyle w:val="ConsPlusTitle"/>
        <w:jc w:val="center"/>
      </w:pPr>
      <w:bookmarkStart w:id="1" w:name="P35"/>
      <w:bookmarkEnd w:id="1"/>
    </w:p>
    <w:p w:rsidR="006D166E" w:rsidRDefault="006D166E">
      <w:pPr>
        <w:pStyle w:val="ConsPlusTitle"/>
        <w:jc w:val="center"/>
      </w:pPr>
    </w:p>
    <w:p w:rsidR="00890402" w:rsidRDefault="007B2169">
      <w:pPr>
        <w:pStyle w:val="ConsPlusTitle"/>
        <w:jc w:val="center"/>
      </w:pPr>
      <w:r>
        <w:t>Порядок</w:t>
      </w:r>
    </w:p>
    <w:p w:rsidR="00890402" w:rsidRDefault="007B2169">
      <w:pPr>
        <w:pStyle w:val="ConsPlusTitle"/>
        <w:jc w:val="center"/>
      </w:pPr>
      <w:r>
        <w:t>проведения антикоррупционной экспертизы нормативных правовых актов, проектов нормативных правовых актов и иных документов министерства промышленности и энергетики Республики Дагестан</w:t>
      </w:r>
    </w:p>
    <w:p w:rsidR="00890402" w:rsidRDefault="00890402">
      <w:pPr>
        <w:pStyle w:val="ConsPlusNormal"/>
        <w:jc w:val="both"/>
      </w:pPr>
    </w:p>
    <w:p w:rsidR="00890402" w:rsidRDefault="00890402" w:rsidP="00495FF7">
      <w:pPr>
        <w:pStyle w:val="ConsPlusNormal"/>
        <w:jc w:val="center"/>
        <w:outlineLvl w:val="1"/>
      </w:pPr>
      <w:r>
        <w:t>1. Общие положения</w:t>
      </w:r>
    </w:p>
    <w:p w:rsidR="00890402" w:rsidRDefault="00890402" w:rsidP="00495FF7">
      <w:pPr>
        <w:pStyle w:val="ConsPlusNormal"/>
        <w:jc w:val="both"/>
      </w:pPr>
    </w:p>
    <w:p w:rsidR="00890402" w:rsidRDefault="00890402" w:rsidP="00495FF7">
      <w:pPr>
        <w:pStyle w:val="ConsPlusNormal"/>
        <w:ind w:firstLine="540"/>
        <w:jc w:val="both"/>
      </w:pPr>
      <w:r>
        <w:t>1.1. Антикоррупционной экспертизе подлежат:</w:t>
      </w:r>
    </w:p>
    <w:p w:rsidR="00890402" w:rsidRDefault="00890402" w:rsidP="00495FF7">
      <w:pPr>
        <w:pStyle w:val="ConsPlusNormal"/>
        <w:ind w:firstLine="540"/>
        <w:jc w:val="both"/>
      </w:pPr>
      <w:bookmarkStart w:id="2" w:name="P44"/>
      <w:bookmarkEnd w:id="2"/>
      <w:r>
        <w:t xml:space="preserve">а) нормативные правовые акты Министерства </w:t>
      </w:r>
      <w:r w:rsidR="006D166E">
        <w:t xml:space="preserve">промышленности и энергетики </w:t>
      </w:r>
      <w:r>
        <w:t xml:space="preserve">Республики Дагестан (далее - </w:t>
      </w:r>
      <w:r w:rsidR="006D166E">
        <w:t>Минпромэнерго</w:t>
      </w:r>
      <w:r>
        <w:t xml:space="preserve"> РД, Министерство);</w:t>
      </w:r>
    </w:p>
    <w:p w:rsidR="00890402" w:rsidRDefault="00890402" w:rsidP="00495FF7">
      <w:pPr>
        <w:pStyle w:val="ConsPlusNormal"/>
        <w:ind w:firstLine="540"/>
        <w:jc w:val="both"/>
      </w:pPr>
      <w:bookmarkStart w:id="3" w:name="P45"/>
      <w:bookmarkEnd w:id="3"/>
      <w:r>
        <w:t xml:space="preserve">б) проекты нормативных правовых актов </w:t>
      </w:r>
      <w:r w:rsidR="006D166E">
        <w:t>Минпромэнерго</w:t>
      </w:r>
      <w:r>
        <w:t xml:space="preserve"> РД;</w:t>
      </w:r>
    </w:p>
    <w:p w:rsidR="00890402" w:rsidRDefault="00890402" w:rsidP="00495FF7">
      <w:pPr>
        <w:pStyle w:val="ConsPlusNormal"/>
        <w:ind w:firstLine="540"/>
        <w:jc w:val="both"/>
      </w:pPr>
      <w:bookmarkStart w:id="4" w:name="P46"/>
      <w:bookmarkEnd w:id="4"/>
      <w:r>
        <w:t xml:space="preserve">в) проекты законов, проекты указов Главы Республики Дагестан и проекты постановлений Правительства Республики Дагестан, разрабатываемые </w:t>
      </w:r>
      <w:r w:rsidR="006D166E">
        <w:t xml:space="preserve">Минпромэнерго </w:t>
      </w:r>
      <w:r>
        <w:t>РД.</w:t>
      </w:r>
    </w:p>
    <w:p w:rsidR="00890402" w:rsidRDefault="00890402" w:rsidP="00495FF7">
      <w:pPr>
        <w:pStyle w:val="ConsPlusNormal"/>
        <w:ind w:firstLine="540"/>
        <w:jc w:val="both"/>
      </w:pPr>
      <w:r>
        <w:t xml:space="preserve">1.2. Целью антикоррупционной экспертизы является выявление и последующее устранение </w:t>
      </w:r>
      <w:proofErr w:type="spellStart"/>
      <w:r>
        <w:t>коррупциогенных</w:t>
      </w:r>
      <w:proofErr w:type="spellEnd"/>
      <w:r>
        <w:t xml:space="preserve"> факторов в проектах нормативных правовых актов.</w:t>
      </w:r>
    </w:p>
    <w:p w:rsidR="00890402" w:rsidRDefault="00890402" w:rsidP="00495FF7">
      <w:pPr>
        <w:pStyle w:val="ConsPlusNormal"/>
        <w:jc w:val="both"/>
      </w:pPr>
    </w:p>
    <w:p w:rsidR="00890402" w:rsidRDefault="00890402" w:rsidP="00495FF7">
      <w:pPr>
        <w:pStyle w:val="ConsPlusNormal"/>
        <w:jc w:val="center"/>
        <w:outlineLvl w:val="1"/>
      </w:pPr>
      <w:bookmarkStart w:id="5" w:name="P49"/>
      <w:bookmarkEnd w:id="5"/>
      <w:r>
        <w:t>2. Антикоррупционная экспертиза проектов нормативных</w:t>
      </w:r>
    </w:p>
    <w:p w:rsidR="00890402" w:rsidRDefault="00890402" w:rsidP="00495FF7">
      <w:pPr>
        <w:pStyle w:val="ConsPlusNormal"/>
        <w:jc w:val="center"/>
      </w:pPr>
      <w:r>
        <w:t>правовых актов и иных документов</w:t>
      </w:r>
    </w:p>
    <w:p w:rsidR="00890402" w:rsidRDefault="00890402" w:rsidP="00495FF7">
      <w:pPr>
        <w:pStyle w:val="ConsPlusNormal"/>
        <w:jc w:val="both"/>
      </w:pPr>
    </w:p>
    <w:p w:rsidR="00890402" w:rsidRDefault="00890402" w:rsidP="00495FF7">
      <w:pPr>
        <w:pStyle w:val="ConsPlusNormal"/>
        <w:ind w:firstLine="540"/>
        <w:jc w:val="both"/>
      </w:pPr>
      <w:r>
        <w:t xml:space="preserve">2.1. Антикоррупционную экспертизу проектов нормативных правовых актов и иных документов, указанных в </w:t>
      </w:r>
      <w:hyperlink w:anchor="P45" w:history="1">
        <w:r>
          <w:rPr>
            <w:color w:val="0000FF"/>
          </w:rPr>
          <w:t>подпунктах "б"</w:t>
        </w:r>
      </w:hyperlink>
      <w:r>
        <w:t>-</w:t>
      </w:r>
      <w:hyperlink w:anchor="P46" w:history="1">
        <w:r>
          <w:rPr>
            <w:color w:val="0000FF"/>
          </w:rPr>
          <w:t>"в" пункта 1.1</w:t>
        </w:r>
      </w:hyperlink>
      <w:r>
        <w:t xml:space="preserve"> настоящего Порядка, проводит </w:t>
      </w:r>
      <w:r w:rsidR="00CE6A39">
        <w:t xml:space="preserve">Юридический отдел </w:t>
      </w:r>
      <w:r w:rsidR="00056F8D" w:rsidRPr="00CE6A39">
        <w:t>Управления правового и экономического обеспечения</w:t>
      </w:r>
      <w:r w:rsidR="00CE6A39">
        <w:t xml:space="preserve"> </w:t>
      </w:r>
      <w:r w:rsidR="006D166E" w:rsidRPr="00CE6A39">
        <w:t xml:space="preserve">Минпромэнерго </w:t>
      </w:r>
      <w:r w:rsidRPr="00CE6A39">
        <w:t>РД</w:t>
      </w:r>
      <w:r>
        <w:t xml:space="preserve"> (далее - </w:t>
      </w:r>
      <w:r w:rsidR="00CE6A39">
        <w:t>Отдел</w:t>
      </w:r>
      <w:r>
        <w:t xml:space="preserve">) в соответствии с </w:t>
      </w:r>
      <w:hyperlink r:id="rId9" w:history="1">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w:t>
      </w:r>
      <w:r w:rsidR="00CE6A39">
        <w:t>№</w:t>
      </w:r>
      <w:r>
        <w:t xml:space="preserve"> 96 (далее - Методика).</w:t>
      </w:r>
    </w:p>
    <w:p w:rsidR="00890402" w:rsidRDefault="00890402" w:rsidP="00495FF7">
      <w:pPr>
        <w:pStyle w:val="ConsPlusNormal"/>
        <w:ind w:firstLine="540"/>
        <w:jc w:val="both"/>
      </w:pPr>
      <w:r>
        <w:t>2.2. Срок проведения антикоррупционной экспертизы нормативных правовых актов и проектов нормативных правовых актов не должен превышать 5 рабочи</w:t>
      </w:r>
      <w:r w:rsidR="005F0315">
        <w:t>х дней со дня поступления их в Отдел</w:t>
      </w:r>
      <w:r>
        <w:t>.</w:t>
      </w:r>
    </w:p>
    <w:p w:rsidR="00890402" w:rsidRDefault="00890402" w:rsidP="00495FF7">
      <w:pPr>
        <w:pStyle w:val="ConsPlusNormal"/>
        <w:ind w:firstLine="540"/>
        <w:jc w:val="both"/>
      </w:pPr>
      <w:r>
        <w:t xml:space="preserve">2.3. Поступивший в </w:t>
      </w:r>
      <w:r w:rsidR="005F0315">
        <w:t>Отдел</w:t>
      </w:r>
      <w:r>
        <w:t xml:space="preserve"> проект нормативного правового акта регистрируется в специальном </w:t>
      </w:r>
      <w:hyperlink w:anchor="P107" w:history="1">
        <w:r>
          <w:rPr>
            <w:color w:val="0000FF"/>
          </w:rPr>
          <w:t>журнале</w:t>
        </w:r>
      </w:hyperlink>
      <w:r>
        <w:t xml:space="preserve"> (приложение </w:t>
      </w:r>
      <w:r w:rsidR="005F0315">
        <w:t>№</w:t>
      </w:r>
      <w:r>
        <w:t xml:space="preserve"> 1).</w:t>
      </w:r>
    </w:p>
    <w:p w:rsidR="00890402" w:rsidRDefault="00890402" w:rsidP="00495FF7">
      <w:pPr>
        <w:pStyle w:val="ConsPlusNormal"/>
        <w:ind w:firstLine="540"/>
        <w:jc w:val="both"/>
      </w:pPr>
      <w:r>
        <w:t xml:space="preserve">2.4. По результатам проведения антикоррупционной и правовой экспертиз проекта нормативного правового акта составляется </w:t>
      </w:r>
      <w:hyperlink w:anchor="P138" w:history="1">
        <w:r>
          <w:rPr>
            <w:color w:val="0000FF"/>
          </w:rPr>
          <w:t>заключение</w:t>
        </w:r>
      </w:hyperlink>
      <w:r>
        <w:t xml:space="preserve"> (приложение </w:t>
      </w:r>
      <w:r w:rsidR="005F0315">
        <w:t>№</w:t>
      </w:r>
      <w:r>
        <w:t xml:space="preserve"> 2), которое подписывается начальником </w:t>
      </w:r>
      <w:r w:rsidR="005F0315">
        <w:t>Отдела</w:t>
      </w:r>
      <w:r>
        <w:t xml:space="preserve"> или лицом, исполняющим его о</w:t>
      </w:r>
      <w:r w:rsidR="005F0315">
        <w:t>бязанности (далее - заключение Отдела</w:t>
      </w:r>
      <w:r>
        <w:t xml:space="preserve">), в котором отражается результат </w:t>
      </w:r>
      <w:r>
        <w:lastRenderedPageBreak/>
        <w:t>проведенной антикоррупционной экспертизы.</w:t>
      </w:r>
    </w:p>
    <w:p w:rsidR="005F0315" w:rsidRDefault="00890402" w:rsidP="00495FF7">
      <w:pPr>
        <w:pStyle w:val="ConsPlusNormal"/>
        <w:ind w:firstLine="540"/>
        <w:jc w:val="both"/>
      </w:pPr>
      <w:r>
        <w:t xml:space="preserve">2.5. При выявлении в проекте нормативного правового акта </w:t>
      </w:r>
      <w:proofErr w:type="spellStart"/>
      <w:r>
        <w:t>коррупциогенных</w:t>
      </w:r>
      <w:proofErr w:type="spellEnd"/>
      <w:r>
        <w:t xml:space="preserve"> факторов в заключении </w:t>
      </w:r>
      <w:r w:rsidR="005F0315">
        <w:t>Отдела</w:t>
      </w:r>
      <w:r>
        <w:t xml:space="preserve"> отражаются все выявленные коррупциогенные факторы с указанием структурных единиц (разделов, глав, пунктов, подпунктов, абзацев), в которых они содержатся, со ссылкой на положения </w:t>
      </w:r>
      <w:hyperlink r:id="rId10" w:history="1">
        <w:r>
          <w:rPr>
            <w:color w:val="0000FF"/>
          </w:rPr>
          <w:t>Методики</w:t>
        </w:r>
      </w:hyperlink>
      <w:r>
        <w:t xml:space="preserve">. Одновременно в заключении </w:t>
      </w:r>
      <w:r w:rsidR="005F0315">
        <w:t>Отдела</w:t>
      </w:r>
      <w:r>
        <w:t xml:space="preserve"> указываются предложения по устранению выявл</w:t>
      </w:r>
      <w:r w:rsidR="005F0315">
        <w:t xml:space="preserve">енных </w:t>
      </w:r>
      <w:proofErr w:type="spellStart"/>
      <w:r w:rsidR="005F0315">
        <w:t>коррупциогенных</w:t>
      </w:r>
      <w:proofErr w:type="spellEnd"/>
      <w:r w:rsidR="005F0315">
        <w:t xml:space="preserve"> факторов.</w:t>
      </w:r>
    </w:p>
    <w:p w:rsidR="00890402" w:rsidRDefault="00890402" w:rsidP="00495FF7">
      <w:pPr>
        <w:pStyle w:val="ConsPlusNormal"/>
        <w:ind w:firstLine="540"/>
        <w:jc w:val="both"/>
      </w:pPr>
      <w:r>
        <w:t xml:space="preserve">В случае если в проекте нормативного правового акта отсутствуют коррупциогенные факторы, в заключении </w:t>
      </w:r>
      <w:r w:rsidR="005F0315">
        <w:t>Отдела</w:t>
      </w:r>
      <w:r>
        <w:t xml:space="preserve"> отражаются указанные сведения.</w:t>
      </w:r>
    </w:p>
    <w:p w:rsidR="00890402" w:rsidRDefault="00890402" w:rsidP="00495FF7">
      <w:pPr>
        <w:pStyle w:val="ConsPlusNormal"/>
        <w:ind w:firstLine="540"/>
        <w:jc w:val="both"/>
      </w:pPr>
      <w:r>
        <w:t xml:space="preserve">2.6. Заключение </w:t>
      </w:r>
      <w:r w:rsidR="005F0315">
        <w:t>Отдела</w:t>
      </w:r>
      <w:r>
        <w:t xml:space="preserve"> подлежит обязательному рассмотрению в структурном подразделении, ответственном за подготовку проекта нормативного правового акта.</w:t>
      </w:r>
    </w:p>
    <w:p w:rsidR="00890402" w:rsidRDefault="00890402" w:rsidP="00495FF7">
      <w:pPr>
        <w:pStyle w:val="ConsPlusNormal"/>
        <w:ind w:firstLine="540"/>
        <w:jc w:val="both"/>
      </w:pPr>
      <w:r>
        <w:t>2.7. Коррупциогенные факторы, выявленные при проведении антикоррупционной экспертизы проекта нормативного правового акта, устраняются структурным подразделением, ответственным за подготовку проекта нормативного правового акта, на стадии доработки проекта нормативного правового акта, после чего доработанный проект нормативного</w:t>
      </w:r>
      <w:r w:rsidR="005F0315">
        <w:t xml:space="preserve"> правового акта направляется в Отдел</w:t>
      </w:r>
      <w:r>
        <w:t xml:space="preserve"> для проведения повторной антикоррупционной экспертизы.</w:t>
      </w:r>
    </w:p>
    <w:p w:rsidR="00890402" w:rsidRDefault="00890402" w:rsidP="00495FF7">
      <w:pPr>
        <w:pStyle w:val="ConsPlusNormal"/>
        <w:jc w:val="both"/>
      </w:pPr>
    </w:p>
    <w:p w:rsidR="00890402" w:rsidRDefault="00890402" w:rsidP="00495FF7">
      <w:pPr>
        <w:pStyle w:val="ConsPlusNormal"/>
        <w:jc w:val="center"/>
        <w:outlineLvl w:val="1"/>
      </w:pPr>
      <w:r>
        <w:t>3. Обеспечение проведения независимой</w:t>
      </w:r>
    </w:p>
    <w:p w:rsidR="00890402" w:rsidRDefault="00890402" w:rsidP="00495FF7">
      <w:pPr>
        <w:pStyle w:val="ConsPlusNormal"/>
        <w:jc w:val="center"/>
      </w:pPr>
      <w:r>
        <w:t>антикоррупционной экспертизы проектов нормативных</w:t>
      </w:r>
    </w:p>
    <w:p w:rsidR="00890402" w:rsidRDefault="00890402" w:rsidP="00495FF7">
      <w:pPr>
        <w:pStyle w:val="ConsPlusNormal"/>
        <w:jc w:val="center"/>
      </w:pPr>
      <w:r>
        <w:t>правовых актов и иных документов</w:t>
      </w:r>
    </w:p>
    <w:p w:rsidR="00890402" w:rsidRDefault="00890402" w:rsidP="00495FF7">
      <w:pPr>
        <w:pStyle w:val="ConsPlusNormal"/>
        <w:jc w:val="both"/>
      </w:pPr>
    </w:p>
    <w:p w:rsidR="00890402" w:rsidRDefault="00890402" w:rsidP="00495FF7">
      <w:pPr>
        <w:pStyle w:val="ConsPlusNormal"/>
        <w:ind w:firstLine="540"/>
        <w:jc w:val="both"/>
      </w:pPr>
      <w:bookmarkStart w:id="6" w:name="P64"/>
      <w:bookmarkEnd w:id="6"/>
      <w:r>
        <w:t xml:space="preserve">3.1. Проекты,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w:t>
      </w:r>
      <w:hyperlink r:id="rId11" w:history="1">
        <w:r>
          <w:rPr>
            <w:color w:val="0000FF"/>
          </w:rPr>
          <w:t>Методикой</w:t>
        </w:r>
      </w:hyperlink>
      <w:r>
        <w:t>.</w:t>
      </w:r>
    </w:p>
    <w:p w:rsidR="005F0315" w:rsidRDefault="00890402" w:rsidP="00495FF7">
      <w:pPr>
        <w:pStyle w:val="ConsPlusNormal"/>
        <w:ind w:firstLine="540"/>
        <w:jc w:val="both"/>
      </w:pPr>
      <w:r>
        <w:t xml:space="preserve">3.2. Для проведения независимой антикоррупционной экспертизы структурное подразделение, ответственное за подготовку проекта, представляет служебной запиской текст проекта нормативного правового акта или иного документа, указанного в </w:t>
      </w:r>
      <w:hyperlink w:anchor="P64" w:history="1">
        <w:r>
          <w:rPr>
            <w:color w:val="0000FF"/>
          </w:rPr>
          <w:t>пункте 3.1</w:t>
        </w:r>
      </w:hyperlink>
      <w:r>
        <w:t xml:space="preserve"> настоящего Порядка, на электронном носителе программисту-специалисту по информационным технологиям </w:t>
      </w:r>
      <w:r w:rsidR="00056F8D">
        <w:t>Минпромэнерго</w:t>
      </w:r>
      <w:r>
        <w:t xml:space="preserve"> РД для размещения его на официальном сайте </w:t>
      </w:r>
      <w:r w:rsidR="005F0315">
        <w:t>Министерства в сети "Интернет".</w:t>
      </w:r>
    </w:p>
    <w:p w:rsidR="00890402" w:rsidRDefault="00890402" w:rsidP="00495FF7">
      <w:pPr>
        <w:pStyle w:val="ConsPlusNormal"/>
        <w:ind w:firstLine="540"/>
        <w:jc w:val="both"/>
      </w:pPr>
      <w:r>
        <w:t xml:space="preserve">В служебной записке структурное подразделение, ответственное за подготовку проекта, указывает дату, когда проект должен быть размещен на официальном сайте </w:t>
      </w:r>
      <w:r w:rsidR="00056F8D">
        <w:t xml:space="preserve">Минпромэнерго </w:t>
      </w:r>
      <w:r>
        <w:t>РД в сети "Интернет", а также даты начала и окончания приема заключений по результатам независимой антикоррупционной экспертизы.</w:t>
      </w:r>
    </w:p>
    <w:p w:rsidR="00890402" w:rsidRDefault="00890402" w:rsidP="00495FF7">
      <w:pPr>
        <w:pStyle w:val="ConsPlusNormal"/>
        <w:ind w:firstLine="540"/>
        <w:jc w:val="both"/>
      </w:pPr>
      <w:r>
        <w:t>3.3. Срок размещения проекта нормативного правового акта на официальном сайте Министерства не может составлять менее 7 дней.</w:t>
      </w:r>
    </w:p>
    <w:p w:rsidR="005F0315" w:rsidRDefault="00890402" w:rsidP="00495FF7">
      <w:pPr>
        <w:pStyle w:val="ConsPlusNormal"/>
        <w:ind w:firstLine="540"/>
        <w:jc w:val="both"/>
      </w:pPr>
      <w:r>
        <w:t xml:space="preserve">3.4. Поступившие в </w:t>
      </w:r>
      <w:r w:rsidR="00056F8D">
        <w:t xml:space="preserve">Минпромэнерго </w:t>
      </w:r>
      <w:r>
        <w:t xml:space="preserve">РД заключения по результатам независимой антикоррупционной экспертизы направляются в структурное </w:t>
      </w:r>
      <w:r>
        <w:lastRenderedPageBreak/>
        <w:t xml:space="preserve">подразделение, ответственное за подготовку проекта нормативного правового акта, для рассмотрения и устранения </w:t>
      </w:r>
      <w:proofErr w:type="spellStart"/>
      <w:r>
        <w:t>коррупциогенных</w:t>
      </w:r>
      <w:proofErr w:type="spellEnd"/>
      <w:r>
        <w:t xml:space="preserve"> факторов.</w:t>
      </w:r>
    </w:p>
    <w:p w:rsidR="00890402" w:rsidRDefault="00890402" w:rsidP="00495FF7">
      <w:pPr>
        <w:pStyle w:val="ConsPlusNormal"/>
        <w:ind w:firstLine="540"/>
        <w:jc w:val="both"/>
      </w:pPr>
      <w:r>
        <w:t xml:space="preserve">Структурное подразделение в день поступления заключений по результатам независимой антикоррупционной экспертизы информирует и направляет копию данного заключения в </w:t>
      </w:r>
      <w:r w:rsidR="005F0315">
        <w:t>Отдел</w:t>
      </w:r>
      <w:r>
        <w:t>.</w:t>
      </w:r>
    </w:p>
    <w:p w:rsidR="00890402" w:rsidRDefault="00890402" w:rsidP="00495FF7">
      <w:pPr>
        <w:pStyle w:val="ConsPlusNormal"/>
        <w:ind w:firstLine="540"/>
        <w:jc w:val="both"/>
      </w:pPr>
      <w:r>
        <w:t xml:space="preserve">3.5. Заключения по результатам независимой антикоррупционной экспертизы носят рекомендательный характер и подлежат обязательному рассмотрению в </w:t>
      </w:r>
      <w:r w:rsidR="00056F8D">
        <w:t xml:space="preserve">Минпромэнерго </w:t>
      </w:r>
      <w:r>
        <w:t>РД в пятнадцатидневный срок со дня его получения.</w:t>
      </w:r>
    </w:p>
    <w:p w:rsidR="00890402" w:rsidRDefault="00890402" w:rsidP="00495FF7">
      <w:pPr>
        <w:pStyle w:val="ConsPlusNormal"/>
        <w:ind w:firstLine="540"/>
        <w:jc w:val="both"/>
      </w:pPr>
      <w:r>
        <w:t xml:space="preserve">3.6.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отсутствуют предложения по устранению выявленных </w:t>
      </w:r>
      <w:proofErr w:type="spellStart"/>
      <w:r>
        <w:t>коррупциогенных</w:t>
      </w:r>
      <w:proofErr w:type="spellEnd"/>
      <w:r>
        <w:t xml:space="preserve"> факторов.</w:t>
      </w:r>
    </w:p>
    <w:p w:rsidR="00890402" w:rsidRDefault="00890402" w:rsidP="00495FF7">
      <w:pPr>
        <w:pStyle w:val="ConsPlusNormal"/>
        <w:ind w:firstLine="540"/>
        <w:jc w:val="both"/>
      </w:pPr>
      <w:r>
        <w:t>3.7. Положения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структурным подразделением, ответственным за подготовку проекта нормативного правового акта.</w:t>
      </w:r>
    </w:p>
    <w:p w:rsidR="00890402" w:rsidRDefault="00890402" w:rsidP="00495FF7">
      <w:pPr>
        <w:pStyle w:val="ConsPlusNormal"/>
        <w:ind w:firstLine="540"/>
        <w:jc w:val="both"/>
      </w:pPr>
      <w:r>
        <w:t>3.8. После устранения замечаний и учета предложений, изложенных в заключениях антикоррупционной экспертизы и независимой антикоррупционной экспертизы, структурное подразделение, ответственное за подготовку проекта нормативного правового акта, повторно представляет проект нормативного правового акта на рассмотрение в Управление с приложением поступивших заключений по результатам независимой антикоррупционной экспертизы.</w:t>
      </w:r>
    </w:p>
    <w:p w:rsidR="00890402" w:rsidRDefault="00890402" w:rsidP="00495FF7">
      <w:pPr>
        <w:pStyle w:val="ConsPlusNormal"/>
        <w:jc w:val="both"/>
      </w:pPr>
    </w:p>
    <w:p w:rsidR="00890402" w:rsidRDefault="00890402" w:rsidP="00495FF7">
      <w:pPr>
        <w:pStyle w:val="ConsPlusNormal"/>
        <w:jc w:val="center"/>
        <w:outlineLvl w:val="1"/>
      </w:pPr>
      <w:r>
        <w:t>4. Порядок проведения антикоррупционной</w:t>
      </w:r>
    </w:p>
    <w:p w:rsidR="00890402" w:rsidRDefault="00890402" w:rsidP="00495FF7">
      <w:pPr>
        <w:pStyle w:val="ConsPlusNormal"/>
        <w:jc w:val="center"/>
      </w:pPr>
      <w:r>
        <w:t>экспертизы нормативных правовых актов</w:t>
      </w:r>
    </w:p>
    <w:p w:rsidR="00890402" w:rsidRDefault="00890402" w:rsidP="00495FF7">
      <w:pPr>
        <w:pStyle w:val="ConsPlusNormal"/>
        <w:jc w:val="both"/>
      </w:pPr>
    </w:p>
    <w:p w:rsidR="00890402" w:rsidRDefault="00890402" w:rsidP="00495FF7">
      <w:pPr>
        <w:pStyle w:val="ConsPlusNormal"/>
        <w:ind w:firstLine="540"/>
        <w:jc w:val="both"/>
      </w:pPr>
      <w:r>
        <w:t xml:space="preserve">4.1. Антикоррупционная экспертиза нормативных правовых актов, указанных в </w:t>
      </w:r>
      <w:hyperlink w:anchor="P44" w:history="1">
        <w:r>
          <w:rPr>
            <w:color w:val="0000FF"/>
          </w:rPr>
          <w:t>подпункте "а" пункта 1.1</w:t>
        </w:r>
      </w:hyperlink>
      <w:r>
        <w:t xml:space="preserve"> настоящего Порядка, проводится при мониторинге их применения.</w:t>
      </w:r>
    </w:p>
    <w:p w:rsidR="00890402" w:rsidRDefault="00890402" w:rsidP="00495FF7">
      <w:pPr>
        <w:pStyle w:val="ConsPlusNormal"/>
        <w:ind w:firstLine="540"/>
        <w:jc w:val="both"/>
      </w:pPr>
      <w:r>
        <w:t>4.2. Мониторинг проводится структурными подразделениями Министерства в соответствии с их компетенцией.</w:t>
      </w:r>
    </w:p>
    <w:p w:rsidR="00890402" w:rsidRDefault="00890402" w:rsidP="00495FF7">
      <w:pPr>
        <w:pStyle w:val="ConsPlusNormal"/>
        <w:ind w:firstLine="540"/>
        <w:jc w:val="both"/>
      </w:pPr>
      <w:r>
        <w:t>4.3. Задачами мониторинга являются:</w:t>
      </w:r>
    </w:p>
    <w:p w:rsidR="00890402" w:rsidRDefault="00890402" w:rsidP="00495FF7">
      <w:pPr>
        <w:pStyle w:val="ConsPlusNormal"/>
        <w:ind w:firstLine="540"/>
        <w:jc w:val="both"/>
      </w:pPr>
      <w:r>
        <w:t xml:space="preserve">а) своевременное выявление в нормативных правовых актах </w:t>
      </w:r>
      <w:r w:rsidR="00056F8D">
        <w:t xml:space="preserve">Минпромэнерго </w:t>
      </w:r>
      <w:r>
        <w:t xml:space="preserve">РД </w:t>
      </w:r>
      <w:proofErr w:type="spellStart"/>
      <w:r>
        <w:t>коррупциогенных</w:t>
      </w:r>
      <w:proofErr w:type="spellEnd"/>
      <w:r>
        <w:t xml:space="preserve"> факторов;</w:t>
      </w:r>
    </w:p>
    <w:p w:rsidR="00890402" w:rsidRDefault="00890402" w:rsidP="00495FF7">
      <w:pPr>
        <w:pStyle w:val="ConsPlusNormal"/>
        <w:ind w:firstLine="540"/>
        <w:jc w:val="both"/>
      </w:pPr>
      <w:r>
        <w:t xml:space="preserve">б) устранение выявленных </w:t>
      </w:r>
      <w:proofErr w:type="spellStart"/>
      <w:r>
        <w:t>коррупциогенных</w:t>
      </w:r>
      <w:proofErr w:type="spellEnd"/>
      <w:r>
        <w:t xml:space="preserve"> факторов.</w:t>
      </w:r>
    </w:p>
    <w:p w:rsidR="00890402" w:rsidRDefault="00890402" w:rsidP="00495FF7">
      <w:pPr>
        <w:pStyle w:val="ConsPlusNormal"/>
        <w:ind w:firstLine="540"/>
        <w:jc w:val="both"/>
      </w:pPr>
      <w:r>
        <w:t>4.4. При мониторинге осуществляются:</w:t>
      </w:r>
    </w:p>
    <w:p w:rsidR="00890402" w:rsidRDefault="00890402" w:rsidP="00495FF7">
      <w:pPr>
        <w:pStyle w:val="ConsPlusNormal"/>
        <w:ind w:firstLine="540"/>
        <w:jc w:val="both"/>
      </w:pPr>
      <w:r>
        <w:t xml:space="preserve">а) сбор информации о практике применения нормативных правовых актов </w:t>
      </w:r>
      <w:r w:rsidR="00056F8D">
        <w:t xml:space="preserve">Минпромэнерго </w:t>
      </w:r>
      <w:r>
        <w:t>РД;</w:t>
      </w:r>
    </w:p>
    <w:p w:rsidR="00890402" w:rsidRDefault="00890402" w:rsidP="00495FF7">
      <w:pPr>
        <w:pStyle w:val="ConsPlusNormal"/>
        <w:ind w:firstLine="540"/>
        <w:jc w:val="both"/>
      </w:pPr>
      <w:r>
        <w:t>б) анализ и оценка получаемой информации о практике применения нормативных правовых актов.</w:t>
      </w:r>
    </w:p>
    <w:p w:rsidR="00890402" w:rsidRDefault="00890402" w:rsidP="00495FF7">
      <w:pPr>
        <w:pStyle w:val="ConsPlusNormal"/>
        <w:ind w:firstLine="540"/>
        <w:jc w:val="both"/>
      </w:pPr>
      <w:r>
        <w:t xml:space="preserve">4.5. При осуществлении мониторинга </w:t>
      </w:r>
      <w:proofErr w:type="spellStart"/>
      <w:r>
        <w:t>правоприменения</w:t>
      </w:r>
      <w:proofErr w:type="spellEnd"/>
      <w:r>
        <w:t xml:space="preserve"> используется:</w:t>
      </w:r>
    </w:p>
    <w:p w:rsidR="00890402" w:rsidRDefault="00890402" w:rsidP="00495FF7">
      <w:pPr>
        <w:pStyle w:val="ConsPlusNormal"/>
        <w:ind w:firstLine="540"/>
        <w:jc w:val="both"/>
      </w:pPr>
      <w:r>
        <w:lastRenderedPageBreak/>
        <w:t>а) практика судов общей юрисдикции и арбитражных судов;</w:t>
      </w:r>
    </w:p>
    <w:p w:rsidR="00890402" w:rsidRDefault="00890402" w:rsidP="00495FF7">
      <w:pPr>
        <w:pStyle w:val="ConsPlusNormal"/>
        <w:ind w:firstLine="540"/>
        <w:jc w:val="both"/>
      </w:pPr>
      <w:r>
        <w:t>б) практика деятельности органов исполнительной власти Республики Дагестан и иных органов;</w:t>
      </w:r>
    </w:p>
    <w:p w:rsidR="00890402" w:rsidRDefault="00890402" w:rsidP="00495FF7">
      <w:pPr>
        <w:pStyle w:val="ConsPlusNormal"/>
        <w:ind w:firstLine="540"/>
        <w:jc w:val="both"/>
      </w:pPr>
      <w:r>
        <w:t>в) информация, поступившая из общественных, научных, правозащитных и иных организаций;</w:t>
      </w:r>
    </w:p>
    <w:p w:rsidR="00890402" w:rsidRDefault="00890402" w:rsidP="00495FF7">
      <w:pPr>
        <w:pStyle w:val="ConsPlusNormal"/>
        <w:ind w:firstLine="540"/>
        <w:jc w:val="both"/>
      </w:pPr>
      <w:r>
        <w:t>г) информация, почерпнутая из средств массовой информации;</w:t>
      </w:r>
    </w:p>
    <w:p w:rsidR="00890402" w:rsidRDefault="00890402" w:rsidP="00495FF7">
      <w:pPr>
        <w:pStyle w:val="ConsPlusNormal"/>
        <w:ind w:firstLine="540"/>
        <w:jc w:val="both"/>
      </w:pPr>
      <w:r>
        <w:t>д) информация, поступившая от граждан;</w:t>
      </w:r>
    </w:p>
    <w:p w:rsidR="00890402" w:rsidRDefault="00890402" w:rsidP="00495FF7">
      <w:pPr>
        <w:pStyle w:val="ConsPlusNormal"/>
        <w:ind w:firstLine="540"/>
        <w:jc w:val="both"/>
      </w:pPr>
      <w:r>
        <w:t>е) информация, поступившая из иных источников.</w:t>
      </w:r>
    </w:p>
    <w:p w:rsidR="00890402" w:rsidRDefault="00890402" w:rsidP="00495FF7">
      <w:pPr>
        <w:pStyle w:val="ConsPlusNormal"/>
        <w:ind w:firstLine="540"/>
        <w:jc w:val="both"/>
      </w:pPr>
      <w:r>
        <w:t xml:space="preserve">4.6. В случае если структурное подразделение Министерства, осуществляющее мониторинг в рамках своей компетенции, выявляет наличие в нормативном правовом акте </w:t>
      </w:r>
      <w:r w:rsidR="00056F8D">
        <w:t xml:space="preserve">Минпромэнерго </w:t>
      </w:r>
      <w:r>
        <w:t xml:space="preserve">РД </w:t>
      </w:r>
      <w:proofErr w:type="spellStart"/>
      <w:r>
        <w:t>коррупциогенного</w:t>
      </w:r>
      <w:proofErr w:type="spellEnd"/>
      <w:r>
        <w:t xml:space="preserve"> фактора, данное структурное подразделение в течение пяти рабочих дней готовит предложения по устранению выявленного </w:t>
      </w:r>
      <w:proofErr w:type="spellStart"/>
      <w:r>
        <w:t>коррупциогенного</w:t>
      </w:r>
      <w:proofErr w:type="spellEnd"/>
      <w:r>
        <w:t xml:space="preserve"> фактора и направляет в установленном порядке проект нормативного правового акта </w:t>
      </w:r>
      <w:r w:rsidR="00056F8D">
        <w:t xml:space="preserve">Минпромэнерго </w:t>
      </w:r>
      <w:r>
        <w:t xml:space="preserve">РД об изменении (признании утратившим силу) или отмене нормативного правового акта </w:t>
      </w:r>
      <w:r w:rsidR="00056F8D">
        <w:t xml:space="preserve">Минпромэнерго </w:t>
      </w:r>
      <w:r>
        <w:t xml:space="preserve">РД, по результатам антикоррупционной экспертизы которого были выявлены коррупциогенные факторы, в </w:t>
      </w:r>
      <w:r w:rsidR="008A014D">
        <w:t>Отдел</w:t>
      </w:r>
      <w:r>
        <w:t xml:space="preserve"> в соответствии с </w:t>
      </w:r>
      <w:hyperlink w:anchor="P49" w:history="1">
        <w:r>
          <w:rPr>
            <w:color w:val="0000FF"/>
          </w:rPr>
          <w:t>главой 2</w:t>
        </w:r>
      </w:hyperlink>
      <w:r>
        <w:t xml:space="preserve"> настоящего Порядка.</w:t>
      </w:r>
    </w:p>
    <w:p w:rsidR="00890402" w:rsidRDefault="00890402">
      <w:pPr>
        <w:pStyle w:val="ConsPlusNormal"/>
        <w:jc w:val="both"/>
      </w:pPr>
    </w:p>
    <w:p w:rsidR="00890402" w:rsidRDefault="00890402">
      <w:pPr>
        <w:pStyle w:val="ConsPlusNormal"/>
        <w:jc w:val="both"/>
      </w:pPr>
    </w:p>
    <w:p w:rsidR="00890402" w:rsidRDefault="00890402">
      <w:pPr>
        <w:pStyle w:val="ConsPlusNormal"/>
        <w:jc w:val="both"/>
      </w:pPr>
    </w:p>
    <w:p w:rsidR="00890402" w:rsidRDefault="00890402">
      <w:pPr>
        <w:pStyle w:val="ConsPlusNormal"/>
        <w:jc w:val="both"/>
      </w:pPr>
    </w:p>
    <w:p w:rsidR="00890402" w:rsidRDefault="00890402">
      <w:pPr>
        <w:pStyle w:val="ConsPlusNormal"/>
        <w:jc w:val="both"/>
      </w:pPr>
    </w:p>
    <w:p w:rsidR="00890402" w:rsidRDefault="00890402">
      <w:pPr>
        <w:sectPr w:rsidR="00890402" w:rsidSect="005D0934">
          <w:pgSz w:w="11906" w:h="16838"/>
          <w:pgMar w:top="1134" w:right="850" w:bottom="1134" w:left="1418" w:header="709" w:footer="709" w:gutter="0"/>
          <w:cols w:space="708"/>
          <w:docGrid w:linePitch="360"/>
        </w:sectPr>
      </w:pPr>
    </w:p>
    <w:p w:rsidR="00890402" w:rsidRDefault="00890402">
      <w:pPr>
        <w:pStyle w:val="ConsPlusNormal"/>
        <w:jc w:val="right"/>
        <w:outlineLvl w:val="1"/>
      </w:pPr>
      <w:r>
        <w:lastRenderedPageBreak/>
        <w:t xml:space="preserve">Приложение </w:t>
      </w:r>
      <w:r w:rsidR="008A014D">
        <w:t>№</w:t>
      </w:r>
      <w:r>
        <w:t xml:space="preserve"> 1</w:t>
      </w:r>
    </w:p>
    <w:p w:rsidR="00890402" w:rsidRDefault="00890402">
      <w:pPr>
        <w:pStyle w:val="ConsPlusNormal"/>
        <w:jc w:val="right"/>
      </w:pPr>
      <w:r>
        <w:t>к Порядку проведения антикоррупционной</w:t>
      </w:r>
    </w:p>
    <w:p w:rsidR="00890402" w:rsidRDefault="00890402">
      <w:pPr>
        <w:pStyle w:val="ConsPlusNormal"/>
        <w:jc w:val="right"/>
      </w:pPr>
      <w:r>
        <w:t>экспертизы нормативных правовых актов,</w:t>
      </w:r>
    </w:p>
    <w:p w:rsidR="00890402" w:rsidRDefault="00890402">
      <w:pPr>
        <w:pStyle w:val="ConsPlusNormal"/>
        <w:jc w:val="right"/>
      </w:pPr>
      <w:r>
        <w:t>проектов нормативных правовых актов</w:t>
      </w:r>
    </w:p>
    <w:p w:rsidR="00890402" w:rsidRDefault="00890402">
      <w:pPr>
        <w:pStyle w:val="ConsPlusNormal"/>
        <w:jc w:val="right"/>
      </w:pPr>
      <w:r>
        <w:t xml:space="preserve">и иных документов Министерства </w:t>
      </w:r>
      <w:r w:rsidR="00056F8D">
        <w:t>промышленности и</w:t>
      </w:r>
    </w:p>
    <w:p w:rsidR="00890402" w:rsidRDefault="00056F8D">
      <w:pPr>
        <w:pStyle w:val="ConsPlusNormal"/>
        <w:jc w:val="right"/>
      </w:pPr>
      <w:r>
        <w:t>энергетики</w:t>
      </w:r>
      <w:r w:rsidR="00890402">
        <w:t xml:space="preserve"> Республики Дагестан</w:t>
      </w:r>
    </w:p>
    <w:p w:rsidR="00890402" w:rsidRDefault="00890402">
      <w:pPr>
        <w:pStyle w:val="ConsPlusNormal"/>
        <w:jc w:val="both"/>
      </w:pPr>
    </w:p>
    <w:p w:rsidR="00890402" w:rsidRDefault="00890402">
      <w:pPr>
        <w:pStyle w:val="ConsPlusNormal"/>
        <w:jc w:val="right"/>
      </w:pPr>
      <w:r>
        <w:t>Форма</w:t>
      </w:r>
    </w:p>
    <w:p w:rsidR="00890402" w:rsidRDefault="00890402">
      <w:pPr>
        <w:pStyle w:val="ConsPlusNormal"/>
        <w:jc w:val="both"/>
      </w:pPr>
    </w:p>
    <w:p w:rsidR="00890402" w:rsidRDefault="00890402">
      <w:pPr>
        <w:pStyle w:val="ConsPlusNormal"/>
        <w:jc w:val="center"/>
      </w:pPr>
      <w:bookmarkStart w:id="7" w:name="P107"/>
      <w:bookmarkEnd w:id="7"/>
      <w:r>
        <w:t>ЖУРНАЛ</w:t>
      </w:r>
    </w:p>
    <w:p w:rsidR="00890402" w:rsidRDefault="00890402">
      <w:pPr>
        <w:pStyle w:val="ConsPlusNormal"/>
        <w:jc w:val="center"/>
      </w:pPr>
      <w:r>
        <w:t>УЧЕТА ПРОЕКТОВ НОРМАТИВНЫХ ПРАВОВЫХ АКТОВ,</w:t>
      </w:r>
    </w:p>
    <w:p w:rsidR="00890402" w:rsidRDefault="00890402">
      <w:pPr>
        <w:pStyle w:val="ConsPlusNormal"/>
        <w:jc w:val="center"/>
      </w:pPr>
      <w:r>
        <w:t>ПОСТУПИВШИХ НА АНТИКОРРУПЦИОННУЮ ЭКСПЕРТИЗУ</w:t>
      </w:r>
    </w:p>
    <w:p w:rsidR="00890402" w:rsidRDefault="00890402">
      <w:pPr>
        <w:pStyle w:val="ConsPlusNormal"/>
        <w:jc w:val="both"/>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3"/>
        <w:gridCol w:w="2369"/>
        <w:gridCol w:w="2370"/>
        <w:gridCol w:w="2370"/>
        <w:gridCol w:w="2370"/>
        <w:gridCol w:w="2370"/>
        <w:gridCol w:w="2370"/>
      </w:tblGrid>
      <w:tr w:rsidR="00890402" w:rsidTr="003A1637">
        <w:tc>
          <w:tcPr>
            <w:tcW w:w="523" w:type="dxa"/>
          </w:tcPr>
          <w:p w:rsidR="00890402" w:rsidRDefault="00890402">
            <w:pPr>
              <w:pStyle w:val="ConsPlusNormal"/>
              <w:jc w:val="center"/>
            </w:pPr>
            <w:r>
              <w:t>N п/п</w:t>
            </w:r>
          </w:p>
        </w:tc>
        <w:tc>
          <w:tcPr>
            <w:tcW w:w="2369" w:type="dxa"/>
          </w:tcPr>
          <w:p w:rsidR="00890402" w:rsidRDefault="00890402">
            <w:pPr>
              <w:pStyle w:val="ConsPlusNormal"/>
              <w:jc w:val="center"/>
            </w:pPr>
            <w:r>
              <w:t>Наименование проекта нормативного правового акта</w:t>
            </w:r>
          </w:p>
        </w:tc>
        <w:tc>
          <w:tcPr>
            <w:tcW w:w="2370" w:type="dxa"/>
          </w:tcPr>
          <w:p w:rsidR="00890402" w:rsidRDefault="00890402">
            <w:pPr>
              <w:pStyle w:val="ConsPlusNormal"/>
              <w:jc w:val="center"/>
            </w:pPr>
            <w:r>
              <w:t>Структурное подразделение и исполнитель по проекту нормативного правового акта</w:t>
            </w:r>
          </w:p>
        </w:tc>
        <w:tc>
          <w:tcPr>
            <w:tcW w:w="2370" w:type="dxa"/>
          </w:tcPr>
          <w:p w:rsidR="00890402" w:rsidRDefault="00890402">
            <w:pPr>
              <w:pStyle w:val="ConsPlusNormal"/>
              <w:jc w:val="center"/>
            </w:pPr>
            <w:r>
              <w:t>Дата поступления в отдел регистрации ВПНА</w:t>
            </w:r>
          </w:p>
        </w:tc>
        <w:tc>
          <w:tcPr>
            <w:tcW w:w="2370" w:type="dxa"/>
          </w:tcPr>
          <w:p w:rsidR="00890402" w:rsidRDefault="00890402">
            <w:pPr>
              <w:pStyle w:val="ConsPlusNormal"/>
              <w:jc w:val="center"/>
            </w:pPr>
            <w:r>
              <w:t>Дата подготовки заключения отделом регистрации ВНПА</w:t>
            </w:r>
          </w:p>
        </w:tc>
        <w:tc>
          <w:tcPr>
            <w:tcW w:w="2370" w:type="dxa"/>
          </w:tcPr>
          <w:p w:rsidR="00890402" w:rsidRDefault="00890402">
            <w:pPr>
              <w:pStyle w:val="ConsPlusNormal"/>
              <w:jc w:val="center"/>
            </w:pPr>
            <w:r>
              <w:t>Ф.И.О., должность специалиста, проводившего антикоррупционную экспертизу</w:t>
            </w:r>
          </w:p>
        </w:tc>
        <w:tc>
          <w:tcPr>
            <w:tcW w:w="2370" w:type="dxa"/>
          </w:tcPr>
          <w:p w:rsidR="00890402" w:rsidRDefault="00890402">
            <w:pPr>
              <w:pStyle w:val="ConsPlusNormal"/>
              <w:jc w:val="center"/>
            </w:pPr>
            <w:r>
              <w:t>Примечание</w:t>
            </w:r>
          </w:p>
        </w:tc>
      </w:tr>
      <w:tr w:rsidR="00890402" w:rsidTr="003A1637">
        <w:tc>
          <w:tcPr>
            <w:tcW w:w="523" w:type="dxa"/>
          </w:tcPr>
          <w:p w:rsidR="00890402" w:rsidRDefault="00890402">
            <w:pPr>
              <w:pStyle w:val="ConsPlusNormal"/>
            </w:pPr>
          </w:p>
        </w:tc>
        <w:tc>
          <w:tcPr>
            <w:tcW w:w="2369" w:type="dxa"/>
          </w:tcPr>
          <w:p w:rsidR="00890402" w:rsidRDefault="00890402">
            <w:pPr>
              <w:pStyle w:val="ConsPlusNormal"/>
            </w:pPr>
          </w:p>
        </w:tc>
        <w:tc>
          <w:tcPr>
            <w:tcW w:w="2370" w:type="dxa"/>
          </w:tcPr>
          <w:p w:rsidR="00890402" w:rsidRDefault="00890402">
            <w:pPr>
              <w:pStyle w:val="ConsPlusNormal"/>
            </w:pPr>
          </w:p>
        </w:tc>
        <w:tc>
          <w:tcPr>
            <w:tcW w:w="2370" w:type="dxa"/>
          </w:tcPr>
          <w:p w:rsidR="00890402" w:rsidRDefault="00890402">
            <w:pPr>
              <w:pStyle w:val="ConsPlusNormal"/>
            </w:pPr>
          </w:p>
        </w:tc>
        <w:tc>
          <w:tcPr>
            <w:tcW w:w="2370" w:type="dxa"/>
          </w:tcPr>
          <w:p w:rsidR="00890402" w:rsidRDefault="00890402">
            <w:pPr>
              <w:pStyle w:val="ConsPlusNormal"/>
            </w:pPr>
          </w:p>
        </w:tc>
        <w:tc>
          <w:tcPr>
            <w:tcW w:w="2370" w:type="dxa"/>
          </w:tcPr>
          <w:p w:rsidR="00890402" w:rsidRDefault="00890402">
            <w:pPr>
              <w:pStyle w:val="ConsPlusNormal"/>
            </w:pPr>
          </w:p>
        </w:tc>
        <w:tc>
          <w:tcPr>
            <w:tcW w:w="2370" w:type="dxa"/>
          </w:tcPr>
          <w:p w:rsidR="00890402" w:rsidRDefault="00890402">
            <w:pPr>
              <w:pStyle w:val="ConsPlusNormal"/>
            </w:pPr>
          </w:p>
        </w:tc>
      </w:tr>
    </w:tbl>
    <w:p w:rsidR="00890402" w:rsidRDefault="00890402">
      <w:pPr>
        <w:sectPr w:rsidR="00890402">
          <w:pgSz w:w="16838" w:h="11905" w:orient="landscape"/>
          <w:pgMar w:top="1134" w:right="1134" w:bottom="850" w:left="1134" w:header="0" w:footer="0" w:gutter="0"/>
          <w:cols w:space="720"/>
        </w:sectPr>
      </w:pPr>
    </w:p>
    <w:p w:rsidR="00890402" w:rsidRDefault="00890402">
      <w:pPr>
        <w:pStyle w:val="ConsPlusNormal"/>
        <w:jc w:val="both"/>
      </w:pPr>
    </w:p>
    <w:p w:rsidR="00890402" w:rsidRDefault="00890402">
      <w:pPr>
        <w:pStyle w:val="ConsPlusNormal"/>
        <w:jc w:val="right"/>
        <w:outlineLvl w:val="1"/>
      </w:pPr>
      <w:r>
        <w:t xml:space="preserve">Приложение </w:t>
      </w:r>
      <w:r w:rsidR="008A014D">
        <w:t>№</w:t>
      </w:r>
      <w:r>
        <w:t xml:space="preserve"> 2</w:t>
      </w:r>
    </w:p>
    <w:p w:rsidR="00890402" w:rsidRDefault="00890402">
      <w:pPr>
        <w:pStyle w:val="ConsPlusNormal"/>
        <w:jc w:val="right"/>
      </w:pPr>
      <w:r>
        <w:t>к Порядку проведения антикоррупционной</w:t>
      </w:r>
    </w:p>
    <w:p w:rsidR="00890402" w:rsidRDefault="00890402">
      <w:pPr>
        <w:pStyle w:val="ConsPlusNormal"/>
        <w:jc w:val="right"/>
      </w:pPr>
      <w:r>
        <w:t>экспертизы нормативных правовых актов,</w:t>
      </w:r>
    </w:p>
    <w:p w:rsidR="00890402" w:rsidRDefault="00890402">
      <w:pPr>
        <w:pStyle w:val="ConsPlusNormal"/>
        <w:jc w:val="right"/>
      </w:pPr>
      <w:r>
        <w:t>проектов нормативных правовых актов</w:t>
      </w:r>
    </w:p>
    <w:p w:rsidR="003A1637" w:rsidRDefault="00890402" w:rsidP="003A1637">
      <w:pPr>
        <w:pStyle w:val="ConsPlusNormal"/>
        <w:jc w:val="right"/>
      </w:pPr>
      <w:r>
        <w:t xml:space="preserve">и иных документов Министерства </w:t>
      </w:r>
      <w:r w:rsidR="003A1637">
        <w:t xml:space="preserve">промышленности и </w:t>
      </w:r>
    </w:p>
    <w:p w:rsidR="00890402" w:rsidRDefault="003A1637" w:rsidP="003A1637">
      <w:pPr>
        <w:pStyle w:val="ConsPlusNormal"/>
        <w:jc w:val="right"/>
      </w:pPr>
      <w:r>
        <w:t>энергетики</w:t>
      </w:r>
      <w:r w:rsidR="00890402">
        <w:t xml:space="preserve"> Республики Дагестан</w:t>
      </w:r>
    </w:p>
    <w:p w:rsidR="00890402" w:rsidRPr="003A1637" w:rsidRDefault="00890402">
      <w:pPr>
        <w:pStyle w:val="ConsPlusNormal"/>
        <w:jc w:val="both"/>
        <w:rPr>
          <w:szCs w:val="28"/>
        </w:rPr>
      </w:pPr>
    </w:p>
    <w:p w:rsidR="003A1637" w:rsidRDefault="003A1637" w:rsidP="003A1637">
      <w:pPr>
        <w:pStyle w:val="ConsPlusNonformat"/>
        <w:jc w:val="center"/>
        <w:rPr>
          <w:rFonts w:ascii="Times New Roman" w:hAnsi="Times New Roman" w:cs="Times New Roman"/>
          <w:sz w:val="28"/>
          <w:szCs w:val="28"/>
        </w:rPr>
      </w:pPr>
      <w:bookmarkStart w:id="8" w:name="P138"/>
      <w:bookmarkEnd w:id="8"/>
    </w:p>
    <w:p w:rsidR="00890402" w:rsidRPr="003A1637" w:rsidRDefault="00890402" w:rsidP="003A1637">
      <w:pPr>
        <w:pStyle w:val="ConsPlusNonformat"/>
        <w:jc w:val="center"/>
        <w:rPr>
          <w:rFonts w:ascii="Times New Roman" w:hAnsi="Times New Roman" w:cs="Times New Roman"/>
          <w:b/>
          <w:sz w:val="28"/>
          <w:szCs w:val="28"/>
        </w:rPr>
      </w:pPr>
      <w:r w:rsidRPr="003A1637">
        <w:rPr>
          <w:rFonts w:ascii="Times New Roman" w:hAnsi="Times New Roman" w:cs="Times New Roman"/>
          <w:b/>
          <w:sz w:val="28"/>
          <w:szCs w:val="28"/>
        </w:rPr>
        <w:t>ЗАКЛЮЧЕНИЕ</w:t>
      </w:r>
    </w:p>
    <w:p w:rsidR="00890402" w:rsidRPr="003A1637" w:rsidRDefault="00890402" w:rsidP="003A1637">
      <w:pPr>
        <w:pStyle w:val="ConsPlusNonformat"/>
        <w:jc w:val="center"/>
        <w:rPr>
          <w:rFonts w:ascii="Times New Roman" w:hAnsi="Times New Roman" w:cs="Times New Roman"/>
          <w:sz w:val="28"/>
          <w:szCs w:val="28"/>
        </w:rPr>
      </w:pPr>
      <w:r w:rsidRPr="003A1637">
        <w:rPr>
          <w:rFonts w:ascii="Times New Roman" w:hAnsi="Times New Roman" w:cs="Times New Roman"/>
          <w:sz w:val="28"/>
          <w:szCs w:val="28"/>
        </w:rPr>
        <w:t>о результатах антикоррупционной экспертизы</w:t>
      </w:r>
    </w:p>
    <w:p w:rsidR="00890402" w:rsidRPr="003A1637" w:rsidRDefault="00890402">
      <w:pPr>
        <w:pStyle w:val="ConsPlusNonformat"/>
        <w:jc w:val="both"/>
        <w:rPr>
          <w:rFonts w:ascii="Times New Roman" w:hAnsi="Times New Roman" w:cs="Times New Roman"/>
          <w:sz w:val="28"/>
          <w:szCs w:val="28"/>
        </w:rPr>
      </w:pPr>
    </w:p>
    <w:p w:rsidR="00890402" w:rsidRPr="003A1637" w:rsidRDefault="008A014D">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890402" w:rsidRPr="003A1637">
        <w:rPr>
          <w:rFonts w:ascii="Times New Roman" w:hAnsi="Times New Roman" w:cs="Times New Roman"/>
          <w:sz w:val="28"/>
          <w:szCs w:val="28"/>
        </w:rPr>
        <w:t>Я, _____________________________</w:t>
      </w:r>
      <w:r w:rsidR="003A1637">
        <w:rPr>
          <w:rFonts w:ascii="Times New Roman" w:hAnsi="Times New Roman" w:cs="Times New Roman"/>
          <w:sz w:val="28"/>
          <w:szCs w:val="28"/>
        </w:rPr>
        <w:t>__</w:t>
      </w:r>
      <w:r w:rsidR="00890402" w:rsidRPr="003A1637">
        <w:rPr>
          <w:rFonts w:ascii="Times New Roman" w:hAnsi="Times New Roman" w:cs="Times New Roman"/>
          <w:sz w:val="28"/>
          <w:szCs w:val="28"/>
        </w:rPr>
        <w:t>_______________________________________</w:t>
      </w:r>
    </w:p>
    <w:p w:rsidR="00890402" w:rsidRPr="003A1637" w:rsidRDefault="00890402" w:rsidP="003A1637">
      <w:pPr>
        <w:pStyle w:val="ConsPlusNonformat"/>
        <w:jc w:val="center"/>
        <w:rPr>
          <w:rFonts w:ascii="Times New Roman" w:hAnsi="Times New Roman" w:cs="Times New Roman"/>
        </w:rPr>
      </w:pPr>
      <w:r w:rsidRPr="003A1637">
        <w:rPr>
          <w:rFonts w:ascii="Times New Roman" w:hAnsi="Times New Roman" w:cs="Times New Roman"/>
        </w:rPr>
        <w:t>(фамилия, инициалы, должность)</w:t>
      </w:r>
    </w:p>
    <w:p w:rsidR="00890402" w:rsidRPr="003A1637" w:rsidRDefault="003A1637">
      <w:pPr>
        <w:pStyle w:val="ConsPlusNonformat"/>
        <w:jc w:val="both"/>
        <w:rPr>
          <w:rFonts w:ascii="Times New Roman" w:hAnsi="Times New Roman" w:cs="Times New Roman"/>
          <w:sz w:val="28"/>
          <w:szCs w:val="28"/>
        </w:rPr>
      </w:pPr>
      <w:r w:rsidRPr="003A1637">
        <w:rPr>
          <w:rFonts w:ascii="Times New Roman" w:hAnsi="Times New Roman" w:cs="Times New Roman"/>
          <w:sz w:val="28"/>
          <w:szCs w:val="28"/>
        </w:rPr>
        <w:t>Управления правового и экономического обеспечения</w:t>
      </w:r>
      <w:r w:rsidR="008A014D">
        <w:rPr>
          <w:rFonts w:ascii="Times New Roman" w:hAnsi="Times New Roman" w:cs="Times New Roman"/>
          <w:sz w:val="28"/>
          <w:szCs w:val="28"/>
        </w:rPr>
        <w:t xml:space="preserve"> </w:t>
      </w:r>
      <w:r w:rsidR="00890402" w:rsidRPr="003A1637">
        <w:rPr>
          <w:rFonts w:ascii="Times New Roman" w:hAnsi="Times New Roman" w:cs="Times New Roman"/>
          <w:sz w:val="28"/>
          <w:szCs w:val="28"/>
        </w:rPr>
        <w:t xml:space="preserve">Министерства </w:t>
      </w:r>
      <w:r>
        <w:rPr>
          <w:rFonts w:ascii="Times New Roman" w:hAnsi="Times New Roman" w:cs="Times New Roman"/>
          <w:sz w:val="28"/>
          <w:szCs w:val="28"/>
        </w:rPr>
        <w:t>промышленности и энергетики</w:t>
      </w:r>
      <w:r w:rsidR="00890402" w:rsidRPr="003A1637">
        <w:rPr>
          <w:rFonts w:ascii="Times New Roman" w:hAnsi="Times New Roman" w:cs="Times New Roman"/>
          <w:sz w:val="28"/>
          <w:szCs w:val="28"/>
        </w:rPr>
        <w:t xml:space="preserve"> Республики Дагестан, в</w:t>
      </w:r>
      <w:r w:rsidR="008A014D">
        <w:rPr>
          <w:rFonts w:ascii="Times New Roman" w:hAnsi="Times New Roman" w:cs="Times New Roman"/>
          <w:sz w:val="28"/>
          <w:szCs w:val="28"/>
        </w:rPr>
        <w:t xml:space="preserve"> </w:t>
      </w:r>
      <w:r w:rsidR="00890402" w:rsidRPr="003A1637">
        <w:rPr>
          <w:rFonts w:ascii="Times New Roman" w:hAnsi="Times New Roman" w:cs="Times New Roman"/>
          <w:sz w:val="28"/>
          <w:szCs w:val="28"/>
        </w:rPr>
        <w:t xml:space="preserve">соответствии с </w:t>
      </w:r>
      <w:hyperlink r:id="rId12" w:history="1">
        <w:r w:rsidR="00890402" w:rsidRPr="003A1637">
          <w:rPr>
            <w:rFonts w:ascii="Times New Roman" w:hAnsi="Times New Roman" w:cs="Times New Roman"/>
            <w:color w:val="0000FF"/>
            <w:sz w:val="28"/>
            <w:szCs w:val="28"/>
          </w:rPr>
          <w:t>Методикой</w:t>
        </w:r>
      </w:hyperlink>
      <w:r w:rsidR="008A014D">
        <w:t xml:space="preserve"> </w:t>
      </w:r>
      <w:r w:rsidR="00890402" w:rsidRPr="003A1637">
        <w:rPr>
          <w:rFonts w:ascii="Times New Roman" w:hAnsi="Times New Roman" w:cs="Times New Roman"/>
          <w:sz w:val="28"/>
          <w:szCs w:val="28"/>
        </w:rPr>
        <w:t>проведения</w:t>
      </w:r>
      <w:r w:rsidR="008A014D">
        <w:rPr>
          <w:rFonts w:ascii="Times New Roman" w:hAnsi="Times New Roman" w:cs="Times New Roman"/>
          <w:sz w:val="28"/>
          <w:szCs w:val="28"/>
        </w:rPr>
        <w:t xml:space="preserve"> </w:t>
      </w:r>
      <w:r w:rsidR="00890402" w:rsidRPr="003A1637">
        <w:rPr>
          <w:rFonts w:ascii="Times New Roman" w:hAnsi="Times New Roman" w:cs="Times New Roman"/>
          <w:sz w:val="28"/>
          <w:szCs w:val="28"/>
        </w:rPr>
        <w:t>антикоррупционной экспертизы</w:t>
      </w:r>
      <w:r w:rsidR="008A014D">
        <w:rPr>
          <w:rFonts w:ascii="Times New Roman" w:hAnsi="Times New Roman" w:cs="Times New Roman"/>
          <w:sz w:val="28"/>
          <w:szCs w:val="28"/>
        </w:rPr>
        <w:t xml:space="preserve"> </w:t>
      </w:r>
      <w:r w:rsidR="00890402" w:rsidRPr="003A1637">
        <w:rPr>
          <w:rFonts w:ascii="Times New Roman" w:hAnsi="Times New Roman" w:cs="Times New Roman"/>
          <w:sz w:val="28"/>
          <w:szCs w:val="28"/>
        </w:rPr>
        <w:t>нормативных</w:t>
      </w:r>
      <w:r w:rsidR="008A014D">
        <w:rPr>
          <w:rFonts w:ascii="Times New Roman" w:hAnsi="Times New Roman" w:cs="Times New Roman"/>
          <w:sz w:val="28"/>
          <w:szCs w:val="28"/>
        </w:rPr>
        <w:t xml:space="preserve"> правовых актов и проектов нормативных правовых</w:t>
      </w:r>
      <w:r w:rsidR="00890402" w:rsidRPr="003A1637">
        <w:rPr>
          <w:rFonts w:ascii="Times New Roman" w:hAnsi="Times New Roman" w:cs="Times New Roman"/>
          <w:sz w:val="28"/>
          <w:szCs w:val="28"/>
        </w:rPr>
        <w:t xml:space="preserve"> актов,</w:t>
      </w:r>
      <w:r w:rsidR="008A014D">
        <w:rPr>
          <w:rFonts w:ascii="Times New Roman" w:hAnsi="Times New Roman" w:cs="Times New Roman"/>
          <w:sz w:val="28"/>
          <w:szCs w:val="28"/>
        </w:rPr>
        <w:t xml:space="preserve"> утвержденной постановлением Правительства Российской Федерации от 26февраля 2010 года № 96, </w:t>
      </w:r>
      <w:r w:rsidR="00890402" w:rsidRPr="003A1637">
        <w:rPr>
          <w:rFonts w:ascii="Times New Roman" w:hAnsi="Times New Roman" w:cs="Times New Roman"/>
          <w:sz w:val="28"/>
          <w:szCs w:val="28"/>
        </w:rPr>
        <w:t>осуществил(</w:t>
      </w:r>
      <w:r w:rsidR="008A014D">
        <w:rPr>
          <w:rFonts w:ascii="Times New Roman" w:hAnsi="Times New Roman" w:cs="Times New Roman"/>
          <w:sz w:val="28"/>
          <w:szCs w:val="28"/>
        </w:rPr>
        <w:t xml:space="preserve">а)  </w:t>
      </w:r>
      <w:proofErr w:type="spellStart"/>
      <w:r w:rsidR="008A014D">
        <w:rPr>
          <w:rFonts w:ascii="Times New Roman" w:hAnsi="Times New Roman" w:cs="Times New Roman"/>
          <w:sz w:val="28"/>
          <w:szCs w:val="28"/>
        </w:rPr>
        <w:t>антикоррупционную</w:t>
      </w:r>
      <w:proofErr w:type="spellEnd"/>
      <w:r w:rsidR="008A014D">
        <w:rPr>
          <w:rFonts w:ascii="Times New Roman" w:hAnsi="Times New Roman" w:cs="Times New Roman"/>
          <w:sz w:val="28"/>
          <w:szCs w:val="28"/>
        </w:rPr>
        <w:t xml:space="preserve"> экспертизу </w:t>
      </w:r>
      <w:r w:rsidR="00890402" w:rsidRPr="003A1637">
        <w:rPr>
          <w:rFonts w:ascii="Times New Roman" w:hAnsi="Times New Roman" w:cs="Times New Roman"/>
          <w:sz w:val="28"/>
          <w:szCs w:val="28"/>
        </w:rPr>
        <w:t>подготовленного _________</w:t>
      </w:r>
      <w:r>
        <w:rPr>
          <w:rFonts w:ascii="Times New Roman" w:hAnsi="Times New Roman" w:cs="Times New Roman"/>
          <w:sz w:val="28"/>
          <w:szCs w:val="28"/>
        </w:rPr>
        <w:t>___________</w:t>
      </w:r>
      <w:r w:rsidR="00890402" w:rsidRPr="003A1637">
        <w:rPr>
          <w:rFonts w:ascii="Times New Roman" w:hAnsi="Times New Roman" w:cs="Times New Roman"/>
          <w:sz w:val="28"/>
          <w:szCs w:val="28"/>
        </w:rPr>
        <w:t>__________________________________________________</w:t>
      </w:r>
    </w:p>
    <w:p w:rsidR="00890402" w:rsidRPr="003A1637" w:rsidRDefault="00890402" w:rsidP="003A1637">
      <w:pPr>
        <w:pStyle w:val="ConsPlusNonformat"/>
        <w:jc w:val="center"/>
        <w:rPr>
          <w:rFonts w:ascii="Times New Roman" w:hAnsi="Times New Roman" w:cs="Times New Roman"/>
        </w:rPr>
      </w:pPr>
      <w:r w:rsidRPr="003A1637">
        <w:rPr>
          <w:rFonts w:ascii="Times New Roman" w:hAnsi="Times New Roman" w:cs="Times New Roman"/>
        </w:rPr>
        <w:t>(наименование структурного подразделения)</w:t>
      </w:r>
    </w:p>
    <w:p w:rsidR="00890402" w:rsidRPr="003A1637" w:rsidRDefault="00890402">
      <w:pPr>
        <w:pStyle w:val="ConsPlusNonformat"/>
        <w:jc w:val="both"/>
        <w:rPr>
          <w:rFonts w:ascii="Times New Roman" w:hAnsi="Times New Roman" w:cs="Times New Roman"/>
          <w:sz w:val="28"/>
          <w:szCs w:val="28"/>
        </w:rPr>
      </w:pPr>
      <w:r w:rsidRPr="003A1637">
        <w:rPr>
          <w:rFonts w:ascii="Times New Roman" w:hAnsi="Times New Roman" w:cs="Times New Roman"/>
          <w:sz w:val="28"/>
          <w:szCs w:val="28"/>
        </w:rPr>
        <w:t>проекта _________________________________________________ (далее - проект).</w:t>
      </w:r>
    </w:p>
    <w:p w:rsidR="00890402" w:rsidRPr="003A1637" w:rsidRDefault="00890402" w:rsidP="003A1637">
      <w:pPr>
        <w:pStyle w:val="ConsPlusNonformat"/>
        <w:jc w:val="center"/>
        <w:rPr>
          <w:rFonts w:ascii="Times New Roman" w:hAnsi="Times New Roman" w:cs="Times New Roman"/>
        </w:rPr>
      </w:pPr>
      <w:r w:rsidRPr="003A1637">
        <w:rPr>
          <w:rFonts w:ascii="Times New Roman" w:hAnsi="Times New Roman" w:cs="Times New Roman"/>
        </w:rPr>
        <w:t>(наименование проекта нормативного правового акта)</w:t>
      </w:r>
    </w:p>
    <w:p w:rsidR="00890402" w:rsidRPr="003A1637" w:rsidRDefault="00890402">
      <w:pPr>
        <w:pStyle w:val="ConsPlusNonformat"/>
        <w:jc w:val="both"/>
        <w:rPr>
          <w:rFonts w:ascii="Times New Roman" w:hAnsi="Times New Roman" w:cs="Times New Roman"/>
          <w:sz w:val="28"/>
          <w:szCs w:val="28"/>
        </w:rPr>
      </w:pPr>
    </w:p>
    <w:p w:rsidR="00890402" w:rsidRPr="003A1637" w:rsidRDefault="008A014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результате указанной экспертизы </w:t>
      </w:r>
      <w:r w:rsidR="00890402" w:rsidRPr="003A1637">
        <w:rPr>
          <w:rFonts w:ascii="Times New Roman" w:hAnsi="Times New Roman" w:cs="Times New Roman"/>
          <w:sz w:val="28"/>
          <w:szCs w:val="28"/>
        </w:rPr>
        <w:t>коррупциог</w:t>
      </w:r>
      <w:r>
        <w:rPr>
          <w:rFonts w:ascii="Times New Roman" w:hAnsi="Times New Roman" w:cs="Times New Roman"/>
          <w:sz w:val="28"/>
          <w:szCs w:val="28"/>
        </w:rPr>
        <w:t>енные</w:t>
      </w:r>
      <w:r w:rsidR="00890402" w:rsidRPr="003A1637">
        <w:rPr>
          <w:rFonts w:ascii="Times New Roman" w:hAnsi="Times New Roman" w:cs="Times New Roman"/>
          <w:sz w:val="28"/>
          <w:szCs w:val="28"/>
        </w:rPr>
        <w:t xml:space="preserve"> факторы в тексте</w:t>
      </w:r>
      <w:r>
        <w:rPr>
          <w:rFonts w:ascii="Times New Roman" w:hAnsi="Times New Roman" w:cs="Times New Roman"/>
          <w:sz w:val="28"/>
          <w:szCs w:val="28"/>
        </w:rPr>
        <w:t xml:space="preserve"> проекта не выявлены / выявлены (указать структурные единицы </w:t>
      </w:r>
      <w:r w:rsidR="00890402" w:rsidRPr="003A1637">
        <w:rPr>
          <w:rFonts w:ascii="Times New Roman" w:hAnsi="Times New Roman" w:cs="Times New Roman"/>
          <w:sz w:val="28"/>
          <w:szCs w:val="28"/>
        </w:rPr>
        <w:t>проекта</w:t>
      </w:r>
      <w:r>
        <w:rPr>
          <w:rFonts w:ascii="Times New Roman" w:hAnsi="Times New Roman" w:cs="Times New Roman"/>
          <w:sz w:val="28"/>
          <w:szCs w:val="28"/>
        </w:rPr>
        <w:t xml:space="preserve"> нормативного правового акта (разделы, главы, статьи, части, </w:t>
      </w:r>
      <w:r w:rsidR="00890402" w:rsidRPr="003A1637">
        <w:rPr>
          <w:rFonts w:ascii="Times New Roman" w:hAnsi="Times New Roman" w:cs="Times New Roman"/>
          <w:sz w:val="28"/>
          <w:szCs w:val="28"/>
        </w:rPr>
        <w:t>пункты,</w:t>
      </w:r>
      <w:r>
        <w:rPr>
          <w:rFonts w:ascii="Times New Roman" w:hAnsi="Times New Roman" w:cs="Times New Roman"/>
          <w:sz w:val="28"/>
          <w:szCs w:val="28"/>
        </w:rPr>
        <w:t xml:space="preserve"> </w:t>
      </w:r>
      <w:r w:rsidR="00890402" w:rsidRPr="003A1637">
        <w:rPr>
          <w:rFonts w:ascii="Times New Roman" w:hAnsi="Times New Roman" w:cs="Times New Roman"/>
          <w:sz w:val="28"/>
          <w:szCs w:val="28"/>
        </w:rPr>
        <w:t>подпункты, абзацы) и соответствующие коррупциогенные факторы).</w:t>
      </w:r>
    </w:p>
    <w:p w:rsidR="00890402" w:rsidRPr="003A1637" w:rsidRDefault="00890402">
      <w:pPr>
        <w:pStyle w:val="ConsPlusNonformat"/>
        <w:jc w:val="both"/>
        <w:rPr>
          <w:rFonts w:ascii="Times New Roman" w:hAnsi="Times New Roman" w:cs="Times New Roman"/>
          <w:sz w:val="28"/>
          <w:szCs w:val="28"/>
        </w:rPr>
      </w:pPr>
    </w:p>
    <w:p w:rsidR="00890402" w:rsidRPr="003A1637" w:rsidRDefault="00890402">
      <w:pPr>
        <w:pStyle w:val="ConsPlusNonformat"/>
        <w:jc w:val="both"/>
        <w:rPr>
          <w:rFonts w:ascii="Times New Roman" w:hAnsi="Times New Roman" w:cs="Times New Roman"/>
          <w:sz w:val="28"/>
          <w:szCs w:val="28"/>
        </w:rPr>
      </w:pPr>
      <w:r w:rsidRPr="003A1637">
        <w:rPr>
          <w:rFonts w:ascii="Times New Roman" w:hAnsi="Times New Roman" w:cs="Times New Roman"/>
          <w:sz w:val="28"/>
          <w:szCs w:val="28"/>
        </w:rPr>
        <w:t xml:space="preserve">    _______________________         ________________________</w:t>
      </w:r>
    </w:p>
    <w:p w:rsidR="00890402" w:rsidRPr="003A1637" w:rsidRDefault="00890402" w:rsidP="003A1637">
      <w:pPr>
        <w:pStyle w:val="ConsPlusNonformat"/>
        <w:rPr>
          <w:rFonts w:ascii="Times New Roman" w:hAnsi="Times New Roman" w:cs="Times New Roman"/>
        </w:rPr>
      </w:pPr>
      <w:r w:rsidRPr="003A1637">
        <w:rPr>
          <w:rFonts w:ascii="Times New Roman" w:hAnsi="Times New Roman" w:cs="Times New Roman"/>
        </w:rPr>
        <w:t>(должность)           (Ф.И.О.)</w:t>
      </w:r>
    </w:p>
    <w:p w:rsidR="00890402" w:rsidRDefault="00890402">
      <w:pPr>
        <w:pStyle w:val="ConsPlusNormal"/>
        <w:jc w:val="both"/>
      </w:pPr>
    </w:p>
    <w:p w:rsidR="00890402" w:rsidRDefault="00890402">
      <w:pPr>
        <w:pStyle w:val="ConsPlusNormal"/>
        <w:jc w:val="both"/>
      </w:pPr>
    </w:p>
    <w:p w:rsidR="00E26A24" w:rsidRDefault="00E26A24"/>
    <w:sectPr w:rsidR="00E26A24" w:rsidSect="00056F8D">
      <w:pgSz w:w="11905" w:h="16838"/>
      <w:pgMar w:top="1134" w:right="850" w:bottom="1134"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drawingGridHorizontalSpacing w:val="110"/>
  <w:displayHorizontalDrawingGridEvery w:val="2"/>
  <w:displayVerticalDrawingGridEvery w:val="2"/>
  <w:characterSpacingControl w:val="doNotCompress"/>
  <w:compat/>
  <w:rsids>
    <w:rsidRoot w:val="00890402"/>
    <w:rsid w:val="00056F8D"/>
    <w:rsid w:val="00113B23"/>
    <w:rsid w:val="0012034F"/>
    <w:rsid w:val="002B1099"/>
    <w:rsid w:val="003A1637"/>
    <w:rsid w:val="0045417C"/>
    <w:rsid w:val="00495FF7"/>
    <w:rsid w:val="005818B7"/>
    <w:rsid w:val="005D0934"/>
    <w:rsid w:val="005F0315"/>
    <w:rsid w:val="006D166E"/>
    <w:rsid w:val="007B2169"/>
    <w:rsid w:val="007D0B35"/>
    <w:rsid w:val="00890402"/>
    <w:rsid w:val="008A014D"/>
    <w:rsid w:val="0096274F"/>
    <w:rsid w:val="00995BAA"/>
    <w:rsid w:val="00B04A14"/>
    <w:rsid w:val="00BC38F0"/>
    <w:rsid w:val="00CE6A39"/>
    <w:rsid w:val="00D8622D"/>
    <w:rsid w:val="00E26A24"/>
    <w:rsid w:val="00F433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2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402"/>
    <w:pPr>
      <w:widowControl w:val="0"/>
      <w:autoSpaceDE w:val="0"/>
      <w:autoSpaceDN w:val="0"/>
      <w:spacing w:line="240" w:lineRule="auto"/>
      <w:jc w:val="left"/>
    </w:pPr>
    <w:rPr>
      <w:rFonts w:eastAsia="Times New Roman" w:cs="Times New Roman"/>
      <w:szCs w:val="20"/>
      <w:lang w:eastAsia="ru-RU"/>
    </w:rPr>
  </w:style>
  <w:style w:type="paragraph" w:customStyle="1" w:styleId="ConsPlusNonformat">
    <w:name w:val="ConsPlusNonformat"/>
    <w:rsid w:val="008904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890402"/>
    <w:pPr>
      <w:widowControl w:val="0"/>
      <w:autoSpaceDE w:val="0"/>
      <w:autoSpaceDN w:val="0"/>
      <w:spacing w:line="240" w:lineRule="auto"/>
      <w:jc w:val="left"/>
    </w:pPr>
    <w:rPr>
      <w:rFonts w:eastAsia="Times New Roman" w:cs="Times New Roman"/>
      <w:b/>
      <w:szCs w:val="20"/>
      <w:lang w:eastAsia="ru-RU"/>
    </w:rPr>
  </w:style>
  <w:style w:type="paragraph" w:customStyle="1" w:styleId="ConsPlusTitlePage">
    <w:name w:val="ConsPlusTitlePage"/>
    <w:rsid w:val="00890402"/>
    <w:pPr>
      <w:widowControl w:val="0"/>
      <w:autoSpaceDE w:val="0"/>
      <w:autoSpaceDN w:val="0"/>
      <w:spacing w:line="240" w:lineRule="auto"/>
      <w:jc w:val="left"/>
    </w:pPr>
    <w:rPr>
      <w:rFonts w:ascii="Tahoma" w:eastAsia="Times New Roman" w:hAnsi="Tahoma" w:cs="Tahoma"/>
      <w:sz w:val="20"/>
      <w:szCs w:val="20"/>
      <w:lang w:eastAsia="ru-RU"/>
    </w:rPr>
  </w:style>
  <w:style w:type="character" w:customStyle="1" w:styleId="2">
    <w:name w:val="Заголовок №2_"/>
    <w:basedOn w:val="a0"/>
    <w:link w:val="20"/>
    <w:rsid w:val="00890402"/>
    <w:rPr>
      <w:rFonts w:eastAsia="Times New Roman" w:cs="Times New Roman"/>
      <w:b/>
      <w:bCs/>
      <w:sz w:val="26"/>
      <w:szCs w:val="26"/>
      <w:shd w:val="clear" w:color="auto" w:fill="FFFFFF"/>
    </w:rPr>
  </w:style>
  <w:style w:type="paragraph" w:customStyle="1" w:styleId="20">
    <w:name w:val="Заголовок №2"/>
    <w:basedOn w:val="a"/>
    <w:link w:val="2"/>
    <w:rsid w:val="00890402"/>
    <w:pPr>
      <w:widowControl w:val="0"/>
      <w:shd w:val="clear" w:color="auto" w:fill="FFFFFF"/>
      <w:spacing w:before="1260" w:line="320" w:lineRule="exact"/>
      <w:outlineLvl w:val="1"/>
    </w:pPr>
    <w:rPr>
      <w:rFonts w:eastAsia="Times New Roman" w:cs="Times New Roman"/>
      <w:b/>
      <w:bCs/>
      <w:sz w:val="26"/>
      <w:szCs w:val="26"/>
    </w:rPr>
  </w:style>
  <w:style w:type="character" w:styleId="a3">
    <w:name w:val="Hyperlink"/>
    <w:basedOn w:val="a0"/>
    <w:uiPriority w:val="99"/>
    <w:unhideWhenUsed/>
    <w:rsid w:val="00F4335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mdag.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7FB657A36EAE136D29FAE89437D473DA7D09C944F2512CC1901356E83ED6594GFz3J" TargetMode="External"/><Relationship Id="rId12" Type="http://schemas.openxmlformats.org/officeDocument/2006/relationships/hyperlink" Target="consultantplus://offline/ref=438565A16CA10459AF5F8592AD605C2E406BAC110CC5E8F38FF8F2A4A834145D59031BDB18334FB4l2n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7FB657A36EAE136D29FAE89437D473DA7D09C944E2612C71801356E83ED6594GFz3J" TargetMode="External"/><Relationship Id="rId11" Type="http://schemas.openxmlformats.org/officeDocument/2006/relationships/hyperlink" Target="consultantplus://offline/ref=438565A16CA10459AF5F8592AD605C2E406BAC110CC5E8F38FF8F2A4A834145D59031BDB18334FB4l2nAN" TargetMode="External"/><Relationship Id="rId5" Type="http://schemas.openxmlformats.org/officeDocument/2006/relationships/hyperlink" Target="consultantplus://offline/ref=C7FB657A36EAE136D29FB08455111A34A3D9C2984C2118984C5E6E33D4GEz4J" TargetMode="External"/><Relationship Id="rId10" Type="http://schemas.openxmlformats.org/officeDocument/2006/relationships/hyperlink" Target="consultantplus://offline/ref=438565A16CA10459AF5F8592AD605C2E406BAC110CC5E8F38FF8F2A4A834145D59031BDB18334FB4l2nAN" TargetMode="External"/><Relationship Id="rId4" Type="http://schemas.openxmlformats.org/officeDocument/2006/relationships/hyperlink" Target="consultantplus://offline/ref=C7FB657A36EAE136D29FB08455111A34A3D2CB9C4E2518984C5E6E33D4E46FC3B46B70411907483CG5z0J" TargetMode="External"/><Relationship Id="rId9" Type="http://schemas.openxmlformats.org/officeDocument/2006/relationships/hyperlink" Target="consultantplus://offline/ref=438565A16CA10459AF5F8592AD605C2E406BAC110CC5E8F38FF8F2A4A834145D59031BDB18334FB4l2n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2108</Words>
  <Characters>12019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Надир З. Мирзаев</dc:creator>
  <cp:lastModifiedBy>User</cp:lastModifiedBy>
  <cp:revision>3</cp:revision>
  <cp:lastPrinted>2018-09-14T06:57:00Z</cp:lastPrinted>
  <dcterms:created xsi:type="dcterms:W3CDTF">2018-09-12T10:46:00Z</dcterms:created>
  <dcterms:modified xsi:type="dcterms:W3CDTF">2018-09-14T06:58:00Z</dcterms:modified>
</cp:coreProperties>
</file>