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565D9" w14:textId="77777777"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14:paraId="4D511344" w14:textId="77777777"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14:paraId="3A5D04F3" w14:textId="77777777"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14:paraId="1D93B1AD" w14:textId="77777777"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14:paraId="4613F3B1" w14:textId="77777777"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14:paraId="0678AFD6" w14:textId="77777777" w:rsidR="00AE0D16" w:rsidRPr="00AE0D16" w:rsidRDefault="00AE0D16" w:rsidP="00AE0D16">
      <w:pPr>
        <w:ind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AE0D16">
        <w:rPr>
          <w:sz w:val="28"/>
          <w:szCs w:val="28"/>
        </w:rPr>
        <w:t>ПРОЕКТ</w:t>
      </w:r>
    </w:p>
    <w:p w14:paraId="5EFE52BF" w14:textId="77777777" w:rsidR="00AE0D16" w:rsidRDefault="00AE0D16" w:rsidP="008B378F">
      <w:pPr>
        <w:ind w:right="-1" w:firstLine="0"/>
        <w:rPr>
          <w:b/>
          <w:sz w:val="28"/>
          <w:szCs w:val="28"/>
        </w:rPr>
      </w:pPr>
    </w:p>
    <w:p w14:paraId="5DB95774" w14:textId="77777777" w:rsidR="00AE0D16" w:rsidRDefault="00AE0D16" w:rsidP="00AE0D16">
      <w:pPr>
        <w:ind w:right="-1" w:firstLine="0"/>
        <w:rPr>
          <w:b/>
          <w:sz w:val="28"/>
          <w:szCs w:val="28"/>
        </w:rPr>
      </w:pPr>
    </w:p>
    <w:p w14:paraId="2A5CF6D3" w14:textId="77777777"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14:paraId="4B75D5E4" w14:textId="0F354FC4" w:rsidR="00AE0D16" w:rsidRPr="001827A5" w:rsidRDefault="00AE0D16" w:rsidP="008B378F">
      <w:pPr>
        <w:spacing w:line="276" w:lineRule="auto"/>
        <w:ind w:right="-1" w:firstLine="0"/>
        <w:jc w:val="center"/>
        <w:rPr>
          <w:b/>
          <w:bCs/>
          <w:sz w:val="26"/>
          <w:szCs w:val="26"/>
        </w:rPr>
      </w:pPr>
      <w:r w:rsidRPr="001827A5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Pr="001827A5">
        <w:rPr>
          <w:b/>
          <w:sz w:val="28"/>
          <w:szCs w:val="28"/>
        </w:rPr>
        <w:t xml:space="preserve"> в сфере заготовки, хранения, переработки и реализации лома черных </w:t>
      </w:r>
      <w:r w:rsidR="00F962C2">
        <w:rPr>
          <w:b/>
          <w:sz w:val="28"/>
          <w:szCs w:val="28"/>
        </w:rPr>
        <w:t>и</w:t>
      </w:r>
      <w:r w:rsidRPr="001827A5">
        <w:rPr>
          <w:b/>
          <w:sz w:val="28"/>
          <w:szCs w:val="28"/>
        </w:rPr>
        <w:t xml:space="preserve"> цветных металлов </w:t>
      </w:r>
      <w:r w:rsidR="00315A84">
        <w:rPr>
          <w:b/>
          <w:sz w:val="28"/>
          <w:szCs w:val="28"/>
        </w:rPr>
        <w:t xml:space="preserve">     </w:t>
      </w:r>
      <w:r w:rsidR="00F962C2">
        <w:rPr>
          <w:b/>
          <w:sz w:val="28"/>
          <w:szCs w:val="28"/>
        </w:rPr>
        <w:t xml:space="preserve">                             </w:t>
      </w:r>
      <w:r w:rsidR="00315A84">
        <w:rPr>
          <w:b/>
          <w:sz w:val="28"/>
          <w:szCs w:val="28"/>
        </w:rPr>
        <w:t xml:space="preserve"> на 202</w:t>
      </w:r>
      <w:r w:rsidR="00FC70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029B727C" w14:textId="77777777" w:rsidR="00AE0D16" w:rsidRDefault="00AE0D16" w:rsidP="008B378F">
      <w:pPr>
        <w:autoSpaceDE w:val="0"/>
        <w:autoSpaceDN w:val="0"/>
        <w:adjustRightInd w:val="0"/>
        <w:spacing w:line="276" w:lineRule="auto"/>
        <w:ind w:firstLine="0"/>
        <w:rPr>
          <w:rFonts w:eastAsiaTheme="minorHAnsi"/>
          <w:b/>
          <w:bCs/>
          <w:sz w:val="26"/>
          <w:szCs w:val="26"/>
          <w:lang w:eastAsia="en-US"/>
        </w:rPr>
      </w:pPr>
    </w:p>
    <w:p w14:paraId="2083ACAE" w14:textId="77777777" w:rsidR="00AE0D16" w:rsidRPr="00AE7649" w:rsidRDefault="00AE0D16" w:rsidP="008B378F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целях реализации </w:t>
      </w:r>
      <w:hyperlink r:id="rId4" w:history="1">
        <w:r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пункта 2</w:t>
        </w:r>
        <w:r w:rsidRPr="005A1131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 xml:space="preserve"> статьи </w:t>
        </w:r>
      </w:hyperlink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44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Федерального закона                                         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от 31 июля 2020 года №</w:t>
      </w:r>
      <w:r w:rsidRPr="0084295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248-ФЗ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«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О государственном контроле (надзоре), муниципальном контроле</w:t>
      </w:r>
      <w:r w:rsidRPr="0084295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Российской Федерации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», </w:t>
      </w:r>
      <w:r w:rsidR="00E051A7">
        <w:rPr>
          <w:sz w:val="28"/>
        </w:rPr>
        <w:t>п</w:t>
      </w:r>
      <w:r>
        <w:rPr>
          <w:sz w:val="28"/>
        </w:rPr>
        <w:t>остановления</w:t>
      </w:r>
      <w:r w:rsidRPr="0084295F">
        <w:rPr>
          <w:sz w:val="28"/>
        </w:rPr>
        <w:t xml:space="preserve"> Правительства </w:t>
      </w:r>
      <w:r w:rsidRPr="00772E11">
        <w:rPr>
          <w:sz w:val="28"/>
        </w:rPr>
        <w:t>Российской Федерации</w:t>
      </w:r>
      <w:r>
        <w:rPr>
          <w:sz w:val="28"/>
        </w:rPr>
        <w:t xml:space="preserve"> от 25 июня 2021 года</w:t>
      </w:r>
      <w:r w:rsidRPr="0084295F">
        <w:rPr>
          <w:sz w:val="28"/>
        </w:rPr>
        <w:t xml:space="preserve"> </w:t>
      </w:r>
      <w:r>
        <w:rPr>
          <w:sz w:val="28"/>
        </w:rPr>
        <w:t xml:space="preserve">№ 990 </w:t>
      </w:r>
      <w:r>
        <w:rPr>
          <w:sz w:val="28"/>
        </w:rPr>
        <w:br/>
        <w:t>«</w:t>
      </w:r>
      <w:r w:rsidRPr="0084295F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sz w:val="28"/>
        </w:rPr>
        <w:t>а) охраняемым законом ценностям»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>,</w:t>
      </w:r>
    </w:p>
    <w:p w14:paraId="76845A70" w14:textId="77777777" w:rsidR="00AE0D16" w:rsidRDefault="00AE0D16" w:rsidP="008B378F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п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р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и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к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а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ы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в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а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ю:</w:t>
      </w:r>
    </w:p>
    <w:p w14:paraId="4E8E799E" w14:textId="738626DB" w:rsidR="00AE0D16" w:rsidRPr="005F63A7" w:rsidRDefault="00AE0D16" w:rsidP="008B378F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1. </w:t>
      </w:r>
      <w:r w:rsidRPr="000D131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Утвердить </w:t>
      </w:r>
      <w:hyperlink r:id="rId5" w:history="1">
        <w:r w:rsidRPr="000D1318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Программу</w:t>
        </w:r>
      </w:hyperlink>
      <w:r w:rsidRPr="000D131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профилактики </w:t>
      </w:r>
      <w:r w:rsidRPr="00772E11">
        <w:rPr>
          <w:rFonts w:eastAsiaTheme="minorHAnsi"/>
          <w:bCs/>
          <w:color w:val="000000" w:themeColor="text1"/>
          <w:sz w:val="28"/>
          <w:szCs w:val="28"/>
          <w:lang w:eastAsia="en-US"/>
        </w:rPr>
        <w:t>рисков причинения вреда (ущерба) охраняемым законом ценностям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сфере </w:t>
      </w:r>
      <w:r w:rsidRPr="003078FA">
        <w:rPr>
          <w:sz w:val="28"/>
          <w:szCs w:val="28"/>
        </w:rPr>
        <w:t>заготовки, хранения, переработки и реализации лома черных металлов, цветных металлов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8B378F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</w:r>
      <w:r w:rsidR="00315A84">
        <w:rPr>
          <w:rFonts w:eastAsiaTheme="minorHAnsi"/>
          <w:bCs/>
          <w:color w:val="000000" w:themeColor="text1"/>
          <w:sz w:val="28"/>
          <w:szCs w:val="28"/>
          <w:lang w:eastAsia="en-US"/>
        </w:rPr>
        <w:t>на 202</w:t>
      </w:r>
      <w:r w:rsidR="00FC70BC">
        <w:rPr>
          <w:rFonts w:eastAsiaTheme="minorHAnsi"/>
          <w:bCs/>
          <w:color w:val="000000" w:themeColor="text1"/>
          <w:sz w:val="28"/>
          <w:szCs w:val="28"/>
          <w:lang w:eastAsia="en-US"/>
        </w:rPr>
        <w:t>5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год согласно приложению </w:t>
      </w:r>
      <w:r w:rsidR="00FC70BC">
        <w:rPr>
          <w:rFonts w:eastAsiaTheme="minorHAnsi"/>
          <w:bCs/>
          <w:color w:val="000000" w:themeColor="text1"/>
          <w:sz w:val="28"/>
          <w:szCs w:val="28"/>
          <w:lang w:eastAsia="en-US"/>
        </w:rPr>
        <w:t>к</w:t>
      </w:r>
      <w:r w:rsidR="00E051A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настоящему приказу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</w:p>
    <w:p w14:paraId="4ADC70D9" w14:textId="77777777" w:rsidR="00AE0D16" w:rsidRPr="00AE7649" w:rsidRDefault="00AE0D16" w:rsidP="008B378F">
      <w:pPr>
        <w:autoSpaceDE w:val="0"/>
        <w:autoSpaceDN w:val="0"/>
        <w:adjustRightInd w:val="0"/>
        <w:spacing w:line="276" w:lineRule="auto"/>
        <w:ind w:firstLine="540"/>
        <w:rPr>
          <w:color w:val="000000" w:themeColor="text1"/>
          <w:sz w:val="28"/>
          <w:szCs w:val="28"/>
        </w:rPr>
      </w:pPr>
      <w:r w:rsidRPr="000D131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 </w:t>
      </w:r>
      <w:r w:rsidRPr="000D1318">
        <w:rPr>
          <w:color w:val="000000" w:themeColor="text1"/>
          <w:sz w:val="28"/>
          <w:szCs w:val="28"/>
        </w:rPr>
        <w:t>Разместить настоящий приказ на официальном сайте Министерства промышленности и торговли Республики Дагестан в информационно-телекоммуникационной сети «Интернет» (</w:t>
      </w:r>
      <w:hyperlink r:id="rId6" w:history="1">
        <w:r w:rsidRPr="00032566">
          <w:rPr>
            <w:rStyle w:val="a3"/>
            <w:sz w:val="28"/>
            <w:szCs w:val="28"/>
            <w:lang w:val="en-US"/>
          </w:rPr>
          <w:t>www</w:t>
        </w:r>
        <w:r w:rsidRPr="00032566">
          <w:rPr>
            <w:rStyle w:val="a3"/>
            <w:sz w:val="28"/>
            <w:szCs w:val="28"/>
          </w:rPr>
          <w:t>.</w:t>
        </w:r>
        <w:proofErr w:type="spellStart"/>
        <w:r w:rsidRPr="00032566">
          <w:rPr>
            <w:rStyle w:val="a3"/>
            <w:sz w:val="28"/>
            <w:szCs w:val="28"/>
            <w:lang w:val="en-US"/>
          </w:rPr>
          <w:t>minpromdag</w:t>
        </w:r>
        <w:proofErr w:type="spellEnd"/>
        <w:r w:rsidRPr="00032566">
          <w:rPr>
            <w:rStyle w:val="a3"/>
            <w:sz w:val="28"/>
            <w:szCs w:val="28"/>
          </w:rPr>
          <w:t>.</w:t>
        </w:r>
        <w:proofErr w:type="spellStart"/>
        <w:r w:rsidRPr="0003256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>).</w:t>
      </w:r>
    </w:p>
    <w:p w14:paraId="05E2157E" w14:textId="77777777" w:rsidR="00AE0D16" w:rsidRPr="000D1318" w:rsidRDefault="00AE0D16" w:rsidP="008B378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40"/>
        <w:rPr>
          <w:color w:val="000000" w:themeColor="text1"/>
          <w:spacing w:val="4"/>
          <w:sz w:val="28"/>
          <w:szCs w:val="28"/>
        </w:rPr>
      </w:pPr>
      <w:r>
        <w:rPr>
          <w:color w:val="000000" w:themeColor="text1"/>
          <w:spacing w:val="4"/>
          <w:sz w:val="28"/>
          <w:szCs w:val="28"/>
        </w:rPr>
        <w:t>3. Заместителю начальника Управления делами Е.В</w:t>
      </w:r>
      <w:r w:rsidRPr="005A1131">
        <w:rPr>
          <w:color w:val="000000" w:themeColor="text1"/>
          <w:spacing w:val="4"/>
          <w:sz w:val="28"/>
          <w:szCs w:val="28"/>
        </w:rPr>
        <w:t>.</w:t>
      </w:r>
      <w:r>
        <w:rPr>
          <w:color w:val="000000" w:themeColor="text1"/>
          <w:spacing w:val="4"/>
          <w:sz w:val="28"/>
          <w:szCs w:val="28"/>
        </w:rPr>
        <w:t xml:space="preserve"> Иващенко обеспечить надлежащее исполнение утвержденной Программы профилактики.</w:t>
      </w:r>
    </w:p>
    <w:p w14:paraId="4D5F4263" w14:textId="77777777" w:rsidR="001410C9" w:rsidRDefault="00AE0D16" w:rsidP="008B378F">
      <w:pPr>
        <w:spacing w:line="276" w:lineRule="auto"/>
        <w:rPr>
          <w:color w:val="000000" w:themeColor="text1"/>
          <w:spacing w:val="4"/>
          <w:sz w:val="28"/>
          <w:szCs w:val="28"/>
        </w:rPr>
      </w:pPr>
      <w:r w:rsidRPr="00AE7649">
        <w:rPr>
          <w:color w:val="000000" w:themeColor="text1"/>
          <w:spacing w:val="4"/>
          <w:sz w:val="28"/>
          <w:szCs w:val="28"/>
        </w:rPr>
        <w:t>4</w:t>
      </w:r>
      <w:r w:rsidRPr="000D1318">
        <w:rPr>
          <w:color w:val="000000" w:themeColor="text1"/>
          <w:spacing w:val="4"/>
          <w:sz w:val="28"/>
          <w:szCs w:val="28"/>
        </w:rPr>
        <w:t>.  Контроль за исполнени</w:t>
      </w:r>
      <w:r>
        <w:rPr>
          <w:color w:val="000000" w:themeColor="text1"/>
          <w:spacing w:val="4"/>
          <w:sz w:val="28"/>
          <w:szCs w:val="28"/>
        </w:rPr>
        <w:t xml:space="preserve">ем настоящего приказа </w:t>
      </w:r>
      <w:r w:rsidR="00315A84">
        <w:rPr>
          <w:color w:val="000000" w:themeColor="text1"/>
          <w:spacing w:val="4"/>
          <w:sz w:val="28"/>
          <w:szCs w:val="28"/>
        </w:rPr>
        <w:t xml:space="preserve">закрепить за заместителем министра промышленности и торговли Республики Дагестан </w:t>
      </w:r>
      <w:proofErr w:type="spellStart"/>
      <w:r w:rsidR="00315A84">
        <w:rPr>
          <w:color w:val="000000" w:themeColor="text1"/>
          <w:spacing w:val="4"/>
          <w:sz w:val="28"/>
          <w:szCs w:val="28"/>
        </w:rPr>
        <w:t>Каибовой</w:t>
      </w:r>
      <w:proofErr w:type="spellEnd"/>
      <w:r w:rsidR="00315A84">
        <w:rPr>
          <w:color w:val="000000" w:themeColor="text1"/>
          <w:spacing w:val="4"/>
          <w:sz w:val="28"/>
          <w:szCs w:val="28"/>
        </w:rPr>
        <w:t xml:space="preserve"> М.Х</w:t>
      </w:r>
      <w:r>
        <w:rPr>
          <w:color w:val="000000" w:themeColor="text1"/>
          <w:spacing w:val="4"/>
          <w:sz w:val="28"/>
          <w:szCs w:val="28"/>
        </w:rPr>
        <w:t>.</w:t>
      </w:r>
    </w:p>
    <w:p w14:paraId="5A82B1F8" w14:textId="77777777" w:rsidR="00AE0D16" w:rsidRDefault="00AE0D16" w:rsidP="008B378F">
      <w:pPr>
        <w:spacing w:line="276" w:lineRule="auto"/>
        <w:rPr>
          <w:color w:val="000000" w:themeColor="text1"/>
          <w:spacing w:val="4"/>
          <w:sz w:val="28"/>
          <w:szCs w:val="28"/>
        </w:rPr>
      </w:pPr>
    </w:p>
    <w:p w14:paraId="62F26769" w14:textId="77777777" w:rsidR="00AE0D16" w:rsidRDefault="00AE0D16" w:rsidP="008B378F">
      <w:pPr>
        <w:spacing w:line="276" w:lineRule="auto"/>
        <w:rPr>
          <w:color w:val="000000" w:themeColor="text1"/>
          <w:spacing w:val="4"/>
          <w:sz w:val="28"/>
          <w:szCs w:val="28"/>
        </w:rPr>
      </w:pPr>
    </w:p>
    <w:p w14:paraId="08760BB4" w14:textId="77777777" w:rsidR="00AE0D16" w:rsidRDefault="00AE0D16" w:rsidP="00AE0D16">
      <w:pPr>
        <w:rPr>
          <w:color w:val="000000" w:themeColor="text1"/>
          <w:spacing w:val="4"/>
          <w:sz w:val="28"/>
          <w:szCs w:val="28"/>
        </w:rPr>
      </w:pPr>
    </w:p>
    <w:p w14:paraId="33ABA2BA" w14:textId="77777777" w:rsidR="00AE0D16" w:rsidRPr="00AE0D16" w:rsidRDefault="00AE0D16" w:rsidP="00AE0D16">
      <w:pPr>
        <w:ind w:firstLine="0"/>
        <w:rPr>
          <w:b/>
        </w:rPr>
      </w:pPr>
      <w:r w:rsidRPr="00AE0D16">
        <w:rPr>
          <w:b/>
          <w:color w:val="000000" w:themeColor="text1"/>
          <w:spacing w:val="4"/>
          <w:sz w:val="28"/>
          <w:szCs w:val="28"/>
        </w:rPr>
        <w:t xml:space="preserve">Министр                                                                                  </w:t>
      </w:r>
      <w:r>
        <w:rPr>
          <w:b/>
          <w:color w:val="000000" w:themeColor="text1"/>
          <w:spacing w:val="4"/>
          <w:sz w:val="28"/>
          <w:szCs w:val="28"/>
        </w:rPr>
        <w:t xml:space="preserve">        </w:t>
      </w:r>
      <w:r w:rsidRPr="00AE0D16">
        <w:rPr>
          <w:b/>
          <w:color w:val="000000" w:themeColor="text1"/>
          <w:spacing w:val="4"/>
          <w:sz w:val="28"/>
          <w:szCs w:val="28"/>
        </w:rPr>
        <w:t xml:space="preserve">  Н.Р. Халилов</w:t>
      </w:r>
    </w:p>
    <w:sectPr w:rsidR="00AE0D16" w:rsidRPr="00AE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B0A"/>
    <w:rsid w:val="001410C9"/>
    <w:rsid w:val="00315A84"/>
    <w:rsid w:val="006E5D08"/>
    <w:rsid w:val="00874F87"/>
    <w:rsid w:val="008B378F"/>
    <w:rsid w:val="00964B0A"/>
    <w:rsid w:val="00A74100"/>
    <w:rsid w:val="00AE0D16"/>
    <w:rsid w:val="00C718E6"/>
    <w:rsid w:val="00E051A7"/>
    <w:rsid w:val="00F962C2"/>
    <w:rsid w:val="00F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CE32"/>
  <w15:chartTrackingRefBased/>
  <w15:docId w15:val="{63D552EF-5179-43E3-825B-99B2B457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D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D1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37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7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promdag.ru" TargetMode="External"/><Relationship Id="rId5" Type="http://schemas.openxmlformats.org/officeDocument/2006/relationships/hyperlink" Target="consultantplus://offline/ref=E84157374099D670D5E4A37C9E21A8C18965ACE44E2D53B6CFCEC9B0E13A8A111FB8D06F1C4090F3E6692BAA1C37EF13D2AF2A96103A17E9LAL2M" TargetMode="External"/><Relationship Id="rId4" Type="http://schemas.openxmlformats.org/officeDocument/2006/relationships/hyperlink" Target="consultantplus://offline/ref=E84157374099D670D5E4A37C9E21A8C1896AAFEC432553B6CFCEC9B0E13A8A111FB8D06D14449BA6B7262AF65965FC13D7AF29940CL3L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А. Далгатов</dc:creator>
  <cp:keywords/>
  <dc:description/>
  <cp:lastModifiedBy>Екатерина В. Иващенко</cp:lastModifiedBy>
  <cp:revision>3</cp:revision>
  <cp:lastPrinted>2024-11-06T11:25:00Z</cp:lastPrinted>
  <dcterms:created xsi:type="dcterms:W3CDTF">2024-11-06T11:10:00Z</dcterms:created>
  <dcterms:modified xsi:type="dcterms:W3CDTF">2024-11-06T11:25:00Z</dcterms:modified>
</cp:coreProperties>
</file>