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3B474E" w14:textId="79D8D558" w:rsidR="005429C5" w:rsidRDefault="008F18B1" w:rsidP="00DA1472">
      <w:pPr>
        <w:jc w:val="center"/>
        <w:rPr>
          <w:rFonts w:ascii="Times New Roman" w:hAnsi="Times New Roman" w:cs="Times New Roman"/>
          <w:b/>
          <w:bCs/>
          <w:sz w:val="28"/>
          <w:szCs w:val="28"/>
        </w:rPr>
      </w:pPr>
      <w:r>
        <w:rPr>
          <w:rFonts w:ascii="Times New Roman" w:hAnsi="Times New Roman" w:cs="Times New Roman"/>
          <w:b/>
          <w:bCs/>
          <w:sz w:val="28"/>
          <w:szCs w:val="28"/>
        </w:rPr>
        <w:t>Доклад</w:t>
      </w:r>
      <w:r w:rsidR="00244235">
        <w:rPr>
          <w:rFonts w:ascii="Times New Roman" w:hAnsi="Times New Roman" w:cs="Times New Roman"/>
          <w:b/>
          <w:bCs/>
          <w:sz w:val="28"/>
          <w:szCs w:val="28"/>
        </w:rPr>
        <w:t xml:space="preserve"> </w:t>
      </w:r>
      <w:r w:rsidR="00244235">
        <w:rPr>
          <w:rFonts w:ascii="Times New Roman" w:hAnsi="Times New Roman" w:cs="Times New Roman"/>
          <w:b/>
          <w:bCs/>
          <w:sz w:val="28"/>
          <w:szCs w:val="28"/>
        </w:rPr>
        <w:br/>
        <w:t xml:space="preserve">о результатах работы Минпромторга РД в рамках </w:t>
      </w:r>
      <w:r w:rsidR="00244235" w:rsidRPr="00244235">
        <w:rPr>
          <w:rFonts w:ascii="Times New Roman" w:hAnsi="Times New Roman" w:cs="Times New Roman"/>
          <w:b/>
          <w:bCs/>
          <w:sz w:val="28"/>
          <w:szCs w:val="28"/>
        </w:rPr>
        <w:t>реализации проекта «Безналичный платеж» на 2021-2022 годы</w:t>
      </w:r>
    </w:p>
    <w:p w14:paraId="729E3388" w14:textId="77777777" w:rsidR="00244235" w:rsidRDefault="00244235" w:rsidP="00244235">
      <w:pPr>
        <w:spacing w:after="0" w:line="360" w:lineRule="auto"/>
        <w:rPr>
          <w:rFonts w:ascii="Times New Roman" w:hAnsi="Times New Roman" w:cs="Times New Roman"/>
          <w:b/>
          <w:bCs/>
          <w:sz w:val="28"/>
          <w:szCs w:val="28"/>
        </w:rPr>
      </w:pPr>
    </w:p>
    <w:p w14:paraId="3F7D9BC0" w14:textId="72A61BAA" w:rsidR="00E25C60" w:rsidRDefault="00244235" w:rsidP="00E25C60">
      <w:pPr>
        <w:spacing w:after="0" w:line="360" w:lineRule="auto"/>
        <w:ind w:firstLine="709"/>
        <w:jc w:val="both"/>
        <w:rPr>
          <w:rFonts w:ascii="Times New Roman" w:hAnsi="Times New Roman" w:cs="Times New Roman"/>
          <w:bCs/>
          <w:sz w:val="28"/>
          <w:szCs w:val="28"/>
        </w:rPr>
      </w:pPr>
      <w:r w:rsidRPr="00244235">
        <w:rPr>
          <w:rFonts w:ascii="Times New Roman" w:hAnsi="Times New Roman" w:cs="Times New Roman"/>
          <w:bCs/>
          <w:sz w:val="28"/>
          <w:szCs w:val="28"/>
        </w:rPr>
        <w:t xml:space="preserve">В рамках развития системы безналичных платежей на территории Республики Дагестан между Правительством Республики Дагестан и отделением </w:t>
      </w:r>
      <w:r w:rsidR="00116796">
        <w:rPr>
          <w:rFonts w:ascii="Times New Roman" w:hAnsi="Times New Roman" w:cs="Times New Roman"/>
          <w:bCs/>
          <w:sz w:val="28"/>
          <w:szCs w:val="28"/>
        </w:rPr>
        <w:t xml:space="preserve">Национального банка по Республике Дагестан южного главного управления Центробанка </w:t>
      </w:r>
      <w:r w:rsidR="00D508F1">
        <w:rPr>
          <w:rFonts w:ascii="Times New Roman" w:hAnsi="Times New Roman" w:cs="Times New Roman"/>
          <w:bCs/>
          <w:sz w:val="28"/>
          <w:szCs w:val="28"/>
        </w:rPr>
        <w:t xml:space="preserve">России </w:t>
      </w:r>
      <w:r w:rsidR="00D508F1" w:rsidRPr="00244235">
        <w:rPr>
          <w:rFonts w:ascii="Times New Roman" w:hAnsi="Times New Roman" w:cs="Times New Roman"/>
          <w:bCs/>
          <w:sz w:val="28"/>
          <w:szCs w:val="28"/>
        </w:rPr>
        <w:t>подписана</w:t>
      </w:r>
      <w:r w:rsidRPr="00244235">
        <w:rPr>
          <w:rFonts w:ascii="Times New Roman" w:hAnsi="Times New Roman" w:cs="Times New Roman"/>
          <w:bCs/>
          <w:sz w:val="28"/>
          <w:szCs w:val="28"/>
        </w:rPr>
        <w:t xml:space="preserve"> «Дорожная карта» по реализации проекта «Безналичный платёж»</w:t>
      </w:r>
      <w:r>
        <w:rPr>
          <w:rFonts w:ascii="Times New Roman" w:hAnsi="Times New Roman" w:cs="Times New Roman"/>
          <w:bCs/>
          <w:sz w:val="28"/>
          <w:szCs w:val="28"/>
        </w:rPr>
        <w:t xml:space="preserve"> </w:t>
      </w:r>
      <w:r w:rsidRPr="00FB5FD2">
        <w:rPr>
          <w:rFonts w:ascii="Times New Roman" w:hAnsi="Times New Roman" w:cs="Times New Roman"/>
          <w:bCs/>
          <w:sz w:val="28"/>
          <w:szCs w:val="28"/>
        </w:rPr>
        <w:t>на 2021-2022 годы</w:t>
      </w:r>
      <w:r w:rsidR="00D508F1">
        <w:rPr>
          <w:rFonts w:ascii="Times New Roman" w:hAnsi="Times New Roman" w:cs="Times New Roman"/>
          <w:bCs/>
          <w:sz w:val="28"/>
          <w:szCs w:val="28"/>
        </w:rPr>
        <w:t xml:space="preserve">. </w:t>
      </w:r>
    </w:p>
    <w:p w14:paraId="79411C42" w14:textId="45B43F3B" w:rsidR="00D508F1" w:rsidRDefault="00E25C60" w:rsidP="00E25C60">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Утвержденная «Дорожная карта» </w:t>
      </w:r>
      <w:r w:rsidR="00116796">
        <w:rPr>
          <w:rFonts w:ascii="Times New Roman" w:hAnsi="Times New Roman" w:cs="Times New Roman"/>
          <w:bCs/>
          <w:sz w:val="28"/>
          <w:szCs w:val="28"/>
        </w:rPr>
        <w:t xml:space="preserve">включает в себя общие организационные вопросы по реализации Проекта и </w:t>
      </w:r>
      <w:r w:rsidRPr="00FC6677">
        <w:rPr>
          <w:rFonts w:ascii="Times New Roman" w:hAnsi="Times New Roman" w:cs="Times New Roman"/>
          <w:bCs/>
          <w:sz w:val="28"/>
          <w:szCs w:val="28"/>
        </w:rPr>
        <w:t>ориентирован</w:t>
      </w:r>
      <w:r>
        <w:rPr>
          <w:rFonts w:ascii="Times New Roman" w:hAnsi="Times New Roman" w:cs="Times New Roman"/>
          <w:bCs/>
          <w:sz w:val="28"/>
          <w:szCs w:val="28"/>
        </w:rPr>
        <w:t>а</w:t>
      </w:r>
      <w:r w:rsidRPr="00FC6677">
        <w:rPr>
          <w:rFonts w:ascii="Times New Roman" w:hAnsi="Times New Roman" w:cs="Times New Roman"/>
          <w:bCs/>
          <w:sz w:val="28"/>
          <w:szCs w:val="28"/>
        </w:rPr>
        <w:t xml:space="preserve"> на развитие безналичных расчетов в сфере туризма, культуры, розничной торговли, общественного </w:t>
      </w:r>
      <w:r w:rsidR="004817D2" w:rsidRPr="00FC6677">
        <w:rPr>
          <w:rFonts w:ascii="Times New Roman" w:hAnsi="Times New Roman" w:cs="Times New Roman"/>
          <w:bCs/>
          <w:sz w:val="28"/>
          <w:szCs w:val="28"/>
        </w:rPr>
        <w:t xml:space="preserve">питания и </w:t>
      </w:r>
      <w:r w:rsidRPr="00FC6677">
        <w:rPr>
          <w:rFonts w:ascii="Times New Roman" w:hAnsi="Times New Roman" w:cs="Times New Roman"/>
          <w:bCs/>
          <w:sz w:val="28"/>
          <w:szCs w:val="28"/>
        </w:rPr>
        <w:t xml:space="preserve">транспорта. </w:t>
      </w:r>
      <w:r w:rsidR="00D508F1">
        <w:rPr>
          <w:rFonts w:ascii="Times New Roman" w:hAnsi="Times New Roman" w:cs="Times New Roman"/>
          <w:bCs/>
          <w:sz w:val="28"/>
          <w:szCs w:val="28"/>
        </w:rPr>
        <w:t xml:space="preserve">Есть отдельный План по повышению финансовой доступности в отдаленных, малонаселенных и труднодоступных территориях республики Дагестан, реализуемый совместно Нацбанком и </w:t>
      </w:r>
      <w:r w:rsidR="00ED63E2">
        <w:rPr>
          <w:rFonts w:ascii="Times New Roman" w:hAnsi="Times New Roman" w:cs="Times New Roman"/>
          <w:bCs/>
          <w:sz w:val="28"/>
          <w:szCs w:val="28"/>
        </w:rPr>
        <w:t>Правительством Республики</w:t>
      </w:r>
      <w:r w:rsidR="00D508F1">
        <w:rPr>
          <w:rFonts w:ascii="Times New Roman" w:hAnsi="Times New Roman" w:cs="Times New Roman"/>
          <w:bCs/>
          <w:sz w:val="28"/>
          <w:szCs w:val="28"/>
        </w:rPr>
        <w:t xml:space="preserve"> Дагестан. </w:t>
      </w:r>
    </w:p>
    <w:p w14:paraId="0A16669F" w14:textId="230AA3E5" w:rsidR="00DA1472" w:rsidRDefault="00116796" w:rsidP="00E25C60">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Безусловно</w:t>
      </w:r>
      <w:r w:rsidR="00DA1472">
        <w:rPr>
          <w:rFonts w:ascii="Times New Roman" w:hAnsi="Times New Roman" w:cs="Times New Roman"/>
          <w:bCs/>
          <w:sz w:val="28"/>
          <w:szCs w:val="28"/>
        </w:rPr>
        <w:t xml:space="preserve">, </w:t>
      </w:r>
      <w:r w:rsidR="00E25C60" w:rsidRPr="00FC6677">
        <w:rPr>
          <w:rFonts w:ascii="Times New Roman" w:hAnsi="Times New Roman" w:cs="Times New Roman"/>
          <w:bCs/>
          <w:sz w:val="28"/>
          <w:szCs w:val="28"/>
        </w:rPr>
        <w:t xml:space="preserve"> </w:t>
      </w:r>
      <w:r w:rsidR="00D508F1">
        <w:rPr>
          <w:rFonts w:ascii="Times New Roman" w:hAnsi="Times New Roman" w:cs="Times New Roman"/>
          <w:bCs/>
          <w:sz w:val="28"/>
          <w:szCs w:val="28"/>
        </w:rPr>
        <w:t xml:space="preserve">для реализации мероприятий Проекта </w:t>
      </w:r>
      <w:r w:rsidR="00DA1472">
        <w:rPr>
          <w:rFonts w:ascii="Times New Roman" w:hAnsi="Times New Roman" w:cs="Times New Roman"/>
          <w:bCs/>
          <w:sz w:val="28"/>
          <w:szCs w:val="28"/>
        </w:rPr>
        <w:t>«Б</w:t>
      </w:r>
      <w:r w:rsidR="00D508F1">
        <w:rPr>
          <w:rFonts w:ascii="Times New Roman" w:hAnsi="Times New Roman" w:cs="Times New Roman"/>
          <w:bCs/>
          <w:sz w:val="28"/>
          <w:szCs w:val="28"/>
        </w:rPr>
        <w:t>езналичный платеж</w:t>
      </w:r>
      <w:r w:rsidR="00DA1472">
        <w:rPr>
          <w:rFonts w:ascii="Times New Roman" w:hAnsi="Times New Roman" w:cs="Times New Roman"/>
          <w:bCs/>
          <w:sz w:val="28"/>
          <w:szCs w:val="28"/>
        </w:rPr>
        <w:t xml:space="preserve">» </w:t>
      </w:r>
      <w:r w:rsidR="00D508F1">
        <w:rPr>
          <w:rFonts w:ascii="Times New Roman" w:hAnsi="Times New Roman" w:cs="Times New Roman"/>
          <w:bCs/>
          <w:sz w:val="28"/>
          <w:szCs w:val="28"/>
        </w:rPr>
        <w:t xml:space="preserve"> </w:t>
      </w:r>
      <w:r w:rsidR="00ED63E2">
        <w:rPr>
          <w:rFonts w:ascii="Times New Roman" w:hAnsi="Times New Roman" w:cs="Times New Roman"/>
          <w:bCs/>
          <w:sz w:val="28"/>
          <w:szCs w:val="28"/>
        </w:rPr>
        <w:t xml:space="preserve">и </w:t>
      </w:r>
      <w:r w:rsidR="00DA1472">
        <w:rPr>
          <w:rFonts w:ascii="Times New Roman" w:hAnsi="Times New Roman" w:cs="Times New Roman"/>
          <w:bCs/>
          <w:sz w:val="28"/>
          <w:szCs w:val="28"/>
        </w:rPr>
        <w:t>П</w:t>
      </w:r>
      <w:r w:rsidR="00ED63E2">
        <w:rPr>
          <w:rFonts w:ascii="Times New Roman" w:hAnsi="Times New Roman" w:cs="Times New Roman"/>
          <w:bCs/>
          <w:sz w:val="28"/>
          <w:szCs w:val="28"/>
        </w:rPr>
        <w:t xml:space="preserve">роекта по финансовой доступности </w:t>
      </w:r>
      <w:r w:rsidR="00D508F1">
        <w:rPr>
          <w:rFonts w:ascii="Times New Roman" w:hAnsi="Times New Roman" w:cs="Times New Roman"/>
          <w:bCs/>
          <w:sz w:val="28"/>
          <w:szCs w:val="28"/>
        </w:rPr>
        <w:t>привлекаются органы исполнительной власти</w:t>
      </w:r>
      <w:r w:rsidR="00DA1472">
        <w:rPr>
          <w:rFonts w:ascii="Times New Roman" w:hAnsi="Times New Roman" w:cs="Times New Roman"/>
          <w:bCs/>
          <w:sz w:val="28"/>
          <w:szCs w:val="28"/>
        </w:rPr>
        <w:t xml:space="preserve"> республики</w:t>
      </w:r>
      <w:r w:rsidR="00D508F1">
        <w:rPr>
          <w:rFonts w:ascii="Times New Roman" w:hAnsi="Times New Roman" w:cs="Times New Roman"/>
          <w:bCs/>
          <w:sz w:val="28"/>
          <w:szCs w:val="28"/>
        </w:rPr>
        <w:t xml:space="preserve">: </w:t>
      </w:r>
      <w:r w:rsidR="00DA1472">
        <w:rPr>
          <w:rFonts w:ascii="Times New Roman" w:hAnsi="Times New Roman" w:cs="Times New Roman"/>
          <w:bCs/>
          <w:sz w:val="28"/>
          <w:szCs w:val="28"/>
        </w:rPr>
        <w:t xml:space="preserve">это и </w:t>
      </w:r>
      <w:r w:rsidR="00D508F1">
        <w:rPr>
          <w:rFonts w:ascii="Times New Roman" w:hAnsi="Times New Roman" w:cs="Times New Roman"/>
          <w:bCs/>
          <w:sz w:val="28"/>
          <w:szCs w:val="28"/>
        </w:rPr>
        <w:t>Минпромторг</w:t>
      </w:r>
      <w:r w:rsidR="00DA1472">
        <w:rPr>
          <w:rFonts w:ascii="Times New Roman" w:hAnsi="Times New Roman" w:cs="Times New Roman"/>
          <w:bCs/>
          <w:sz w:val="28"/>
          <w:szCs w:val="28"/>
        </w:rPr>
        <w:t xml:space="preserve"> РД</w:t>
      </w:r>
      <w:r w:rsidR="00D508F1">
        <w:rPr>
          <w:rFonts w:ascii="Times New Roman" w:hAnsi="Times New Roman" w:cs="Times New Roman"/>
          <w:bCs/>
          <w:sz w:val="28"/>
          <w:szCs w:val="28"/>
        </w:rPr>
        <w:t>, Минкульт</w:t>
      </w:r>
      <w:r w:rsidR="00DA1472">
        <w:rPr>
          <w:rFonts w:ascii="Times New Roman" w:hAnsi="Times New Roman" w:cs="Times New Roman"/>
          <w:bCs/>
          <w:sz w:val="28"/>
          <w:szCs w:val="28"/>
        </w:rPr>
        <w:t xml:space="preserve"> РД</w:t>
      </w:r>
      <w:r w:rsidR="00D508F1">
        <w:rPr>
          <w:rFonts w:ascii="Times New Roman" w:hAnsi="Times New Roman" w:cs="Times New Roman"/>
          <w:bCs/>
          <w:sz w:val="28"/>
          <w:szCs w:val="28"/>
        </w:rPr>
        <w:t>, Минтуризма и НХП</w:t>
      </w:r>
      <w:r w:rsidR="00DA1472">
        <w:rPr>
          <w:rFonts w:ascii="Times New Roman" w:hAnsi="Times New Roman" w:cs="Times New Roman"/>
          <w:bCs/>
          <w:sz w:val="28"/>
          <w:szCs w:val="28"/>
        </w:rPr>
        <w:t xml:space="preserve"> РД</w:t>
      </w:r>
      <w:r w:rsidR="00D508F1">
        <w:rPr>
          <w:rFonts w:ascii="Times New Roman" w:hAnsi="Times New Roman" w:cs="Times New Roman"/>
          <w:bCs/>
          <w:sz w:val="28"/>
          <w:szCs w:val="28"/>
        </w:rPr>
        <w:t>, Минстрой и ЖКХ</w:t>
      </w:r>
      <w:r w:rsidR="00DA1472">
        <w:rPr>
          <w:rFonts w:ascii="Times New Roman" w:hAnsi="Times New Roman" w:cs="Times New Roman"/>
          <w:bCs/>
          <w:sz w:val="28"/>
          <w:szCs w:val="28"/>
        </w:rPr>
        <w:t xml:space="preserve"> РД</w:t>
      </w:r>
      <w:r w:rsidR="00D508F1">
        <w:rPr>
          <w:rFonts w:ascii="Times New Roman" w:hAnsi="Times New Roman" w:cs="Times New Roman"/>
          <w:bCs/>
          <w:sz w:val="28"/>
          <w:szCs w:val="28"/>
        </w:rPr>
        <w:t>, Минобр</w:t>
      </w:r>
      <w:r w:rsidR="00260ADE">
        <w:rPr>
          <w:rFonts w:ascii="Times New Roman" w:hAnsi="Times New Roman" w:cs="Times New Roman"/>
          <w:bCs/>
          <w:sz w:val="28"/>
          <w:szCs w:val="28"/>
        </w:rPr>
        <w:t>азования</w:t>
      </w:r>
      <w:r w:rsidR="00D508F1">
        <w:rPr>
          <w:rFonts w:ascii="Times New Roman" w:hAnsi="Times New Roman" w:cs="Times New Roman"/>
          <w:bCs/>
          <w:sz w:val="28"/>
          <w:szCs w:val="28"/>
        </w:rPr>
        <w:t xml:space="preserve"> РД, Минтранс РД, </w:t>
      </w:r>
      <w:r w:rsidR="00ED63E2">
        <w:rPr>
          <w:rFonts w:ascii="Times New Roman" w:hAnsi="Times New Roman" w:cs="Times New Roman"/>
          <w:bCs/>
          <w:sz w:val="28"/>
          <w:szCs w:val="28"/>
        </w:rPr>
        <w:t>Агентство</w:t>
      </w:r>
      <w:r w:rsidR="00D508F1">
        <w:rPr>
          <w:rFonts w:ascii="Times New Roman" w:hAnsi="Times New Roman" w:cs="Times New Roman"/>
          <w:bCs/>
          <w:sz w:val="28"/>
          <w:szCs w:val="28"/>
        </w:rPr>
        <w:t xml:space="preserve"> по предпринимательству и инвестициям РД,</w:t>
      </w:r>
      <w:r w:rsidR="00DA1472">
        <w:rPr>
          <w:rFonts w:ascii="Times New Roman" w:hAnsi="Times New Roman" w:cs="Times New Roman"/>
          <w:bCs/>
          <w:sz w:val="28"/>
          <w:szCs w:val="28"/>
        </w:rPr>
        <w:t xml:space="preserve"> Минэкономразвития РД, Минцифры РД. Министерства и ведомства, в свою очередь, привлекают свои подведомственные организации, оказывающие те или иные услуги, </w:t>
      </w:r>
      <w:r w:rsidR="00260ADE">
        <w:rPr>
          <w:rFonts w:ascii="Times New Roman" w:hAnsi="Times New Roman" w:cs="Times New Roman"/>
          <w:bCs/>
          <w:sz w:val="28"/>
          <w:szCs w:val="28"/>
        </w:rPr>
        <w:t>привлекаются общественные</w:t>
      </w:r>
      <w:r w:rsidR="00ED63E2">
        <w:rPr>
          <w:rFonts w:ascii="Times New Roman" w:hAnsi="Times New Roman" w:cs="Times New Roman"/>
          <w:bCs/>
          <w:sz w:val="28"/>
          <w:szCs w:val="28"/>
        </w:rPr>
        <w:t xml:space="preserve"> организации – </w:t>
      </w:r>
      <w:r w:rsidR="00D508F1">
        <w:rPr>
          <w:rFonts w:ascii="Times New Roman" w:hAnsi="Times New Roman" w:cs="Times New Roman"/>
          <w:bCs/>
          <w:sz w:val="28"/>
          <w:szCs w:val="28"/>
        </w:rPr>
        <w:t xml:space="preserve">Дагпотребсоюз, Ассоциация гостиничного бизнеса, </w:t>
      </w:r>
      <w:r w:rsidR="00ED63E2">
        <w:rPr>
          <w:rFonts w:ascii="Times New Roman" w:hAnsi="Times New Roman" w:cs="Times New Roman"/>
          <w:bCs/>
          <w:sz w:val="28"/>
          <w:szCs w:val="28"/>
        </w:rPr>
        <w:t xml:space="preserve">ассоциация рестораторов. Отдельная работа проводится с </w:t>
      </w:r>
      <w:r w:rsidR="00D508F1">
        <w:rPr>
          <w:rFonts w:ascii="Times New Roman" w:hAnsi="Times New Roman" w:cs="Times New Roman"/>
          <w:bCs/>
          <w:sz w:val="28"/>
          <w:szCs w:val="28"/>
        </w:rPr>
        <w:t>орган</w:t>
      </w:r>
      <w:r w:rsidR="00ED63E2">
        <w:rPr>
          <w:rFonts w:ascii="Times New Roman" w:hAnsi="Times New Roman" w:cs="Times New Roman"/>
          <w:bCs/>
          <w:sz w:val="28"/>
          <w:szCs w:val="28"/>
        </w:rPr>
        <w:t xml:space="preserve">ами </w:t>
      </w:r>
      <w:r w:rsidR="00D508F1">
        <w:rPr>
          <w:rFonts w:ascii="Times New Roman" w:hAnsi="Times New Roman" w:cs="Times New Roman"/>
          <w:bCs/>
          <w:sz w:val="28"/>
          <w:szCs w:val="28"/>
        </w:rPr>
        <w:t>местного самоуправления</w:t>
      </w:r>
      <w:r w:rsidR="00ED63E2">
        <w:rPr>
          <w:rFonts w:ascii="Times New Roman" w:hAnsi="Times New Roman" w:cs="Times New Roman"/>
          <w:bCs/>
          <w:sz w:val="28"/>
          <w:szCs w:val="28"/>
        </w:rPr>
        <w:t xml:space="preserve">. </w:t>
      </w:r>
      <w:r w:rsidR="00D508F1">
        <w:rPr>
          <w:rFonts w:ascii="Times New Roman" w:hAnsi="Times New Roman" w:cs="Times New Roman"/>
          <w:bCs/>
          <w:sz w:val="28"/>
          <w:szCs w:val="28"/>
        </w:rPr>
        <w:t xml:space="preserve"> </w:t>
      </w:r>
    </w:p>
    <w:p w14:paraId="04C27525" w14:textId="6B28DCD5" w:rsidR="00E25C60" w:rsidRPr="00194FAC" w:rsidRDefault="00194FAC" w:rsidP="00E25C60">
      <w:pPr>
        <w:spacing w:after="0" w:line="360" w:lineRule="auto"/>
        <w:ind w:firstLine="709"/>
        <w:jc w:val="both"/>
        <w:rPr>
          <w:rFonts w:ascii="Times New Roman" w:hAnsi="Times New Roman" w:cs="Times New Roman"/>
          <w:i/>
          <w:iCs/>
          <w:sz w:val="28"/>
          <w:szCs w:val="28"/>
        </w:rPr>
      </w:pPr>
      <w:r w:rsidRPr="00194FAC">
        <w:rPr>
          <w:rFonts w:ascii="Times New Roman" w:hAnsi="Times New Roman" w:cs="Times New Roman"/>
          <w:i/>
          <w:iCs/>
          <w:sz w:val="28"/>
          <w:szCs w:val="28"/>
        </w:rPr>
        <w:t xml:space="preserve">Статистика: </w:t>
      </w:r>
      <w:r w:rsidR="00ED63E2" w:rsidRPr="00194FAC">
        <w:rPr>
          <w:rFonts w:ascii="Times New Roman" w:hAnsi="Times New Roman" w:cs="Times New Roman"/>
          <w:i/>
          <w:iCs/>
          <w:sz w:val="28"/>
          <w:szCs w:val="28"/>
        </w:rPr>
        <w:t>Объем платных услуг, оказанных населению республики через все каналы реализации, в январе-сентябре 2022 года составил 107210,7 млн. рублей, что в сопоставимых ценах составил</w:t>
      </w:r>
      <w:r>
        <w:rPr>
          <w:rFonts w:ascii="Times New Roman" w:hAnsi="Times New Roman" w:cs="Times New Roman"/>
          <w:i/>
          <w:iCs/>
          <w:sz w:val="28"/>
          <w:szCs w:val="28"/>
        </w:rPr>
        <w:t>о</w:t>
      </w:r>
      <w:r w:rsidR="00ED63E2" w:rsidRPr="00194FAC">
        <w:rPr>
          <w:rFonts w:ascii="Times New Roman" w:hAnsi="Times New Roman" w:cs="Times New Roman"/>
          <w:i/>
          <w:iCs/>
          <w:sz w:val="28"/>
          <w:szCs w:val="28"/>
        </w:rPr>
        <w:t xml:space="preserve"> 103,6% к соответствующему периоду 2021 года. При </w:t>
      </w:r>
      <w:r w:rsidR="006E5F1B" w:rsidRPr="00194FAC">
        <w:rPr>
          <w:rFonts w:ascii="Times New Roman" w:hAnsi="Times New Roman" w:cs="Times New Roman"/>
          <w:i/>
          <w:iCs/>
          <w:sz w:val="28"/>
          <w:szCs w:val="28"/>
        </w:rPr>
        <w:t>этом, объем</w:t>
      </w:r>
      <w:r w:rsidR="00ED63E2" w:rsidRPr="00194FAC">
        <w:rPr>
          <w:rFonts w:ascii="Times New Roman" w:hAnsi="Times New Roman" w:cs="Times New Roman"/>
          <w:i/>
          <w:iCs/>
          <w:sz w:val="28"/>
          <w:szCs w:val="28"/>
        </w:rPr>
        <w:t xml:space="preserve"> транспортных услуг </w:t>
      </w:r>
      <w:r>
        <w:rPr>
          <w:rFonts w:ascii="Times New Roman" w:hAnsi="Times New Roman" w:cs="Times New Roman"/>
          <w:i/>
          <w:iCs/>
          <w:sz w:val="28"/>
          <w:szCs w:val="28"/>
        </w:rPr>
        <w:t xml:space="preserve">за этот период </w:t>
      </w:r>
      <w:r w:rsidR="00ED63E2" w:rsidRPr="00194FAC">
        <w:rPr>
          <w:rFonts w:ascii="Times New Roman" w:hAnsi="Times New Roman" w:cs="Times New Roman"/>
          <w:i/>
          <w:iCs/>
          <w:sz w:val="28"/>
          <w:szCs w:val="28"/>
        </w:rPr>
        <w:t xml:space="preserve">к соответствующему периоду предыдущего </w:t>
      </w:r>
      <w:r w:rsidR="006E5F1B" w:rsidRPr="00194FAC">
        <w:rPr>
          <w:rFonts w:ascii="Times New Roman" w:hAnsi="Times New Roman" w:cs="Times New Roman"/>
          <w:i/>
          <w:iCs/>
          <w:sz w:val="28"/>
          <w:szCs w:val="28"/>
        </w:rPr>
        <w:t>года составил</w:t>
      </w:r>
      <w:r w:rsidR="00ED63E2" w:rsidRPr="00194FAC">
        <w:rPr>
          <w:rFonts w:ascii="Times New Roman" w:hAnsi="Times New Roman" w:cs="Times New Roman"/>
          <w:i/>
          <w:iCs/>
          <w:sz w:val="28"/>
          <w:szCs w:val="28"/>
        </w:rPr>
        <w:t xml:space="preserve"> - 106,2%; медицинских </w:t>
      </w:r>
      <w:r w:rsidR="00ED63E2" w:rsidRPr="00194FAC">
        <w:rPr>
          <w:rFonts w:ascii="Times New Roman" w:hAnsi="Times New Roman" w:cs="Times New Roman"/>
          <w:i/>
          <w:iCs/>
          <w:sz w:val="28"/>
          <w:szCs w:val="28"/>
        </w:rPr>
        <w:lastRenderedPageBreak/>
        <w:t xml:space="preserve">услуг -104,8%; бытовых услуг –103,8%; услуг системы образования -101,7%;  коммунальных услуг – 100,0%.  </w:t>
      </w:r>
    </w:p>
    <w:p w14:paraId="320FAA59" w14:textId="1293ACBA" w:rsidR="003B33CB" w:rsidRPr="00DA1472" w:rsidRDefault="003B33CB" w:rsidP="003B33CB">
      <w:pPr>
        <w:spacing w:after="0" w:line="360" w:lineRule="auto"/>
        <w:ind w:firstLine="708"/>
        <w:jc w:val="both"/>
        <w:rPr>
          <w:rFonts w:ascii="Times New Roman" w:hAnsi="Times New Roman" w:cs="Times New Roman"/>
          <w:bCs/>
          <w:sz w:val="28"/>
          <w:szCs w:val="28"/>
        </w:rPr>
      </w:pPr>
      <w:r>
        <w:rPr>
          <w:rFonts w:ascii="Times New Roman" w:hAnsi="Times New Roman" w:cs="Times New Roman"/>
          <w:bCs/>
          <w:sz w:val="28"/>
          <w:szCs w:val="28"/>
        </w:rPr>
        <w:t>Конечно же</w:t>
      </w:r>
      <w:r>
        <w:rPr>
          <w:rFonts w:ascii="Times New Roman" w:hAnsi="Times New Roman" w:cs="Times New Roman"/>
          <w:bCs/>
          <w:sz w:val="28"/>
          <w:szCs w:val="28"/>
        </w:rPr>
        <w:t>,</w:t>
      </w:r>
      <w:r>
        <w:rPr>
          <w:rFonts w:ascii="Times New Roman" w:hAnsi="Times New Roman" w:cs="Times New Roman"/>
          <w:bCs/>
          <w:sz w:val="28"/>
          <w:szCs w:val="28"/>
        </w:rPr>
        <w:t xml:space="preserve"> безналичные платежи — это </w:t>
      </w:r>
      <w:r w:rsidRPr="00FC6677">
        <w:rPr>
          <w:rFonts w:ascii="Times New Roman" w:hAnsi="Times New Roman" w:cs="Times New Roman"/>
          <w:bCs/>
          <w:sz w:val="28"/>
          <w:szCs w:val="28"/>
        </w:rPr>
        <w:t>удобство расчётов за получаемые услу</w:t>
      </w:r>
      <w:r>
        <w:rPr>
          <w:rFonts w:ascii="Times New Roman" w:hAnsi="Times New Roman" w:cs="Times New Roman"/>
          <w:bCs/>
          <w:sz w:val="28"/>
          <w:szCs w:val="28"/>
        </w:rPr>
        <w:t>ги. Сейчас особенно это актуально для оплаты различных услуг жителями и гостями Дагестана.</w:t>
      </w:r>
      <w:r w:rsidRPr="00ED63E2">
        <w:t xml:space="preserve"> </w:t>
      </w:r>
    </w:p>
    <w:p w14:paraId="0E89C3AF" w14:textId="580AF281" w:rsidR="00BC75ED" w:rsidRDefault="00BC75ED" w:rsidP="003B33CB">
      <w:pPr>
        <w:jc w:val="both"/>
        <w:rPr>
          <w:rFonts w:ascii="Times New Roman" w:hAnsi="Times New Roman" w:cs="Times New Roman"/>
          <w:i/>
          <w:iCs/>
          <w:sz w:val="28"/>
          <w:szCs w:val="28"/>
        </w:rPr>
      </w:pPr>
      <w:r w:rsidRPr="00194FAC">
        <w:rPr>
          <w:rFonts w:ascii="Times New Roman" w:hAnsi="Times New Roman" w:cs="Times New Roman"/>
          <w:i/>
          <w:iCs/>
          <w:sz w:val="28"/>
          <w:szCs w:val="28"/>
        </w:rPr>
        <w:t xml:space="preserve"> </w:t>
      </w:r>
      <w:r w:rsidR="003B33CB">
        <w:rPr>
          <w:rFonts w:ascii="Times New Roman" w:hAnsi="Times New Roman" w:cs="Times New Roman"/>
          <w:i/>
          <w:iCs/>
          <w:sz w:val="28"/>
          <w:szCs w:val="28"/>
        </w:rPr>
        <w:tab/>
        <w:t xml:space="preserve">Статистика: </w:t>
      </w:r>
      <w:r w:rsidRPr="00194FAC">
        <w:rPr>
          <w:rFonts w:ascii="Times New Roman" w:hAnsi="Times New Roman" w:cs="Times New Roman"/>
          <w:i/>
          <w:iCs/>
          <w:sz w:val="28"/>
          <w:szCs w:val="28"/>
        </w:rPr>
        <w:t>Оборот общественного питания за первое полугодие 2022 года составил 40011,0 млн рублей.</w:t>
      </w:r>
      <w:r w:rsidR="003B33CB">
        <w:rPr>
          <w:rFonts w:ascii="Times New Roman" w:hAnsi="Times New Roman" w:cs="Times New Roman"/>
          <w:i/>
          <w:iCs/>
          <w:sz w:val="28"/>
          <w:szCs w:val="28"/>
        </w:rPr>
        <w:t xml:space="preserve"> </w:t>
      </w:r>
      <w:r w:rsidRPr="00194FAC">
        <w:rPr>
          <w:rFonts w:ascii="Times New Roman" w:hAnsi="Times New Roman" w:cs="Times New Roman"/>
          <w:i/>
          <w:iCs/>
          <w:sz w:val="28"/>
          <w:szCs w:val="28"/>
        </w:rPr>
        <w:t xml:space="preserve">Оборот розничной торговли по всем каналам реализации и </w:t>
      </w:r>
      <w:r w:rsidR="003B33CB">
        <w:rPr>
          <w:rFonts w:ascii="Times New Roman" w:hAnsi="Times New Roman" w:cs="Times New Roman"/>
          <w:i/>
          <w:iCs/>
          <w:sz w:val="28"/>
          <w:szCs w:val="28"/>
        </w:rPr>
        <w:t>о</w:t>
      </w:r>
      <w:r w:rsidRPr="00194FAC">
        <w:rPr>
          <w:rFonts w:ascii="Times New Roman" w:hAnsi="Times New Roman" w:cs="Times New Roman"/>
          <w:i/>
          <w:iCs/>
          <w:sz w:val="28"/>
          <w:szCs w:val="28"/>
        </w:rPr>
        <w:t xml:space="preserve">борот розничной торговли торгующих организаций и индивидуальных предпринимателей вне рынка составил </w:t>
      </w:r>
      <w:r w:rsidR="00194FAC" w:rsidRPr="00194FAC">
        <w:rPr>
          <w:rFonts w:ascii="Times New Roman" w:hAnsi="Times New Roman" w:cs="Times New Roman"/>
          <w:i/>
          <w:iCs/>
          <w:sz w:val="28"/>
          <w:szCs w:val="28"/>
        </w:rPr>
        <w:t xml:space="preserve"> за первое полугодие</w:t>
      </w:r>
      <w:r w:rsidR="003B33CB">
        <w:rPr>
          <w:rFonts w:ascii="Times New Roman" w:hAnsi="Times New Roman" w:cs="Times New Roman"/>
          <w:i/>
          <w:iCs/>
          <w:sz w:val="28"/>
          <w:szCs w:val="28"/>
        </w:rPr>
        <w:t xml:space="preserve"> 2022 года </w:t>
      </w:r>
      <w:r w:rsidR="00194FAC" w:rsidRPr="00194FAC">
        <w:rPr>
          <w:rFonts w:ascii="Times New Roman" w:hAnsi="Times New Roman" w:cs="Times New Roman"/>
          <w:i/>
          <w:iCs/>
          <w:sz w:val="28"/>
          <w:szCs w:val="28"/>
        </w:rPr>
        <w:t xml:space="preserve"> </w:t>
      </w:r>
      <w:r w:rsidRPr="00194FAC">
        <w:rPr>
          <w:rFonts w:ascii="Times New Roman" w:hAnsi="Times New Roman" w:cs="Times New Roman"/>
          <w:i/>
          <w:iCs/>
          <w:sz w:val="28"/>
          <w:szCs w:val="28"/>
        </w:rPr>
        <w:t xml:space="preserve">325948,3 </w:t>
      </w:r>
      <w:r w:rsidR="00194FAC" w:rsidRPr="00194FAC">
        <w:rPr>
          <w:rFonts w:ascii="Times New Roman" w:hAnsi="Times New Roman" w:cs="Times New Roman"/>
          <w:i/>
          <w:iCs/>
          <w:sz w:val="28"/>
          <w:szCs w:val="28"/>
        </w:rPr>
        <w:t xml:space="preserve">млн рублей </w:t>
      </w:r>
      <w:r w:rsidRPr="00194FAC">
        <w:rPr>
          <w:rFonts w:ascii="Times New Roman" w:hAnsi="Times New Roman" w:cs="Times New Roman"/>
          <w:i/>
          <w:iCs/>
          <w:sz w:val="28"/>
          <w:szCs w:val="28"/>
        </w:rPr>
        <w:t>и 203619,0 млн рублей соответственно.</w:t>
      </w:r>
      <w:r w:rsidR="00194FAC">
        <w:rPr>
          <w:rFonts w:ascii="Times New Roman" w:hAnsi="Times New Roman" w:cs="Times New Roman"/>
          <w:i/>
          <w:iCs/>
          <w:sz w:val="28"/>
          <w:szCs w:val="28"/>
        </w:rPr>
        <w:t xml:space="preserve"> За этот же период на территории РД через Интернет и мобильные устройства совершено безналичных операций</w:t>
      </w:r>
      <w:r w:rsidR="003B33CB">
        <w:rPr>
          <w:rFonts w:ascii="Times New Roman" w:hAnsi="Times New Roman" w:cs="Times New Roman"/>
          <w:i/>
          <w:iCs/>
          <w:sz w:val="28"/>
          <w:szCs w:val="28"/>
        </w:rPr>
        <w:t xml:space="preserve"> с использованием карт посредством сообщений на</w:t>
      </w:r>
      <w:r w:rsidR="00194FAC">
        <w:rPr>
          <w:rFonts w:ascii="Times New Roman" w:hAnsi="Times New Roman" w:cs="Times New Roman"/>
          <w:i/>
          <w:iCs/>
          <w:sz w:val="28"/>
          <w:szCs w:val="28"/>
        </w:rPr>
        <w:t xml:space="preserve"> сумму 564 млрд рублей. </w:t>
      </w:r>
      <w:r w:rsidR="003B33CB">
        <w:rPr>
          <w:rFonts w:ascii="Times New Roman" w:hAnsi="Times New Roman" w:cs="Times New Roman"/>
          <w:i/>
          <w:iCs/>
          <w:sz w:val="28"/>
          <w:szCs w:val="28"/>
        </w:rPr>
        <w:t xml:space="preserve">(в 2021 году за 1 полугодие было 423млрд рублей). Рост составил </w:t>
      </w:r>
      <w:r w:rsidR="005C62C3">
        <w:rPr>
          <w:rFonts w:ascii="Times New Roman" w:hAnsi="Times New Roman" w:cs="Times New Roman"/>
          <w:i/>
          <w:iCs/>
          <w:sz w:val="28"/>
          <w:szCs w:val="28"/>
        </w:rPr>
        <w:t>133%.</w:t>
      </w:r>
    </w:p>
    <w:p w14:paraId="614BD721" w14:textId="717BCBB7" w:rsidR="003E1D25" w:rsidRDefault="0095716F" w:rsidP="00BC75ED">
      <w:pPr>
        <w:spacing w:after="0" w:line="360" w:lineRule="auto"/>
        <w:ind w:firstLine="709"/>
        <w:jc w:val="both"/>
        <w:rPr>
          <w:rFonts w:ascii="Times New Roman" w:hAnsi="Times New Roman" w:cs="Times New Roman"/>
          <w:color w:val="2C2D2E"/>
          <w:sz w:val="28"/>
          <w:szCs w:val="28"/>
        </w:rPr>
      </w:pPr>
      <w:r w:rsidRPr="003E1D25">
        <w:rPr>
          <w:rFonts w:ascii="Times New Roman" w:hAnsi="Times New Roman" w:cs="Times New Roman"/>
          <w:color w:val="2C2D2E"/>
          <w:sz w:val="28"/>
          <w:szCs w:val="28"/>
          <w:shd w:val="clear" w:color="auto" w:fill="FFFFFF"/>
        </w:rPr>
        <w:t>Из года в год мы наблюдаем в регионе положительную динамику по безналичным операциям. Бесконтактные карты, осуществление оплаты смартфонами и другими гаджетами способствуют тому, что все больше жителей стали пользоваться именно безналичными формами оплаты.</w:t>
      </w:r>
      <w:r w:rsidR="003E1D25">
        <w:rPr>
          <w:rFonts w:ascii="Times New Roman" w:hAnsi="Times New Roman" w:cs="Times New Roman"/>
          <w:color w:val="2C2D2E"/>
          <w:sz w:val="28"/>
          <w:szCs w:val="28"/>
        </w:rPr>
        <w:t xml:space="preserve"> </w:t>
      </w:r>
    </w:p>
    <w:p w14:paraId="45112932" w14:textId="5F33CCFC" w:rsidR="0095716F" w:rsidRPr="003E1D25" w:rsidRDefault="0095716F" w:rsidP="00BC75ED">
      <w:pPr>
        <w:spacing w:after="0" w:line="360" w:lineRule="auto"/>
        <w:ind w:firstLine="709"/>
        <w:jc w:val="both"/>
        <w:rPr>
          <w:rFonts w:ascii="Times New Roman" w:hAnsi="Times New Roman" w:cs="Times New Roman"/>
          <w:bCs/>
          <w:i/>
          <w:iCs/>
          <w:sz w:val="28"/>
          <w:szCs w:val="28"/>
        </w:rPr>
      </w:pPr>
      <w:r w:rsidRPr="003E1D25">
        <w:rPr>
          <w:rFonts w:ascii="Times New Roman" w:hAnsi="Times New Roman" w:cs="Times New Roman"/>
          <w:color w:val="2C2D2E"/>
          <w:sz w:val="28"/>
          <w:szCs w:val="28"/>
          <w:shd w:val="clear" w:color="auto" w:fill="FFFFFF"/>
        </w:rPr>
        <w:t>Стоит отметить, что рост безналичных платежей в регионе стал возможен благодаря реализации в республике проекта по повышению финансовой доступности в отдаленных, малонаселенных и труднодоступных районах.</w:t>
      </w:r>
    </w:p>
    <w:p w14:paraId="172CFAB6" w14:textId="1C522F8F" w:rsidR="00E25C60" w:rsidRDefault="00E25C60" w:rsidP="00E25C60">
      <w:pPr>
        <w:spacing w:after="0" w:line="360" w:lineRule="auto"/>
        <w:ind w:firstLine="709"/>
        <w:jc w:val="both"/>
        <w:rPr>
          <w:rFonts w:ascii="Times New Roman" w:hAnsi="Times New Roman" w:cs="Times New Roman"/>
          <w:bCs/>
          <w:sz w:val="28"/>
          <w:szCs w:val="28"/>
        </w:rPr>
      </w:pPr>
      <w:r w:rsidRPr="003E1D25">
        <w:rPr>
          <w:rFonts w:ascii="Times New Roman" w:hAnsi="Times New Roman" w:cs="Times New Roman"/>
          <w:bCs/>
          <w:sz w:val="28"/>
          <w:szCs w:val="28"/>
        </w:rPr>
        <w:t>О важности развития системы безналичных плат</w:t>
      </w:r>
      <w:r w:rsidR="004B48C5" w:rsidRPr="003E1D25">
        <w:rPr>
          <w:rFonts w:ascii="Times New Roman" w:hAnsi="Times New Roman" w:cs="Times New Roman"/>
          <w:bCs/>
          <w:sz w:val="28"/>
          <w:szCs w:val="28"/>
        </w:rPr>
        <w:t>ежей как основной</w:t>
      </w:r>
      <w:r w:rsidR="00CA65C7" w:rsidRPr="003E1D25">
        <w:rPr>
          <w:rFonts w:ascii="Times New Roman" w:hAnsi="Times New Roman" w:cs="Times New Roman"/>
          <w:bCs/>
          <w:sz w:val="28"/>
          <w:szCs w:val="28"/>
        </w:rPr>
        <w:t xml:space="preserve"> стратегической задаче</w:t>
      </w:r>
      <w:r w:rsidRPr="003E1D25">
        <w:rPr>
          <w:rFonts w:ascii="Times New Roman" w:hAnsi="Times New Roman" w:cs="Times New Roman"/>
          <w:bCs/>
          <w:sz w:val="28"/>
          <w:szCs w:val="28"/>
        </w:rPr>
        <w:t xml:space="preserve"> прописано и в стратегии социально-экономического</w:t>
      </w:r>
      <w:r w:rsidRPr="00FC6677">
        <w:rPr>
          <w:rFonts w:ascii="Times New Roman" w:hAnsi="Times New Roman" w:cs="Times New Roman"/>
          <w:bCs/>
          <w:sz w:val="28"/>
          <w:szCs w:val="28"/>
        </w:rPr>
        <w:t xml:space="preserve"> развития Республики Дагестан на период до 2030 года</w:t>
      </w:r>
      <w:r>
        <w:rPr>
          <w:rFonts w:ascii="Times New Roman" w:hAnsi="Times New Roman" w:cs="Times New Roman"/>
          <w:bCs/>
          <w:sz w:val="28"/>
          <w:szCs w:val="28"/>
        </w:rPr>
        <w:t>.</w:t>
      </w:r>
      <w:r w:rsidR="005D521A">
        <w:rPr>
          <w:rFonts w:ascii="Times New Roman" w:hAnsi="Times New Roman" w:cs="Times New Roman"/>
          <w:bCs/>
          <w:sz w:val="28"/>
          <w:szCs w:val="28"/>
        </w:rPr>
        <w:t xml:space="preserve"> </w:t>
      </w:r>
    </w:p>
    <w:p w14:paraId="5BA4EA98" w14:textId="549A0DD9" w:rsidR="0095716F" w:rsidRDefault="0095716F" w:rsidP="005D521A">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В целях вовлечения наибольшего количества субъектов предпринимательской деятельности в проект «Безналичный </w:t>
      </w:r>
      <w:r w:rsidR="00EB3733">
        <w:rPr>
          <w:rFonts w:ascii="Times New Roman" w:hAnsi="Times New Roman" w:cs="Times New Roman"/>
          <w:bCs/>
          <w:sz w:val="28"/>
          <w:szCs w:val="28"/>
        </w:rPr>
        <w:t>платеж» и</w:t>
      </w:r>
      <w:r>
        <w:rPr>
          <w:rFonts w:ascii="Times New Roman" w:hAnsi="Times New Roman" w:cs="Times New Roman"/>
          <w:bCs/>
          <w:sz w:val="28"/>
          <w:szCs w:val="28"/>
        </w:rPr>
        <w:t xml:space="preserve"> обеспечения возможности оплаты услуг и товаров безналичным способом </w:t>
      </w:r>
      <w:r w:rsidR="005C62C3">
        <w:rPr>
          <w:rFonts w:ascii="Times New Roman" w:hAnsi="Times New Roman" w:cs="Times New Roman"/>
          <w:bCs/>
          <w:sz w:val="28"/>
          <w:szCs w:val="28"/>
        </w:rPr>
        <w:t xml:space="preserve">предлагается внести </w:t>
      </w:r>
      <w:r>
        <w:rPr>
          <w:rFonts w:ascii="Times New Roman" w:hAnsi="Times New Roman" w:cs="Times New Roman"/>
          <w:bCs/>
          <w:sz w:val="28"/>
          <w:szCs w:val="28"/>
        </w:rPr>
        <w:t xml:space="preserve"> поправки в действующие нормативные правовые акты.</w:t>
      </w:r>
    </w:p>
    <w:p w14:paraId="63BE4890" w14:textId="77777777" w:rsidR="00DF0B29" w:rsidRDefault="00DF0B29" w:rsidP="00DF0B29">
      <w:pPr>
        <w:spacing w:after="0" w:line="360" w:lineRule="auto"/>
        <w:ind w:firstLine="709"/>
        <w:jc w:val="both"/>
        <w:rPr>
          <w:rFonts w:ascii="Times New Roman" w:hAnsi="Times New Roman" w:cs="Times New Roman"/>
          <w:bCs/>
          <w:sz w:val="28"/>
          <w:szCs w:val="28"/>
        </w:rPr>
      </w:pPr>
      <w:r w:rsidRPr="00FC6677">
        <w:rPr>
          <w:rFonts w:ascii="Times New Roman" w:hAnsi="Times New Roman" w:cs="Times New Roman"/>
          <w:bCs/>
          <w:sz w:val="28"/>
          <w:szCs w:val="28"/>
        </w:rPr>
        <w:t xml:space="preserve">В России безналичные расчёты регулируются Федеральным законом </w:t>
      </w:r>
      <w:r>
        <w:rPr>
          <w:rFonts w:ascii="Times New Roman" w:hAnsi="Times New Roman" w:cs="Times New Roman"/>
          <w:bCs/>
          <w:sz w:val="28"/>
          <w:szCs w:val="28"/>
        </w:rPr>
        <w:br/>
      </w:r>
      <w:r w:rsidRPr="00FC6677">
        <w:rPr>
          <w:rFonts w:ascii="Times New Roman" w:hAnsi="Times New Roman" w:cs="Times New Roman"/>
          <w:bCs/>
          <w:sz w:val="28"/>
          <w:szCs w:val="28"/>
        </w:rPr>
        <w:t xml:space="preserve">№ 86-ФЗ «О Центральном банке Российской Федерации (Банке России)», а также Гражданским кодексом РФ: статьи 861 </w:t>
      </w:r>
      <w:r>
        <w:rPr>
          <w:rFonts w:ascii="Times New Roman" w:hAnsi="Times New Roman" w:cs="Times New Roman"/>
          <w:bCs/>
          <w:sz w:val="28"/>
          <w:szCs w:val="28"/>
        </w:rPr>
        <w:t xml:space="preserve">- </w:t>
      </w:r>
      <w:r w:rsidRPr="00FC6677">
        <w:rPr>
          <w:rFonts w:ascii="Times New Roman" w:hAnsi="Times New Roman" w:cs="Times New Roman"/>
          <w:bCs/>
          <w:sz w:val="28"/>
          <w:szCs w:val="28"/>
        </w:rPr>
        <w:t>885.</w:t>
      </w:r>
    </w:p>
    <w:p w14:paraId="7F48FE62" w14:textId="373DDF1B" w:rsidR="005D521A" w:rsidRPr="005D521A" w:rsidRDefault="005D521A" w:rsidP="005D521A">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Н</w:t>
      </w:r>
      <w:r w:rsidRPr="005D521A">
        <w:rPr>
          <w:rFonts w:ascii="Times New Roman" w:hAnsi="Times New Roman" w:cs="Times New Roman"/>
          <w:bCs/>
          <w:sz w:val="28"/>
          <w:szCs w:val="28"/>
        </w:rPr>
        <w:t xml:space="preserve">ормативно-правовая </w:t>
      </w:r>
      <w:r>
        <w:rPr>
          <w:rFonts w:ascii="Times New Roman" w:hAnsi="Times New Roman" w:cs="Times New Roman"/>
          <w:bCs/>
          <w:sz w:val="28"/>
          <w:szCs w:val="28"/>
        </w:rPr>
        <w:t>деятельность</w:t>
      </w:r>
      <w:r w:rsidRPr="005D521A">
        <w:rPr>
          <w:rFonts w:ascii="Times New Roman" w:hAnsi="Times New Roman" w:cs="Times New Roman"/>
          <w:bCs/>
          <w:sz w:val="28"/>
          <w:szCs w:val="28"/>
        </w:rPr>
        <w:t xml:space="preserve"> </w:t>
      </w:r>
      <w:r w:rsidRPr="00C00370">
        <w:rPr>
          <w:rFonts w:ascii="Times New Roman" w:hAnsi="Times New Roman" w:cs="Times New Roman"/>
          <w:bCs/>
          <w:sz w:val="28"/>
          <w:szCs w:val="28"/>
        </w:rPr>
        <w:t xml:space="preserve">регулирования отношений </w:t>
      </w:r>
      <w:r>
        <w:rPr>
          <w:rFonts w:ascii="Times New Roman" w:hAnsi="Times New Roman" w:cs="Times New Roman"/>
          <w:bCs/>
          <w:sz w:val="28"/>
          <w:szCs w:val="28"/>
        </w:rPr>
        <w:br/>
      </w:r>
      <w:r w:rsidRPr="00C00370">
        <w:rPr>
          <w:rFonts w:ascii="Times New Roman" w:hAnsi="Times New Roman" w:cs="Times New Roman"/>
          <w:bCs/>
          <w:sz w:val="28"/>
          <w:szCs w:val="28"/>
        </w:rPr>
        <w:t>в национальной платежной системе в Российской</w:t>
      </w:r>
      <w:r w:rsidRPr="005D521A">
        <w:rPr>
          <w:rFonts w:ascii="Times New Roman" w:hAnsi="Times New Roman" w:cs="Times New Roman"/>
          <w:bCs/>
          <w:sz w:val="28"/>
          <w:szCs w:val="28"/>
        </w:rPr>
        <w:t xml:space="preserve"> </w:t>
      </w:r>
      <w:r w:rsidRPr="00C00370">
        <w:rPr>
          <w:rFonts w:ascii="Times New Roman" w:hAnsi="Times New Roman" w:cs="Times New Roman"/>
          <w:bCs/>
          <w:sz w:val="28"/>
          <w:szCs w:val="28"/>
        </w:rPr>
        <w:t>Федерации</w:t>
      </w:r>
      <w:r w:rsidRPr="005D521A">
        <w:rPr>
          <w:rFonts w:ascii="Times New Roman" w:hAnsi="Times New Roman" w:cs="Times New Roman"/>
          <w:bCs/>
          <w:sz w:val="28"/>
          <w:szCs w:val="28"/>
        </w:rPr>
        <w:t xml:space="preserve"> осуществляется </w:t>
      </w:r>
      <w:r w:rsidRPr="005D521A">
        <w:rPr>
          <w:rFonts w:ascii="Times New Roman" w:hAnsi="Times New Roman" w:cs="Times New Roman"/>
          <w:bCs/>
          <w:sz w:val="28"/>
          <w:szCs w:val="28"/>
        </w:rPr>
        <w:lastRenderedPageBreak/>
        <w:t>Центральным банком Российской Федерации (Банк России), Правительством Российской Федерации и федеральными органами исполнительной власти Российской Федерации на основании Федерального закона от 27 июня 2011 года № 161-ФЗ «О национальной платежной системе».</w:t>
      </w:r>
    </w:p>
    <w:p w14:paraId="6AF9177C" w14:textId="61A2770B" w:rsidR="005D521A" w:rsidRDefault="005D521A" w:rsidP="005D521A">
      <w:pPr>
        <w:autoSpaceDE w:val="0"/>
        <w:autoSpaceDN w:val="0"/>
        <w:adjustRightInd w:val="0"/>
        <w:spacing w:after="0" w:line="360" w:lineRule="auto"/>
        <w:ind w:firstLine="708"/>
        <w:jc w:val="both"/>
        <w:rPr>
          <w:rFonts w:ascii="Times New Roman" w:hAnsi="Times New Roman" w:cs="Times New Roman"/>
          <w:bCs/>
          <w:sz w:val="28"/>
          <w:szCs w:val="28"/>
        </w:rPr>
      </w:pPr>
      <w:r>
        <w:rPr>
          <w:rFonts w:ascii="Times New Roman" w:hAnsi="Times New Roman" w:cs="Times New Roman"/>
          <w:bCs/>
          <w:sz w:val="28"/>
          <w:szCs w:val="28"/>
        </w:rPr>
        <w:t>Также</w:t>
      </w:r>
      <w:r w:rsidR="005F629B">
        <w:rPr>
          <w:rFonts w:ascii="Times New Roman" w:hAnsi="Times New Roman" w:cs="Times New Roman"/>
          <w:bCs/>
          <w:sz w:val="28"/>
          <w:szCs w:val="28"/>
        </w:rPr>
        <w:t>,</w:t>
      </w:r>
      <w:r>
        <w:rPr>
          <w:rFonts w:ascii="Times New Roman" w:hAnsi="Times New Roman" w:cs="Times New Roman"/>
          <w:bCs/>
          <w:sz w:val="28"/>
          <w:szCs w:val="28"/>
        </w:rPr>
        <w:t xml:space="preserve"> </w:t>
      </w:r>
      <w:r w:rsidRPr="005D521A">
        <w:rPr>
          <w:rFonts w:ascii="Times New Roman" w:hAnsi="Times New Roman" w:cs="Times New Roman"/>
          <w:bCs/>
          <w:sz w:val="28"/>
          <w:szCs w:val="28"/>
        </w:rPr>
        <w:t>Законом Российской Федерации от 7 февраля 1992 года</w:t>
      </w:r>
      <w:r>
        <w:rPr>
          <w:rFonts w:ascii="Times New Roman" w:hAnsi="Times New Roman" w:cs="Times New Roman"/>
          <w:bCs/>
          <w:sz w:val="28"/>
          <w:szCs w:val="28"/>
        </w:rPr>
        <w:t xml:space="preserve"> </w:t>
      </w:r>
      <w:r w:rsidRPr="005D521A">
        <w:rPr>
          <w:rFonts w:ascii="Times New Roman" w:hAnsi="Times New Roman" w:cs="Times New Roman"/>
          <w:bCs/>
          <w:sz w:val="28"/>
          <w:szCs w:val="28"/>
        </w:rPr>
        <w:t xml:space="preserve">№ 2300-1 </w:t>
      </w:r>
      <w:r>
        <w:rPr>
          <w:rFonts w:ascii="Times New Roman" w:hAnsi="Times New Roman" w:cs="Times New Roman"/>
          <w:bCs/>
          <w:sz w:val="28"/>
          <w:szCs w:val="28"/>
        </w:rPr>
        <w:br/>
      </w:r>
      <w:r w:rsidRPr="005D521A">
        <w:rPr>
          <w:rFonts w:ascii="Times New Roman" w:hAnsi="Times New Roman" w:cs="Times New Roman"/>
          <w:bCs/>
          <w:sz w:val="28"/>
          <w:szCs w:val="28"/>
        </w:rPr>
        <w:t xml:space="preserve">«О защите прав потребителей»» регламентированы </w:t>
      </w:r>
      <w:r w:rsidRPr="005105CD">
        <w:rPr>
          <w:rFonts w:ascii="Times New Roman" w:hAnsi="Times New Roman" w:cs="Times New Roman"/>
          <w:bCs/>
          <w:sz w:val="28"/>
          <w:szCs w:val="28"/>
        </w:rPr>
        <w:t xml:space="preserve"> отношения, </w:t>
      </w:r>
      <w:r>
        <w:rPr>
          <w:rFonts w:ascii="Times New Roman" w:hAnsi="Times New Roman" w:cs="Times New Roman"/>
          <w:bCs/>
          <w:sz w:val="28"/>
          <w:szCs w:val="28"/>
        </w:rPr>
        <w:t xml:space="preserve">возникающие между потребителями </w:t>
      </w:r>
      <w:r w:rsidRPr="005105CD">
        <w:rPr>
          <w:rFonts w:ascii="Times New Roman" w:hAnsi="Times New Roman" w:cs="Times New Roman"/>
          <w:bCs/>
          <w:sz w:val="28"/>
          <w:szCs w:val="28"/>
        </w:rPr>
        <w:t>и изготовителями, исполнителями, импортерами, продавцами, владельцами агрегаторов информации о товарах (услугах) при продаже товаров (выполнении работ, оказании услуг)</w:t>
      </w:r>
      <w:r w:rsidR="005F629B">
        <w:rPr>
          <w:rFonts w:ascii="Times New Roman" w:hAnsi="Times New Roman" w:cs="Times New Roman"/>
          <w:bCs/>
          <w:sz w:val="28"/>
          <w:szCs w:val="28"/>
        </w:rPr>
        <w:t>. Закон</w:t>
      </w:r>
      <w:r w:rsidRPr="005105CD">
        <w:rPr>
          <w:rFonts w:ascii="Times New Roman" w:hAnsi="Times New Roman" w:cs="Times New Roman"/>
          <w:bCs/>
          <w:sz w:val="28"/>
          <w:szCs w:val="28"/>
        </w:rPr>
        <w:t xml:space="preserve"> устанавливает права потребителей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w:t>
      </w:r>
      <w:r>
        <w:rPr>
          <w:rFonts w:ascii="Times New Roman" w:hAnsi="Times New Roman" w:cs="Times New Roman"/>
          <w:bCs/>
          <w:sz w:val="28"/>
          <w:szCs w:val="28"/>
        </w:rPr>
        <w:t xml:space="preserve"> </w:t>
      </w:r>
      <w:r w:rsidRPr="005105CD">
        <w:rPr>
          <w:rFonts w:ascii="Times New Roman" w:hAnsi="Times New Roman" w:cs="Times New Roman"/>
          <w:bCs/>
          <w:sz w:val="28"/>
          <w:szCs w:val="28"/>
        </w:rPr>
        <w:t>и об их изготовителях (исполнителях, продавцах), о владельцах агрегаторов информации</w:t>
      </w:r>
      <w:r>
        <w:rPr>
          <w:rFonts w:ascii="Times New Roman" w:hAnsi="Times New Roman" w:cs="Times New Roman"/>
          <w:bCs/>
          <w:sz w:val="28"/>
          <w:szCs w:val="28"/>
        </w:rPr>
        <w:t xml:space="preserve">  </w:t>
      </w:r>
      <w:r w:rsidRPr="005105CD">
        <w:rPr>
          <w:rFonts w:ascii="Times New Roman" w:hAnsi="Times New Roman" w:cs="Times New Roman"/>
          <w:bCs/>
          <w:sz w:val="28"/>
          <w:szCs w:val="28"/>
        </w:rPr>
        <w:t xml:space="preserve">о товарах (услугах), просвещение, государственную и общественную защиту их интересов, </w:t>
      </w:r>
      <w:r>
        <w:rPr>
          <w:rFonts w:ascii="Times New Roman" w:hAnsi="Times New Roman" w:cs="Times New Roman"/>
          <w:bCs/>
          <w:sz w:val="28"/>
          <w:szCs w:val="28"/>
        </w:rPr>
        <w:t xml:space="preserve">                </w:t>
      </w:r>
      <w:r w:rsidRPr="005105CD">
        <w:rPr>
          <w:rFonts w:ascii="Times New Roman" w:hAnsi="Times New Roman" w:cs="Times New Roman"/>
          <w:bCs/>
          <w:sz w:val="28"/>
          <w:szCs w:val="28"/>
        </w:rPr>
        <w:t>а также определяет механизм реализации этих прав.</w:t>
      </w:r>
      <w:r w:rsidR="00332673">
        <w:rPr>
          <w:rFonts w:ascii="Times New Roman" w:hAnsi="Times New Roman" w:cs="Times New Roman"/>
          <w:bCs/>
          <w:sz w:val="28"/>
          <w:szCs w:val="28"/>
        </w:rPr>
        <w:t xml:space="preserve"> </w:t>
      </w:r>
    </w:p>
    <w:p w14:paraId="12F94F9F" w14:textId="760A31AD" w:rsidR="0033112A" w:rsidRDefault="00332673" w:rsidP="0033112A">
      <w:pPr>
        <w:pBdr>
          <w:left w:val="single" w:sz="16" w:space="0" w:color="7F7F7F"/>
        </w:pBdr>
        <w:autoSpaceDE w:val="0"/>
        <w:autoSpaceDN w:val="0"/>
        <w:adjustRightInd w:val="0"/>
        <w:spacing w:after="0" w:line="240" w:lineRule="auto"/>
        <w:ind w:left="540"/>
        <w:rPr>
          <w:rFonts w:ascii="Times New Roman" w:hAnsi="Times New Roman" w:cs="Times New Roman"/>
          <w:b/>
          <w:bCs/>
          <w:sz w:val="26"/>
          <w:szCs w:val="26"/>
        </w:rPr>
      </w:pPr>
      <w:r>
        <w:rPr>
          <w:rFonts w:ascii="Times New Roman" w:hAnsi="Times New Roman" w:cs="Times New Roman"/>
          <w:bCs/>
          <w:sz w:val="28"/>
          <w:szCs w:val="28"/>
        </w:rPr>
        <w:t>Согласно этому закону (</w:t>
      </w:r>
      <w:r>
        <w:rPr>
          <w:rFonts w:ascii="Times New Roman" w:hAnsi="Times New Roman" w:cs="Times New Roman"/>
          <w:b/>
          <w:bCs/>
          <w:sz w:val="28"/>
          <w:szCs w:val="28"/>
        </w:rPr>
        <w:t>Статья 16.1. Формы и порядок оплаты при продаже товаров (выполнении работ, оказании услуг)</w:t>
      </w:r>
      <w:r w:rsidR="0033112A">
        <w:rPr>
          <w:rFonts w:ascii="Times New Roman" w:hAnsi="Times New Roman" w:cs="Times New Roman"/>
          <w:b/>
          <w:bCs/>
          <w:sz w:val="28"/>
          <w:szCs w:val="28"/>
        </w:rPr>
        <w:t xml:space="preserve"> </w:t>
      </w:r>
      <w:r w:rsidR="005C62C3">
        <w:rPr>
          <w:rFonts w:ascii="Times New Roman" w:hAnsi="Times New Roman" w:cs="Times New Roman"/>
          <w:b/>
          <w:bCs/>
          <w:sz w:val="26"/>
          <w:szCs w:val="26"/>
        </w:rPr>
        <w:t>д</w:t>
      </w:r>
      <w:r w:rsidR="0033112A">
        <w:rPr>
          <w:rFonts w:ascii="Times New Roman" w:hAnsi="Times New Roman" w:cs="Times New Roman"/>
          <w:b/>
          <w:bCs/>
          <w:sz w:val="26"/>
          <w:szCs w:val="26"/>
        </w:rPr>
        <w:t>авать возможность потребителям расплачиваться картой "Мир" должны те, чья выручка от реализации товаров, выполнения работ, оказания услуг за предыдущий календарный год превышает 20 млн руб.</w:t>
      </w:r>
      <w:r w:rsidR="005C62C3">
        <w:rPr>
          <w:rFonts w:ascii="Times New Roman" w:hAnsi="Times New Roman" w:cs="Times New Roman"/>
          <w:b/>
          <w:bCs/>
          <w:sz w:val="26"/>
          <w:szCs w:val="26"/>
        </w:rPr>
        <w:t xml:space="preserve"> </w:t>
      </w:r>
    </w:p>
    <w:p w14:paraId="30BDC999" w14:textId="35C76C81" w:rsidR="00332673" w:rsidRDefault="00332673" w:rsidP="005D521A">
      <w:pPr>
        <w:autoSpaceDE w:val="0"/>
        <w:autoSpaceDN w:val="0"/>
        <w:adjustRightInd w:val="0"/>
        <w:spacing w:after="0" w:line="360" w:lineRule="auto"/>
        <w:ind w:firstLine="708"/>
        <w:jc w:val="both"/>
        <w:rPr>
          <w:rFonts w:ascii="Times New Roman" w:hAnsi="Times New Roman" w:cs="Times New Roman"/>
          <w:bCs/>
          <w:sz w:val="28"/>
          <w:szCs w:val="28"/>
        </w:rPr>
      </w:pPr>
    </w:p>
    <w:p w14:paraId="126EC434" w14:textId="7A58229B" w:rsidR="005D521A" w:rsidRPr="00FC6677" w:rsidRDefault="005C62C3" w:rsidP="005D521A">
      <w:pPr>
        <w:autoSpaceDE w:val="0"/>
        <w:autoSpaceDN w:val="0"/>
        <w:adjustRightInd w:val="0"/>
        <w:spacing w:after="0" w:line="36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Во все указанные выше акты необходимо внести изменения </w:t>
      </w:r>
      <w:r w:rsidR="005D521A">
        <w:rPr>
          <w:rFonts w:ascii="Times New Roman" w:hAnsi="Times New Roman" w:cs="Times New Roman"/>
          <w:bCs/>
          <w:sz w:val="28"/>
          <w:szCs w:val="28"/>
        </w:rPr>
        <w:t>в целях оптимизации требований, содержащихся в федеральных законах и актах Пра</w:t>
      </w:r>
      <w:r w:rsidR="004B48C5">
        <w:rPr>
          <w:rFonts w:ascii="Times New Roman" w:hAnsi="Times New Roman" w:cs="Times New Roman"/>
          <w:bCs/>
          <w:sz w:val="28"/>
          <w:szCs w:val="28"/>
        </w:rPr>
        <w:t xml:space="preserve">вительства Российской Федерации, </w:t>
      </w:r>
      <w:r w:rsidR="00496EA0">
        <w:rPr>
          <w:rFonts w:ascii="Times New Roman" w:hAnsi="Times New Roman" w:cs="Times New Roman"/>
          <w:bCs/>
          <w:sz w:val="28"/>
          <w:szCs w:val="28"/>
        </w:rPr>
        <w:t xml:space="preserve">что безусловно </w:t>
      </w:r>
      <w:r w:rsidR="004B48C5">
        <w:rPr>
          <w:rFonts w:ascii="Times New Roman" w:hAnsi="Times New Roman" w:cs="Times New Roman"/>
          <w:bCs/>
          <w:sz w:val="28"/>
          <w:szCs w:val="28"/>
        </w:rPr>
        <w:t>по</w:t>
      </w:r>
      <w:r w:rsidR="00CE651D">
        <w:rPr>
          <w:rFonts w:ascii="Times New Roman" w:hAnsi="Times New Roman" w:cs="Times New Roman"/>
          <w:bCs/>
          <w:sz w:val="28"/>
          <w:szCs w:val="28"/>
        </w:rPr>
        <w:t>вле</w:t>
      </w:r>
      <w:r w:rsidR="00496EA0">
        <w:rPr>
          <w:rFonts w:ascii="Times New Roman" w:hAnsi="Times New Roman" w:cs="Times New Roman"/>
          <w:bCs/>
          <w:sz w:val="28"/>
          <w:szCs w:val="28"/>
        </w:rPr>
        <w:t>чет</w:t>
      </w:r>
      <w:r w:rsidR="004B48C5">
        <w:rPr>
          <w:rFonts w:ascii="Times New Roman" w:hAnsi="Times New Roman" w:cs="Times New Roman"/>
          <w:bCs/>
          <w:sz w:val="28"/>
          <w:szCs w:val="28"/>
        </w:rPr>
        <w:t xml:space="preserve"> за собой увеличени</w:t>
      </w:r>
      <w:r>
        <w:rPr>
          <w:rFonts w:ascii="Times New Roman" w:hAnsi="Times New Roman" w:cs="Times New Roman"/>
          <w:bCs/>
          <w:sz w:val="28"/>
          <w:szCs w:val="28"/>
        </w:rPr>
        <w:t>е</w:t>
      </w:r>
      <w:r w:rsidR="004B48C5">
        <w:rPr>
          <w:rFonts w:ascii="Times New Roman" w:hAnsi="Times New Roman" w:cs="Times New Roman"/>
          <w:bCs/>
          <w:sz w:val="28"/>
          <w:szCs w:val="28"/>
        </w:rPr>
        <w:t xml:space="preserve"> </w:t>
      </w:r>
      <w:r>
        <w:rPr>
          <w:rFonts w:ascii="Times New Roman" w:hAnsi="Times New Roman" w:cs="Times New Roman"/>
          <w:bCs/>
          <w:sz w:val="28"/>
          <w:szCs w:val="28"/>
        </w:rPr>
        <w:t xml:space="preserve">доли </w:t>
      </w:r>
      <w:r w:rsidR="004B48C5">
        <w:rPr>
          <w:rFonts w:ascii="Times New Roman" w:hAnsi="Times New Roman" w:cs="Times New Roman"/>
          <w:bCs/>
          <w:sz w:val="28"/>
          <w:szCs w:val="28"/>
        </w:rPr>
        <w:t>безналичных платежей в общей денежной массе.</w:t>
      </w:r>
    </w:p>
    <w:p w14:paraId="4E97745E" w14:textId="05A1609B" w:rsidR="005C62C3" w:rsidRDefault="00260ADE" w:rsidP="00E25C60">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Органы исполнительной власти, в свою очередь</w:t>
      </w:r>
      <w:r w:rsidR="00496EA0">
        <w:rPr>
          <w:rFonts w:ascii="Times New Roman" w:hAnsi="Times New Roman" w:cs="Times New Roman"/>
          <w:bCs/>
          <w:sz w:val="28"/>
          <w:szCs w:val="28"/>
        </w:rPr>
        <w:t>,</w:t>
      </w:r>
      <w:r>
        <w:rPr>
          <w:rFonts w:ascii="Times New Roman" w:hAnsi="Times New Roman" w:cs="Times New Roman"/>
          <w:bCs/>
          <w:sz w:val="28"/>
          <w:szCs w:val="28"/>
        </w:rPr>
        <w:t xml:space="preserve"> </w:t>
      </w:r>
      <w:r w:rsidR="009F6B19">
        <w:rPr>
          <w:rFonts w:ascii="Times New Roman" w:hAnsi="Times New Roman" w:cs="Times New Roman"/>
          <w:bCs/>
          <w:sz w:val="28"/>
          <w:szCs w:val="28"/>
        </w:rPr>
        <w:t>провели работу по актуализации своих порядков и правил по предоставлению субсидий каждый по своим направлениям. То есть</w:t>
      </w:r>
      <w:r w:rsidR="00496EA0">
        <w:rPr>
          <w:rFonts w:ascii="Times New Roman" w:hAnsi="Times New Roman" w:cs="Times New Roman"/>
          <w:bCs/>
          <w:sz w:val="28"/>
          <w:szCs w:val="28"/>
        </w:rPr>
        <w:t>, к примеру,</w:t>
      </w:r>
      <w:r w:rsidR="009F6B19">
        <w:rPr>
          <w:rFonts w:ascii="Times New Roman" w:hAnsi="Times New Roman" w:cs="Times New Roman"/>
          <w:bCs/>
          <w:sz w:val="28"/>
          <w:szCs w:val="28"/>
        </w:rPr>
        <w:t xml:space="preserve"> Минпромторг РД не может предоставлять компенсацию за приобретенное новое оборудование, если оно приобретено за наличные денежные средства даже частично.  Минтуризм РД, к примеру,  не аккредитует гидов</w:t>
      </w:r>
      <w:r w:rsidR="005C62C3">
        <w:rPr>
          <w:rFonts w:ascii="Times New Roman" w:hAnsi="Times New Roman" w:cs="Times New Roman"/>
          <w:bCs/>
          <w:sz w:val="28"/>
          <w:szCs w:val="28"/>
        </w:rPr>
        <w:t>,</w:t>
      </w:r>
      <w:r w:rsidR="009F6B19">
        <w:rPr>
          <w:rFonts w:ascii="Times New Roman" w:hAnsi="Times New Roman" w:cs="Times New Roman"/>
          <w:bCs/>
          <w:sz w:val="28"/>
          <w:szCs w:val="28"/>
        </w:rPr>
        <w:t xml:space="preserve"> если у них нет платежной карты «МИР»</w:t>
      </w:r>
      <w:r w:rsidR="005C62C3">
        <w:rPr>
          <w:rFonts w:ascii="Times New Roman" w:hAnsi="Times New Roman" w:cs="Times New Roman"/>
          <w:bCs/>
          <w:sz w:val="28"/>
          <w:szCs w:val="28"/>
        </w:rPr>
        <w:t xml:space="preserve"> и нет регистрации как </w:t>
      </w:r>
      <w:r w:rsidR="00496EA0">
        <w:rPr>
          <w:rFonts w:ascii="Times New Roman" w:hAnsi="Times New Roman" w:cs="Times New Roman"/>
          <w:bCs/>
          <w:sz w:val="28"/>
          <w:szCs w:val="28"/>
        </w:rPr>
        <w:lastRenderedPageBreak/>
        <w:t>«</w:t>
      </w:r>
      <w:r w:rsidR="005C62C3">
        <w:rPr>
          <w:rFonts w:ascii="Times New Roman" w:hAnsi="Times New Roman" w:cs="Times New Roman"/>
          <w:bCs/>
          <w:sz w:val="28"/>
          <w:szCs w:val="28"/>
        </w:rPr>
        <w:t>самозанятые</w:t>
      </w:r>
      <w:r w:rsidR="00496EA0">
        <w:rPr>
          <w:rFonts w:ascii="Times New Roman" w:hAnsi="Times New Roman" w:cs="Times New Roman"/>
          <w:bCs/>
          <w:sz w:val="28"/>
          <w:szCs w:val="28"/>
        </w:rPr>
        <w:t>»</w:t>
      </w:r>
      <w:r w:rsidR="005C62C3">
        <w:rPr>
          <w:rFonts w:ascii="Times New Roman" w:hAnsi="Times New Roman" w:cs="Times New Roman"/>
          <w:bCs/>
          <w:sz w:val="28"/>
          <w:szCs w:val="28"/>
        </w:rPr>
        <w:t xml:space="preserve">.  Субсидии иных органов исполнительной власти бизнесу будут предоставляться только если деятельность велась в безналичных формах. </w:t>
      </w:r>
    </w:p>
    <w:p w14:paraId="4C7CA09D" w14:textId="77777777" w:rsidR="00496EA0" w:rsidRDefault="00496EA0" w:rsidP="00E25C60">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Н</w:t>
      </w:r>
      <w:r>
        <w:rPr>
          <w:rFonts w:ascii="Times New Roman" w:hAnsi="Times New Roman" w:cs="Times New Roman"/>
          <w:bCs/>
          <w:sz w:val="28"/>
          <w:szCs w:val="28"/>
        </w:rPr>
        <w:t>а постоянной основе до муниципальных образований</w:t>
      </w:r>
      <w:r>
        <w:rPr>
          <w:rFonts w:ascii="Times New Roman" w:hAnsi="Times New Roman" w:cs="Times New Roman"/>
          <w:bCs/>
          <w:sz w:val="28"/>
          <w:szCs w:val="28"/>
        </w:rPr>
        <w:t xml:space="preserve"> </w:t>
      </w:r>
      <w:r>
        <w:rPr>
          <w:rFonts w:ascii="Times New Roman" w:hAnsi="Times New Roman" w:cs="Times New Roman"/>
          <w:bCs/>
          <w:sz w:val="28"/>
          <w:szCs w:val="28"/>
        </w:rPr>
        <w:t>нами доводятся</w:t>
      </w:r>
      <w:r>
        <w:rPr>
          <w:rFonts w:ascii="Times New Roman" w:hAnsi="Times New Roman" w:cs="Times New Roman"/>
          <w:bCs/>
          <w:sz w:val="28"/>
          <w:szCs w:val="28"/>
        </w:rPr>
        <w:t xml:space="preserve"> </w:t>
      </w:r>
    </w:p>
    <w:p w14:paraId="49EA3EE3" w14:textId="3E6C9FD7" w:rsidR="0033112A" w:rsidRDefault="00496EA0" w:rsidP="00496EA0">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н</w:t>
      </w:r>
      <w:r w:rsidR="005C62C3">
        <w:rPr>
          <w:rFonts w:ascii="Times New Roman" w:hAnsi="Times New Roman" w:cs="Times New Roman"/>
          <w:bCs/>
          <w:sz w:val="28"/>
          <w:szCs w:val="28"/>
        </w:rPr>
        <w:t>овые мобильные приложения, позволяющие производить оплату услуг в безналичных формах</w:t>
      </w:r>
      <w:r>
        <w:rPr>
          <w:rFonts w:ascii="Times New Roman" w:hAnsi="Times New Roman" w:cs="Times New Roman"/>
          <w:bCs/>
          <w:sz w:val="28"/>
          <w:szCs w:val="28"/>
        </w:rPr>
        <w:t>.</w:t>
      </w:r>
      <w:r w:rsidR="005C62C3">
        <w:rPr>
          <w:rFonts w:ascii="Times New Roman" w:hAnsi="Times New Roman" w:cs="Times New Roman"/>
          <w:bCs/>
          <w:sz w:val="28"/>
          <w:szCs w:val="28"/>
        </w:rPr>
        <w:t xml:space="preserve"> Это такие приложения как «Свет онлайн», «ГИС ЖКХ», «Мой газ»,</w:t>
      </w:r>
      <w:r>
        <w:rPr>
          <w:rFonts w:ascii="Times New Roman" w:hAnsi="Times New Roman" w:cs="Times New Roman"/>
          <w:bCs/>
          <w:sz w:val="28"/>
          <w:szCs w:val="28"/>
        </w:rPr>
        <w:t xml:space="preserve"> «Налоги ФЛ» и др.</w:t>
      </w:r>
    </w:p>
    <w:p w14:paraId="178E9A9F" w14:textId="1B9FDBE2" w:rsidR="00E25C60" w:rsidRDefault="00E25C60" w:rsidP="00E25C60">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В целях </w:t>
      </w:r>
      <w:r w:rsidRPr="00E25C60">
        <w:rPr>
          <w:rFonts w:ascii="Times New Roman" w:hAnsi="Times New Roman" w:cs="Times New Roman"/>
          <w:bCs/>
          <w:sz w:val="28"/>
          <w:szCs w:val="28"/>
        </w:rPr>
        <w:t>развити</w:t>
      </w:r>
      <w:r>
        <w:rPr>
          <w:rFonts w:ascii="Times New Roman" w:hAnsi="Times New Roman" w:cs="Times New Roman"/>
          <w:bCs/>
          <w:sz w:val="28"/>
          <w:szCs w:val="28"/>
        </w:rPr>
        <w:t>я</w:t>
      </w:r>
      <w:r w:rsidRPr="00E25C60">
        <w:rPr>
          <w:rFonts w:ascii="Times New Roman" w:hAnsi="Times New Roman" w:cs="Times New Roman"/>
          <w:bCs/>
          <w:sz w:val="28"/>
          <w:szCs w:val="28"/>
        </w:rPr>
        <w:t xml:space="preserve"> </w:t>
      </w:r>
      <w:r w:rsidR="0033112A">
        <w:rPr>
          <w:rFonts w:ascii="Times New Roman" w:hAnsi="Times New Roman" w:cs="Times New Roman"/>
          <w:bCs/>
          <w:sz w:val="28"/>
          <w:szCs w:val="28"/>
        </w:rPr>
        <w:t xml:space="preserve">системы </w:t>
      </w:r>
      <w:r w:rsidRPr="00E25C60">
        <w:rPr>
          <w:rFonts w:ascii="Times New Roman" w:hAnsi="Times New Roman" w:cs="Times New Roman"/>
          <w:bCs/>
          <w:sz w:val="28"/>
          <w:szCs w:val="28"/>
        </w:rPr>
        <w:t>безналичных расчетов</w:t>
      </w:r>
      <w:r>
        <w:rPr>
          <w:rFonts w:ascii="Times New Roman" w:hAnsi="Times New Roman" w:cs="Times New Roman"/>
          <w:bCs/>
          <w:sz w:val="28"/>
          <w:szCs w:val="28"/>
        </w:rPr>
        <w:t xml:space="preserve"> в сфере </w:t>
      </w:r>
      <w:r w:rsidR="00DF0B29">
        <w:rPr>
          <w:rFonts w:ascii="Times New Roman" w:hAnsi="Times New Roman" w:cs="Times New Roman"/>
          <w:bCs/>
          <w:sz w:val="28"/>
          <w:szCs w:val="28"/>
        </w:rPr>
        <w:t>торговли, потребительского</w:t>
      </w:r>
      <w:r>
        <w:rPr>
          <w:rFonts w:ascii="Times New Roman" w:hAnsi="Times New Roman" w:cs="Times New Roman"/>
          <w:bCs/>
          <w:sz w:val="28"/>
          <w:szCs w:val="28"/>
        </w:rPr>
        <w:t xml:space="preserve"> рынка</w:t>
      </w:r>
      <w:r w:rsidR="004817D2">
        <w:rPr>
          <w:rFonts w:ascii="Times New Roman" w:hAnsi="Times New Roman" w:cs="Times New Roman"/>
          <w:bCs/>
          <w:sz w:val="28"/>
          <w:szCs w:val="28"/>
        </w:rPr>
        <w:t xml:space="preserve"> и общественного питания</w:t>
      </w:r>
      <w:r>
        <w:rPr>
          <w:rFonts w:ascii="Times New Roman" w:hAnsi="Times New Roman" w:cs="Times New Roman"/>
          <w:bCs/>
          <w:sz w:val="28"/>
          <w:szCs w:val="28"/>
        </w:rPr>
        <w:t xml:space="preserve"> на территории Республики Дагестан Минпромторгом РД проведена </w:t>
      </w:r>
      <w:r w:rsidR="007E1E3C">
        <w:rPr>
          <w:rFonts w:ascii="Times New Roman" w:hAnsi="Times New Roman" w:cs="Times New Roman"/>
          <w:bCs/>
          <w:sz w:val="28"/>
          <w:szCs w:val="28"/>
        </w:rPr>
        <w:t xml:space="preserve">определенная </w:t>
      </w:r>
      <w:r>
        <w:rPr>
          <w:rFonts w:ascii="Times New Roman" w:hAnsi="Times New Roman" w:cs="Times New Roman"/>
          <w:bCs/>
          <w:sz w:val="28"/>
          <w:szCs w:val="28"/>
        </w:rPr>
        <w:t xml:space="preserve">работа по </w:t>
      </w:r>
      <w:r w:rsidRPr="00E25C60">
        <w:rPr>
          <w:rFonts w:ascii="Times New Roman" w:hAnsi="Times New Roman" w:cs="Times New Roman"/>
          <w:bCs/>
          <w:sz w:val="28"/>
          <w:szCs w:val="28"/>
        </w:rPr>
        <w:t>внедрени</w:t>
      </w:r>
      <w:r>
        <w:rPr>
          <w:rFonts w:ascii="Times New Roman" w:hAnsi="Times New Roman" w:cs="Times New Roman"/>
          <w:bCs/>
          <w:sz w:val="28"/>
          <w:szCs w:val="28"/>
        </w:rPr>
        <w:t>ю</w:t>
      </w:r>
      <w:r w:rsidRPr="00E25C60">
        <w:rPr>
          <w:rFonts w:ascii="Times New Roman" w:hAnsi="Times New Roman" w:cs="Times New Roman"/>
          <w:bCs/>
          <w:sz w:val="28"/>
          <w:szCs w:val="28"/>
        </w:rPr>
        <w:t xml:space="preserve"> способ</w:t>
      </w:r>
      <w:r w:rsidR="00DF0B29">
        <w:rPr>
          <w:rFonts w:ascii="Times New Roman" w:hAnsi="Times New Roman" w:cs="Times New Roman"/>
          <w:bCs/>
          <w:sz w:val="28"/>
          <w:szCs w:val="28"/>
        </w:rPr>
        <w:t>ов</w:t>
      </w:r>
      <w:r w:rsidRPr="00E25C60">
        <w:rPr>
          <w:rFonts w:ascii="Times New Roman" w:hAnsi="Times New Roman" w:cs="Times New Roman"/>
          <w:bCs/>
          <w:sz w:val="28"/>
          <w:szCs w:val="28"/>
        </w:rPr>
        <w:t xml:space="preserve"> безналичной оплаты</w:t>
      </w:r>
      <w:r w:rsidR="007E1E3C">
        <w:rPr>
          <w:rFonts w:ascii="Times New Roman" w:hAnsi="Times New Roman" w:cs="Times New Roman"/>
          <w:bCs/>
          <w:sz w:val="28"/>
          <w:szCs w:val="28"/>
        </w:rPr>
        <w:t>:</w:t>
      </w:r>
    </w:p>
    <w:p w14:paraId="468E3726" w14:textId="611EA1B1" w:rsidR="00FC6677" w:rsidRDefault="00E25C60" w:rsidP="00E25C60">
      <w:pPr>
        <w:spacing w:after="0" w:line="360" w:lineRule="auto"/>
        <w:ind w:firstLine="709"/>
        <w:jc w:val="both"/>
        <w:rPr>
          <w:rFonts w:ascii="Times New Roman" w:hAnsi="Times New Roman" w:cs="Times New Roman"/>
          <w:bCs/>
          <w:sz w:val="28"/>
          <w:szCs w:val="28"/>
        </w:rPr>
      </w:pPr>
      <w:r w:rsidRPr="00E25C60">
        <w:rPr>
          <w:rFonts w:ascii="Times New Roman" w:hAnsi="Times New Roman" w:cs="Times New Roman"/>
          <w:bCs/>
          <w:sz w:val="28"/>
          <w:szCs w:val="28"/>
        </w:rPr>
        <w:t>организов</w:t>
      </w:r>
      <w:r w:rsidR="008C17B5">
        <w:rPr>
          <w:rFonts w:ascii="Times New Roman" w:hAnsi="Times New Roman" w:cs="Times New Roman"/>
          <w:bCs/>
          <w:sz w:val="28"/>
          <w:szCs w:val="28"/>
        </w:rPr>
        <w:t>ываются</w:t>
      </w:r>
      <w:r w:rsidRPr="00E25C60">
        <w:rPr>
          <w:rFonts w:ascii="Times New Roman" w:hAnsi="Times New Roman" w:cs="Times New Roman"/>
          <w:bCs/>
          <w:sz w:val="28"/>
          <w:szCs w:val="28"/>
        </w:rPr>
        <w:t xml:space="preserve"> рабоч</w:t>
      </w:r>
      <w:r>
        <w:rPr>
          <w:rFonts w:ascii="Times New Roman" w:hAnsi="Times New Roman" w:cs="Times New Roman"/>
          <w:bCs/>
          <w:sz w:val="28"/>
          <w:szCs w:val="28"/>
        </w:rPr>
        <w:t>ие</w:t>
      </w:r>
      <w:r w:rsidRPr="00E25C60">
        <w:rPr>
          <w:rFonts w:ascii="Times New Roman" w:hAnsi="Times New Roman" w:cs="Times New Roman"/>
          <w:bCs/>
          <w:sz w:val="28"/>
          <w:szCs w:val="28"/>
        </w:rPr>
        <w:t xml:space="preserve"> встреч</w:t>
      </w:r>
      <w:r>
        <w:rPr>
          <w:rFonts w:ascii="Times New Roman" w:hAnsi="Times New Roman" w:cs="Times New Roman"/>
          <w:bCs/>
          <w:sz w:val="28"/>
          <w:szCs w:val="28"/>
        </w:rPr>
        <w:t>и</w:t>
      </w:r>
      <w:r w:rsidRPr="00E25C60">
        <w:rPr>
          <w:rFonts w:ascii="Times New Roman" w:hAnsi="Times New Roman" w:cs="Times New Roman"/>
          <w:bCs/>
          <w:sz w:val="28"/>
          <w:szCs w:val="28"/>
        </w:rPr>
        <w:t xml:space="preserve"> </w:t>
      </w:r>
      <w:r w:rsidR="008C17B5">
        <w:rPr>
          <w:rFonts w:ascii="Times New Roman" w:hAnsi="Times New Roman" w:cs="Times New Roman"/>
          <w:bCs/>
          <w:sz w:val="28"/>
          <w:szCs w:val="28"/>
        </w:rPr>
        <w:t>с представителями</w:t>
      </w:r>
      <w:r w:rsidR="008C17B5" w:rsidRPr="008C17B5">
        <w:rPr>
          <w:rFonts w:ascii="Times New Roman" w:hAnsi="Times New Roman" w:cs="Times New Roman"/>
          <w:bCs/>
          <w:sz w:val="28"/>
          <w:szCs w:val="28"/>
        </w:rPr>
        <w:t xml:space="preserve"> Национального Банка Республики Дагес</w:t>
      </w:r>
      <w:r w:rsidR="008C17B5">
        <w:rPr>
          <w:rFonts w:ascii="Times New Roman" w:hAnsi="Times New Roman" w:cs="Times New Roman"/>
          <w:bCs/>
          <w:sz w:val="28"/>
          <w:szCs w:val="28"/>
        </w:rPr>
        <w:t>тан, Минтуризм</w:t>
      </w:r>
      <w:r w:rsidR="0033112A">
        <w:rPr>
          <w:rFonts w:ascii="Times New Roman" w:hAnsi="Times New Roman" w:cs="Times New Roman"/>
          <w:bCs/>
          <w:sz w:val="28"/>
          <w:szCs w:val="28"/>
        </w:rPr>
        <w:t>а</w:t>
      </w:r>
      <w:r w:rsidR="008C17B5">
        <w:rPr>
          <w:rFonts w:ascii="Times New Roman" w:hAnsi="Times New Roman" w:cs="Times New Roman"/>
          <w:bCs/>
          <w:sz w:val="28"/>
          <w:szCs w:val="28"/>
        </w:rPr>
        <w:t xml:space="preserve"> РД, муниципальны</w:t>
      </w:r>
      <w:r w:rsidR="00496EA0">
        <w:rPr>
          <w:rFonts w:ascii="Times New Roman" w:hAnsi="Times New Roman" w:cs="Times New Roman"/>
          <w:bCs/>
          <w:sz w:val="28"/>
          <w:szCs w:val="28"/>
        </w:rPr>
        <w:t>ми</w:t>
      </w:r>
      <w:r w:rsidR="008C17B5" w:rsidRPr="008C17B5">
        <w:rPr>
          <w:rFonts w:ascii="Times New Roman" w:hAnsi="Times New Roman" w:cs="Times New Roman"/>
          <w:bCs/>
          <w:sz w:val="28"/>
          <w:szCs w:val="28"/>
        </w:rPr>
        <w:t xml:space="preserve"> образовани</w:t>
      </w:r>
      <w:r w:rsidR="00496EA0">
        <w:rPr>
          <w:rFonts w:ascii="Times New Roman" w:hAnsi="Times New Roman" w:cs="Times New Roman"/>
          <w:bCs/>
          <w:sz w:val="28"/>
          <w:szCs w:val="28"/>
        </w:rPr>
        <w:t xml:space="preserve">ями </w:t>
      </w:r>
      <w:r w:rsidR="008C17B5" w:rsidRPr="008C17B5">
        <w:rPr>
          <w:rFonts w:ascii="Times New Roman" w:hAnsi="Times New Roman" w:cs="Times New Roman"/>
          <w:bCs/>
          <w:sz w:val="28"/>
          <w:szCs w:val="28"/>
        </w:rPr>
        <w:t xml:space="preserve"> Республики Дагестан</w:t>
      </w:r>
      <w:r w:rsidR="008C17B5">
        <w:rPr>
          <w:rFonts w:ascii="Times New Roman" w:hAnsi="Times New Roman" w:cs="Times New Roman"/>
          <w:bCs/>
          <w:sz w:val="28"/>
          <w:szCs w:val="28"/>
        </w:rPr>
        <w:t>,</w:t>
      </w:r>
      <w:r w:rsidR="008C17B5" w:rsidRPr="008C17B5">
        <w:rPr>
          <w:rFonts w:ascii="Times New Roman" w:hAnsi="Times New Roman" w:cs="Times New Roman"/>
          <w:bCs/>
          <w:sz w:val="28"/>
          <w:szCs w:val="28"/>
        </w:rPr>
        <w:t xml:space="preserve"> а также </w:t>
      </w:r>
      <w:r w:rsidR="00496EA0">
        <w:rPr>
          <w:rFonts w:ascii="Times New Roman" w:hAnsi="Times New Roman" w:cs="Times New Roman"/>
          <w:bCs/>
          <w:sz w:val="28"/>
          <w:szCs w:val="28"/>
        </w:rPr>
        <w:t xml:space="preserve">с </w:t>
      </w:r>
      <w:r w:rsidR="008C17B5" w:rsidRPr="008C17B5">
        <w:rPr>
          <w:rFonts w:ascii="Times New Roman" w:hAnsi="Times New Roman" w:cs="Times New Roman"/>
          <w:bCs/>
          <w:sz w:val="28"/>
          <w:szCs w:val="28"/>
        </w:rPr>
        <w:t>предпринимател</w:t>
      </w:r>
      <w:r w:rsidR="00496EA0">
        <w:rPr>
          <w:rFonts w:ascii="Times New Roman" w:hAnsi="Times New Roman" w:cs="Times New Roman"/>
          <w:bCs/>
          <w:sz w:val="28"/>
          <w:szCs w:val="28"/>
        </w:rPr>
        <w:t>ями</w:t>
      </w:r>
      <w:r w:rsidR="008C17B5">
        <w:rPr>
          <w:rFonts w:ascii="Times New Roman" w:hAnsi="Times New Roman" w:cs="Times New Roman"/>
          <w:bCs/>
          <w:sz w:val="28"/>
          <w:szCs w:val="28"/>
        </w:rPr>
        <w:t>,</w:t>
      </w:r>
      <w:r w:rsidR="004817D2">
        <w:rPr>
          <w:rFonts w:ascii="Times New Roman" w:hAnsi="Times New Roman" w:cs="Times New Roman"/>
          <w:bCs/>
          <w:sz w:val="28"/>
          <w:szCs w:val="28"/>
        </w:rPr>
        <w:t xml:space="preserve"> руководител</w:t>
      </w:r>
      <w:r w:rsidR="00496EA0">
        <w:rPr>
          <w:rFonts w:ascii="Times New Roman" w:hAnsi="Times New Roman" w:cs="Times New Roman"/>
          <w:bCs/>
          <w:sz w:val="28"/>
          <w:szCs w:val="28"/>
        </w:rPr>
        <w:t xml:space="preserve">ями </w:t>
      </w:r>
      <w:r w:rsidR="004817D2">
        <w:rPr>
          <w:rFonts w:ascii="Times New Roman" w:hAnsi="Times New Roman" w:cs="Times New Roman"/>
          <w:bCs/>
          <w:sz w:val="28"/>
          <w:szCs w:val="28"/>
        </w:rPr>
        <w:t xml:space="preserve"> </w:t>
      </w:r>
      <w:r w:rsidR="00496EA0">
        <w:rPr>
          <w:rFonts w:ascii="Times New Roman" w:hAnsi="Times New Roman" w:cs="Times New Roman"/>
          <w:bCs/>
          <w:sz w:val="28"/>
          <w:szCs w:val="28"/>
        </w:rPr>
        <w:t xml:space="preserve">объектов </w:t>
      </w:r>
      <w:r w:rsidR="004817D2">
        <w:rPr>
          <w:rFonts w:ascii="Times New Roman" w:hAnsi="Times New Roman" w:cs="Times New Roman"/>
          <w:bCs/>
          <w:sz w:val="28"/>
          <w:szCs w:val="28"/>
        </w:rPr>
        <w:t xml:space="preserve">общественного питания, а также </w:t>
      </w:r>
      <w:r w:rsidRPr="00E25C60">
        <w:rPr>
          <w:rFonts w:ascii="Times New Roman" w:hAnsi="Times New Roman" w:cs="Times New Roman"/>
          <w:bCs/>
          <w:sz w:val="28"/>
          <w:szCs w:val="28"/>
        </w:rPr>
        <w:t>с Ассоциациями р</w:t>
      </w:r>
      <w:r w:rsidR="008C17B5">
        <w:rPr>
          <w:rFonts w:ascii="Times New Roman" w:hAnsi="Times New Roman" w:cs="Times New Roman"/>
          <w:bCs/>
          <w:sz w:val="28"/>
          <w:szCs w:val="28"/>
        </w:rPr>
        <w:t xml:space="preserve">естораторов Республики Дагестан по </w:t>
      </w:r>
      <w:r w:rsidRPr="00E25C60">
        <w:rPr>
          <w:rFonts w:ascii="Times New Roman" w:hAnsi="Times New Roman" w:cs="Times New Roman"/>
          <w:bCs/>
          <w:sz w:val="28"/>
          <w:szCs w:val="28"/>
        </w:rPr>
        <w:t>вопрос</w:t>
      </w:r>
      <w:r w:rsidR="008C17B5">
        <w:rPr>
          <w:rFonts w:ascii="Times New Roman" w:hAnsi="Times New Roman" w:cs="Times New Roman"/>
          <w:bCs/>
          <w:sz w:val="28"/>
          <w:szCs w:val="28"/>
        </w:rPr>
        <w:t xml:space="preserve">у </w:t>
      </w:r>
      <w:r w:rsidRPr="00E25C60">
        <w:rPr>
          <w:rFonts w:ascii="Times New Roman" w:hAnsi="Times New Roman" w:cs="Times New Roman"/>
          <w:bCs/>
          <w:sz w:val="28"/>
          <w:szCs w:val="28"/>
        </w:rPr>
        <w:t>необходимости подключения предприятий общественного питания к эквайрингу</w:t>
      </w:r>
      <w:r w:rsidR="008C17B5">
        <w:rPr>
          <w:rFonts w:ascii="Times New Roman" w:hAnsi="Times New Roman" w:cs="Times New Roman"/>
          <w:bCs/>
          <w:sz w:val="28"/>
          <w:szCs w:val="28"/>
        </w:rPr>
        <w:t xml:space="preserve">, а также </w:t>
      </w:r>
      <w:r w:rsidR="00496EA0">
        <w:rPr>
          <w:rFonts w:ascii="Times New Roman" w:hAnsi="Times New Roman" w:cs="Times New Roman"/>
          <w:bCs/>
          <w:sz w:val="28"/>
          <w:szCs w:val="28"/>
        </w:rPr>
        <w:t xml:space="preserve"> их </w:t>
      </w:r>
      <w:r w:rsidR="0033112A">
        <w:rPr>
          <w:rFonts w:ascii="Times New Roman" w:hAnsi="Times New Roman" w:cs="Times New Roman"/>
          <w:bCs/>
          <w:sz w:val="28"/>
          <w:szCs w:val="28"/>
        </w:rPr>
        <w:t xml:space="preserve">участию </w:t>
      </w:r>
      <w:r w:rsidR="004817D2">
        <w:rPr>
          <w:rFonts w:ascii="Times New Roman" w:hAnsi="Times New Roman" w:cs="Times New Roman"/>
          <w:bCs/>
          <w:sz w:val="28"/>
          <w:szCs w:val="28"/>
        </w:rPr>
        <w:t xml:space="preserve"> в проект</w:t>
      </w:r>
      <w:r w:rsidR="0033112A">
        <w:rPr>
          <w:rFonts w:ascii="Times New Roman" w:hAnsi="Times New Roman" w:cs="Times New Roman"/>
          <w:bCs/>
          <w:sz w:val="28"/>
          <w:szCs w:val="28"/>
        </w:rPr>
        <w:t xml:space="preserve">е </w:t>
      </w:r>
      <w:r w:rsidR="004817D2">
        <w:rPr>
          <w:rFonts w:ascii="Times New Roman" w:hAnsi="Times New Roman" w:cs="Times New Roman"/>
          <w:bCs/>
          <w:sz w:val="28"/>
          <w:szCs w:val="28"/>
        </w:rPr>
        <w:t xml:space="preserve"> </w:t>
      </w:r>
      <w:r w:rsidR="008C17B5" w:rsidRPr="008C17B5">
        <w:rPr>
          <w:rFonts w:ascii="Times New Roman" w:hAnsi="Times New Roman" w:cs="Times New Roman"/>
          <w:bCs/>
          <w:sz w:val="28"/>
          <w:szCs w:val="28"/>
        </w:rPr>
        <w:t>«Карта туриста»</w:t>
      </w:r>
      <w:r>
        <w:rPr>
          <w:rFonts w:ascii="Times New Roman" w:hAnsi="Times New Roman" w:cs="Times New Roman"/>
          <w:bCs/>
          <w:sz w:val="28"/>
          <w:szCs w:val="28"/>
        </w:rPr>
        <w:t>;</w:t>
      </w:r>
    </w:p>
    <w:p w14:paraId="0DB36039" w14:textId="4F7509A2" w:rsidR="008C17B5" w:rsidRDefault="0033112A" w:rsidP="00E25C60">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проведены</w:t>
      </w:r>
      <w:r w:rsidR="008C17B5">
        <w:rPr>
          <w:rFonts w:ascii="Times New Roman" w:hAnsi="Times New Roman" w:cs="Times New Roman"/>
          <w:bCs/>
          <w:sz w:val="28"/>
          <w:szCs w:val="28"/>
        </w:rPr>
        <w:t xml:space="preserve"> совещания и в крупных городах республики, таких как </w:t>
      </w:r>
      <w:r w:rsidR="008C17B5">
        <w:rPr>
          <w:rFonts w:ascii="Times New Roman" w:hAnsi="Times New Roman" w:cs="Times New Roman"/>
          <w:bCs/>
          <w:sz w:val="28"/>
          <w:szCs w:val="28"/>
        </w:rPr>
        <w:br/>
        <w:t>г. Махачкала, г. Каспийск, г. Дербент и г. Буйнакск</w:t>
      </w:r>
      <w:r w:rsidR="00496EA0">
        <w:rPr>
          <w:rFonts w:ascii="Times New Roman" w:hAnsi="Times New Roman" w:cs="Times New Roman"/>
          <w:bCs/>
          <w:sz w:val="28"/>
          <w:szCs w:val="28"/>
        </w:rPr>
        <w:t>;</w:t>
      </w:r>
    </w:p>
    <w:p w14:paraId="0BFB91AA" w14:textId="57DEC8D7" w:rsidR="008C17B5" w:rsidRDefault="00272FFC" w:rsidP="00E25C60">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в</w:t>
      </w:r>
      <w:r w:rsidR="008C17B5">
        <w:rPr>
          <w:rFonts w:ascii="Times New Roman" w:hAnsi="Times New Roman" w:cs="Times New Roman"/>
          <w:bCs/>
          <w:sz w:val="28"/>
          <w:szCs w:val="28"/>
        </w:rPr>
        <w:t xml:space="preserve"> адрес муниципальных районов и городских округов республики направл</w:t>
      </w:r>
      <w:r w:rsidR="00496EA0">
        <w:rPr>
          <w:rFonts w:ascii="Times New Roman" w:hAnsi="Times New Roman" w:cs="Times New Roman"/>
          <w:bCs/>
          <w:sz w:val="28"/>
          <w:szCs w:val="28"/>
        </w:rPr>
        <w:t>ены</w:t>
      </w:r>
      <w:r w:rsidR="008C17B5">
        <w:rPr>
          <w:rFonts w:ascii="Times New Roman" w:hAnsi="Times New Roman" w:cs="Times New Roman"/>
          <w:bCs/>
          <w:sz w:val="28"/>
          <w:szCs w:val="28"/>
        </w:rPr>
        <w:t xml:space="preserve"> </w:t>
      </w:r>
      <w:r w:rsidRPr="001A71EF">
        <w:rPr>
          <w:rFonts w:ascii="Times New Roman" w:hAnsi="Times New Roman" w:cs="Times New Roman"/>
          <w:bCs/>
          <w:sz w:val="28"/>
          <w:szCs w:val="28"/>
        </w:rPr>
        <w:t>рекомендации о проведении работ по заключению договоров между банками и торговыми объектами для обеспечения покупателю возможности оплаты товаров</w:t>
      </w:r>
      <w:r w:rsidR="007E1E3C">
        <w:rPr>
          <w:rFonts w:ascii="Times New Roman" w:hAnsi="Times New Roman" w:cs="Times New Roman"/>
          <w:bCs/>
          <w:sz w:val="28"/>
          <w:szCs w:val="28"/>
        </w:rPr>
        <w:t xml:space="preserve"> в безналичных формах</w:t>
      </w:r>
      <w:r>
        <w:rPr>
          <w:rFonts w:ascii="Times New Roman" w:hAnsi="Times New Roman" w:cs="Times New Roman"/>
          <w:bCs/>
          <w:sz w:val="28"/>
          <w:szCs w:val="28"/>
        </w:rPr>
        <w:t xml:space="preserve">. Также направляются </w:t>
      </w:r>
      <w:r w:rsidR="008C17B5">
        <w:rPr>
          <w:rFonts w:ascii="Times New Roman" w:hAnsi="Times New Roman" w:cs="Times New Roman"/>
          <w:bCs/>
          <w:sz w:val="28"/>
          <w:szCs w:val="28"/>
        </w:rPr>
        <w:t xml:space="preserve">стикеры </w:t>
      </w:r>
      <w:r w:rsidR="008C17B5" w:rsidRPr="008C17B5">
        <w:rPr>
          <w:rFonts w:ascii="Times New Roman" w:hAnsi="Times New Roman" w:cs="Times New Roman"/>
          <w:bCs/>
          <w:sz w:val="28"/>
          <w:szCs w:val="28"/>
        </w:rPr>
        <w:t xml:space="preserve">кредитных организаций </w:t>
      </w:r>
      <w:r w:rsidR="008C17B5">
        <w:rPr>
          <w:rFonts w:ascii="Times New Roman" w:hAnsi="Times New Roman" w:cs="Times New Roman"/>
          <w:bCs/>
          <w:sz w:val="28"/>
          <w:szCs w:val="28"/>
        </w:rPr>
        <w:t xml:space="preserve">для </w:t>
      </w:r>
      <w:r w:rsidR="008C17B5" w:rsidRPr="008C17B5">
        <w:rPr>
          <w:rFonts w:ascii="Times New Roman" w:hAnsi="Times New Roman" w:cs="Times New Roman"/>
          <w:bCs/>
          <w:sz w:val="28"/>
          <w:szCs w:val="28"/>
        </w:rPr>
        <w:t>размещен</w:t>
      </w:r>
      <w:r w:rsidR="008C17B5">
        <w:rPr>
          <w:rFonts w:ascii="Times New Roman" w:hAnsi="Times New Roman" w:cs="Times New Roman"/>
          <w:bCs/>
          <w:sz w:val="28"/>
          <w:szCs w:val="28"/>
        </w:rPr>
        <w:t>ия</w:t>
      </w:r>
      <w:r w:rsidR="008C17B5" w:rsidRPr="008C17B5">
        <w:rPr>
          <w:rFonts w:ascii="Times New Roman" w:hAnsi="Times New Roman" w:cs="Times New Roman"/>
          <w:bCs/>
          <w:sz w:val="28"/>
          <w:szCs w:val="28"/>
        </w:rPr>
        <w:t xml:space="preserve"> на торговых объектах и объектах общественного питания</w:t>
      </w:r>
      <w:r>
        <w:rPr>
          <w:rFonts w:ascii="Times New Roman" w:hAnsi="Times New Roman" w:cs="Times New Roman"/>
          <w:bCs/>
          <w:sz w:val="28"/>
          <w:szCs w:val="28"/>
        </w:rPr>
        <w:t>;</w:t>
      </w:r>
    </w:p>
    <w:p w14:paraId="302C4727" w14:textId="08971783" w:rsidR="00272FFC" w:rsidRDefault="00272FFC" w:rsidP="00272FFC">
      <w:pPr>
        <w:spacing w:after="0" w:line="360" w:lineRule="auto"/>
        <w:ind w:firstLine="709"/>
        <w:jc w:val="both"/>
        <w:rPr>
          <w:rFonts w:ascii="Times New Roman" w:hAnsi="Times New Roman" w:cs="Times New Roman"/>
          <w:bCs/>
          <w:sz w:val="28"/>
          <w:szCs w:val="28"/>
        </w:rPr>
      </w:pPr>
      <w:r w:rsidRPr="00272FFC">
        <w:rPr>
          <w:rFonts w:ascii="Times New Roman" w:hAnsi="Times New Roman" w:cs="Times New Roman"/>
          <w:bCs/>
          <w:sz w:val="28"/>
          <w:szCs w:val="28"/>
        </w:rPr>
        <w:t xml:space="preserve">на площадке Исторического парка «Россия-моя история» </w:t>
      </w:r>
      <w:r w:rsidR="007E1E3C">
        <w:rPr>
          <w:rFonts w:ascii="Times New Roman" w:hAnsi="Times New Roman" w:cs="Times New Roman"/>
          <w:bCs/>
          <w:sz w:val="28"/>
          <w:szCs w:val="28"/>
        </w:rPr>
        <w:t xml:space="preserve">проведен </w:t>
      </w:r>
      <w:r w:rsidRPr="00272FFC">
        <w:rPr>
          <w:rFonts w:ascii="Times New Roman" w:hAnsi="Times New Roman" w:cs="Times New Roman"/>
          <w:bCs/>
          <w:sz w:val="28"/>
          <w:szCs w:val="28"/>
        </w:rPr>
        <w:t xml:space="preserve">семинар-совещание с представителями регионального бизнес-сообщества: руководителями крупных промышленных предприятий, представителями торговых центров, управляющих компаний индустриальных парков, рынков, рестораторов, представителей транспортных компаний и компаний туроператоров      по актуальным вопросам защиты прав потребителей - оказания цифровых финансовых услуг. </w:t>
      </w:r>
    </w:p>
    <w:p w14:paraId="357F3124" w14:textId="0DF209C9" w:rsidR="008C17B5" w:rsidRDefault="00272FFC" w:rsidP="0036723D">
      <w:pPr>
        <w:spacing w:after="0" w:line="360" w:lineRule="auto"/>
        <w:ind w:firstLine="709"/>
        <w:jc w:val="both"/>
        <w:rPr>
          <w:rFonts w:ascii="Times New Roman" w:hAnsi="Times New Roman" w:cs="Times New Roman"/>
          <w:bCs/>
          <w:sz w:val="28"/>
          <w:szCs w:val="28"/>
        </w:rPr>
      </w:pPr>
      <w:r w:rsidRPr="00272FFC">
        <w:rPr>
          <w:rFonts w:ascii="Times New Roman" w:hAnsi="Times New Roman" w:cs="Times New Roman"/>
          <w:bCs/>
          <w:sz w:val="28"/>
          <w:szCs w:val="28"/>
        </w:rPr>
        <w:lastRenderedPageBreak/>
        <w:t xml:space="preserve">на площадке Национальной библиотеки  им. Расула Гамзатова </w:t>
      </w:r>
      <w:r w:rsidR="007E1E3C">
        <w:rPr>
          <w:rFonts w:ascii="Times New Roman" w:hAnsi="Times New Roman" w:cs="Times New Roman"/>
          <w:bCs/>
          <w:sz w:val="28"/>
          <w:szCs w:val="28"/>
        </w:rPr>
        <w:t xml:space="preserve">провели </w:t>
      </w:r>
      <w:r w:rsidRPr="00272FFC">
        <w:rPr>
          <w:rFonts w:ascii="Times New Roman" w:hAnsi="Times New Roman" w:cs="Times New Roman"/>
          <w:bCs/>
          <w:sz w:val="28"/>
          <w:szCs w:val="28"/>
        </w:rPr>
        <w:t xml:space="preserve"> мероприятие для учащихся средних и высших учебных заведений по вопросу основ потребительских знаний  и цифровых финансовых услуг с участием представителей финансово-кредитных учреждений: дагестанских отделений Сбербанка, Россельхозбанка, а также представителей общественных организаций по защите прав потребителей, МВД по РД, Управления Роспотребнадзора по Республике Дагестан, Управления Минюста России по РД, Уполномоченного по защите прав предпринимателей по Республике Дагестан. В ходе совещания также рассматривался вопрос о внедрении безналичного платежа посредством POS – терминалов (эквайринг) и СБП (система быстрых платежей).</w:t>
      </w:r>
    </w:p>
    <w:p w14:paraId="733CA9E2" w14:textId="7EA80177" w:rsidR="0095716F" w:rsidRDefault="0095716F" w:rsidP="0033112A">
      <w:pPr>
        <w:spacing w:line="360" w:lineRule="auto"/>
        <w:ind w:firstLine="709"/>
        <w:jc w:val="both"/>
        <w:rPr>
          <w:rFonts w:ascii="Times New Roman" w:hAnsi="Times New Roman" w:cs="Times New Roman"/>
          <w:sz w:val="28"/>
          <w:szCs w:val="28"/>
        </w:rPr>
      </w:pPr>
      <w:r w:rsidRPr="0095716F">
        <w:rPr>
          <w:rFonts w:ascii="Times New Roman" w:hAnsi="Times New Roman" w:cs="Times New Roman"/>
          <w:sz w:val="28"/>
          <w:szCs w:val="28"/>
        </w:rPr>
        <w:t xml:space="preserve">С управляющими компаниями рынков проводится работа по внедрению на рынках систем безналичных платежей для удобства покупателей. Также проводится работа по обеспечению применения безналичных платежей при оплате аренды торговых мест, что указывается в договорах аренды по нашей рекомендации.  </w:t>
      </w:r>
    </w:p>
    <w:p w14:paraId="0E4D1E81" w14:textId="0B66A69E" w:rsidR="00B33B7A" w:rsidRPr="0095716F" w:rsidRDefault="00B33B7A" w:rsidP="0033112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 представителями ломозаготовительной отрасли  Минпромторгом РД проведена рабочая встреча с целью разъяснений платежного сервиса «Вториум». Проект реализуется в рамках соглашения, подписанного между ПАО СБЕРБАНК и ООО «Вториум»</w:t>
      </w:r>
      <w:r w:rsidR="00A87400">
        <w:rPr>
          <w:rFonts w:ascii="Times New Roman" w:hAnsi="Times New Roman" w:cs="Times New Roman"/>
          <w:sz w:val="28"/>
          <w:szCs w:val="28"/>
        </w:rPr>
        <w:t>,</w:t>
      </w:r>
      <w:r>
        <w:rPr>
          <w:rFonts w:ascii="Times New Roman" w:hAnsi="Times New Roman" w:cs="Times New Roman"/>
          <w:sz w:val="28"/>
          <w:szCs w:val="28"/>
        </w:rPr>
        <w:t xml:space="preserve"> и предполагает осуществление платежа «в один клик» в рабочем кабинете 1С приемщика лома и, соответственно, мгновенный платеж за приемку лома на карту физического лица</w:t>
      </w:r>
      <w:r w:rsidR="00A87400">
        <w:rPr>
          <w:rFonts w:ascii="Times New Roman" w:hAnsi="Times New Roman" w:cs="Times New Roman"/>
          <w:sz w:val="28"/>
          <w:szCs w:val="28"/>
        </w:rPr>
        <w:t xml:space="preserve">. </w:t>
      </w:r>
    </w:p>
    <w:p w14:paraId="3887A61E" w14:textId="52F7B553" w:rsidR="00B33B7A" w:rsidRDefault="00272FFC" w:rsidP="00E02F30">
      <w:pPr>
        <w:spacing w:after="0" w:line="360" w:lineRule="auto"/>
        <w:ind w:firstLine="709"/>
        <w:jc w:val="both"/>
        <w:rPr>
          <w:rFonts w:ascii="Times New Roman" w:hAnsi="Times New Roman" w:cs="Times New Roman"/>
          <w:bCs/>
          <w:sz w:val="28"/>
          <w:szCs w:val="28"/>
        </w:rPr>
      </w:pPr>
      <w:r w:rsidRPr="00272FFC">
        <w:rPr>
          <w:rFonts w:ascii="Times New Roman" w:hAnsi="Times New Roman" w:cs="Times New Roman"/>
          <w:bCs/>
          <w:sz w:val="28"/>
          <w:szCs w:val="28"/>
        </w:rPr>
        <w:t>Стоит отметить, что совместно с Национальным банком по Республике Дагестан, заинтересованны</w:t>
      </w:r>
      <w:r w:rsidR="00247F67">
        <w:rPr>
          <w:rFonts w:ascii="Times New Roman" w:hAnsi="Times New Roman" w:cs="Times New Roman"/>
          <w:bCs/>
          <w:sz w:val="28"/>
          <w:szCs w:val="28"/>
        </w:rPr>
        <w:t>ми</w:t>
      </w:r>
      <w:r w:rsidRPr="00272FFC">
        <w:rPr>
          <w:rFonts w:ascii="Times New Roman" w:hAnsi="Times New Roman" w:cs="Times New Roman"/>
          <w:bCs/>
          <w:sz w:val="28"/>
          <w:szCs w:val="28"/>
        </w:rPr>
        <w:t xml:space="preserve"> орган</w:t>
      </w:r>
      <w:r w:rsidR="00247F67">
        <w:rPr>
          <w:rFonts w:ascii="Times New Roman" w:hAnsi="Times New Roman" w:cs="Times New Roman"/>
          <w:bCs/>
          <w:sz w:val="28"/>
          <w:szCs w:val="28"/>
        </w:rPr>
        <w:t>ами</w:t>
      </w:r>
      <w:r w:rsidRPr="00272FFC">
        <w:rPr>
          <w:rFonts w:ascii="Times New Roman" w:hAnsi="Times New Roman" w:cs="Times New Roman"/>
          <w:bCs/>
          <w:sz w:val="28"/>
          <w:szCs w:val="28"/>
        </w:rPr>
        <w:t xml:space="preserve"> исполнительной власти Республики Дагестан, а также </w:t>
      </w:r>
      <w:r w:rsidR="00247F67">
        <w:rPr>
          <w:rFonts w:ascii="Times New Roman" w:hAnsi="Times New Roman" w:cs="Times New Roman"/>
          <w:bCs/>
          <w:sz w:val="28"/>
          <w:szCs w:val="28"/>
        </w:rPr>
        <w:t xml:space="preserve">привлекая </w:t>
      </w:r>
      <w:r w:rsidRPr="00272FFC">
        <w:rPr>
          <w:rFonts w:ascii="Times New Roman" w:hAnsi="Times New Roman" w:cs="Times New Roman"/>
          <w:bCs/>
          <w:sz w:val="28"/>
          <w:szCs w:val="28"/>
        </w:rPr>
        <w:t>муниципальны</w:t>
      </w:r>
      <w:r w:rsidR="00247F67">
        <w:rPr>
          <w:rFonts w:ascii="Times New Roman" w:hAnsi="Times New Roman" w:cs="Times New Roman"/>
          <w:bCs/>
          <w:sz w:val="28"/>
          <w:szCs w:val="28"/>
        </w:rPr>
        <w:t>е</w:t>
      </w:r>
      <w:r w:rsidRPr="00272FFC">
        <w:rPr>
          <w:rFonts w:ascii="Times New Roman" w:hAnsi="Times New Roman" w:cs="Times New Roman"/>
          <w:bCs/>
          <w:sz w:val="28"/>
          <w:szCs w:val="28"/>
        </w:rPr>
        <w:t xml:space="preserve"> образовани</w:t>
      </w:r>
      <w:r w:rsidR="00247F67">
        <w:rPr>
          <w:rFonts w:ascii="Times New Roman" w:hAnsi="Times New Roman" w:cs="Times New Roman"/>
          <w:bCs/>
          <w:sz w:val="28"/>
          <w:szCs w:val="28"/>
        </w:rPr>
        <w:t>я</w:t>
      </w:r>
      <w:r w:rsidRPr="00272FFC">
        <w:rPr>
          <w:rFonts w:ascii="Times New Roman" w:hAnsi="Times New Roman" w:cs="Times New Roman"/>
          <w:bCs/>
          <w:sz w:val="28"/>
          <w:szCs w:val="28"/>
        </w:rPr>
        <w:t xml:space="preserve"> республики</w:t>
      </w:r>
      <w:r w:rsidR="00247F67">
        <w:rPr>
          <w:rFonts w:ascii="Times New Roman" w:hAnsi="Times New Roman" w:cs="Times New Roman"/>
          <w:bCs/>
          <w:sz w:val="28"/>
          <w:szCs w:val="28"/>
        </w:rPr>
        <w:t>,</w:t>
      </w:r>
      <w:r w:rsidRPr="00272FFC">
        <w:rPr>
          <w:rFonts w:ascii="Times New Roman" w:hAnsi="Times New Roman" w:cs="Times New Roman"/>
          <w:bCs/>
          <w:sz w:val="28"/>
          <w:szCs w:val="28"/>
        </w:rPr>
        <w:t xml:space="preserve"> </w:t>
      </w:r>
      <w:r>
        <w:rPr>
          <w:rFonts w:ascii="Times New Roman" w:hAnsi="Times New Roman" w:cs="Times New Roman"/>
          <w:bCs/>
          <w:sz w:val="28"/>
          <w:szCs w:val="28"/>
        </w:rPr>
        <w:t>на постоянной основе проводится работа по информированию,</w:t>
      </w:r>
      <w:r w:rsidRPr="00272FFC">
        <w:rPr>
          <w:rFonts w:ascii="Times New Roman" w:hAnsi="Times New Roman" w:cs="Times New Roman"/>
          <w:bCs/>
          <w:sz w:val="28"/>
          <w:szCs w:val="28"/>
        </w:rPr>
        <w:t xml:space="preserve"> консультации граждан</w:t>
      </w:r>
      <w:r w:rsidR="00247F67">
        <w:rPr>
          <w:rFonts w:ascii="Times New Roman" w:hAnsi="Times New Roman" w:cs="Times New Roman"/>
          <w:bCs/>
          <w:sz w:val="28"/>
          <w:szCs w:val="28"/>
        </w:rPr>
        <w:t xml:space="preserve"> и бизнеса по</w:t>
      </w:r>
      <w:r w:rsidR="004B48C5">
        <w:rPr>
          <w:rFonts w:ascii="Times New Roman" w:hAnsi="Times New Roman" w:cs="Times New Roman"/>
          <w:bCs/>
          <w:sz w:val="28"/>
          <w:szCs w:val="28"/>
        </w:rPr>
        <w:t xml:space="preserve"> внедрению </w:t>
      </w:r>
      <w:r w:rsidR="00A87400">
        <w:rPr>
          <w:rFonts w:ascii="Times New Roman" w:hAnsi="Times New Roman" w:cs="Times New Roman"/>
          <w:bCs/>
          <w:sz w:val="28"/>
          <w:szCs w:val="28"/>
        </w:rPr>
        <w:t xml:space="preserve">способов </w:t>
      </w:r>
      <w:r w:rsidR="004B48C5">
        <w:rPr>
          <w:rFonts w:ascii="Times New Roman" w:hAnsi="Times New Roman" w:cs="Times New Roman"/>
          <w:bCs/>
          <w:sz w:val="28"/>
          <w:szCs w:val="28"/>
        </w:rPr>
        <w:t>безналичных платежей</w:t>
      </w:r>
      <w:r w:rsidR="00B33B7A">
        <w:rPr>
          <w:rFonts w:ascii="Times New Roman" w:hAnsi="Times New Roman" w:cs="Times New Roman"/>
          <w:bCs/>
          <w:sz w:val="28"/>
          <w:szCs w:val="28"/>
        </w:rPr>
        <w:t>.</w:t>
      </w:r>
      <w:r w:rsidR="00A87400">
        <w:rPr>
          <w:rFonts w:ascii="Times New Roman" w:hAnsi="Times New Roman" w:cs="Times New Roman"/>
          <w:bCs/>
          <w:sz w:val="28"/>
          <w:szCs w:val="28"/>
        </w:rPr>
        <w:t xml:space="preserve"> </w:t>
      </w:r>
    </w:p>
    <w:p w14:paraId="7ADE644D" w14:textId="126DDA58" w:rsidR="00FC6677" w:rsidRDefault="00B33B7A" w:rsidP="00E02F30">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Отдельную работу </w:t>
      </w:r>
      <w:r w:rsidR="00A87400">
        <w:rPr>
          <w:rFonts w:ascii="Times New Roman" w:hAnsi="Times New Roman" w:cs="Times New Roman"/>
          <w:bCs/>
          <w:sz w:val="28"/>
          <w:szCs w:val="28"/>
        </w:rPr>
        <w:t>проводит МФЦ</w:t>
      </w:r>
      <w:r w:rsidR="004B48C5">
        <w:rPr>
          <w:rFonts w:ascii="Times New Roman" w:hAnsi="Times New Roman" w:cs="Times New Roman"/>
          <w:bCs/>
          <w:sz w:val="28"/>
          <w:szCs w:val="28"/>
        </w:rPr>
        <w:t xml:space="preserve"> Республики </w:t>
      </w:r>
      <w:r w:rsidR="00A87400">
        <w:rPr>
          <w:rFonts w:ascii="Times New Roman" w:hAnsi="Times New Roman" w:cs="Times New Roman"/>
          <w:bCs/>
          <w:sz w:val="28"/>
          <w:szCs w:val="28"/>
        </w:rPr>
        <w:t xml:space="preserve">и филиалы МФЦ в </w:t>
      </w:r>
      <w:r w:rsidR="004B48C5">
        <w:rPr>
          <w:rFonts w:ascii="Times New Roman" w:hAnsi="Times New Roman" w:cs="Times New Roman"/>
          <w:bCs/>
          <w:sz w:val="28"/>
          <w:szCs w:val="28"/>
        </w:rPr>
        <w:t>муниципалитет</w:t>
      </w:r>
      <w:r w:rsidR="00A87400">
        <w:rPr>
          <w:rFonts w:ascii="Times New Roman" w:hAnsi="Times New Roman" w:cs="Times New Roman"/>
          <w:bCs/>
          <w:sz w:val="28"/>
          <w:szCs w:val="28"/>
        </w:rPr>
        <w:t>ах</w:t>
      </w:r>
      <w:r>
        <w:rPr>
          <w:rFonts w:ascii="Times New Roman" w:hAnsi="Times New Roman" w:cs="Times New Roman"/>
          <w:bCs/>
          <w:sz w:val="28"/>
          <w:szCs w:val="28"/>
        </w:rPr>
        <w:t xml:space="preserve">, внедряя на своих площадках </w:t>
      </w:r>
      <w:r>
        <w:rPr>
          <w:rFonts w:ascii="Times New Roman" w:hAnsi="Times New Roman" w:cs="Times New Roman"/>
          <w:bCs/>
          <w:sz w:val="28"/>
          <w:szCs w:val="28"/>
          <w:lang w:val="en-US"/>
        </w:rPr>
        <w:t>POS</w:t>
      </w:r>
      <w:r w:rsidRPr="00B33B7A">
        <w:rPr>
          <w:rFonts w:ascii="Times New Roman" w:hAnsi="Times New Roman" w:cs="Times New Roman"/>
          <w:bCs/>
          <w:sz w:val="28"/>
          <w:szCs w:val="28"/>
        </w:rPr>
        <w:t>-</w:t>
      </w:r>
      <w:r>
        <w:rPr>
          <w:rFonts w:ascii="Times New Roman" w:hAnsi="Times New Roman" w:cs="Times New Roman"/>
          <w:bCs/>
          <w:sz w:val="28"/>
          <w:szCs w:val="28"/>
        </w:rPr>
        <w:t>терминалы</w:t>
      </w:r>
      <w:r w:rsidR="004B48C5">
        <w:rPr>
          <w:rFonts w:ascii="Times New Roman" w:hAnsi="Times New Roman" w:cs="Times New Roman"/>
          <w:bCs/>
          <w:sz w:val="28"/>
          <w:szCs w:val="28"/>
        </w:rPr>
        <w:t>.</w:t>
      </w:r>
      <w:r w:rsidR="00A87400">
        <w:rPr>
          <w:rFonts w:ascii="Times New Roman" w:hAnsi="Times New Roman" w:cs="Times New Roman"/>
          <w:bCs/>
          <w:sz w:val="28"/>
          <w:szCs w:val="28"/>
        </w:rPr>
        <w:t xml:space="preserve"> </w:t>
      </w:r>
    </w:p>
    <w:p w14:paraId="3732BBF7" w14:textId="69269599" w:rsidR="00A265C0" w:rsidRPr="003B6351" w:rsidRDefault="00A87400" w:rsidP="00A87400">
      <w:pPr>
        <w:spacing w:after="0" w:line="360" w:lineRule="auto"/>
        <w:ind w:firstLine="708"/>
        <w:jc w:val="both"/>
        <w:rPr>
          <w:rFonts w:ascii="Times New Roman" w:hAnsi="Times New Roman" w:cs="Times New Roman"/>
          <w:sz w:val="28"/>
          <w:szCs w:val="28"/>
          <w:shd w:val="clear" w:color="auto" w:fill="FFFFFF"/>
        </w:rPr>
      </w:pPr>
      <w:r>
        <w:rPr>
          <w:rFonts w:ascii="Times New Roman" w:hAnsi="Times New Roman" w:cs="Times New Roman"/>
          <w:bCs/>
          <w:sz w:val="28"/>
          <w:szCs w:val="28"/>
        </w:rPr>
        <w:lastRenderedPageBreak/>
        <w:t>П</w:t>
      </w:r>
      <w:r w:rsidR="004E79E9">
        <w:rPr>
          <w:rFonts w:ascii="Times New Roman" w:hAnsi="Times New Roman" w:cs="Times New Roman"/>
          <w:bCs/>
          <w:sz w:val="28"/>
          <w:szCs w:val="28"/>
        </w:rPr>
        <w:t>ериодически на информационных ресурсах</w:t>
      </w:r>
      <w:r w:rsidR="004817D2">
        <w:rPr>
          <w:rFonts w:ascii="Times New Roman" w:hAnsi="Times New Roman" w:cs="Times New Roman"/>
          <w:bCs/>
          <w:sz w:val="28"/>
          <w:szCs w:val="28"/>
        </w:rPr>
        <w:t xml:space="preserve"> Министерств</w:t>
      </w:r>
      <w:r w:rsidR="00247F67">
        <w:rPr>
          <w:rFonts w:ascii="Times New Roman" w:hAnsi="Times New Roman" w:cs="Times New Roman"/>
          <w:bCs/>
          <w:sz w:val="28"/>
          <w:szCs w:val="28"/>
        </w:rPr>
        <w:t>а</w:t>
      </w:r>
      <w:r w:rsidR="004817D2">
        <w:rPr>
          <w:rFonts w:ascii="Times New Roman" w:hAnsi="Times New Roman" w:cs="Times New Roman"/>
          <w:bCs/>
          <w:sz w:val="28"/>
          <w:szCs w:val="28"/>
        </w:rPr>
        <w:t xml:space="preserve"> промышленности и торговли Республики Дагестан и иных органов исполнительной </w:t>
      </w:r>
      <w:r w:rsidR="00A265C0">
        <w:rPr>
          <w:rFonts w:ascii="Times New Roman" w:hAnsi="Times New Roman" w:cs="Times New Roman"/>
          <w:bCs/>
          <w:sz w:val="28"/>
          <w:szCs w:val="28"/>
        </w:rPr>
        <w:t>власти публику</w:t>
      </w:r>
      <w:r w:rsidR="00247F67">
        <w:rPr>
          <w:rFonts w:ascii="Times New Roman" w:hAnsi="Times New Roman" w:cs="Times New Roman"/>
          <w:bCs/>
          <w:sz w:val="28"/>
          <w:szCs w:val="28"/>
        </w:rPr>
        <w:t>ю</w:t>
      </w:r>
      <w:r w:rsidR="00A265C0">
        <w:rPr>
          <w:rFonts w:ascii="Times New Roman" w:hAnsi="Times New Roman" w:cs="Times New Roman"/>
          <w:bCs/>
          <w:sz w:val="28"/>
          <w:szCs w:val="28"/>
        </w:rPr>
        <w:t>тся</w:t>
      </w:r>
      <w:r w:rsidR="004E79E9">
        <w:rPr>
          <w:rFonts w:ascii="Times New Roman" w:hAnsi="Times New Roman" w:cs="Times New Roman"/>
          <w:bCs/>
          <w:sz w:val="28"/>
          <w:szCs w:val="28"/>
        </w:rPr>
        <w:t xml:space="preserve"> </w:t>
      </w:r>
      <w:r w:rsidR="00A265C0">
        <w:rPr>
          <w:rFonts w:ascii="Times New Roman" w:hAnsi="Times New Roman" w:cs="Times New Roman"/>
          <w:bCs/>
          <w:sz w:val="28"/>
          <w:szCs w:val="28"/>
        </w:rPr>
        <w:t xml:space="preserve">актуальные </w:t>
      </w:r>
      <w:r w:rsidR="004E79E9">
        <w:rPr>
          <w:rFonts w:ascii="Times New Roman" w:hAnsi="Times New Roman" w:cs="Times New Roman"/>
          <w:bCs/>
          <w:sz w:val="28"/>
          <w:szCs w:val="28"/>
        </w:rPr>
        <w:t>презентаци</w:t>
      </w:r>
      <w:r w:rsidR="00247F67">
        <w:rPr>
          <w:rFonts w:ascii="Times New Roman" w:hAnsi="Times New Roman" w:cs="Times New Roman"/>
          <w:bCs/>
          <w:sz w:val="28"/>
          <w:szCs w:val="28"/>
        </w:rPr>
        <w:t xml:space="preserve">и </w:t>
      </w:r>
      <w:r>
        <w:rPr>
          <w:rFonts w:ascii="Times New Roman" w:hAnsi="Times New Roman" w:cs="Times New Roman"/>
          <w:bCs/>
          <w:sz w:val="28"/>
          <w:szCs w:val="28"/>
        </w:rPr>
        <w:t>по СБП</w:t>
      </w:r>
      <w:r w:rsidR="00A265C0">
        <w:rPr>
          <w:rFonts w:ascii="Times New Roman" w:hAnsi="Times New Roman" w:cs="Times New Roman"/>
          <w:bCs/>
          <w:sz w:val="28"/>
          <w:szCs w:val="28"/>
        </w:rPr>
        <w:t xml:space="preserve">. </w:t>
      </w:r>
    </w:p>
    <w:p w14:paraId="0B5D8E17" w14:textId="49F16529" w:rsidR="004E79E9" w:rsidRPr="00272FFC" w:rsidRDefault="00A265C0" w:rsidP="00E02F30">
      <w:pPr>
        <w:spacing w:after="0" w:line="360" w:lineRule="auto"/>
        <w:ind w:firstLine="709"/>
        <w:jc w:val="both"/>
        <w:rPr>
          <w:rFonts w:ascii="Times New Roman" w:hAnsi="Times New Roman" w:cs="Times New Roman"/>
          <w:bCs/>
          <w:sz w:val="28"/>
          <w:szCs w:val="28"/>
        </w:rPr>
      </w:pPr>
      <w:r w:rsidRPr="003B6351">
        <w:rPr>
          <w:rFonts w:ascii="Times New Roman" w:hAnsi="Times New Roman" w:cs="Times New Roman"/>
          <w:sz w:val="28"/>
          <w:szCs w:val="28"/>
          <w:shd w:val="clear" w:color="auto" w:fill="FFFFFF"/>
        </w:rPr>
        <w:t xml:space="preserve">СБП позволяет гражданам оплачивать товары и услуги с помощью мобильных приложений банков — участников сервиса. </w:t>
      </w:r>
    </w:p>
    <w:p w14:paraId="3C664994" w14:textId="03745291" w:rsidR="003B6351" w:rsidRPr="003B6351" w:rsidRDefault="003B6351" w:rsidP="003B6351">
      <w:pPr>
        <w:spacing w:after="0" w:line="360" w:lineRule="auto"/>
        <w:ind w:firstLine="709"/>
        <w:jc w:val="both"/>
        <w:rPr>
          <w:rFonts w:ascii="Times New Roman" w:hAnsi="Times New Roman" w:cs="Times New Roman"/>
          <w:sz w:val="28"/>
          <w:szCs w:val="28"/>
          <w:shd w:val="clear" w:color="auto" w:fill="FFFFFF"/>
        </w:rPr>
      </w:pPr>
      <w:r w:rsidRPr="003B6351">
        <w:rPr>
          <w:rFonts w:ascii="Times New Roman" w:hAnsi="Times New Roman" w:cs="Times New Roman"/>
          <w:sz w:val="28"/>
          <w:szCs w:val="28"/>
        </w:rPr>
        <w:t xml:space="preserve">Правительство Российской Федерации дополнительно в этом году выделило 800 млн.рублей на компенсацию затрат бизнеса, использующих в работе систему быстрых платежей. </w:t>
      </w:r>
      <w:r w:rsidRPr="00A265C0">
        <w:rPr>
          <w:rFonts w:ascii="Times New Roman" w:hAnsi="Times New Roman" w:cs="Times New Roman"/>
          <w:i/>
          <w:iCs/>
          <w:sz w:val="28"/>
          <w:szCs w:val="28"/>
        </w:rPr>
        <w:t xml:space="preserve">Распоряжение от 24 августа 2022 года №2391-р. Сами же </w:t>
      </w:r>
      <w:r w:rsidRPr="00A265C0">
        <w:rPr>
          <w:rFonts w:ascii="Times New Roman" w:hAnsi="Times New Roman" w:cs="Times New Roman"/>
          <w:i/>
          <w:iCs/>
          <w:sz w:val="28"/>
          <w:szCs w:val="28"/>
          <w:shd w:val="clear" w:color="auto" w:fill="FFFFFF"/>
        </w:rPr>
        <w:t>Правила возмещения затрат на банковские комиссии при использовании системы быстрых платежей</w:t>
      </w:r>
      <w:r w:rsidR="00A87400">
        <w:rPr>
          <w:rFonts w:ascii="Times New Roman" w:hAnsi="Times New Roman" w:cs="Times New Roman"/>
          <w:i/>
          <w:iCs/>
          <w:sz w:val="28"/>
          <w:szCs w:val="28"/>
          <w:shd w:val="clear" w:color="auto" w:fill="FFFFFF"/>
        </w:rPr>
        <w:t xml:space="preserve">, </w:t>
      </w:r>
      <w:r w:rsidRPr="00A87400">
        <w:rPr>
          <w:rFonts w:ascii="Times New Roman" w:hAnsi="Times New Roman" w:cs="Times New Roman"/>
          <w:i/>
          <w:iCs/>
          <w:sz w:val="28"/>
          <w:szCs w:val="28"/>
          <w:shd w:val="clear" w:color="auto" w:fill="FFFFFF"/>
        </w:rPr>
        <w:t>утверждены </w:t>
      </w:r>
      <w:hyperlink r:id="rId8" w:tgtFrame="_blank" w:history="1">
        <w:r w:rsidRPr="00A87400">
          <w:rPr>
            <w:rStyle w:val="aa"/>
            <w:rFonts w:ascii="Times New Roman" w:hAnsi="Times New Roman" w:cs="Times New Roman"/>
            <w:i/>
            <w:iCs/>
            <w:color w:val="auto"/>
            <w:sz w:val="28"/>
            <w:szCs w:val="28"/>
            <w:u w:val="none"/>
            <w:shd w:val="clear" w:color="auto" w:fill="FFFFFF"/>
          </w:rPr>
          <w:t>Постановлением Правительства РФ от 30.06.2021 № 1103</w:t>
        </w:r>
      </w:hyperlink>
      <w:r w:rsidRPr="00A87400">
        <w:rPr>
          <w:rFonts w:ascii="Times New Roman" w:hAnsi="Times New Roman" w:cs="Times New Roman"/>
          <w:i/>
          <w:iCs/>
          <w:sz w:val="28"/>
          <w:szCs w:val="28"/>
          <w:shd w:val="clear" w:color="auto" w:fill="FFFFFF"/>
        </w:rPr>
        <w:t>.</w:t>
      </w:r>
      <w:r w:rsidRPr="00A265C0">
        <w:rPr>
          <w:rFonts w:ascii="Times New Roman" w:hAnsi="Times New Roman" w:cs="Times New Roman"/>
          <w:i/>
          <w:iCs/>
          <w:sz w:val="28"/>
          <w:szCs w:val="28"/>
          <w:shd w:val="clear" w:color="auto" w:fill="FFFFFF"/>
        </w:rPr>
        <w:t xml:space="preserve"> </w:t>
      </w:r>
      <w:r w:rsidRPr="003B6351">
        <w:rPr>
          <w:rFonts w:ascii="Times New Roman" w:hAnsi="Times New Roman" w:cs="Times New Roman"/>
          <w:sz w:val="28"/>
          <w:szCs w:val="28"/>
          <w:shd w:val="clear" w:color="auto" w:fill="FFFFFF"/>
        </w:rPr>
        <w:t>Источником финансирования стал резервный фонд Правительства</w:t>
      </w:r>
      <w:r w:rsidR="00A265C0">
        <w:rPr>
          <w:rFonts w:ascii="Times New Roman" w:hAnsi="Times New Roman" w:cs="Times New Roman"/>
          <w:sz w:val="28"/>
          <w:szCs w:val="28"/>
          <w:shd w:val="clear" w:color="auto" w:fill="FFFFFF"/>
        </w:rPr>
        <w:t xml:space="preserve"> РФ</w:t>
      </w:r>
      <w:r w:rsidRPr="003B6351">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w:t>
      </w:r>
      <w:r w:rsidRPr="003B6351">
        <w:rPr>
          <w:rFonts w:ascii="Times New Roman" w:hAnsi="Times New Roman" w:cs="Times New Roman"/>
          <w:sz w:val="28"/>
          <w:szCs w:val="28"/>
        </w:rPr>
        <w:t xml:space="preserve">Комиссию за использование СБП может вернуть малый и средний бизнес — юрлица и ИП, включенные по состоянию на 10-е число отчетного месяца </w:t>
      </w:r>
      <w:r w:rsidRPr="00A265C0">
        <w:rPr>
          <w:rFonts w:ascii="Times New Roman" w:hAnsi="Times New Roman" w:cs="Times New Roman"/>
          <w:sz w:val="28"/>
          <w:szCs w:val="28"/>
        </w:rPr>
        <w:t>в </w:t>
      </w:r>
      <w:hyperlink r:id="rId9" w:history="1">
        <w:r w:rsidRPr="00A265C0">
          <w:rPr>
            <w:rStyle w:val="aa"/>
            <w:rFonts w:ascii="Times New Roman" w:hAnsi="Times New Roman" w:cs="Times New Roman"/>
            <w:color w:val="auto"/>
            <w:sz w:val="28"/>
            <w:szCs w:val="28"/>
            <w:u w:val="none"/>
          </w:rPr>
          <w:t>единый реестр субъектов МСП</w:t>
        </w:r>
      </w:hyperlink>
      <w:r w:rsidRPr="00A265C0">
        <w:rPr>
          <w:rFonts w:ascii="Times New Roman" w:hAnsi="Times New Roman" w:cs="Times New Roman"/>
          <w:sz w:val="28"/>
          <w:szCs w:val="28"/>
        </w:rPr>
        <w:t>.</w:t>
      </w:r>
      <w:r>
        <w:rPr>
          <w:rFonts w:ascii="Times New Roman" w:hAnsi="Times New Roman" w:cs="Times New Roman"/>
          <w:sz w:val="28"/>
          <w:szCs w:val="28"/>
        </w:rPr>
        <w:t xml:space="preserve"> </w:t>
      </w:r>
      <w:r w:rsidRPr="003B6351">
        <w:rPr>
          <w:rFonts w:ascii="Times New Roman" w:hAnsi="Times New Roman" w:cs="Times New Roman"/>
          <w:sz w:val="28"/>
          <w:szCs w:val="28"/>
        </w:rPr>
        <w:t>Возмещение предусмотрено по переводам от физ</w:t>
      </w:r>
      <w:r w:rsidR="00A265C0">
        <w:rPr>
          <w:rFonts w:ascii="Times New Roman" w:hAnsi="Times New Roman" w:cs="Times New Roman"/>
          <w:sz w:val="28"/>
          <w:szCs w:val="28"/>
        </w:rPr>
        <w:t xml:space="preserve">ических </w:t>
      </w:r>
      <w:r w:rsidRPr="003B6351">
        <w:rPr>
          <w:rFonts w:ascii="Times New Roman" w:hAnsi="Times New Roman" w:cs="Times New Roman"/>
          <w:sz w:val="28"/>
          <w:szCs w:val="28"/>
        </w:rPr>
        <w:t>лиц в </w:t>
      </w:r>
      <w:r w:rsidR="00A265C0">
        <w:rPr>
          <w:rFonts w:ascii="Times New Roman" w:hAnsi="Times New Roman" w:cs="Times New Roman"/>
          <w:sz w:val="28"/>
          <w:szCs w:val="28"/>
        </w:rPr>
        <w:t xml:space="preserve"> </w:t>
      </w:r>
      <w:r w:rsidRPr="003B6351">
        <w:rPr>
          <w:rFonts w:ascii="Times New Roman" w:hAnsi="Times New Roman" w:cs="Times New Roman"/>
          <w:sz w:val="28"/>
          <w:szCs w:val="28"/>
        </w:rPr>
        <w:t>пользу субъектов предпринимательства в </w:t>
      </w:r>
      <w:r w:rsidR="00A265C0">
        <w:rPr>
          <w:rFonts w:ascii="Times New Roman" w:hAnsi="Times New Roman" w:cs="Times New Roman"/>
          <w:sz w:val="28"/>
          <w:szCs w:val="28"/>
        </w:rPr>
        <w:t xml:space="preserve"> </w:t>
      </w:r>
      <w:r w:rsidRPr="003B6351">
        <w:rPr>
          <w:rFonts w:ascii="Times New Roman" w:hAnsi="Times New Roman" w:cs="Times New Roman"/>
          <w:sz w:val="28"/>
          <w:szCs w:val="28"/>
        </w:rPr>
        <w:t>оплату товаров в </w:t>
      </w:r>
      <w:r w:rsidR="00A265C0">
        <w:rPr>
          <w:rFonts w:ascii="Times New Roman" w:hAnsi="Times New Roman" w:cs="Times New Roman"/>
          <w:sz w:val="28"/>
          <w:szCs w:val="28"/>
        </w:rPr>
        <w:t xml:space="preserve"> </w:t>
      </w:r>
      <w:r w:rsidRPr="003B6351">
        <w:rPr>
          <w:rFonts w:ascii="Times New Roman" w:hAnsi="Times New Roman" w:cs="Times New Roman"/>
          <w:sz w:val="28"/>
          <w:szCs w:val="28"/>
        </w:rPr>
        <w:t>СБП за период с 1 июля 2021 года по 31 декабря 2022 года.</w:t>
      </w:r>
    </w:p>
    <w:p w14:paraId="1249C5DE" w14:textId="4CBA2525" w:rsidR="003B6351" w:rsidRPr="00A87400" w:rsidRDefault="003B6351" w:rsidP="003B6351">
      <w:pPr>
        <w:spacing w:after="0" w:line="360" w:lineRule="auto"/>
        <w:ind w:firstLine="709"/>
        <w:jc w:val="both"/>
        <w:rPr>
          <w:rFonts w:ascii="Times New Roman" w:hAnsi="Times New Roman" w:cs="Times New Roman"/>
          <w:sz w:val="28"/>
          <w:szCs w:val="28"/>
          <w:shd w:val="clear" w:color="auto" w:fill="FFFFFF"/>
        </w:rPr>
      </w:pPr>
      <w:r w:rsidRPr="003B6351">
        <w:rPr>
          <w:rFonts w:ascii="Times New Roman" w:hAnsi="Times New Roman" w:cs="Times New Roman"/>
          <w:sz w:val="28"/>
          <w:szCs w:val="28"/>
          <w:shd w:val="clear" w:color="auto" w:fill="FFFFFF"/>
        </w:rPr>
        <w:t>Комиссия в СБП, которая позволяет оплачивать товары и услуги с помощью мобильных приложений банков-участников, не превышает 0,7% от стоимости товара</w:t>
      </w:r>
      <w:r w:rsidRPr="00A87400">
        <w:rPr>
          <w:rFonts w:ascii="Times New Roman" w:hAnsi="Times New Roman" w:cs="Times New Roman"/>
          <w:sz w:val="28"/>
          <w:szCs w:val="28"/>
          <w:shd w:val="clear" w:color="auto" w:fill="FFFFFF"/>
        </w:rPr>
        <w:t xml:space="preserve">. </w:t>
      </w:r>
      <w:r w:rsidRPr="00A87400">
        <w:rPr>
          <w:rFonts w:ascii="Times New Roman" w:eastAsia="Times New Roman" w:hAnsi="Times New Roman" w:cs="Times New Roman"/>
          <w:sz w:val="28"/>
          <w:szCs w:val="28"/>
          <w:lang w:eastAsia="ru-RU"/>
        </w:rPr>
        <w:t>Как вернуть комиссию?</w:t>
      </w:r>
    </w:p>
    <w:p w14:paraId="33389C4F" w14:textId="77777777" w:rsidR="003B6351" w:rsidRPr="00706DFF" w:rsidRDefault="003B6351" w:rsidP="003B6351">
      <w:pPr>
        <w:shd w:val="clear" w:color="auto" w:fill="FFFFFF"/>
        <w:spacing w:before="120" w:after="0" w:line="240" w:lineRule="auto"/>
        <w:rPr>
          <w:rFonts w:ascii="Times New Roman" w:eastAsia="Times New Roman" w:hAnsi="Times New Roman" w:cs="Times New Roman"/>
          <w:sz w:val="28"/>
          <w:szCs w:val="28"/>
          <w:lang w:eastAsia="ru-RU"/>
        </w:rPr>
      </w:pPr>
      <w:r w:rsidRPr="00706DFF">
        <w:rPr>
          <w:rFonts w:ascii="Times New Roman" w:eastAsia="Times New Roman" w:hAnsi="Times New Roman" w:cs="Times New Roman"/>
          <w:sz w:val="28"/>
          <w:szCs w:val="28"/>
          <w:lang w:eastAsia="ru-RU"/>
        </w:rPr>
        <w:t>Клиентам банка для этого делать ничего не нужно, все произойдет автоматически. Алгоритм следующий:</w:t>
      </w:r>
    </w:p>
    <w:p w14:paraId="1DD14131" w14:textId="51B9E5D2" w:rsidR="003B6351" w:rsidRPr="00706DFF" w:rsidRDefault="003B6351" w:rsidP="003B6351">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706DFF">
        <w:rPr>
          <w:rFonts w:ascii="Times New Roman" w:eastAsia="Times New Roman" w:hAnsi="Times New Roman" w:cs="Times New Roman"/>
          <w:sz w:val="28"/>
          <w:szCs w:val="28"/>
          <w:lang w:eastAsia="ru-RU"/>
        </w:rPr>
        <w:t>Банк передает в Минэкономразвития реестр сведений о комиссиях и заявление на получение субсидии в первые 7 рабочих дней каждого месяца — с июля 2021 года по 31 декабря 2022 года.</w:t>
      </w:r>
      <w:r w:rsidRPr="003B6351">
        <w:rPr>
          <w:rFonts w:ascii="Times New Roman" w:hAnsi="Times New Roman" w:cs="Times New Roman"/>
          <w:sz w:val="28"/>
          <w:szCs w:val="28"/>
          <w:shd w:val="clear" w:color="auto" w:fill="FFFFFF"/>
        </w:rPr>
        <w:t xml:space="preserve"> То есть передает количество транзакций и уплаченные предприятиями комиссии.</w:t>
      </w:r>
    </w:p>
    <w:p w14:paraId="7FBEBB01" w14:textId="77777777" w:rsidR="003B6351" w:rsidRPr="00706DFF" w:rsidRDefault="003B6351" w:rsidP="003B6351">
      <w:pPr>
        <w:numPr>
          <w:ilvl w:val="0"/>
          <w:numId w:val="1"/>
        </w:numPr>
        <w:shd w:val="clear" w:color="auto" w:fill="FFFFFF"/>
        <w:spacing w:before="60" w:after="100" w:afterAutospacing="1" w:line="240" w:lineRule="auto"/>
        <w:jc w:val="both"/>
        <w:rPr>
          <w:rFonts w:ascii="Times New Roman" w:eastAsia="Times New Roman" w:hAnsi="Times New Roman" w:cs="Times New Roman"/>
          <w:sz w:val="28"/>
          <w:szCs w:val="28"/>
          <w:lang w:eastAsia="ru-RU"/>
        </w:rPr>
      </w:pPr>
      <w:r w:rsidRPr="00706DFF">
        <w:rPr>
          <w:rFonts w:ascii="Times New Roman" w:eastAsia="Times New Roman" w:hAnsi="Times New Roman" w:cs="Times New Roman"/>
          <w:sz w:val="28"/>
          <w:szCs w:val="28"/>
          <w:lang w:eastAsia="ru-RU"/>
        </w:rPr>
        <w:t>Минэкономразвития проверяет полученные от банка документы в течение 10 рабочих дней и решает, давать ли субсидию. Если ее одобрили, деньги поступят в банк в течение еще 10 рабочих дней.</w:t>
      </w:r>
    </w:p>
    <w:p w14:paraId="53191D22" w14:textId="77777777" w:rsidR="003B6351" w:rsidRPr="00706DFF" w:rsidRDefault="003B6351" w:rsidP="003B6351">
      <w:pPr>
        <w:numPr>
          <w:ilvl w:val="0"/>
          <w:numId w:val="1"/>
        </w:numPr>
        <w:shd w:val="clear" w:color="auto" w:fill="FFFFFF"/>
        <w:spacing w:before="60" w:after="100" w:afterAutospacing="1" w:line="240" w:lineRule="auto"/>
        <w:jc w:val="both"/>
        <w:rPr>
          <w:rFonts w:ascii="Times New Roman" w:eastAsia="Times New Roman" w:hAnsi="Times New Roman" w:cs="Times New Roman"/>
          <w:sz w:val="28"/>
          <w:szCs w:val="28"/>
          <w:lang w:eastAsia="ru-RU"/>
        </w:rPr>
      </w:pPr>
      <w:r w:rsidRPr="00706DFF">
        <w:rPr>
          <w:rFonts w:ascii="Times New Roman" w:eastAsia="Times New Roman" w:hAnsi="Times New Roman" w:cs="Times New Roman"/>
          <w:sz w:val="28"/>
          <w:szCs w:val="28"/>
          <w:lang w:eastAsia="ru-RU"/>
        </w:rPr>
        <w:t>Банк возмещает затраты клиентам на расчетный счет в течение 5 рабочих дней после получения субсидии.</w:t>
      </w:r>
    </w:p>
    <w:p w14:paraId="31F1AA18" w14:textId="10E156DC" w:rsidR="00B2654C" w:rsidRPr="00B2654C" w:rsidRDefault="00B2654C" w:rsidP="00B2654C">
      <w:pPr>
        <w:autoSpaceDE w:val="0"/>
        <w:autoSpaceDN w:val="0"/>
        <w:adjustRightInd w:val="0"/>
        <w:spacing w:after="0" w:line="240" w:lineRule="auto"/>
        <w:jc w:val="both"/>
        <w:rPr>
          <w:rFonts w:ascii="Times New Roman" w:hAnsi="Times New Roman" w:cs="Times New Roman"/>
          <w:sz w:val="28"/>
          <w:szCs w:val="28"/>
        </w:rPr>
      </w:pPr>
      <w:r w:rsidRPr="00B2654C">
        <w:rPr>
          <w:rFonts w:ascii="Times New Roman" w:hAnsi="Times New Roman" w:cs="Times New Roman"/>
          <w:sz w:val="28"/>
          <w:szCs w:val="28"/>
        </w:rPr>
        <w:t xml:space="preserve">Получатель субсидии должен являться участником сервиса быстрых платежей. </w:t>
      </w:r>
    </w:p>
    <w:p w14:paraId="3F913958" w14:textId="4CC2BA26" w:rsidR="003B6351" w:rsidRPr="003B6351" w:rsidRDefault="003B6351" w:rsidP="003B6351">
      <w:pPr>
        <w:shd w:val="clear" w:color="auto" w:fill="FFFFFF"/>
        <w:spacing w:before="100" w:beforeAutospacing="1" w:after="100" w:afterAutospacing="1" w:line="360" w:lineRule="auto"/>
        <w:ind w:firstLine="720"/>
        <w:jc w:val="both"/>
        <w:rPr>
          <w:rFonts w:ascii="Times New Roman" w:eastAsia="Times New Roman" w:hAnsi="Times New Roman" w:cs="Times New Roman"/>
          <w:sz w:val="28"/>
          <w:szCs w:val="28"/>
          <w:lang w:eastAsia="ru-RU"/>
        </w:rPr>
      </w:pPr>
      <w:r w:rsidRPr="003B6351">
        <w:rPr>
          <w:rFonts w:ascii="Times New Roman" w:hAnsi="Times New Roman" w:cs="Times New Roman"/>
          <w:sz w:val="28"/>
          <w:szCs w:val="28"/>
          <w:shd w:val="clear" w:color="auto" w:fill="FFFFFF"/>
        </w:rPr>
        <w:lastRenderedPageBreak/>
        <w:t>Данный инструмент помогает бизнесу сэкономить на безналичных платежах и сконцентрировать ресурсы на дальнейшее развитие. А людям даёт возможность удобно и быстро рассчитываться за покупки и обслуживание.</w:t>
      </w:r>
    </w:p>
    <w:p w14:paraId="7A50C301" w14:textId="77777777" w:rsidR="003B6351" w:rsidRPr="003B6351" w:rsidRDefault="003B6351" w:rsidP="003B6351">
      <w:pPr>
        <w:spacing w:after="0" w:line="360" w:lineRule="auto"/>
        <w:ind w:firstLine="709"/>
        <w:jc w:val="both"/>
        <w:rPr>
          <w:rFonts w:ascii="Times New Roman" w:hAnsi="Times New Roman" w:cs="Times New Roman"/>
          <w:sz w:val="28"/>
          <w:szCs w:val="28"/>
          <w:shd w:val="clear" w:color="auto" w:fill="FFFFFF"/>
        </w:rPr>
      </w:pPr>
      <w:r w:rsidRPr="003B6351">
        <w:rPr>
          <w:rFonts w:ascii="Times New Roman" w:hAnsi="Times New Roman" w:cs="Times New Roman"/>
          <w:sz w:val="28"/>
          <w:szCs w:val="28"/>
          <w:shd w:val="clear" w:color="auto" w:fill="FFFFFF"/>
        </w:rPr>
        <w:t xml:space="preserve">Эта мера дополнительно простимулирует предпринимателей, еще не подключившихся к системе быстрых платежей. </w:t>
      </w:r>
    </w:p>
    <w:p w14:paraId="1F18C454" w14:textId="20903981" w:rsidR="00274B5A" w:rsidRDefault="00272FFC" w:rsidP="00E02F30">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Хочу перейти </w:t>
      </w:r>
      <w:r w:rsidR="0036723D">
        <w:rPr>
          <w:rFonts w:ascii="Times New Roman" w:hAnsi="Times New Roman" w:cs="Times New Roman"/>
          <w:bCs/>
          <w:sz w:val="28"/>
          <w:szCs w:val="28"/>
        </w:rPr>
        <w:t xml:space="preserve">немного </w:t>
      </w:r>
      <w:r>
        <w:rPr>
          <w:rFonts w:ascii="Times New Roman" w:hAnsi="Times New Roman" w:cs="Times New Roman"/>
          <w:bCs/>
          <w:sz w:val="28"/>
          <w:szCs w:val="28"/>
        </w:rPr>
        <w:t xml:space="preserve">к </w:t>
      </w:r>
      <w:r w:rsidR="0036723D">
        <w:rPr>
          <w:rFonts w:ascii="Times New Roman" w:hAnsi="Times New Roman" w:cs="Times New Roman"/>
          <w:bCs/>
          <w:sz w:val="28"/>
          <w:szCs w:val="28"/>
        </w:rPr>
        <w:t>статистике</w:t>
      </w:r>
      <w:r w:rsidR="00274B5A">
        <w:rPr>
          <w:rFonts w:ascii="Times New Roman" w:hAnsi="Times New Roman" w:cs="Times New Roman"/>
          <w:bCs/>
          <w:sz w:val="28"/>
          <w:szCs w:val="28"/>
        </w:rPr>
        <w:t xml:space="preserve"> </w:t>
      </w:r>
      <w:r w:rsidR="00A265C0">
        <w:rPr>
          <w:rFonts w:ascii="Times New Roman" w:hAnsi="Times New Roman" w:cs="Times New Roman"/>
          <w:bCs/>
          <w:sz w:val="28"/>
          <w:szCs w:val="28"/>
        </w:rPr>
        <w:t xml:space="preserve">по </w:t>
      </w:r>
      <w:r w:rsidR="00274B5A">
        <w:rPr>
          <w:rFonts w:ascii="Times New Roman" w:hAnsi="Times New Roman" w:cs="Times New Roman"/>
          <w:bCs/>
          <w:sz w:val="28"/>
          <w:szCs w:val="28"/>
        </w:rPr>
        <w:t xml:space="preserve"> муниципалитетам</w:t>
      </w:r>
      <w:r w:rsidR="0036723D">
        <w:rPr>
          <w:rFonts w:ascii="Times New Roman" w:hAnsi="Times New Roman" w:cs="Times New Roman"/>
          <w:bCs/>
          <w:sz w:val="28"/>
          <w:szCs w:val="28"/>
        </w:rPr>
        <w:t xml:space="preserve"> республики</w:t>
      </w:r>
      <w:r w:rsidR="00274B5A">
        <w:rPr>
          <w:rFonts w:ascii="Times New Roman" w:hAnsi="Times New Roman" w:cs="Times New Roman"/>
          <w:bCs/>
          <w:sz w:val="28"/>
          <w:szCs w:val="28"/>
        </w:rPr>
        <w:t xml:space="preserve">. </w:t>
      </w:r>
    </w:p>
    <w:p w14:paraId="03C1D3A8" w14:textId="52BAB947" w:rsidR="00274B5A" w:rsidRDefault="00A265C0" w:rsidP="00E02F3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274B5A" w:rsidRPr="00BC5741">
        <w:rPr>
          <w:rFonts w:ascii="Times New Roman" w:hAnsi="Times New Roman" w:cs="Times New Roman"/>
          <w:sz w:val="28"/>
          <w:szCs w:val="28"/>
        </w:rPr>
        <w:t>латежн</w:t>
      </w:r>
      <w:r>
        <w:rPr>
          <w:rFonts w:ascii="Times New Roman" w:hAnsi="Times New Roman" w:cs="Times New Roman"/>
          <w:sz w:val="28"/>
          <w:szCs w:val="28"/>
        </w:rPr>
        <w:t xml:space="preserve">ая </w:t>
      </w:r>
      <w:r w:rsidR="00274B5A" w:rsidRPr="00BC5741">
        <w:rPr>
          <w:rFonts w:ascii="Times New Roman" w:hAnsi="Times New Roman" w:cs="Times New Roman"/>
          <w:sz w:val="28"/>
          <w:szCs w:val="28"/>
        </w:rPr>
        <w:t>инфраструктур</w:t>
      </w:r>
      <w:r>
        <w:rPr>
          <w:rFonts w:ascii="Times New Roman" w:hAnsi="Times New Roman" w:cs="Times New Roman"/>
          <w:sz w:val="28"/>
          <w:szCs w:val="28"/>
        </w:rPr>
        <w:t>а</w:t>
      </w:r>
      <w:r w:rsidR="00274B5A" w:rsidRPr="00BC5741">
        <w:rPr>
          <w:rFonts w:ascii="Times New Roman" w:hAnsi="Times New Roman" w:cs="Times New Roman"/>
          <w:sz w:val="28"/>
          <w:szCs w:val="28"/>
        </w:rPr>
        <w:t xml:space="preserve"> населения </w:t>
      </w:r>
      <w:r w:rsidR="00CE651D">
        <w:rPr>
          <w:rFonts w:ascii="Times New Roman" w:hAnsi="Times New Roman" w:cs="Times New Roman"/>
          <w:sz w:val="28"/>
          <w:szCs w:val="28"/>
        </w:rPr>
        <w:t>присутству</w:t>
      </w:r>
      <w:r>
        <w:rPr>
          <w:rFonts w:ascii="Times New Roman" w:hAnsi="Times New Roman" w:cs="Times New Roman"/>
          <w:sz w:val="28"/>
          <w:szCs w:val="28"/>
        </w:rPr>
        <w:t>ет</w:t>
      </w:r>
      <w:r w:rsidR="00CE651D">
        <w:rPr>
          <w:rFonts w:ascii="Times New Roman" w:hAnsi="Times New Roman" w:cs="Times New Roman"/>
          <w:sz w:val="28"/>
          <w:szCs w:val="28"/>
        </w:rPr>
        <w:t xml:space="preserve"> в </w:t>
      </w:r>
      <w:r w:rsidR="00274B5A" w:rsidRPr="00274B5A">
        <w:rPr>
          <w:rFonts w:ascii="Times New Roman" w:hAnsi="Times New Roman" w:cs="Times New Roman"/>
          <w:b/>
          <w:sz w:val="28"/>
          <w:szCs w:val="28"/>
        </w:rPr>
        <w:t xml:space="preserve">43 </w:t>
      </w:r>
      <w:r w:rsidR="00CE651D">
        <w:rPr>
          <w:rFonts w:ascii="Times New Roman" w:hAnsi="Times New Roman" w:cs="Times New Roman"/>
          <w:b/>
          <w:sz w:val="28"/>
          <w:szCs w:val="28"/>
        </w:rPr>
        <w:t>муниципальных образованиях из 52</w:t>
      </w:r>
      <w:r>
        <w:rPr>
          <w:rFonts w:ascii="Times New Roman" w:hAnsi="Times New Roman" w:cs="Times New Roman"/>
          <w:b/>
          <w:sz w:val="28"/>
          <w:szCs w:val="28"/>
        </w:rPr>
        <w:t>.</w:t>
      </w:r>
      <w:r w:rsidR="004817D2" w:rsidRPr="00274B5A">
        <w:rPr>
          <w:rFonts w:ascii="Times New Roman" w:hAnsi="Times New Roman" w:cs="Times New Roman"/>
          <w:b/>
          <w:sz w:val="28"/>
          <w:szCs w:val="28"/>
        </w:rPr>
        <w:t xml:space="preserve"> </w:t>
      </w:r>
      <w:r>
        <w:rPr>
          <w:rFonts w:ascii="Times New Roman" w:hAnsi="Times New Roman" w:cs="Times New Roman"/>
          <w:b/>
          <w:sz w:val="28"/>
          <w:szCs w:val="28"/>
        </w:rPr>
        <w:t>(</w:t>
      </w:r>
      <w:r w:rsidR="004817D2">
        <w:rPr>
          <w:rFonts w:ascii="Times New Roman" w:hAnsi="Times New Roman" w:cs="Times New Roman"/>
          <w:b/>
          <w:sz w:val="28"/>
          <w:szCs w:val="28"/>
        </w:rPr>
        <w:t>82,</w:t>
      </w:r>
      <w:r w:rsidR="00274B5A">
        <w:rPr>
          <w:rFonts w:ascii="Times New Roman" w:hAnsi="Times New Roman" w:cs="Times New Roman"/>
          <w:b/>
          <w:sz w:val="28"/>
          <w:szCs w:val="28"/>
        </w:rPr>
        <w:t>7%</w:t>
      </w:r>
      <w:r w:rsidR="00CE651D">
        <w:rPr>
          <w:rFonts w:ascii="Times New Roman" w:hAnsi="Times New Roman" w:cs="Times New Roman"/>
          <w:b/>
          <w:sz w:val="28"/>
          <w:szCs w:val="28"/>
        </w:rPr>
        <w:t>.</w:t>
      </w:r>
      <w:r w:rsidR="004E79E9">
        <w:rPr>
          <w:rFonts w:ascii="Times New Roman" w:hAnsi="Times New Roman" w:cs="Times New Roman"/>
          <w:b/>
          <w:sz w:val="28"/>
          <w:szCs w:val="28"/>
        </w:rPr>
        <w:t xml:space="preserve"> </w:t>
      </w:r>
      <w:r>
        <w:rPr>
          <w:rFonts w:ascii="Times New Roman" w:hAnsi="Times New Roman" w:cs="Times New Roman"/>
          <w:b/>
          <w:sz w:val="28"/>
          <w:szCs w:val="28"/>
        </w:rPr>
        <w:t>)</w:t>
      </w:r>
    </w:p>
    <w:p w14:paraId="7D63C2AF" w14:textId="14BCFF21" w:rsidR="00274B5A" w:rsidRDefault="00274B5A" w:rsidP="00E02F30">
      <w:pPr>
        <w:spacing w:after="0" w:line="360" w:lineRule="auto"/>
        <w:ind w:firstLine="709"/>
        <w:jc w:val="both"/>
        <w:rPr>
          <w:rFonts w:ascii="Times New Roman" w:hAnsi="Times New Roman" w:cs="Times New Roman"/>
          <w:sz w:val="28"/>
          <w:szCs w:val="28"/>
        </w:rPr>
      </w:pPr>
      <w:r w:rsidRPr="00A265C0">
        <w:rPr>
          <w:rFonts w:ascii="Times New Roman" w:hAnsi="Times New Roman" w:cs="Times New Roman"/>
          <w:b/>
          <w:bCs/>
          <w:sz w:val="28"/>
          <w:szCs w:val="28"/>
        </w:rPr>
        <w:t>Наиболее высокий показатель</w:t>
      </w:r>
      <w:r w:rsidRPr="00C81B97">
        <w:rPr>
          <w:rFonts w:ascii="Times New Roman" w:hAnsi="Times New Roman" w:cs="Times New Roman"/>
          <w:sz w:val="28"/>
          <w:szCs w:val="28"/>
        </w:rPr>
        <w:t xml:space="preserve"> обеспеченности банковской инфраструктурой по приему платежных карт зафиксирован в муниципальных образованиях</w:t>
      </w:r>
      <w:r w:rsidRPr="00274B5A">
        <w:rPr>
          <w:rFonts w:ascii="Times New Roman" w:hAnsi="Times New Roman" w:cs="Times New Roman"/>
          <w:sz w:val="28"/>
          <w:szCs w:val="28"/>
        </w:rPr>
        <w:t xml:space="preserve"> </w:t>
      </w:r>
      <w:r w:rsidRPr="00C81B97">
        <w:rPr>
          <w:rFonts w:ascii="Times New Roman" w:hAnsi="Times New Roman" w:cs="Times New Roman"/>
          <w:sz w:val="28"/>
          <w:szCs w:val="28"/>
        </w:rPr>
        <w:t>из расчета на 1000 жителей: городской округ Махачкала (5,9 устройств), городской округ Каспийск (5,9 устройства), городской округ Дербент (5,3 устройства), городской округ Кизляр (5,1 устройств), Ногайский район (3,7 устройства), городской округ Избербаш (3,6 устройства), городской округ Хасавюрт (3,6 устройства), городской округ Буйнакск (3,2 устройства), городской округ Кизилюрт (3,1 устройства) и Тарумовский район (2,9 устройства)</w:t>
      </w:r>
      <w:r>
        <w:rPr>
          <w:rFonts w:ascii="Times New Roman" w:hAnsi="Times New Roman" w:cs="Times New Roman"/>
          <w:sz w:val="28"/>
          <w:szCs w:val="28"/>
        </w:rPr>
        <w:t xml:space="preserve">. </w:t>
      </w:r>
    </w:p>
    <w:p w14:paraId="00E4E938" w14:textId="77777777" w:rsidR="00274B5A" w:rsidRDefault="00CD17F9" w:rsidP="00E02F30">
      <w:pPr>
        <w:spacing w:after="0" w:line="360" w:lineRule="auto"/>
        <w:ind w:firstLine="709"/>
        <w:jc w:val="both"/>
        <w:rPr>
          <w:rFonts w:ascii="Times New Roman" w:hAnsi="Times New Roman" w:cs="Times New Roman"/>
          <w:sz w:val="28"/>
          <w:szCs w:val="28"/>
        </w:rPr>
      </w:pPr>
      <w:r w:rsidRPr="00BC5741">
        <w:rPr>
          <w:rFonts w:ascii="Times New Roman" w:hAnsi="Times New Roman" w:cs="Times New Roman"/>
          <w:sz w:val="28"/>
          <w:szCs w:val="28"/>
        </w:rPr>
        <w:t xml:space="preserve">В число </w:t>
      </w:r>
      <w:r w:rsidRPr="00A265C0">
        <w:rPr>
          <w:rFonts w:ascii="Times New Roman" w:hAnsi="Times New Roman" w:cs="Times New Roman"/>
          <w:b/>
          <w:bCs/>
          <w:sz w:val="28"/>
          <w:szCs w:val="28"/>
        </w:rPr>
        <w:t>наименее обеспеченных</w:t>
      </w:r>
      <w:r w:rsidRPr="00BC5741">
        <w:rPr>
          <w:rFonts w:ascii="Times New Roman" w:hAnsi="Times New Roman" w:cs="Times New Roman"/>
          <w:sz w:val="28"/>
          <w:szCs w:val="28"/>
        </w:rPr>
        <w:t xml:space="preserve"> административных территорий Республики Дагестан (эквайринговых устройств на 1000 жителей) вошли следующие муниципальные образования: Кизилюртовский район (0,5 устройств), без учета данных по городу, Кулинский район (0,7 устройств), Дахадаевский район (0,8 устройств), Буйнакский район (0,9 устройств), без учета данных по городу, Акушинский район и Ботлихский район (по 1,0 устройству). </w:t>
      </w:r>
    </w:p>
    <w:p w14:paraId="2EEB2F05" w14:textId="1BFCDEF2" w:rsidR="00CE651D" w:rsidRDefault="0019344B" w:rsidP="00CE651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w:t>
      </w:r>
      <w:r w:rsidR="00CE651D">
        <w:rPr>
          <w:rFonts w:ascii="Times New Roman" w:hAnsi="Times New Roman" w:cs="Times New Roman"/>
          <w:sz w:val="28"/>
          <w:szCs w:val="28"/>
        </w:rPr>
        <w:t>,</w:t>
      </w:r>
      <w:r>
        <w:rPr>
          <w:rFonts w:ascii="Times New Roman" w:hAnsi="Times New Roman" w:cs="Times New Roman"/>
          <w:sz w:val="28"/>
          <w:szCs w:val="28"/>
        </w:rPr>
        <w:t xml:space="preserve"> на 1 января 2021 года количество электронных терминалов</w:t>
      </w:r>
      <w:r w:rsidR="00CE651D">
        <w:rPr>
          <w:rFonts w:ascii="Times New Roman" w:hAnsi="Times New Roman" w:cs="Times New Roman"/>
          <w:sz w:val="28"/>
          <w:szCs w:val="28"/>
        </w:rPr>
        <w:t>,</w:t>
      </w:r>
      <w:r>
        <w:rPr>
          <w:rFonts w:ascii="Times New Roman" w:hAnsi="Times New Roman" w:cs="Times New Roman"/>
          <w:sz w:val="28"/>
          <w:szCs w:val="28"/>
        </w:rPr>
        <w:t xml:space="preserve"> осуществляющ</w:t>
      </w:r>
      <w:r w:rsidR="00CE651D">
        <w:rPr>
          <w:rFonts w:ascii="Times New Roman" w:hAnsi="Times New Roman" w:cs="Times New Roman"/>
          <w:sz w:val="28"/>
          <w:szCs w:val="28"/>
        </w:rPr>
        <w:t>их</w:t>
      </w:r>
      <w:r>
        <w:rPr>
          <w:rFonts w:ascii="Times New Roman" w:hAnsi="Times New Roman" w:cs="Times New Roman"/>
          <w:sz w:val="28"/>
          <w:szCs w:val="28"/>
        </w:rPr>
        <w:t xml:space="preserve"> безналичную оплату</w:t>
      </w:r>
      <w:r w:rsidR="00A265C0">
        <w:rPr>
          <w:rFonts w:ascii="Times New Roman" w:hAnsi="Times New Roman" w:cs="Times New Roman"/>
          <w:sz w:val="28"/>
          <w:szCs w:val="28"/>
        </w:rPr>
        <w:t>,</w:t>
      </w:r>
      <w:r>
        <w:rPr>
          <w:rFonts w:ascii="Times New Roman" w:hAnsi="Times New Roman" w:cs="Times New Roman"/>
          <w:sz w:val="28"/>
          <w:szCs w:val="28"/>
        </w:rPr>
        <w:t xml:space="preserve"> составляло 7685 терминалов, а на 1 ноября 2022 года </w:t>
      </w:r>
      <w:r w:rsidR="00A87400">
        <w:rPr>
          <w:rFonts w:ascii="Times New Roman" w:hAnsi="Times New Roman" w:cs="Times New Roman"/>
          <w:sz w:val="28"/>
          <w:szCs w:val="28"/>
        </w:rPr>
        <w:t xml:space="preserve">составляет уже </w:t>
      </w:r>
      <w:r>
        <w:rPr>
          <w:rFonts w:ascii="Times New Roman" w:hAnsi="Times New Roman" w:cs="Times New Roman"/>
          <w:sz w:val="28"/>
          <w:szCs w:val="28"/>
        </w:rPr>
        <w:t>9010 термина</w:t>
      </w:r>
      <w:r w:rsidR="004817D2">
        <w:rPr>
          <w:rFonts w:ascii="Times New Roman" w:hAnsi="Times New Roman" w:cs="Times New Roman"/>
          <w:sz w:val="28"/>
          <w:szCs w:val="28"/>
        </w:rPr>
        <w:t>лов</w:t>
      </w:r>
      <w:r w:rsidR="00CE651D">
        <w:rPr>
          <w:rFonts w:ascii="Times New Roman" w:hAnsi="Times New Roman" w:cs="Times New Roman"/>
          <w:sz w:val="28"/>
          <w:szCs w:val="28"/>
        </w:rPr>
        <w:t>. Таким образом,</w:t>
      </w:r>
      <w:r w:rsidR="004817D2">
        <w:rPr>
          <w:rFonts w:ascii="Times New Roman" w:hAnsi="Times New Roman" w:cs="Times New Roman"/>
          <w:sz w:val="28"/>
          <w:szCs w:val="28"/>
        </w:rPr>
        <w:t xml:space="preserve"> темп прироста составляет 17,</w:t>
      </w:r>
      <w:r>
        <w:rPr>
          <w:rFonts w:ascii="Times New Roman" w:hAnsi="Times New Roman" w:cs="Times New Roman"/>
          <w:sz w:val="28"/>
          <w:szCs w:val="28"/>
        </w:rPr>
        <w:t>24%.</w:t>
      </w:r>
      <w:r w:rsidR="00CE651D" w:rsidRPr="00CE651D">
        <w:rPr>
          <w:rFonts w:ascii="Times New Roman" w:hAnsi="Times New Roman" w:cs="Times New Roman"/>
          <w:sz w:val="28"/>
          <w:szCs w:val="28"/>
        </w:rPr>
        <w:t xml:space="preserve"> </w:t>
      </w:r>
      <w:r w:rsidR="00C64C1C">
        <w:rPr>
          <w:rFonts w:ascii="Times New Roman" w:hAnsi="Times New Roman" w:cs="Times New Roman"/>
          <w:sz w:val="28"/>
          <w:szCs w:val="28"/>
        </w:rPr>
        <w:t xml:space="preserve">Из этой массы </w:t>
      </w:r>
      <w:r w:rsidR="00CE651D">
        <w:rPr>
          <w:rFonts w:ascii="Times New Roman" w:hAnsi="Times New Roman" w:cs="Times New Roman"/>
          <w:sz w:val="28"/>
          <w:szCs w:val="28"/>
        </w:rPr>
        <w:t xml:space="preserve">количеству операций с использованием карт по оплате товаров и услуг за </w:t>
      </w:r>
      <w:r w:rsidR="00C64C1C">
        <w:rPr>
          <w:rFonts w:ascii="Times New Roman" w:hAnsi="Times New Roman" w:cs="Times New Roman"/>
          <w:sz w:val="28"/>
          <w:szCs w:val="28"/>
        </w:rPr>
        <w:t>2021</w:t>
      </w:r>
      <w:r w:rsidR="00CE651D">
        <w:rPr>
          <w:rFonts w:ascii="Times New Roman" w:hAnsi="Times New Roman" w:cs="Times New Roman"/>
          <w:sz w:val="28"/>
          <w:szCs w:val="28"/>
        </w:rPr>
        <w:t xml:space="preserve"> год </w:t>
      </w:r>
      <w:r w:rsidR="00C64C1C">
        <w:rPr>
          <w:rFonts w:ascii="Times New Roman" w:hAnsi="Times New Roman" w:cs="Times New Roman"/>
          <w:sz w:val="28"/>
          <w:szCs w:val="28"/>
        </w:rPr>
        <w:t>составляет</w:t>
      </w:r>
      <w:r w:rsidR="00CE651D">
        <w:rPr>
          <w:rFonts w:ascii="Times New Roman" w:hAnsi="Times New Roman" w:cs="Times New Roman"/>
          <w:sz w:val="28"/>
          <w:szCs w:val="28"/>
        </w:rPr>
        <w:t xml:space="preserve"> 77,9%</w:t>
      </w:r>
      <w:r w:rsidR="00A87400">
        <w:rPr>
          <w:rFonts w:ascii="Times New Roman" w:hAnsi="Times New Roman" w:cs="Times New Roman"/>
          <w:sz w:val="28"/>
          <w:szCs w:val="28"/>
        </w:rPr>
        <w:t>, а</w:t>
      </w:r>
      <w:r w:rsidR="00CE651D">
        <w:rPr>
          <w:rFonts w:ascii="Times New Roman" w:hAnsi="Times New Roman" w:cs="Times New Roman"/>
          <w:sz w:val="28"/>
          <w:szCs w:val="28"/>
        </w:rPr>
        <w:t xml:space="preserve"> за 10 месяцев текущего года – 79,6%. </w:t>
      </w:r>
      <w:r w:rsidR="006E58AB">
        <w:rPr>
          <w:rFonts w:ascii="Times New Roman" w:hAnsi="Times New Roman" w:cs="Times New Roman"/>
          <w:sz w:val="28"/>
          <w:szCs w:val="28"/>
        </w:rPr>
        <w:t xml:space="preserve">Очевиден рост. </w:t>
      </w:r>
    </w:p>
    <w:p w14:paraId="1B749C6C" w14:textId="297BC34A" w:rsidR="0036723D" w:rsidRDefault="0036723D" w:rsidP="00E02F30">
      <w:pPr>
        <w:spacing w:after="0" w:line="360" w:lineRule="auto"/>
        <w:ind w:firstLine="709"/>
        <w:jc w:val="both"/>
        <w:rPr>
          <w:rFonts w:ascii="Times New Roman" w:hAnsi="Times New Roman" w:cs="Times New Roman"/>
          <w:sz w:val="28"/>
          <w:szCs w:val="28"/>
        </w:rPr>
      </w:pPr>
    </w:p>
    <w:p w14:paraId="26078062" w14:textId="12432A4B" w:rsidR="004B48C5" w:rsidRPr="007E1E3C" w:rsidRDefault="007D4FA1" w:rsidP="007D4FA1">
      <w:pPr>
        <w:spacing w:after="0" w:line="360" w:lineRule="auto"/>
        <w:jc w:val="both"/>
        <w:rPr>
          <w:rFonts w:ascii="Times New Roman" w:hAnsi="Times New Roman" w:cs="Times New Roman"/>
          <w:i/>
          <w:iCs/>
          <w:sz w:val="28"/>
          <w:szCs w:val="28"/>
        </w:rPr>
      </w:pPr>
      <w:r>
        <w:rPr>
          <w:rFonts w:ascii="Times New Roman" w:hAnsi="Times New Roman" w:cs="Times New Roman"/>
          <w:sz w:val="28"/>
          <w:szCs w:val="28"/>
        </w:rPr>
        <w:lastRenderedPageBreak/>
        <w:t xml:space="preserve">        </w:t>
      </w:r>
      <w:r w:rsidR="004B48C5">
        <w:rPr>
          <w:rFonts w:ascii="Times New Roman" w:hAnsi="Times New Roman" w:cs="Times New Roman"/>
          <w:sz w:val="28"/>
          <w:szCs w:val="28"/>
        </w:rPr>
        <w:t xml:space="preserve"> </w:t>
      </w:r>
      <w:r w:rsidR="00CE651D">
        <w:rPr>
          <w:rFonts w:ascii="Times New Roman" w:hAnsi="Times New Roman" w:cs="Times New Roman"/>
          <w:sz w:val="28"/>
          <w:szCs w:val="28"/>
        </w:rPr>
        <w:t>В 2022 г</w:t>
      </w:r>
      <w:r w:rsidR="005C4336">
        <w:rPr>
          <w:rFonts w:ascii="Times New Roman" w:hAnsi="Times New Roman" w:cs="Times New Roman"/>
          <w:sz w:val="28"/>
          <w:szCs w:val="28"/>
        </w:rPr>
        <w:t>оду</w:t>
      </w:r>
      <w:r w:rsidR="00CE651D">
        <w:rPr>
          <w:rFonts w:ascii="Times New Roman" w:hAnsi="Times New Roman" w:cs="Times New Roman"/>
          <w:sz w:val="28"/>
          <w:szCs w:val="28"/>
        </w:rPr>
        <w:t xml:space="preserve"> всего п</w:t>
      </w:r>
      <w:r w:rsidR="004B48C5">
        <w:rPr>
          <w:rFonts w:ascii="Times New Roman" w:hAnsi="Times New Roman" w:cs="Times New Roman"/>
          <w:sz w:val="28"/>
          <w:szCs w:val="28"/>
        </w:rPr>
        <w:t>одключенных</w:t>
      </w:r>
      <w:r w:rsidR="00CE651D">
        <w:rPr>
          <w:rFonts w:ascii="Times New Roman" w:hAnsi="Times New Roman" w:cs="Times New Roman"/>
          <w:sz w:val="28"/>
          <w:szCs w:val="28"/>
        </w:rPr>
        <w:t xml:space="preserve"> </w:t>
      </w:r>
      <w:r w:rsidR="004B48C5">
        <w:rPr>
          <w:rFonts w:ascii="Times New Roman" w:hAnsi="Times New Roman" w:cs="Times New Roman"/>
          <w:sz w:val="28"/>
          <w:szCs w:val="28"/>
        </w:rPr>
        <w:t xml:space="preserve">к безналичной оплате </w:t>
      </w:r>
      <w:r w:rsidR="00C64C1C">
        <w:rPr>
          <w:rFonts w:ascii="Times New Roman" w:hAnsi="Times New Roman" w:cs="Times New Roman"/>
          <w:sz w:val="28"/>
          <w:szCs w:val="28"/>
        </w:rPr>
        <w:t xml:space="preserve">объектов общепита </w:t>
      </w:r>
      <w:r w:rsidR="004B48C5">
        <w:rPr>
          <w:rFonts w:ascii="Times New Roman" w:hAnsi="Times New Roman" w:cs="Times New Roman"/>
          <w:sz w:val="28"/>
          <w:szCs w:val="28"/>
        </w:rPr>
        <w:t>(рестораны, кафе) по Республики</w:t>
      </w:r>
      <w:r w:rsidR="00CE651D">
        <w:rPr>
          <w:rFonts w:ascii="Times New Roman" w:hAnsi="Times New Roman" w:cs="Times New Roman"/>
          <w:sz w:val="28"/>
          <w:szCs w:val="28"/>
        </w:rPr>
        <w:t xml:space="preserve"> Дагестане -</w:t>
      </w:r>
      <w:r w:rsidR="004B48C5">
        <w:rPr>
          <w:rFonts w:ascii="Times New Roman" w:hAnsi="Times New Roman" w:cs="Times New Roman"/>
          <w:sz w:val="28"/>
          <w:szCs w:val="28"/>
        </w:rPr>
        <w:t xml:space="preserve"> 457</w:t>
      </w:r>
      <w:r w:rsidR="00CE651D">
        <w:rPr>
          <w:rFonts w:ascii="Times New Roman" w:hAnsi="Times New Roman" w:cs="Times New Roman"/>
          <w:sz w:val="28"/>
          <w:szCs w:val="28"/>
        </w:rPr>
        <w:t xml:space="preserve"> ед</w:t>
      </w:r>
      <w:r w:rsidR="004B48C5">
        <w:rPr>
          <w:rFonts w:ascii="Times New Roman" w:hAnsi="Times New Roman" w:cs="Times New Roman"/>
          <w:sz w:val="28"/>
          <w:szCs w:val="28"/>
        </w:rPr>
        <w:t xml:space="preserve">, </w:t>
      </w:r>
      <w:r w:rsidR="006E58AB">
        <w:rPr>
          <w:rFonts w:ascii="Times New Roman" w:hAnsi="Times New Roman" w:cs="Times New Roman"/>
          <w:sz w:val="28"/>
          <w:szCs w:val="28"/>
        </w:rPr>
        <w:t xml:space="preserve">из них по </w:t>
      </w:r>
      <w:r w:rsidR="004B48C5">
        <w:rPr>
          <w:rFonts w:ascii="Times New Roman" w:hAnsi="Times New Roman" w:cs="Times New Roman"/>
          <w:sz w:val="28"/>
          <w:szCs w:val="28"/>
        </w:rPr>
        <w:t>город</w:t>
      </w:r>
      <w:r w:rsidR="006E58AB">
        <w:rPr>
          <w:rFonts w:ascii="Times New Roman" w:hAnsi="Times New Roman" w:cs="Times New Roman"/>
          <w:sz w:val="28"/>
          <w:szCs w:val="28"/>
        </w:rPr>
        <w:t>у</w:t>
      </w:r>
      <w:r w:rsidR="004B48C5">
        <w:rPr>
          <w:rFonts w:ascii="Times New Roman" w:hAnsi="Times New Roman" w:cs="Times New Roman"/>
          <w:sz w:val="28"/>
          <w:szCs w:val="28"/>
        </w:rPr>
        <w:t xml:space="preserve"> Махачкала </w:t>
      </w:r>
      <w:r w:rsidR="00CE651D">
        <w:rPr>
          <w:rFonts w:ascii="Times New Roman" w:hAnsi="Times New Roman" w:cs="Times New Roman"/>
          <w:sz w:val="28"/>
          <w:szCs w:val="28"/>
        </w:rPr>
        <w:t xml:space="preserve">– 286. </w:t>
      </w:r>
      <w:r w:rsidR="006E58AB">
        <w:rPr>
          <w:rFonts w:ascii="Times New Roman" w:hAnsi="Times New Roman" w:cs="Times New Roman"/>
          <w:sz w:val="28"/>
          <w:szCs w:val="28"/>
        </w:rPr>
        <w:t>(</w:t>
      </w:r>
      <w:r w:rsidR="00DC4DE5" w:rsidRPr="00C64C1C">
        <w:rPr>
          <w:rFonts w:ascii="Times New Roman" w:hAnsi="Times New Roman" w:cs="Times New Roman"/>
          <w:i/>
          <w:iCs/>
          <w:sz w:val="28"/>
          <w:szCs w:val="28"/>
        </w:rPr>
        <w:t>Всего организаций</w:t>
      </w:r>
      <w:r w:rsidR="004B48C5" w:rsidRPr="00C64C1C">
        <w:rPr>
          <w:rFonts w:ascii="Times New Roman" w:hAnsi="Times New Roman" w:cs="Times New Roman"/>
          <w:i/>
          <w:iCs/>
          <w:sz w:val="28"/>
          <w:szCs w:val="28"/>
        </w:rPr>
        <w:t xml:space="preserve"> по Республики Дагестан</w:t>
      </w:r>
      <w:r w:rsidR="00CE651D" w:rsidRPr="00C64C1C">
        <w:rPr>
          <w:rFonts w:ascii="Times New Roman" w:hAnsi="Times New Roman" w:cs="Times New Roman"/>
          <w:i/>
          <w:iCs/>
          <w:sz w:val="28"/>
          <w:szCs w:val="28"/>
        </w:rPr>
        <w:t>,</w:t>
      </w:r>
      <w:r w:rsidR="004B48C5" w:rsidRPr="00C64C1C">
        <w:rPr>
          <w:rFonts w:ascii="Times New Roman" w:hAnsi="Times New Roman" w:cs="Times New Roman"/>
          <w:i/>
          <w:iCs/>
          <w:sz w:val="28"/>
          <w:szCs w:val="28"/>
        </w:rPr>
        <w:t xml:space="preserve"> подключённых к эквайрингу</w:t>
      </w:r>
      <w:r w:rsidR="00CE651D" w:rsidRPr="00C64C1C">
        <w:rPr>
          <w:rFonts w:ascii="Times New Roman" w:hAnsi="Times New Roman" w:cs="Times New Roman"/>
          <w:i/>
          <w:iCs/>
          <w:sz w:val="28"/>
          <w:szCs w:val="28"/>
        </w:rPr>
        <w:t>,</w:t>
      </w:r>
      <w:r w:rsidR="004B48C5" w:rsidRPr="00C64C1C">
        <w:rPr>
          <w:rFonts w:ascii="Times New Roman" w:hAnsi="Times New Roman" w:cs="Times New Roman"/>
          <w:i/>
          <w:iCs/>
          <w:sz w:val="28"/>
          <w:szCs w:val="28"/>
        </w:rPr>
        <w:t xml:space="preserve"> более 4 тыс</w:t>
      </w:r>
      <w:r w:rsidR="00CE651D" w:rsidRPr="00C64C1C">
        <w:rPr>
          <w:rFonts w:ascii="Times New Roman" w:hAnsi="Times New Roman" w:cs="Times New Roman"/>
          <w:i/>
          <w:iCs/>
          <w:sz w:val="28"/>
          <w:szCs w:val="28"/>
        </w:rPr>
        <w:t xml:space="preserve"> ед.</w:t>
      </w:r>
      <w:r w:rsidR="006E58AB">
        <w:rPr>
          <w:rFonts w:ascii="Times New Roman" w:hAnsi="Times New Roman" w:cs="Times New Roman"/>
          <w:i/>
          <w:iCs/>
          <w:sz w:val="28"/>
          <w:szCs w:val="28"/>
        </w:rPr>
        <w:t>)</w:t>
      </w:r>
      <w:r w:rsidR="00C64C1C" w:rsidRPr="00C64C1C">
        <w:rPr>
          <w:rFonts w:ascii="Arial" w:hAnsi="Arial" w:cs="Arial"/>
          <w:color w:val="202124"/>
          <w:shd w:val="clear" w:color="auto" w:fill="FFFFFF"/>
        </w:rPr>
        <w:t xml:space="preserve"> </w:t>
      </w:r>
    </w:p>
    <w:p w14:paraId="54A4C381" w14:textId="6C2BF719" w:rsidR="00260ADE" w:rsidRPr="00260ADE" w:rsidRDefault="00260ADE" w:rsidP="00DC4DE5">
      <w:pPr>
        <w:spacing w:after="0" w:line="360" w:lineRule="auto"/>
        <w:jc w:val="both"/>
        <w:rPr>
          <w:rFonts w:ascii="Times New Roman" w:eastAsia="Times New Roman" w:hAnsi="Times New Roman" w:cs="Times New Roman"/>
          <w:sz w:val="28"/>
          <w:szCs w:val="28"/>
          <w:lang w:eastAsia="ru-RU"/>
        </w:rPr>
      </w:pPr>
      <w:r w:rsidRPr="00260ADE">
        <w:rPr>
          <w:rFonts w:ascii="Times New Roman" w:eastAsia="Times New Roman" w:hAnsi="Times New Roman" w:cs="Times New Roman"/>
          <w:sz w:val="28"/>
          <w:szCs w:val="28"/>
          <w:lang w:eastAsia="ru-RU"/>
        </w:rPr>
        <w:t xml:space="preserve">          В целом реализация проекта «Безналичный платеж» позволит </w:t>
      </w:r>
      <w:r w:rsidR="006E58AB" w:rsidRPr="00260ADE">
        <w:rPr>
          <w:rFonts w:ascii="Times New Roman" w:eastAsia="Times New Roman" w:hAnsi="Times New Roman" w:cs="Times New Roman"/>
          <w:sz w:val="28"/>
          <w:szCs w:val="28"/>
          <w:lang w:eastAsia="ru-RU"/>
        </w:rPr>
        <w:t>снизить уровень</w:t>
      </w:r>
      <w:r w:rsidRPr="00260ADE">
        <w:rPr>
          <w:rFonts w:ascii="Times New Roman" w:eastAsia="Times New Roman" w:hAnsi="Times New Roman" w:cs="Times New Roman"/>
          <w:sz w:val="28"/>
          <w:szCs w:val="28"/>
          <w:lang w:eastAsia="ru-RU"/>
        </w:rPr>
        <w:t xml:space="preserve"> «теневой» экономики и будет, соответственно, </w:t>
      </w:r>
      <w:r w:rsidR="006E58AB" w:rsidRPr="00260ADE">
        <w:rPr>
          <w:rFonts w:ascii="Times New Roman" w:eastAsia="Times New Roman" w:hAnsi="Times New Roman" w:cs="Times New Roman"/>
          <w:sz w:val="28"/>
          <w:szCs w:val="28"/>
          <w:lang w:eastAsia="ru-RU"/>
        </w:rPr>
        <w:t>способствовать повышению</w:t>
      </w:r>
      <w:r w:rsidRPr="00260ADE">
        <w:rPr>
          <w:rFonts w:ascii="Times New Roman" w:eastAsia="Times New Roman" w:hAnsi="Times New Roman" w:cs="Times New Roman"/>
          <w:sz w:val="28"/>
          <w:szCs w:val="28"/>
          <w:lang w:eastAsia="ru-RU"/>
        </w:rPr>
        <w:t xml:space="preserve"> доходной части бюджета</w:t>
      </w:r>
      <w:r w:rsidR="00DC4DE5">
        <w:rPr>
          <w:rFonts w:ascii="Times New Roman" w:eastAsia="Times New Roman" w:hAnsi="Times New Roman" w:cs="Times New Roman"/>
          <w:sz w:val="28"/>
          <w:szCs w:val="28"/>
          <w:lang w:eastAsia="ru-RU"/>
        </w:rPr>
        <w:t xml:space="preserve">, поэтому мы и далее будем </w:t>
      </w:r>
      <w:r w:rsidR="006E58AB">
        <w:rPr>
          <w:rFonts w:ascii="Times New Roman" w:eastAsia="Times New Roman" w:hAnsi="Times New Roman" w:cs="Times New Roman"/>
          <w:sz w:val="28"/>
          <w:szCs w:val="28"/>
          <w:lang w:eastAsia="ru-RU"/>
        </w:rPr>
        <w:t xml:space="preserve">прилагать все усилия для </w:t>
      </w:r>
      <w:r w:rsidR="00DC4DE5">
        <w:rPr>
          <w:rFonts w:ascii="Times New Roman" w:eastAsia="Times New Roman" w:hAnsi="Times New Roman" w:cs="Times New Roman"/>
          <w:sz w:val="28"/>
          <w:szCs w:val="28"/>
          <w:lang w:eastAsia="ru-RU"/>
        </w:rPr>
        <w:t xml:space="preserve">реализации этого очень важного для республики проекта. </w:t>
      </w:r>
    </w:p>
    <w:p w14:paraId="4FED0687" w14:textId="77777777" w:rsidR="00260ADE" w:rsidRPr="00260ADE" w:rsidRDefault="00260ADE" w:rsidP="00260ADE">
      <w:pPr>
        <w:spacing w:after="0" w:line="240" w:lineRule="auto"/>
        <w:jc w:val="center"/>
        <w:rPr>
          <w:rFonts w:ascii="Times New Roman" w:eastAsia="Times New Roman" w:hAnsi="Times New Roman" w:cs="Times New Roman"/>
          <w:b/>
          <w:bCs/>
          <w:sz w:val="28"/>
          <w:szCs w:val="28"/>
          <w:lang w:eastAsia="ru-RU"/>
        </w:rPr>
      </w:pPr>
    </w:p>
    <w:p w14:paraId="0EBCF471" w14:textId="562177B0" w:rsidR="00E02F30" w:rsidRPr="00E02F30" w:rsidRDefault="00E02F30" w:rsidP="00E02F30">
      <w:pPr>
        <w:spacing w:after="0" w:line="360" w:lineRule="auto"/>
        <w:ind w:firstLine="709"/>
        <w:jc w:val="both"/>
        <w:rPr>
          <w:rFonts w:ascii="Times New Roman" w:hAnsi="Times New Roman" w:cs="Times New Roman"/>
          <w:b/>
          <w:sz w:val="28"/>
          <w:szCs w:val="28"/>
        </w:rPr>
      </w:pPr>
      <w:bookmarkStart w:id="0" w:name="_GoBack"/>
      <w:bookmarkEnd w:id="0"/>
      <w:r w:rsidRPr="00E02F30">
        <w:rPr>
          <w:rFonts w:ascii="Times New Roman" w:hAnsi="Times New Roman" w:cs="Times New Roman"/>
          <w:b/>
          <w:sz w:val="28"/>
          <w:szCs w:val="28"/>
        </w:rPr>
        <w:t>Спасибо за внимание!</w:t>
      </w:r>
    </w:p>
    <w:p w14:paraId="1A241EC1" w14:textId="77777777" w:rsidR="00E3208E" w:rsidRDefault="00E3208E" w:rsidP="00E02F30">
      <w:pPr>
        <w:spacing w:after="0" w:line="360" w:lineRule="auto"/>
        <w:ind w:firstLine="709"/>
        <w:jc w:val="both"/>
        <w:rPr>
          <w:rFonts w:ascii="Times New Roman" w:hAnsi="Times New Roman" w:cs="Times New Roman"/>
          <w:sz w:val="28"/>
          <w:szCs w:val="28"/>
        </w:rPr>
      </w:pPr>
    </w:p>
    <w:sectPr w:rsidR="00E3208E" w:rsidSect="00A532E1">
      <w:headerReference w:type="default" r:id="rId10"/>
      <w:pgSz w:w="11906" w:h="16838"/>
      <w:pgMar w:top="568" w:right="850"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57536C" w14:textId="77777777" w:rsidR="00DE22B3" w:rsidRDefault="00DE22B3" w:rsidP="008A6806">
      <w:pPr>
        <w:spacing w:after="0" w:line="240" w:lineRule="auto"/>
      </w:pPr>
      <w:r>
        <w:separator/>
      </w:r>
    </w:p>
  </w:endnote>
  <w:endnote w:type="continuationSeparator" w:id="0">
    <w:p w14:paraId="76393587" w14:textId="77777777" w:rsidR="00DE22B3" w:rsidRDefault="00DE22B3" w:rsidP="008A6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AEE3EE" w14:textId="77777777" w:rsidR="00DE22B3" w:rsidRDefault="00DE22B3" w:rsidP="008A6806">
      <w:pPr>
        <w:spacing w:after="0" w:line="240" w:lineRule="auto"/>
      </w:pPr>
      <w:r>
        <w:separator/>
      </w:r>
    </w:p>
  </w:footnote>
  <w:footnote w:type="continuationSeparator" w:id="0">
    <w:p w14:paraId="28821BC6" w14:textId="77777777" w:rsidR="00DE22B3" w:rsidRDefault="00DE22B3" w:rsidP="008A68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2951897"/>
      <w:docPartObj>
        <w:docPartGallery w:val="Page Numbers (Top of Page)"/>
        <w:docPartUnique/>
      </w:docPartObj>
    </w:sdtPr>
    <w:sdtEndPr/>
    <w:sdtContent>
      <w:p w14:paraId="0A6294AD" w14:textId="0C247181" w:rsidR="00F73ECF" w:rsidRDefault="00F73ECF">
        <w:pPr>
          <w:pStyle w:val="a5"/>
          <w:jc w:val="center"/>
        </w:pPr>
        <w:r>
          <w:fldChar w:fldCharType="begin"/>
        </w:r>
        <w:r>
          <w:instrText>PAGE   \* MERGEFORMAT</w:instrText>
        </w:r>
        <w:r>
          <w:fldChar w:fldCharType="separate"/>
        </w:r>
        <w:r w:rsidR="005C4336">
          <w:rPr>
            <w:noProof/>
          </w:rPr>
          <w:t>5</w:t>
        </w:r>
        <w:r>
          <w:fldChar w:fldCharType="end"/>
        </w:r>
      </w:p>
    </w:sdtContent>
  </w:sdt>
  <w:p w14:paraId="2CA543F9" w14:textId="77777777" w:rsidR="00F73ECF" w:rsidRDefault="00F73EC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1A20D1"/>
    <w:multiLevelType w:val="multilevel"/>
    <w:tmpl w:val="3A6C9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43E"/>
    <w:rsid w:val="0002595C"/>
    <w:rsid w:val="000B7C25"/>
    <w:rsid w:val="00110784"/>
    <w:rsid w:val="001158F0"/>
    <w:rsid w:val="00116796"/>
    <w:rsid w:val="00127235"/>
    <w:rsid w:val="00166DCF"/>
    <w:rsid w:val="00182D7D"/>
    <w:rsid w:val="0019344B"/>
    <w:rsid w:val="00194FAC"/>
    <w:rsid w:val="001A1E70"/>
    <w:rsid w:val="001A71EF"/>
    <w:rsid w:val="001C292C"/>
    <w:rsid w:val="001E0A55"/>
    <w:rsid w:val="001E4904"/>
    <w:rsid w:val="001E4F0E"/>
    <w:rsid w:val="00200D77"/>
    <w:rsid w:val="00205840"/>
    <w:rsid w:val="00243C76"/>
    <w:rsid w:val="00244235"/>
    <w:rsid w:val="00247F67"/>
    <w:rsid w:val="002567DC"/>
    <w:rsid w:val="00260ADE"/>
    <w:rsid w:val="0026301D"/>
    <w:rsid w:val="00272577"/>
    <w:rsid w:val="00272FFC"/>
    <w:rsid w:val="00274B5A"/>
    <w:rsid w:val="00285DD4"/>
    <w:rsid w:val="002A2800"/>
    <w:rsid w:val="002A4CCB"/>
    <w:rsid w:val="002C6AA9"/>
    <w:rsid w:val="00302605"/>
    <w:rsid w:val="00314157"/>
    <w:rsid w:val="0033112A"/>
    <w:rsid w:val="00332673"/>
    <w:rsid w:val="00361516"/>
    <w:rsid w:val="0036723D"/>
    <w:rsid w:val="00371437"/>
    <w:rsid w:val="003A6513"/>
    <w:rsid w:val="003B33CB"/>
    <w:rsid w:val="003B6351"/>
    <w:rsid w:val="003E0A30"/>
    <w:rsid w:val="003E1D25"/>
    <w:rsid w:val="003F7035"/>
    <w:rsid w:val="00420058"/>
    <w:rsid w:val="004250FE"/>
    <w:rsid w:val="00442063"/>
    <w:rsid w:val="00457C22"/>
    <w:rsid w:val="004817D2"/>
    <w:rsid w:val="00483FDB"/>
    <w:rsid w:val="00491DBB"/>
    <w:rsid w:val="00496A54"/>
    <w:rsid w:val="00496EA0"/>
    <w:rsid w:val="004B48C5"/>
    <w:rsid w:val="004E79E9"/>
    <w:rsid w:val="004E7AAA"/>
    <w:rsid w:val="004F099E"/>
    <w:rsid w:val="00501ACE"/>
    <w:rsid w:val="005429C5"/>
    <w:rsid w:val="00554FDC"/>
    <w:rsid w:val="00560AB5"/>
    <w:rsid w:val="00560DB3"/>
    <w:rsid w:val="005C4336"/>
    <w:rsid w:val="005C62C3"/>
    <w:rsid w:val="005D521A"/>
    <w:rsid w:val="005D582E"/>
    <w:rsid w:val="005F629B"/>
    <w:rsid w:val="0066350A"/>
    <w:rsid w:val="00676D07"/>
    <w:rsid w:val="00685688"/>
    <w:rsid w:val="00696336"/>
    <w:rsid w:val="006A0B08"/>
    <w:rsid w:val="006B2F62"/>
    <w:rsid w:val="006E5401"/>
    <w:rsid w:val="006E58AB"/>
    <w:rsid w:val="006E5F1B"/>
    <w:rsid w:val="006F261C"/>
    <w:rsid w:val="006F38A0"/>
    <w:rsid w:val="00706DFF"/>
    <w:rsid w:val="00714BEB"/>
    <w:rsid w:val="00734CA0"/>
    <w:rsid w:val="007510FC"/>
    <w:rsid w:val="00785AC9"/>
    <w:rsid w:val="007966ED"/>
    <w:rsid w:val="007A4675"/>
    <w:rsid w:val="007D4FA1"/>
    <w:rsid w:val="007E1E3C"/>
    <w:rsid w:val="007F7A9F"/>
    <w:rsid w:val="00803542"/>
    <w:rsid w:val="00812657"/>
    <w:rsid w:val="00814631"/>
    <w:rsid w:val="00824615"/>
    <w:rsid w:val="00854CA6"/>
    <w:rsid w:val="008834F7"/>
    <w:rsid w:val="00887E08"/>
    <w:rsid w:val="008A6806"/>
    <w:rsid w:val="008C08FD"/>
    <w:rsid w:val="008C17B5"/>
    <w:rsid w:val="008E1925"/>
    <w:rsid w:val="008E27F1"/>
    <w:rsid w:val="008F18B1"/>
    <w:rsid w:val="008F68AA"/>
    <w:rsid w:val="00930A43"/>
    <w:rsid w:val="00936722"/>
    <w:rsid w:val="00955BA8"/>
    <w:rsid w:val="0095716F"/>
    <w:rsid w:val="00983DD9"/>
    <w:rsid w:val="00996514"/>
    <w:rsid w:val="009C30B1"/>
    <w:rsid w:val="009F6B19"/>
    <w:rsid w:val="00A02B9A"/>
    <w:rsid w:val="00A265C0"/>
    <w:rsid w:val="00A274B0"/>
    <w:rsid w:val="00A532E1"/>
    <w:rsid w:val="00A8371D"/>
    <w:rsid w:val="00A87400"/>
    <w:rsid w:val="00A91397"/>
    <w:rsid w:val="00A92434"/>
    <w:rsid w:val="00AA7CA4"/>
    <w:rsid w:val="00AC77B5"/>
    <w:rsid w:val="00B220D4"/>
    <w:rsid w:val="00B2654C"/>
    <w:rsid w:val="00B33B7A"/>
    <w:rsid w:val="00B50E90"/>
    <w:rsid w:val="00BC00B7"/>
    <w:rsid w:val="00BC5741"/>
    <w:rsid w:val="00BC75ED"/>
    <w:rsid w:val="00BC7641"/>
    <w:rsid w:val="00BF6127"/>
    <w:rsid w:val="00C34F8B"/>
    <w:rsid w:val="00C528DF"/>
    <w:rsid w:val="00C5565B"/>
    <w:rsid w:val="00C62D7B"/>
    <w:rsid w:val="00C64C1C"/>
    <w:rsid w:val="00C71659"/>
    <w:rsid w:val="00C7403D"/>
    <w:rsid w:val="00C764E2"/>
    <w:rsid w:val="00C81B97"/>
    <w:rsid w:val="00C9235B"/>
    <w:rsid w:val="00CA65C7"/>
    <w:rsid w:val="00CD17F9"/>
    <w:rsid w:val="00CE651D"/>
    <w:rsid w:val="00D354CB"/>
    <w:rsid w:val="00D37BA7"/>
    <w:rsid w:val="00D508F1"/>
    <w:rsid w:val="00D67CE4"/>
    <w:rsid w:val="00D701FE"/>
    <w:rsid w:val="00D81AFF"/>
    <w:rsid w:val="00D87110"/>
    <w:rsid w:val="00DA1472"/>
    <w:rsid w:val="00DA1659"/>
    <w:rsid w:val="00DB28E7"/>
    <w:rsid w:val="00DB6469"/>
    <w:rsid w:val="00DB691E"/>
    <w:rsid w:val="00DC4DE5"/>
    <w:rsid w:val="00DD3387"/>
    <w:rsid w:val="00DD4F13"/>
    <w:rsid w:val="00DE10A9"/>
    <w:rsid w:val="00DE22B3"/>
    <w:rsid w:val="00DF0B29"/>
    <w:rsid w:val="00DF4B49"/>
    <w:rsid w:val="00E02F30"/>
    <w:rsid w:val="00E14B07"/>
    <w:rsid w:val="00E25C60"/>
    <w:rsid w:val="00E27999"/>
    <w:rsid w:val="00E3208E"/>
    <w:rsid w:val="00E7430E"/>
    <w:rsid w:val="00E812DF"/>
    <w:rsid w:val="00E8340D"/>
    <w:rsid w:val="00EB3733"/>
    <w:rsid w:val="00EB6EA4"/>
    <w:rsid w:val="00ED63E2"/>
    <w:rsid w:val="00EE2590"/>
    <w:rsid w:val="00F11D95"/>
    <w:rsid w:val="00F73ECF"/>
    <w:rsid w:val="00F8146D"/>
    <w:rsid w:val="00F94F4E"/>
    <w:rsid w:val="00FB5ED7"/>
    <w:rsid w:val="00FB5FD2"/>
    <w:rsid w:val="00FC6677"/>
    <w:rsid w:val="00FE4DF4"/>
    <w:rsid w:val="00FE64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89888"/>
  <w15:chartTrackingRefBased/>
  <w15:docId w15:val="{9D7ECA10-00DD-43E2-AA33-9CC996A08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1">
    <w:name w:val="heading 1"/>
    <w:basedOn w:val="a"/>
    <w:link w:val="10"/>
    <w:uiPriority w:val="9"/>
    <w:qFormat/>
    <w:rsid w:val="00FE4D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706DF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29C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429C5"/>
    <w:rPr>
      <w:rFonts w:ascii="Segoe UI" w:hAnsi="Segoe UI" w:cs="Segoe UI"/>
      <w:sz w:val="18"/>
      <w:szCs w:val="18"/>
    </w:rPr>
  </w:style>
  <w:style w:type="paragraph" w:styleId="a5">
    <w:name w:val="header"/>
    <w:basedOn w:val="a"/>
    <w:link w:val="a6"/>
    <w:uiPriority w:val="99"/>
    <w:unhideWhenUsed/>
    <w:rsid w:val="008A680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A6806"/>
  </w:style>
  <w:style w:type="paragraph" w:styleId="a7">
    <w:name w:val="footer"/>
    <w:basedOn w:val="a"/>
    <w:link w:val="a8"/>
    <w:uiPriority w:val="99"/>
    <w:unhideWhenUsed/>
    <w:rsid w:val="008A680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A6806"/>
  </w:style>
  <w:style w:type="character" w:customStyle="1" w:styleId="10">
    <w:name w:val="Заголовок 1 Знак"/>
    <w:basedOn w:val="a0"/>
    <w:link w:val="1"/>
    <w:uiPriority w:val="9"/>
    <w:rsid w:val="00FE4DF4"/>
    <w:rPr>
      <w:rFonts w:ascii="Times New Roman" w:eastAsia="Times New Roman" w:hAnsi="Times New Roman" w:cs="Times New Roman"/>
      <w:b/>
      <w:bCs/>
      <w:kern w:val="36"/>
      <w:sz w:val="48"/>
      <w:szCs w:val="48"/>
      <w:lang w:eastAsia="ru-RU"/>
    </w:rPr>
  </w:style>
  <w:style w:type="character" w:customStyle="1" w:styleId="referenceable">
    <w:name w:val="referenceable"/>
    <w:basedOn w:val="a0"/>
    <w:rsid w:val="00FE4DF4"/>
  </w:style>
  <w:style w:type="paragraph" w:styleId="a9">
    <w:name w:val="Normal (Web)"/>
    <w:basedOn w:val="a"/>
    <w:uiPriority w:val="99"/>
    <w:unhideWhenUsed/>
    <w:rsid w:val="002C6A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basedOn w:val="a0"/>
    <w:uiPriority w:val="99"/>
    <w:semiHidden/>
    <w:unhideWhenUsed/>
    <w:rsid w:val="006F38A0"/>
    <w:rPr>
      <w:color w:val="0000FF"/>
      <w:u w:val="single"/>
    </w:rPr>
  </w:style>
  <w:style w:type="paragraph" w:customStyle="1" w:styleId="paragraph">
    <w:name w:val="paragraph"/>
    <w:basedOn w:val="a"/>
    <w:rsid w:val="006F38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706DF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761831">
      <w:bodyDiv w:val="1"/>
      <w:marLeft w:val="0"/>
      <w:marRight w:val="0"/>
      <w:marTop w:val="0"/>
      <w:marBottom w:val="0"/>
      <w:divBdr>
        <w:top w:val="none" w:sz="0" w:space="0" w:color="auto"/>
        <w:left w:val="none" w:sz="0" w:space="0" w:color="auto"/>
        <w:bottom w:val="none" w:sz="0" w:space="0" w:color="auto"/>
        <w:right w:val="none" w:sz="0" w:space="0" w:color="auto"/>
      </w:divBdr>
    </w:div>
    <w:div w:id="707219313">
      <w:bodyDiv w:val="1"/>
      <w:marLeft w:val="0"/>
      <w:marRight w:val="0"/>
      <w:marTop w:val="0"/>
      <w:marBottom w:val="0"/>
      <w:divBdr>
        <w:top w:val="none" w:sz="0" w:space="0" w:color="auto"/>
        <w:left w:val="none" w:sz="0" w:space="0" w:color="auto"/>
        <w:bottom w:val="none" w:sz="0" w:space="0" w:color="auto"/>
        <w:right w:val="none" w:sz="0" w:space="0" w:color="auto"/>
      </w:divBdr>
    </w:div>
    <w:div w:id="1479490450">
      <w:bodyDiv w:val="1"/>
      <w:marLeft w:val="0"/>
      <w:marRight w:val="0"/>
      <w:marTop w:val="0"/>
      <w:marBottom w:val="0"/>
      <w:divBdr>
        <w:top w:val="none" w:sz="0" w:space="0" w:color="auto"/>
        <w:left w:val="none" w:sz="0" w:space="0" w:color="auto"/>
        <w:bottom w:val="none" w:sz="0" w:space="0" w:color="auto"/>
        <w:right w:val="none" w:sz="0" w:space="0" w:color="auto"/>
      </w:divBdr>
    </w:div>
    <w:div w:id="214461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41771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kontur-ru.turbopages.org/kontur.ru/s/articles/4480?parent-reqid=1668068965582230-148884851280471651100117-production-app-host-sas-web-yp-5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FA997-504C-4AB2-AE9A-D6EF1BE0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8</Pages>
  <Words>2156</Words>
  <Characters>12290</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Джума Р. Шахбанова</dc:creator>
  <cp:keywords/>
  <dc:description/>
  <cp:lastModifiedBy>Мадина Х. Каибова</cp:lastModifiedBy>
  <cp:revision>21</cp:revision>
  <cp:lastPrinted>2022-11-09T07:28:00Z</cp:lastPrinted>
  <dcterms:created xsi:type="dcterms:W3CDTF">2022-11-03T08:46:00Z</dcterms:created>
  <dcterms:modified xsi:type="dcterms:W3CDTF">2022-11-16T09:04:00Z</dcterms:modified>
</cp:coreProperties>
</file>