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D7D" w:rsidRDefault="002E5D7D" w:rsidP="002E5D7D">
      <w:pPr>
        <w:pStyle w:val="a3"/>
        <w:shd w:val="clear" w:color="auto" w:fill="FFFFFF"/>
        <w:spacing w:before="0" w:beforeAutospacing="0" w:after="0" w:afterAutospacing="0" w:line="375" w:lineRule="atLeast"/>
        <w:jc w:val="center"/>
        <w:rPr>
          <w:rStyle w:val="a4"/>
          <w:color w:val="292929"/>
          <w:sz w:val="28"/>
          <w:szCs w:val="28"/>
        </w:rPr>
      </w:pPr>
      <w:r w:rsidRPr="002E5D7D">
        <w:rPr>
          <w:rStyle w:val="a4"/>
          <w:color w:val="292929"/>
          <w:sz w:val="28"/>
          <w:szCs w:val="28"/>
        </w:rPr>
        <w:t>Информация Минтрансэнергосвязи РД</w:t>
      </w:r>
      <w:r w:rsidRPr="002E5D7D">
        <w:rPr>
          <w:color w:val="292929"/>
          <w:sz w:val="28"/>
          <w:szCs w:val="28"/>
        </w:rPr>
        <w:br/>
      </w:r>
      <w:r w:rsidRPr="002E5D7D">
        <w:rPr>
          <w:rStyle w:val="a4"/>
          <w:color w:val="292929"/>
          <w:sz w:val="28"/>
          <w:szCs w:val="28"/>
        </w:rPr>
        <w:t>(по состоянию на 15.09.16 г.)</w:t>
      </w:r>
    </w:p>
    <w:p w:rsidR="002E5D7D" w:rsidRPr="002E5D7D" w:rsidRDefault="002E5D7D" w:rsidP="002E5D7D">
      <w:pPr>
        <w:pStyle w:val="a3"/>
        <w:shd w:val="clear" w:color="auto" w:fill="FFFFFF"/>
        <w:spacing w:before="0" w:beforeAutospacing="0" w:after="0" w:afterAutospacing="0" w:line="375" w:lineRule="atLeast"/>
        <w:jc w:val="center"/>
        <w:rPr>
          <w:color w:val="292929"/>
          <w:sz w:val="28"/>
          <w:szCs w:val="28"/>
        </w:rPr>
      </w:pPr>
      <w:bookmarkStart w:id="0" w:name="_GoBack"/>
      <w:bookmarkEnd w:id="0"/>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ТРАНСПОРТ</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Автомобильный транспорт</w:t>
      </w:r>
      <w:r w:rsidRPr="002E5D7D">
        <w:rPr>
          <w:color w:val="292929"/>
          <w:sz w:val="28"/>
          <w:szCs w:val="28"/>
        </w:rPr>
        <w:br/>
        <w:t>По инициативе Министерства транспорта, энергетики и связи Республики Дагестан проведены зональные совещания в Северном, Южном, Горном и Центральном территориальных округах республики по обсуждению вопросов и выработке предложений по обеспечению устойчивого развития транспортного обслуживания населения пассажирским автотранспортом, постановки на налоговый учет всех перевозчиков и легализации рабочих мест в сфере пассажирских перевозок автомобильным транспортом с участием Управления Федеральной налоговой службы по РД, Отделения Пенсионного фонда по РД, Территориального фонда обязательного медицинского страхования РД, МВД РФ по РД, Государственной инспекции труда в РД, Территориального отдела Госавтодорнадзора в РД, Полномочного представителя Главы в округе, глав муниципальных образований и руководителей крупных предприятий-автоперевозчиков.</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br/>
        <w:t xml:space="preserve">Совместно с органами местного самоуправления и контрольно-надзорными органами проведена работа по реализации решений зональных совещаний, проведенных в первом квартале года. Проведена инвентаризация перевозчиков во всех муниципальных образованиях. Всего по данным муниципалитетов в сфере пассажирских перевозок автомобильным транспортом занято 5315 лиц, из них стоят на налоговом учете 2113 лиц, в том числе поставлено на учет в 2016 г. 441 лиц, работают по трудовым соглашениям 1289 лиц. Нелегальные перевозчики, выявленные в ходе инвентаризации, становятся на налоговый учет путем регистрации в качестве индивидуальных предпринимателей либо путем оформления трудовых отношений с работодателем. На автовокзалы и автостанции, подведомственные Министерству, не допускаются перевозчики, не состоящие на налоговом учете. В МУП «Горавторанс» принято на работу 674 водителей и более 300 водителей зарегистрировано в качестве ИП. В ОАО «Автоколонна 1293» г. Кизляр на работу принято 39 водителей, обслуживающих городские маршруты. В ООО «Хасавюртовское ПАТП-2» и МУП «Хастранс» принято на работу более 400 водителей, осуществляющих городские и пригородные перевозки. Оказывается методологическая, практическая и консультативная помощь муниципальным образованиям в решении вопросов организации </w:t>
      </w:r>
      <w:r w:rsidRPr="002E5D7D">
        <w:rPr>
          <w:color w:val="292929"/>
          <w:sz w:val="28"/>
          <w:szCs w:val="28"/>
        </w:rPr>
        <w:lastRenderedPageBreak/>
        <w:t>пассажирских перевозок автомобильным транспортом.</w:t>
      </w:r>
      <w:r w:rsidRPr="002E5D7D">
        <w:rPr>
          <w:color w:val="292929"/>
          <w:sz w:val="28"/>
          <w:szCs w:val="28"/>
        </w:rPr>
        <w:br/>
        <w:t>В рамках заключенных с контрольно-надзорными структурами и органами местного самоуправления соглашений о сотрудничестве проводится работа по выявлению и постановке на налоговый учет нелегальных перевозчиков. Министерством совместно с УГИБДД МВД по РД так же проводятся рейдовые мероприятия, направленные на выявление «теневых» перевозчиков в сфере легкового такси.</w:t>
      </w:r>
      <w:r w:rsidRPr="002E5D7D">
        <w:rPr>
          <w:color w:val="292929"/>
          <w:sz w:val="28"/>
          <w:szCs w:val="28"/>
        </w:rPr>
        <w:br/>
        <w:t>В первом квартале 2016 года запущен новый автобусный маршрут в г. Махачкала. Маршрут № 64 соединяет периферийные микрорайоны города с большим количеством социально незащищенных слоев населения с его центром при социально-ориентированных тарифах.</w:t>
      </w:r>
      <w:r w:rsidRPr="002E5D7D">
        <w:rPr>
          <w:color w:val="292929"/>
          <w:sz w:val="28"/>
          <w:szCs w:val="28"/>
        </w:rPr>
        <w:br/>
        <w:t>В салонах городских автобусов установлены мониторы, которые могут быть использованы для оповещения населения об угрозах чрезвычайных ситуаций и другой важной информации. На бортах городских автобусов размещается реклама дагестанских товаропроизводителей. В целях дальнейшего развития транспортного обслуживания населения прорабатывается вопрос закупки в 2016 году 30 автобусов и 30 троллейбусов.</w:t>
      </w:r>
      <w:r w:rsidRPr="002E5D7D">
        <w:rPr>
          <w:color w:val="292929"/>
          <w:sz w:val="28"/>
          <w:szCs w:val="28"/>
        </w:rPr>
        <w:br/>
        <w:t>Совместно с УГИБДД МВД по РД проработан вопрос выдачи на пассажирский транспорт «желтых номеров». 30 легковых такси и городские автобусы подведомственного ГУП «Махачкалинское ПАТП-2» получили такие знаки. На стадии получения находятся транспортные средства других предприятий.</w:t>
      </w:r>
      <w:r w:rsidRPr="002E5D7D">
        <w:rPr>
          <w:color w:val="292929"/>
          <w:sz w:val="28"/>
          <w:szCs w:val="28"/>
        </w:rPr>
        <w:br/>
        <w:t>Удалось приостановить продажу в рамках преднамеренного банкротства одного из крупнейших автотранспортных предприятий республики ОАО «Махачкалинская автоколонна 1736», на данный момент судом наложен запрет на распоряжение имуществом, идет разбирательство правоохранительными органами.</w:t>
      </w:r>
      <w:r w:rsidRPr="002E5D7D">
        <w:rPr>
          <w:color w:val="292929"/>
          <w:sz w:val="28"/>
          <w:szCs w:val="28"/>
        </w:rPr>
        <w:br/>
        <w:t>В ОАО «Дербентское ПАТП» с привлечением средств инвестора закуплены 9 автобусов малого класса, до конца года планируется купить еще 31 автобус, заасфальтирована территория автостанции «Южная» г.Дербент, построен навес, установлены ворота.</w:t>
      </w:r>
      <w:r w:rsidRPr="002E5D7D">
        <w:rPr>
          <w:color w:val="292929"/>
          <w:sz w:val="28"/>
          <w:szCs w:val="28"/>
        </w:rPr>
        <w:br/>
        <w:t>В аэропорт г.Махачкала на безвозмездной основе передан амбулаторный автолиф, закупленный в прошлом году по программе «Доступная среда».</w:t>
      </w:r>
      <w:r w:rsidRPr="002E5D7D">
        <w:rPr>
          <w:color w:val="292929"/>
          <w:sz w:val="28"/>
          <w:szCs w:val="28"/>
        </w:rPr>
        <w:br/>
        <w:t xml:space="preserve">Одновременно приводится в соответствие нормативно-правовая база республики в сфере транспортного обслуживания населения автомобильным транспортом в соответствие с Федеральным законом от 13 июля 2015 г. N 220-ФЗ "Об организации регулярных перевозок пассажиров и багажа автомобильным транспортом и городским наземным электрическим </w:t>
      </w:r>
      <w:r w:rsidRPr="002E5D7D">
        <w:rPr>
          <w:color w:val="292929"/>
          <w:sz w:val="28"/>
          <w:szCs w:val="28"/>
        </w:rPr>
        <w:lastRenderedPageBreak/>
        <w:t>транспортом в Российской Федерации и о внесении изменений в отдельные законодательные акты Российской Федерации". На рассмотрение Правительства Республики Дагестан внесены проект закона РД «О внесении изменений в Закон Республики Дагестан «Об организации транспортного обслуживания населения пассажирским автомобильным транспортом в межмуниципальном и пригородном сообщении в Республике Дагестан» и проект постановления Правительства РД «Об утверждении Порядка установления, изменения, отмены маршрутов регулярных перевозок в Республике Дагестан, Положения об открытом конкурсе на право получения свидетельства об осуществлении перевозок по маршрутам регулярных перевозок в Республике Дагестан и Шкалы для оценки критериев, предусмотренных частью 3 статьи 24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Утвержден и зарегистрирован в Министерстве юстиции РД приказ Минтрансэнергосвязи РД «Об утверждении порядка согласования мест посадки и высадки пассажиров на территории Республики Дагестан при перевозке пассажиров и багажа по заказу автомобильным транспортом между поселениями, расположенными в разных субъектах Российской Федерации».</w:t>
      </w:r>
      <w:r w:rsidRPr="002E5D7D">
        <w:rPr>
          <w:color w:val="292929"/>
          <w:sz w:val="28"/>
          <w:szCs w:val="28"/>
        </w:rPr>
        <w:br/>
        <w:t>Так же проводится работа по практической реализации вышеуказанного федерального закона. В соответствии с представленными перевозчиками сведениями сформирован и опубликован на официальном сайте реестр межмуниципальных маршрутов, получены бланки свидетельств и карт маршрутов регулярных перевозок. Документы выдаются перевозчикам в соответствии с опубликованным реестром, после представления в Министерство документов, подтверждающих отсутствие задолженности перед бюджетами и внебюджетными фондами всех уровней.</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Железнодорожный транспорт</w:t>
      </w:r>
      <w:r w:rsidRPr="002E5D7D">
        <w:rPr>
          <w:color w:val="292929"/>
          <w:sz w:val="28"/>
          <w:szCs w:val="28"/>
        </w:rPr>
        <w:br/>
        <w:t>Железнодорожный транспорт Республики Дагестан представлен Махачкалинским территориальным управлением Северо-кавказской железной дороги – филиала ОАО «РЖД» и его структурными подразделениями.</w:t>
      </w:r>
      <w:r w:rsidRPr="002E5D7D">
        <w:rPr>
          <w:color w:val="292929"/>
          <w:sz w:val="28"/>
          <w:szCs w:val="28"/>
        </w:rPr>
        <w:br/>
        <w:t>Основной вид деятельности - перевозка пассажиров и грузов на международных, внутрироссийских и пригородных маршрутах.</w:t>
      </w:r>
      <w:r w:rsidRPr="002E5D7D">
        <w:rPr>
          <w:color w:val="292929"/>
          <w:sz w:val="28"/>
          <w:szCs w:val="28"/>
        </w:rPr>
        <w:br/>
        <w:t xml:space="preserve">Перевозка пассажиров осуществляется поездами дальнего следования по маршрутам: Махачкала- Москва, Махачкала-С.Петербург и по маршрутам пригородного сообщения: Махачкала-Хасавюрт, Махачкала-Дербент, </w:t>
      </w:r>
      <w:r w:rsidRPr="002E5D7D">
        <w:rPr>
          <w:color w:val="292929"/>
          <w:sz w:val="28"/>
          <w:szCs w:val="28"/>
        </w:rPr>
        <w:lastRenderedPageBreak/>
        <w:t>Дербент-Госграница (Азербайджан).</w:t>
      </w:r>
      <w:r w:rsidRPr="002E5D7D">
        <w:rPr>
          <w:color w:val="292929"/>
          <w:sz w:val="28"/>
          <w:szCs w:val="28"/>
        </w:rPr>
        <w:br/>
        <w:t>По территории республики проходят транзитные пассажирские поезда: Баку-Москва, Баку-Харьков, Баку-Ростов.</w:t>
      </w:r>
      <w:r w:rsidRPr="002E5D7D">
        <w:rPr>
          <w:color w:val="292929"/>
          <w:sz w:val="28"/>
          <w:szCs w:val="28"/>
        </w:rPr>
        <w:br/>
        <w:t>В целях оперативного решения вопросов деятельности железнодорожного транспорта в Республике Дагестан распоряжением Правительства РД от 22.06.2016 г. № 265-р создана рабочая группа из числа представителей органов исполнительной власти РД и представителей железнодорожных организаций.</w:t>
      </w:r>
      <w:r w:rsidRPr="002E5D7D">
        <w:rPr>
          <w:color w:val="292929"/>
          <w:sz w:val="28"/>
          <w:szCs w:val="28"/>
        </w:rPr>
        <w:br/>
        <w:t>Теперь все возникающие проблемы в сфере железнодорожного транспорта обсуждаются с участием всех заинтересованных сторон.</w:t>
      </w:r>
      <w:r w:rsidRPr="002E5D7D">
        <w:rPr>
          <w:color w:val="292929"/>
          <w:sz w:val="28"/>
          <w:szCs w:val="28"/>
        </w:rPr>
        <w:br/>
        <w:t>С 1993 года в Вагонный участок Махачкала не поступало ни одного нового вагона. Так, по состоянию на сегодняшний день, в парке нет ни одного вагона со сроком службы от 1 года до 12 лет. В основном эксплуатируются вагоны со сроком службы от 15 до 27 лет. Средний возраст пассажирских вагонов составляет 22,6 лет.</w:t>
      </w:r>
      <w:r w:rsidRPr="002E5D7D">
        <w:rPr>
          <w:color w:val="292929"/>
          <w:sz w:val="28"/>
          <w:szCs w:val="28"/>
        </w:rPr>
        <w:br/>
        <w:t>В этой связи Правительством РД подписано соглашение с Северо-Кавказским филиалом АО «Федеральная пассажирская компания» о взаимодействии и сотрудничестве в области пассажирских перевозок в дальнем сообщении.</w:t>
      </w:r>
      <w:r w:rsidRPr="002E5D7D">
        <w:rPr>
          <w:color w:val="292929"/>
          <w:sz w:val="28"/>
          <w:szCs w:val="28"/>
        </w:rPr>
        <w:br/>
        <w:t>Реализация Соглашения позволит улучшить качество предоставляемых услуг населению.</w:t>
      </w:r>
      <w:r w:rsidRPr="002E5D7D">
        <w:rPr>
          <w:color w:val="292929"/>
          <w:sz w:val="28"/>
          <w:szCs w:val="28"/>
        </w:rPr>
        <w:br/>
        <w:t>Одним из основных пунктов Соглашения является омоложение кадрового состава проводников вагонного участка Махачкала. Это возможность трудоустроить на должность проводника пассажирского вагона 3 разряда - 30 человек в возрасте от 20 до 35 лет.</w:t>
      </w:r>
      <w:r w:rsidRPr="002E5D7D">
        <w:rPr>
          <w:color w:val="292929"/>
          <w:sz w:val="28"/>
          <w:szCs w:val="28"/>
        </w:rPr>
        <w:br/>
        <w:t>Министерством проводится соответствующая работа по привлечению безработного населения республики.</w:t>
      </w:r>
      <w:r w:rsidRPr="002E5D7D">
        <w:rPr>
          <w:color w:val="292929"/>
          <w:sz w:val="28"/>
          <w:szCs w:val="28"/>
        </w:rPr>
        <w:br/>
        <w:t>Со своей стороны, Северо-Кавказский филиал АО «Федеральная пассажирская компания» до конца 2016 года планирует передать в вагонный участок Махачкала 17 купейных вагонов, оборудованных современными установками кондиционирования воздуха и экологически-чистыми туалетными комплексами, срок службы которых составляет не более 15-ти лет, а также 30 плацкартных вагонов, прошедших капитальные ремонты в 2014-2015 гг.</w:t>
      </w:r>
      <w:r w:rsidRPr="002E5D7D">
        <w:rPr>
          <w:color w:val="292929"/>
          <w:sz w:val="28"/>
          <w:szCs w:val="28"/>
        </w:rPr>
        <w:br/>
        <w:t>Кроме того, по итогам поездки Главы РД в Азербайджанскую республику в июне текущего года, Министерством с участием Северо-Кавказской железной дороги прорабатывается возможность открытия маршрута Махачкала – Баку – Махачкала и пригородные маршруты из Махачкалы и Дербента до станции Ялама и Хачмаз Азербайджанской Республики.</w:t>
      </w:r>
      <w:r w:rsidRPr="002E5D7D">
        <w:rPr>
          <w:color w:val="292929"/>
          <w:sz w:val="28"/>
          <w:szCs w:val="28"/>
        </w:rPr>
        <w:br/>
        <w:t xml:space="preserve">В целях обеспечения доступности услуг пригородного железнодорожного </w:t>
      </w:r>
      <w:r w:rsidRPr="002E5D7D">
        <w:rPr>
          <w:color w:val="292929"/>
          <w:sz w:val="28"/>
          <w:szCs w:val="28"/>
        </w:rPr>
        <w:lastRenderedPageBreak/>
        <w:t>транспорта для населения республики, Правительством Республики Дагестан подписан Договор с ОАО "Северо-Кавказская пригородная пассажирская компания" об организации транспортного обслуживания населения железнодорожным транспортом в пригородном сообщении на территории Республики Дагестан на 2016 год. Перевозки осуществляются по социально ориентированным тарифам, то есть ниже себестоимости. В целях компенсации перевозчику выпадающих доходов, в рамках государственного регулирования тарифа на государственную поддержку железнодорожного транспорта, в республиканском бюджете РД предусматриваются субсидии.</w:t>
      </w:r>
      <w:r w:rsidRPr="002E5D7D">
        <w:rPr>
          <w:color w:val="292929"/>
          <w:sz w:val="28"/>
          <w:szCs w:val="28"/>
        </w:rPr>
        <w:br/>
        <w:t>Объем средств, предусмотренный Договором на 2016 год, составляет 16,9 млн. рублей. Пригородные перевозки осуществляются четырьмя парами поездов по 3 маршрутам. (Хасавюрт-Махачкала –1 пара; Махачкала-Дербент – 1 пара; Дербент-Граница Республика Азербайджан – 2 пары). Социально ориентированный тариф, установленный РСТ Дагестана – 8,78 рублей за каждые 10 км пути. По итогам первого полугодия пригородной компании перечислено средств в сумме 6,2 млн. рублей, в том числе 1,4 млн. рублей - непогашенные долги за услуги 2015 года.</w:t>
      </w:r>
      <w:r w:rsidRPr="002E5D7D">
        <w:rPr>
          <w:color w:val="292929"/>
          <w:sz w:val="28"/>
          <w:szCs w:val="28"/>
        </w:rPr>
        <w:br/>
        <w:t>Вместе с тем, поступают жалобы от населения республики о неудобном расписании пригородного поезда Махачкала – Дербент (отправление из Махачкалы в 8:55 часов и обратно из Дербента в 12:45 часов). В этой связи Министерством с участием ОАО "Северо-Кавказская пригородная пассажирская компания" подготовлены предложения в Правительство РД об изменении с 1 октября 2016 г. расписания данного поезда отправлением Дербент-Махачкала в 5:30 часов и обратно Махачкала-Дербент в 17:10 часов.</w:t>
      </w:r>
      <w:r w:rsidRPr="002E5D7D">
        <w:rPr>
          <w:color w:val="292929"/>
          <w:sz w:val="28"/>
          <w:szCs w:val="28"/>
        </w:rPr>
        <w:br/>
        <w:t>Кроме того, постановлением Правительства РД от 07.10.2015 г. № 279 (в ред. Постановления Правительства РД от 30.08.2016 г. № 254) принято решение о предоставлении 50 % скидки на оплату проезда в пригородных поездах для учащихся, Министерством подписан соответствующий Договор с ОАО "Северо-Кавказская пригородная пассажирская компания".</w:t>
      </w:r>
      <w:r w:rsidRPr="002E5D7D">
        <w:rPr>
          <w:color w:val="292929"/>
          <w:sz w:val="28"/>
          <w:szCs w:val="28"/>
        </w:rPr>
        <w:br/>
        <w:t>На развитие и обновление железнодорожной инфраструктуры Махачкалинского региона инвестиционным бюджетом ОАО «РЖД» в 2016 году предусмотрены средства в объеме 248,5 млн. руб. Также предусмотрено внедрение новых технологий и приборов, повышающих безопасность перевозочного процесса и безопасность условий труда.</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Махачкалинский аэропорт</w:t>
      </w:r>
      <w:r w:rsidRPr="002E5D7D">
        <w:rPr>
          <w:color w:val="292929"/>
          <w:sz w:val="28"/>
          <w:szCs w:val="28"/>
        </w:rPr>
        <w:br/>
        <w:t xml:space="preserve">В рамках Федеральной целевой программы «Развитие транспортной системы России (2010-2020 годы)» в 2015 году завершены работы 1 этапа реконструкции аэропорта, в том числе взлетно-посадочной полосы, рулежной </w:t>
      </w:r>
      <w:r w:rsidRPr="002E5D7D">
        <w:rPr>
          <w:color w:val="292929"/>
          <w:sz w:val="28"/>
          <w:szCs w:val="28"/>
        </w:rPr>
        <w:lastRenderedPageBreak/>
        <w:t>дорожки, перрона на 8 мест стоянки и др. Проведены строительно-монтажные работы по объекту «Периметровое ограждение с техническими средствами охраны (ТСО)» (182 млн. рублей).</w:t>
      </w:r>
      <w:r w:rsidRPr="002E5D7D">
        <w:rPr>
          <w:color w:val="292929"/>
          <w:sz w:val="28"/>
          <w:szCs w:val="28"/>
        </w:rPr>
        <w:br/>
        <w:t>Аэропорт получил разрешения на прием новых для аэропорта типов воздушных судов, что позволило привлечь новые авиакомпании, расширить маршрутную сеть, увеличить частоту полетов.</w:t>
      </w:r>
      <w:r w:rsidRPr="002E5D7D">
        <w:rPr>
          <w:color w:val="292929"/>
          <w:sz w:val="28"/>
          <w:szCs w:val="28"/>
        </w:rPr>
        <w:br/>
        <w:t>Основные производственные показатели деятельности аэропорта демонстрируют устойчивый рост и по итогам работы за 2015 год превзошли показатели 2014 года в среднем на 40%. По количеству отправленных и прибывших пассажиров международный аэропорт Махачкала занимает 2 место среди аэропортов Северо-Кавказского Федерального округа.</w:t>
      </w:r>
      <w:r w:rsidRPr="002E5D7D">
        <w:rPr>
          <w:color w:val="292929"/>
          <w:sz w:val="28"/>
          <w:szCs w:val="28"/>
        </w:rPr>
        <w:br/>
        <w:t>В период 2013-2015 годов и первое полугодие 2016 года в рамках развития аэропорта инвестором освоены средства в размере 262,2 млн. рублей.</w:t>
      </w:r>
      <w:r w:rsidRPr="002E5D7D">
        <w:rPr>
          <w:color w:val="292929"/>
          <w:sz w:val="28"/>
          <w:szCs w:val="28"/>
        </w:rPr>
        <w:br/>
        <w:t>В 2016 году, в рамках инвестиционного проекта «Строительство аэровокзального комплекса аэропорта Махачкала, начато строительство терминала международных авиалиний общей площадью более 8000 кв.м с пропускной способностью 150 пассажиров в час + 40 VIP пассажиров. За счёт собственных средств инвестора приобретён багажный транспортёр (технология контейнерной обработки, которая существенно снижает риск повреждений багажа и сокращает время его выдачи пассажирам). До конца текущего года предполагается завершение работ по заливке фундаментной части здания.</w:t>
      </w:r>
      <w:r w:rsidRPr="002E5D7D">
        <w:rPr>
          <w:color w:val="292929"/>
          <w:sz w:val="28"/>
          <w:szCs w:val="28"/>
        </w:rPr>
        <w:br/>
        <w:t>Министерством совместно с руководством аэропорта прорабатывается вопрос по включению мероприятий второго этапа реконструкции аэропорта (объекты федеральной собственности) в ФЦП «Развитие транспортной системы России», а также включению в ФЦП «Государственная граница» мероприятий по оснащению воздушного пункта пропуска в аэропорту.</w:t>
      </w:r>
      <w:r w:rsidRPr="002E5D7D">
        <w:rPr>
          <w:color w:val="292929"/>
          <w:sz w:val="28"/>
          <w:szCs w:val="28"/>
        </w:rPr>
        <w:br/>
        <w:t>В целях дальнейшего развития пассажирских перевозок авиационным транспортом на территории Республики Дагестан в аэропорт г. Махачкала на безвозмездной основе передан амбулаторный автолифт, закупленный по программе «Доступная среда».</w:t>
      </w:r>
      <w:r w:rsidRPr="002E5D7D">
        <w:rPr>
          <w:color w:val="292929"/>
          <w:sz w:val="28"/>
          <w:szCs w:val="28"/>
        </w:rPr>
        <w:br/>
        <w:t>В рамках сотрудничества прикаспийских государств с азербайджанскими коллегами прорабатывается вопрос об открытии авиамаршрута Махачкала-Закатала.</w:t>
      </w:r>
      <w:r w:rsidRPr="002E5D7D">
        <w:rPr>
          <w:color w:val="292929"/>
          <w:sz w:val="28"/>
          <w:szCs w:val="28"/>
        </w:rPr>
        <w:br/>
        <w:t>Основные задачи на 2016 год:</w:t>
      </w:r>
      <w:r w:rsidRPr="002E5D7D">
        <w:rPr>
          <w:color w:val="292929"/>
          <w:sz w:val="28"/>
          <w:szCs w:val="28"/>
        </w:rPr>
        <w:br/>
        <w:t>-проработка в федеральных органах исполнительной власти вопросов о финансировании второго этапа реконструкции аэропорта Махачкала;</w:t>
      </w:r>
      <w:r w:rsidRPr="002E5D7D">
        <w:rPr>
          <w:color w:val="292929"/>
          <w:sz w:val="28"/>
          <w:szCs w:val="28"/>
        </w:rPr>
        <w:br/>
        <w:t xml:space="preserve">- продолжение работ по модернизации и техническому перевооружению </w:t>
      </w:r>
      <w:r w:rsidRPr="002E5D7D">
        <w:rPr>
          <w:color w:val="292929"/>
          <w:sz w:val="28"/>
          <w:szCs w:val="28"/>
        </w:rPr>
        <w:lastRenderedPageBreak/>
        <w:t>основных производственных фондов наземной инфраструктуры аэропорта Махачкала;</w:t>
      </w:r>
      <w:r w:rsidRPr="002E5D7D">
        <w:rPr>
          <w:color w:val="292929"/>
          <w:sz w:val="28"/>
          <w:szCs w:val="28"/>
        </w:rPr>
        <w:br/>
        <w:t>- реализация комплекса мероприятий по обеспечению авиационной безопасности аэропорта Махачкала;</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Махачкалинский морской торговый порт</w:t>
      </w:r>
      <w:r w:rsidRPr="002E5D7D">
        <w:rPr>
          <w:color w:val="292929"/>
          <w:sz w:val="28"/>
          <w:szCs w:val="28"/>
        </w:rPr>
        <w:br/>
        <w:t>- продолжаются работы по строительству нового современного пункта пропуска через госграницу Российской Федерации (пункт пропуска строится в рамках реализации федеральной целевой программы «Госграница РФ (2012-2020 годы). Общая площадь пункта пропуска составит 6 700 кв. метров.</w:t>
      </w:r>
      <w:r w:rsidRPr="002E5D7D">
        <w:rPr>
          <w:color w:val="292929"/>
          <w:sz w:val="28"/>
          <w:szCs w:val="28"/>
        </w:rPr>
        <w:br/>
        <w:t>- достигнута договорённость с руководством Республики Иран по вопросам сотрудничества в сфере торговли и развития экспортно-импортных отношений с Республикой Дагестан, в том числе по вопросам перевалки грузов через морской порт Махачкала.</w:t>
      </w:r>
      <w:r w:rsidRPr="002E5D7D">
        <w:rPr>
          <w:color w:val="292929"/>
          <w:sz w:val="28"/>
          <w:szCs w:val="28"/>
        </w:rPr>
        <w:br/>
        <w:t>В рамках организации «зеленого коридора» по перевалке сельскохозяйственных грузов между Россией и Ираном в Махачкалинском морском торговом порту подготовлена площадка и установлено 200 рефрижераторных контейнеров с целью принятия из Ирана различных скоропортящихся товаров, подведены необходимые для этого электрические мощности.</w:t>
      </w:r>
      <w:r w:rsidRPr="002E5D7D">
        <w:rPr>
          <w:color w:val="292929"/>
          <w:sz w:val="28"/>
          <w:szCs w:val="28"/>
        </w:rPr>
        <w:br/>
        <w:t>В Махачкалинском морском торговом порту за счет собственных средств введен в эксплуатацию четырехэтажный административно-бытовой корпус.</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 </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Основные проблемные вопросы:</w:t>
      </w:r>
      <w:r w:rsidRPr="002E5D7D">
        <w:rPr>
          <w:color w:val="292929"/>
          <w:sz w:val="28"/>
          <w:szCs w:val="28"/>
        </w:rPr>
        <w:br/>
        <w:t>- привлечение дополнительных грузопотоков с учетом имеющихся мощностей порта;</w:t>
      </w:r>
      <w:r w:rsidRPr="002E5D7D">
        <w:rPr>
          <w:color w:val="292929"/>
          <w:sz w:val="28"/>
          <w:szCs w:val="28"/>
        </w:rPr>
        <w:br/>
        <w:t>- введение понижающих коэффициентов для перевозки грузов по железной дороге на территории СКФО;</w:t>
      </w:r>
      <w:r w:rsidRPr="002E5D7D">
        <w:rPr>
          <w:color w:val="292929"/>
          <w:sz w:val="28"/>
          <w:szCs w:val="28"/>
        </w:rPr>
        <w:br/>
        <w:t>- включение в Федеральную целевую программу «Развитие транспортной системы России (201-2020 гг.) мероприятий по реконструкции объектов второй очереди порта;</w:t>
      </w:r>
      <w:r w:rsidRPr="002E5D7D">
        <w:rPr>
          <w:color w:val="292929"/>
          <w:sz w:val="28"/>
          <w:szCs w:val="28"/>
        </w:rPr>
        <w:br/>
        <w:t>- завершение мероприятий по подготовке Махачкалинского морского торгового порта к приватизации и представление в территориальное управление Росимущества в Республике Дагестан соответствующих документов.</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 </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СВЯЗЬ И ИНФОРМАЦИОННЫЕ ТЕХНОЛОГИИ</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 </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Развитие связи и телекоммуникации</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lastRenderedPageBreak/>
        <w:t>За последние годы отрасль связи и информационных технологий являются одним из развивающихся секторов экономики Республики Дагестан.</w:t>
      </w:r>
      <w:r w:rsidRPr="002E5D7D">
        <w:rPr>
          <w:color w:val="292929"/>
          <w:sz w:val="28"/>
          <w:szCs w:val="28"/>
        </w:rPr>
        <w:br/>
        <w:t>По итогам работы за 2015 год основных предприятий, работающих в отрасли связи, объем выполненных работ и услуг составил 10,8 млрд. рублей, что больше соответствующего периода прошлого года на 1,1 %. Уплачено налоговых платежей за этот же период 383,5 млн. рублей, что на 1,2 % больше, чем за 2014 год. Среднесписочная численность работников отрасли 4,1 тыс. человек. Средняя зарплата отрасли составила 16,8 тыс. рублей.</w:t>
      </w:r>
      <w:r w:rsidRPr="002E5D7D">
        <w:rPr>
          <w:color w:val="292929"/>
          <w:sz w:val="28"/>
          <w:szCs w:val="28"/>
        </w:rPr>
        <w:br/>
        <w:t>Выплата налоговых платежей за 2015 год в консолидированный бюджет РД составила – 354,0 млн. рублей, что на 1,3 % больше по сравнению с 2014 годом. В целом динамика роста доходов предприятий, работающих в отрасли связи сохраняется на том же уровне, что и за предыдущий отчетный период.</w:t>
      </w:r>
      <w:r w:rsidRPr="002E5D7D">
        <w:rPr>
          <w:color w:val="292929"/>
          <w:sz w:val="28"/>
          <w:szCs w:val="28"/>
        </w:rPr>
        <w:br/>
        <w:t>Наибольшее развитие в Республике Дагестан получили мобильные системы связи, где число активных абонентов на сегодня составляет более 3 млн. Услугами сотовой связи сейчас охвачено до 90 % территории республики, вплоть до высокогорных районов. Появление на рынке сотовой связи новых операторов (Мегафон, Билайн и МТС) способствовало развитию конкуренции, снижению тарифов и бурному развитию этого современного и удобного вида связи. На территории республики развиваются сети третьего поколения – 3G и четвертого поколения – LTE.</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Устранение цифрового неравенства</w:t>
      </w:r>
      <w:r w:rsidRPr="002E5D7D">
        <w:rPr>
          <w:color w:val="292929"/>
          <w:sz w:val="28"/>
          <w:szCs w:val="28"/>
        </w:rPr>
        <w:br/>
        <w:t>В 2015 году в рамках реформы универсальных услуг связи подписано трехстороннее соглашение о сотрудничестве в сфере реализации инвестиционных проектов на территории Республики Дагестан между Минкомсвязи России, Республикой Дагестан и ПАО «Ростелеком». Одно из главных направлений сотрудничества - устранение цифрового неравенства и обеспечение равных возможностей для всех жителей республики в использовании современных услуг связи, включая высокоскоростной доступ в интернет, а также обеспечение услугами связи социальных объектов, включая школы, больницы, государственные учреждения.</w:t>
      </w:r>
      <w:r w:rsidRPr="002E5D7D">
        <w:rPr>
          <w:color w:val="292929"/>
          <w:sz w:val="28"/>
          <w:szCs w:val="28"/>
        </w:rPr>
        <w:br/>
        <w:t>В рамках реализации проекта по устранению цифрового неравенства в Республике Дагестан (далее - УЦН) будут установлены точки доступа в интернет в 309 населенных пунктах численностью от 250 до 500 человек.</w:t>
      </w:r>
      <w:r w:rsidRPr="002E5D7D">
        <w:rPr>
          <w:color w:val="292929"/>
          <w:sz w:val="28"/>
          <w:szCs w:val="28"/>
        </w:rPr>
        <w:br/>
        <w:t xml:space="preserve">ПАО «Ростелеком» приступил к реализации УЦН в Республике Дагестан. Осуществлены предварительные проектные изыскания, проведены переговоры с владельцами инфраструктуры. В планы 2016 года включены работы по Сергокалинскому району. Предусматривается строительство 101 км ВОЛС, установка 7 точек коллективного доступа Wi-Fi. В настоящее время </w:t>
      </w:r>
      <w:r w:rsidRPr="002E5D7D">
        <w:rPr>
          <w:color w:val="292929"/>
          <w:sz w:val="28"/>
          <w:szCs w:val="28"/>
        </w:rPr>
        <w:lastRenderedPageBreak/>
        <w:t>ведется разработка проектно-сметной документации, окончание строительства планируется в первом полугодии 2017 года. В очередной этап реализации проекта запланировано включение Буйнакского и Левашинского районов (285,7 км ВОЛС, 19 точек доступа).</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Цифровое телерадиовещание</w:t>
      </w:r>
      <w:r w:rsidRPr="002E5D7D">
        <w:rPr>
          <w:color w:val="292929"/>
          <w:sz w:val="28"/>
          <w:szCs w:val="28"/>
        </w:rPr>
        <w:br/>
        <w:t>На территории Республики Дагестан реализуются мероприятия по строительству сети цифрового наземного вещания в рамках федеральной целевой программы «Развитие телерадиовещания в Российской Федерации на 2009-2018 годы». Всего по Программе планируется запустить на территории РД 164 объекта, из них 162 объекта введены в эксплуатацию. Охват населения эфирным телерадиовещанием составляет около 98 %.</w:t>
      </w:r>
      <w:r w:rsidRPr="002E5D7D">
        <w:rPr>
          <w:color w:val="292929"/>
          <w:sz w:val="28"/>
          <w:szCs w:val="28"/>
        </w:rPr>
        <w:br/>
        <w:t>Цифровое вещание ведется в стандарте DVB-T2, население республики имеет возможность просмотра общероссийских телерадиоканалов, включенных в пакеты первого и второго мультиплекса (всего 20 телепрограмм и 3 радиоканала).</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Почтовая связь</w:t>
      </w:r>
      <w:r w:rsidRPr="002E5D7D">
        <w:rPr>
          <w:color w:val="292929"/>
          <w:sz w:val="28"/>
          <w:szCs w:val="28"/>
        </w:rPr>
        <w:br/>
        <w:t>Управление федеральной почтовой службы Республики Дагестан является филиалом ФГУП «Почта России». В состав Дагестанского филиала Почты России входят 7 почтамтов и автобаза. Услуги почтовой связи предоставляют 400 отделений связи, из них 328 расположены в сельской местности, 16 передвижных ОПС. Услугами почтовой связи охвачены все населенные пункты республики: 10 городов, 1605 населенных пунктов, все прикутанные хозяйства (отдаленные малочисленные населенные пункты, занимающиеся животноводством), а также войсковые части, погранзаставы и другие виды силовых структур, расположенные по всей территории республики. В почтовой службе Республики Дагестан трудятся 3246 человек, 1509 из них - почтальоны.</w:t>
      </w:r>
      <w:r w:rsidRPr="002E5D7D">
        <w:rPr>
          <w:color w:val="292929"/>
          <w:sz w:val="28"/>
          <w:szCs w:val="28"/>
        </w:rPr>
        <w:br/>
        <w:t>В 2015 году в г. Махачкале введено в эксплуатацию новое здание почтамта. В клиентском зале открыты 11 операционных окон, в которых предоставляются почтовые и финансовые услуги. Для регулирования клиентского потока и минимизации времени ожидания установлена электронная очередь.</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ГЛОНАСС</w:t>
      </w:r>
      <w:r w:rsidRPr="002E5D7D">
        <w:rPr>
          <w:color w:val="292929"/>
          <w:sz w:val="28"/>
          <w:szCs w:val="28"/>
        </w:rPr>
        <w:br/>
        <w:t xml:space="preserve">В рамках Подпрограммы «Комплексное внедрение и использование спутниковых навигационных технологий ГЛОНАСС в Республике Дагестан на 2015 год» государственной программы Республики Дагестан «Обеспечение общественного порядка и противодействие преступности в Республике Дагестан на 2015-2020 годы» создана Региональная навигационно-информационная система Республики Дагестан (РНИС РД), которая будет </w:t>
      </w:r>
      <w:r w:rsidRPr="002E5D7D">
        <w:rPr>
          <w:color w:val="292929"/>
          <w:sz w:val="28"/>
          <w:szCs w:val="28"/>
        </w:rPr>
        <w:lastRenderedPageBreak/>
        <w:t>обеспечивать безопасность перевозок, повышение качества и обеспечение контроля качества транспортных услуг, автоматизацию процессов планирования, мониторинга, диспетчеризации и управления транспортом различного функционального назначения на территории Республики Дагестан. Оператором РНИС РД определено акционерное общество «Региональный навигационно-информационный центр Республики Дагестан» (АО «РНИЦ РД»).</w:t>
      </w:r>
      <w:r w:rsidRPr="002E5D7D">
        <w:rPr>
          <w:color w:val="292929"/>
          <w:sz w:val="28"/>
          <w:szCs w:val="28"/>
        </w:rPr>
        <w:br/>
        <w:t>Оператором проводится работа по оснащению навигационно-связным оборудованием транспортных средств, используемых при осуществлении перевозок пассажиров, включая детей (школьные автобусы), оказании скорой и неотложной медицинской помощи, оказании жилищно-коммунальных услуг, осуществлении перевозок специальных, опасных, крупногабаритных и тяжеловесных грузов. В настоящее время оснащены навигационно-связным оборудованием ГЛОНАСС и подключены к РНИС РД более 1300 ед. транспортных средств.</w:t>
      </w:r>
      <w:r w:rsidRPr="002E5D7D">
        <w:rPr>
          <w:color w:val="292929"/>
          <w:sz w:val="28"/>
          <w:szCs w:val="28"/>
        </w:rPr>
        <w:br/>
        <w:t>В рамках программы создана спутниковая система высокоточного позиционирования на территории Республики Дагестан (СВТП). Установлено 16 референцных станций СВТП (в г.Махачкала, г.Кизляр, г.Буйнакск, г.Дербент, г.Хасавюрт, г.Избербаш, г.Южно-Сухокумск, с.Крайновка, с.Бабаюрт, пос.Сулак, с.Ботлих, с.Хунзах, с.Хаджалмахи, с.Маджалис, с.Кусумкент, с.Ахты). СВТП позволяет сформировать навигационное поле высокой точности, обеспечивающее:</w:t>
      </w:r>
      <w:r w:rsidRPr="002E5D7D">
        <w:rPr>
          <w:color w:val="292929"/>
          <w:sz w:val="28"/>
          <w:szCs w:val="28"/>
        </w:rPr>
        <w:br/>
        <w:t>• навигационно-информационное обеспечение геодезических, строительных, транспортных, сельскохозяйственных, природопользова-тельских и других работ, требующих высокой точности позиционирования с использованием ГЛОНАСС/GPS;</w:t>
      </w:r>
      <w:r w:rsidRPr="002E5D7D">
        <w:rPr>
          <w:color w:val="292929"/>
          <w:sz w:val="28"/>
          <w:szCs w:val="28"/>
        </w:rPr>
        <w:br/>
        <w:t>• навигационно-информационное обеспечение мониторинга и прогнозирования опасных природно-техногенных явлений, в том числе геодинамических процессов, критически важных объектов, подвижных объектов различного назначения;</w:t>
      </w:r>
      <w:r w:rsidRPr="002E5D7D">
        <w:rPr>
          <w:color w:val="292929"/>
          <w:sz w:val="28"/>
          <w:szCs w:val="28"/>
        </w:rPr>
        <w:br/>
        <w:t>• навигационный мониторинг и прогноз состояния объектов инфраструктуры и крупных инженерных сооружений.</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Единая государственная система управления и передачи данных Республики Дагестан (ЕГСУПД РД)</w:t>
      </w:r>
      <w:r w:rsidRPr="002E5D7D">
        <w:rPr>
          <w:color w:val="292929"/>
          <w:sz w:val="28"/>
          <w:szCs w:val="28"/>
        </w:rPr>
        <w:br/>
        <w:t xml:space="preserve">С 2008 по 2012 годы в рамках создания Единой государственной системы управления и передачи данных Республики Дагестан (ЕГУСПД РД), которая обеспечивает информационный обмен между органами исполнительной власти, органами местного самоуправления, а также иными организациями, </w:t>
      </w:r>
      <w:r w:rsidRPr="002E5D7D">
        <w:rPr>
          <w:color w:val="292929"/>
          <w:sz w:val="28"/>
          <w:szCs w:val="28"/>
        </w:rPr>
        <w:lastRenderedPageBreak/>
        <w:t>действующими на территории Республики Дагестан, за счет средств республиканского бюджета были приобретены волоконно-оптические линии связи (ВОЛС) общей протяженностью более 1800 километров и соответствующее оборудование.</w:t>
      </w:r>
      <w:r w:rsidRPr="002E5D7D">
        <w:rPr>
          <w:color w:val="292929"/>
          <w:sz w:val="28"/>
          <w:szCs w:val="28"/>
        </w:rPr>
        <w:br/>
        <w:t>ВОЛС охватывает все города и районные центры с ответвлениями в сопутствующие населенные пункты. Установлены и оборудованы узлы широкополосного доступа в Интернет во всех городах и районных центрах. При этом используется оборудование, поддерживающее самые современные технологии инфо-коммуникации, которое повышает качество предоставляемых услуг, увеличивает скорость передачи данных.</w:t>
      </w:r>
      <w:r w:rsidRPr="002E5D7D">
        <w:rPr>
          <w:color w:val="292929"/>
          <w:sz w:val="28"/>
          <w:szCs w:val="28"/>
        </w:rPr>
        <w:br/>
        <w:t>В настоящее время к Единой государственной системе управления и передачи данных РД подключены все органы исполнительной власти и администрации муниципальных образований Республики Дагестан, Народное собрание РД и Администрация Главы и Правительства РД, Многофункциональный центр предоставления государственных и муниципальных услуг РД. Кроме того, ЕГСУПД подключена к Центру обработки данных ОАО «Ростелеком» для осуществления межведомственного электронного взаимодействия.</w:t>
      </w:r>
      <w:r w:rsidRPr="002E5D7D">
        <w:rPr>
          <w:color w:val="292929"/>
          <w:sz w:val="28"/>
          <w:szCs w:val="28"/>
        </w:rPr>
        <w:br/>
        <w:t>В связи с участившимися случаями утечки аутентификационных данных пользователей крупнейших бесплатных сервисов пересылки электронной почты, были проведены мероприятия по переводу органов государственной власти Республики Дагестан на использование сервиса пересылки электронной почты Министерства (в домене e-dag.ru). В настоящее время заведено более 2000 электронных почтовых ящиков.</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Центр обработки данных (ЦОД)</w:t>
      </w:r>
      <w:r w:rsidRPr="002E5D7D">
        <w:rPr>
          <w:color w:val="292929"/>
          <w:sz w:val="28"/>
          <w:szCs w:val="28"/>
        </w:rPr>
        <w:br/>
        <w:t>На ресурсах оборудования Центра обработки данных (ЦОД) Республики Дагестан запущены в работу такие информационные системы, как:</w:t>
      </w:r>
      <w:r w:rsidRPr="002E5D7D">
        <w:rPr>
          <w:color w:val="292929"/>
          <w:sz w:val="28"/>
          <w:szCs w:val="28"/>
        </w:rPr>
        <w:br/>
        <w:t>Единая система электронного документооборота Республики Дагестан;</w:t>
      </w:r>
      <w:r w:rsidRPr="002E5D7D">
        <w:rPr>
          <w:color w:val="292929"/>
          <w:sz w:val="28"/>
          <w:szCs w:val="28"/>
        </w:rPr>
        <w:br/>
        <w:t>Официальный сайт Главы Республики Дагестан;</w:t>
      </w:r>
      <w:r w:rsidRPr="002E5D7D">
        <w:rPr>
          <w:color w:val="292929"/>
          <w:sz w:val="28"/>
          <w:szCs w:val="28"/>
        </w:rPr>
        <w:br/>
        <w:t>Официальный сайт Правительства Республики Дагестан;</w:t>
      </w:r>
      <w:r w:rsidRPr="002E5D7D">
        <w:rPr>
          <w:color w:val="292929"/>
          <w:sz w:val="28"/>
          <w:szCs w:val="28"/>
        </w:rPr>
        <w:br/>
        <w:t>Официальные сайты органов государственной власти РД;</w:t>
      </w:r>
      <w:r w:rsidRPr="002E5D7D">
        <w:rPr>
          <w:color w:val="292929"/>
          <w:sz w:val="28"/>
          <w:szCs w:val="28"/>
        </w:rPr>
        <w:br/>
        <w:t>Единый почтовый сервер Республики Дагестан;</w:t>
      </w:r>
      <w:r w:rsidRPr="002E5D7D">
        <w:rPr>
          <w:color w:val="292929"/>
          <w:sz w:val="28"/>
          <w:szCs w:val="28"/>
        </w:rPr>
        <w:br/>
        <w:t>Реестр государственных и муниципальных услуг Республики Дагестан;</w:t>
      </w:r>
      <w:r w:rsidRPr="002E5D7D">
        <w:rPr>
          <w:color w:val="292929"/>
          <w:sz w:val="28"/>
          <w:szCs w:val="28"/>
        </w:rPr>
        <w:br/>
        <w:t>Реестр государственных гражданских служащих Республики Дагестан;</w:t>
      </w:r>
      <w:r w:rsidRPr="002E5D7D">
        <w:rPr>
          <w:color w:val="292929"/>
          <w:sz w:val="28"/>
          <w:szCs w:val="28"/>
        </w:rPr>
        <w:br/>
        <w:t>другие государственные и муниципальные информационные системы.</w:t>
      </w:r>
      <w:r w:rsidRPr="002E5D7D">
        <w:rPr>
          <w:color w:val="292929"/>
          <w:sz w:val="28"/>
          <w:szCs w:val="28"/>
        </w:rPr>
        <w:br/>
        <w:t xml:space="preserve">Проводится модернизация ЦОД. Общий объем оперативной памяти достиг 1536 Гб, а система хранения данных достигла емкости 61 Тб, количество операций ввода-вывода информации превысило 1,25 млрд операций в сутки. Приобретена и установлена комплексная система резервного копирования, </w:t>
      </w:r>
      <w:r w:rsidRPr="002E5D7D">
        <w:rPr>
          <w:color w:val="292929"/>
          <w:sz w:val="28"/>
          <w:szCs w:val="28"/>
        </w:rPr>
        <w:lastRenderedPageBreak/>
        <w:t>состоящая из специального программного обеспечения и ленточной библиотеки емкостью 200 Тб, которая обеспечивает надежное хранение и быстрое восстановление информации.</w:t>
      </w:r>
      <w:r w:rsidRPr="002E5D7D">
        <w:rPr>
          <w:color w:val="292929"/>
          <w:sz w:val="28"/>
          <w:szCs w:val="28"/>
        </w:rPr>
        <w:br/>
        <w:t>С целью повышения безопасности информации, размещенной в ЦОД, приобретена и установлена система предотвращения вторжений (IPS) с возможностью фильтрации контента и url.</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Информационная безопасность</w:t>
      </w:r>
      <w:r w:rsidRPr="002E5D7D">
        <w:rPr>
          <w:color w:val="292929"/>
          <w:sz w:val="28"/>
          <w:szCs w:val="28"/>
        </w:rPr>
        <w:br/>
        <w:t>14 июля 2016 года было проведено очередное заседание Правительственной комиссии Республики Дагестан по защите информации. По ее итогам были приняты решения, позволяющие повысить уровень информационной безопасности республики.</w:t>
      </w:r>
      <w:r w:rsidRPr="002E5D7D">
        <w:rPr>
          <w:color w:val="292929"/>
          <w:sz w:val="28"/>
          <w:szCs w:val="28"/>
        </w:rPr>
        <w:br/>
        <w:t>Сотрудники министерства на постоянной основе консультируют и оказывают техническую поддержку органам исполнительной власти и органам местного самоуправления Республики Дагестан по вопросам защиты информации.</w:t>
      </w:r>
      <w:r w:rsidRPr="002E5D7D">
        <w:rPr>
          <w:color w:val="292929"/>
          <w:sz w:val="28"/>
          <w:szCs w:val="28"/>
        </w:rPr>
        <w:br/>
        <w:t>В рамках выполнения решений, принятых Советом Безопасности России в части защиты информации, министерством принимаются меры по переходу органов власти на услуги и продукты отечественных интернет-компаний, такие, как переход на использование сервисов пересылки электронной почты отечественных компаний и перенос официальных сайтов на хостинг площадки, расположенные на территории Российской Федерации.</w:t>
      </w:r>
      <w:r w:rsidRPr="002E5D7D">
        <w:rPr>
          <w:color w:val="292929"/>
          <w:sz w:val="28"/>
          <w:szCs w:val="28"/>
        </w:rPr>
        <w:br/>
        <w:t>Также проводится работа по обеспечению безопасности информационных ресурсов, расположенных в ЦОД РД, в том числе по предупреждению и устранению последствий несанкционированных действий злоумышленников. Данная работа проводится совместно с сотрудниками специальных служб.</w:t>
      </w:r>
      <w:r w:rsidRPr="002E5D7D">
        <w:rPr>
          <w:color w:val="292929"/>
          <w:sz w:val="28"/>
          <w:szCs w:val="28"/>
        </w:rPr>
        <w:br/>
        <w:t>Министерством была приобретена и введена в эксплуатацию система обнаружения и предотвращения вторжений. После ее ввода в эксплуатацию количество инцидентов информационной безопасности в ЦОД РД уменьшилось на 98 %.</w:t>
      </w:r>
      <w:r w:rsidRPr="002E5D7D">
        <w:rPr>
          <w:color w:val="292929"/>
          <w:sz w:val="28"/>
          <w:szCs w:val="28"/>
        </w:rPr>
        <w:br/>
        <w:t>В первом полугодии 2016 года были проведены работы по обновлению программного обеспечения средств криптографической защиты информации, применяемых для обеспечения защищенности каналов связи Единой государственной системы управления и передачи данных Республики Дагестан.</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МФЦ</w:t>
      </w:r>
      <w:r w:rsidRPr="002E5D7D">
        <w:rPr>
          <w:color w:val="292929"/>
          <w:sz w:val="28"/>
          <w:szCs w:val="28"/>
        </w:rPr>
        <w:br/>
        <w:t xml:space="preserve">Согласно Указу Президента Российской Федерации от 7 мая 2012 г. № 601 «Об основных направлениях совершенствования системы государственного управления» (далее – Указ № 601) доля граждан, имеющих доступ к получению государственных и муниципальных услуг по принципу «одного </w:t>
      </w:r>
      <w:r w:rsidRPr="002E5D7D">
        <w:rPr>
          <w:color w:val="292929"/>
          <w:sz w:val="28"/>
          <w:szCs w:val="28"/>
        </w:rPr>
        <w:lastRenderedPageBreak/>
        <w:t>окна» по месту пребывания, в том числе в многофункциональных центрах предоставления государственных и муниципальных услуг (МФЦ), по итогам 2015 года должна составлять не менее 90 процентов. В республике фактическое значение указанного показателя составляет 92,04 %.</w:t>
      </w:r>
      <w:r w:rsidRPr="002E5D7D">
        <w:rPr>
          <w:color w:val="292929"/>
          <w:sz w:val="28"/>
          <w:szCs w:val="28"/>
        </w:rPr>
        <w:br/>
        <w:t>В настоящее время МФЦ действуют в каждом муниципалитете республики и всего функционирует 57 МФЦ на 420 окон, а также 345 территориально обособленных структурных подразделений МФЦ (ТОСП) на 365 окон. Из них 56 МФЦ являются филиалами государственного автономного учреждения Республики Дагестан «Многофункциональный центр предоставления государственных и муниципальных услуг в Республике Дагестан» (ГАУ РД «МФЦ в РД»). В 2016 году Каспийский муниципальный МФЦ вошел в состав Республиканского МФЦ, став одним из филиалов ГАУ РД «МФЦ в РД».</w:t>
      </w:r>
      <w:r w:rsidRPr="002E5D7D">
        <w:rPr>
          <w:color w:val="292929"/>
          <w:sz w:val="28"/>
          <w:szCs w:val="28"/>
        </w:rPr>
        <w:br/>
        <w:t>МФЦ республики оформлены в соответствии с требованиями единого фирменного стиля "Мои Документы" и действуют по принципу одного окна: человек приходит с документами домашнего хранения: паспорт, трудовая книжка, а остальное делает уже сотрудник центра. Помещения МФЦ отвечают требованиям комфортности и доступности: информационные стенды, электронная очередь, зал ожидания, детский уголок, терминалы доступа заявителей к Единому порталу государственных и муниципальных услуг (функций) и терминалы приема от заявителей денежных средств в счет уплаты государственной пошлины. Здесь же можно получить консультацию юриста и ряд коммерческих услуг.</w:t>
      </w:r>
      <w:r w:rsidRPr="002E5D7D">
        <w:rPr>
          <w:color w:val="292929"/>
          <w:sz w:val="28"/>
          <w:szCs w:val="28"/>
        </w:rPr>
        <w:br/>
        <w:t>В процессе создания сети многофункциональных центров было трудоустроено 1638 человек, 29 из них - лица с ограниченными физическими возможностями, в том числе за 8 месяцев 2016 года рабочими местами обеспечены 479 человек.</w:t>
      </w:r>
      <w:r w:rsidRPr="002E5D7D">
        <w:rPr>
          <w:color w:val="292929"/>
          <w:sz w:val="28"/>
          <w:szCs w:val="28"/>
        </w:rPr>
        <w:br/>
        <w:t>Через действующие МФЦ в республике оказывается населению 369 видов государственных и муниципальных услуг. Также, в МФЦ предоставляется бесплатная услуга выезда оператора МФЦ на дом к ветеранам, инвалидам, пожилым заявителям и в лечебные учреждения.</w:t>
      </w:r>
      <w:r w:rsidRPr="002E5D7D">
        <w:rPr>
          <w:color w:val="292929"/>
          <w:sz w:val="28"/>
          <w:szCs w:val="28"/>
        </w:rPr>
        <w:br/>
        <w:t>За 2015 год жителям республики на площадках МФЦ было оказано около 490 тысяч услуг, а за 8 месяцев 2016 года оказано уже более 1 миллиона государственных, муниципальных и иных услуг. Ежедневно в многофункциональные центры обращается более 10 тысяч человек.</w:t>
      </w:r>
      <w:r w:rsidRPr="002E5D7D">
        <w:rPr>
          <w:color w:val="292929"/>
          <w:sz w:val="28"/>
          <w:szCs w:val="28"/>
        </w:rPr>
        <w:br/>
        <w:t xml:space="preserve">В МФЦ республики осуществляется предоставление комплекса услуг по 10 жизненным ситуациям: «рождение ребенка», «индивидуальное жилищное строительство», «открытие своего дела (малое предпринимательство)», «утрата документов», «выход на пенсию», «смена места жительства» «перемена имени», «утрата близкого человека», «приобретение жилого </w:t>
      </w:r>
      <w:r w:rsidRPr="002E5D7D">
        <w:rPr>
          <w:color w:val="292929"/>
          <w:sz w:val="28"/>
          <w:szCs w:val="28"/>
        </w:rPr>
        <w:lastRenderedPageBreak/>
        <w:t>помещения», «Ветераны».</w:t>
      </w:r>
      <w:r w:rsidRPr="002E5D7D">
        <w:rPr>
          <w:color w:val="292929"/>
          <w:sz w:val="28"/>
          <w:szCs w:val="28"/>
        </w:rPr>
        <w:br/>
        <w:t>Работа МФЦ постоянно совершенствуется и для удобства граждан внедряются новые виды услуг. К примеру, с 2016 года список услуг министерства сельского хозяйства Республики Дагестан пополнился на 19 и составляет уже 38 услуг. С этого года в МФЦ также можно получить услуги агентства по предпринимательству и инвестициям Республики Дагестан, услуги Фонда содействия кредитования малого бизнеса и Фонда микрофинансирования. Недавно в МФЦ появилась актуальная услуга по получению справки об отсутствии задолженности по оплате взносов на капремонт, здесь же можно заключить договор о реструктуризации долга и оплатить долг через терминалы, установленные в МФЦ. В МФЦ также можно узнать обо всех видах налоговой задолженности и тут же их погасить.</w:t>
      </w:r>
      <w:r w:rsidRPr="002E5D7D">
        <w:rPr>
          <w:color w:val="292929"/>
          <w:sz w:val="28"/>
          <w:szCs w:val="28"/>
        </w:rPr>
        <w:br/>
        <w:t>Одно из направлений, которое сегодня активно развивается в МФЦ, это комплексная поддержка субъектов малого и среднего предпринимательства. Разработан специальный перечень из 116 услуг для юридических лиц и индивидуальных предпринимателей. В одно обращение представители малого бизнеса могут получить услуги Налоговой службы, Фонда социального страхования, Минсельхоза РД, Минтрансэнергосвязи РД и еще ряда ведомств. Предприниматели могут получить такие услуги, как регистрация индивидуального предпринимателя, лицензия на продажу алкогольной продукции, оформление различных видов субсидий, направленных на поддержку сельского хозяйства, разрешение на перевозку пассажиров и многие другие. Только с начала года на площадках МФЦ в качестве индивидуальных предпринимателей зарегистрировались уже более 560 человек.</w:t>
      </w:r>
      <w:r w:rsidRPr="002E5D7D">
        <w:rPr>
          <w:color w:val="292929"/>
          <w:sz w:val="28"/>
          <w:szCs w:val="28"/>
        </w:rPr>
        <w:br/>
        <w:t>В этом году в специализированных бизнес центрах МФЦ осуществлялся прием заявок на получение грантов Агентства по предпринимательству и инвестициям РД. Подать заявку можно было по месту жительства, в любом из центров республики. На 1 сентября текущего года принято 2407 заявлений на предоставление грантов, из которых 1205 только по г. Махачкала.</w:t>
      </w:r>
      <w:r w:rsidRPr="002E5D7D">
        <w:rPr>
          <w:color w:val="292929"/>
          <w:sz w:val="28"/>
          <w:szCs w:val="28"/>
        </w:rPr>
        <w:br/>
        <w:t>Согласно изменениям, внесенным в бюджетный кодекс Российской Федерации, с 2015 года 50% госпошлин, оплаченных через МФЦ, возвращается в бюджет республики, в результате чего за прошедший год республиканский бюджет пополнился на сумму более 38 млн. рублей. По прогнозам, в 2016 году эта цифра увеличится вдвое.</w:t>
      </w:r>
      <w:r w:rsidRPr="002E5D7D">
        <w:rPr>
          <w:color w:val="292929"/>
          <w:sz w:val="28"/>
          <w:szCs w:val="28"/>
        </w:rPr>
        <w:br/>
        <w:t xml:space="preserve">Проводится работа по установке во всех МФЦ банкоматов и терминалов ПАО «Сбербанк России» и Россельхозбанка, что позволяет заявителям совершать безналичную оплату услуг, оказываемых на платной основе, а также </w:t>
      </w:r>
      <w:r w:rsidRPr="002E5D7D">
        <w:rPr>
          <w:color w:val="292929"/>
          <w:sz w:val="28"/>
          <w:szCs w:val="28"/>
        </w:rPr>
        <w:lastRenderedPageBreak/>
        <w:t>производить оплату за жилое помещение, коммунальные услуги, налоги, штрафы. Банкоматы и терминалы этих кредитных организаций уже установлены в 20 МФЦ и в дальнейшем они появятся во всех офисах МФЦ.</w:t>
      </w:r>
      <w:r w:rsidRPr="002E5D7D">
        <w:rPr>
          <w:color w:val="292929"/>
          <w:sz w:val="28"/>
          <w:szCs w:val="28"/>
        </w:rPr>
        <w:br/>
        <w:t>Во всех МФЦ осуществляется оценка гражданами качества и доступности предоставления государственных (муниципальных) услуг через федеральную автоматизированную информационную систему «Информационно-аналитическая система мониторинга качества государственных услуг». Это обеспечивает возможность гражданам оценить качество предоставляемых государственных услуг через смс-опрос и с использованием терминальных и иных устройств. Средняя положительная оценка удовлетворенности граждан качеством оказания государственных услуг за август текущего года составляет 4,86 балла из 5.</w:t>
      </w:r>
      <w:r w:rsidRPr="002E5D7D">
        <w:rPr>
          <w:color w:val="292929"/>
          <w:sz w:val="28"/>
          <w:szCs w:val="28"/>
        </w:rPr>
        <w:br/>
        <w:t>Анализ данных из системы управления электронной очередью, установленной в МФЦ, показывает, что значение показателя среднего времени ожидания в очереди при обращении заявителя в МФЦ для получения государственных и муниципальных услуг по Республике Дагестан составляет 5,17 минут.</w:t>
      </w:r>
      <w:r w:rsidRPr="002E5D7D">
        <w:rPr>
          <w:color w:val="292929"/>
          <w:sz w:val="28"/>
          <w:szCs w:val="28"/>
        </w:rPr>
        <w:br/>
        <w:t>Победитель республиканского конкурса на лучший МФЦ Республики Дагестан - филиал ГАУ РД «МФЦ в РД» по Хивскому району - признан лучшим по итогам Всероссийского конкурса «Лучший многофункциональный центр России» 2015 года. Этот конкурс проведен Министерством экономического развития Российской Федерации и в нем участвовало 62 региона страны. Также, участник данного конкурса в номинации «Лучший универсальный специалист МФЦ», оператор филиала по Хунзахскому району вошла в десятку лучших.</w:t>
      </w:r>
      <w:r w:rsidRPr="002E5D7D">
        <w:rPr>
          <w:color w:val="292929"/>
          <w:sz w:val="28"/>
          <w:szCs w:val="28"/>
        </w:rPr>
        <w:br/>
        <w:t>Осуществляется работа по популяризации деятельности и функционирования МФЦ в республике путем изготовления брошюр, вывесок, уличных указателей, размещения информации на средствах наружной рекламы, организации круглых столов о работе МФЦ. Проводятся встречи с представителями органов государственной власти всех уровней, на которых обсуждаются вопросы повышения эффективности взаимодействия. На телевизионных каналах демонстрируются социальные ролики на тематику МФЦ.</w:t>
      </w:r>
      <w:r w:rsidRPr="002E5D7D">
        <w:rPr>
          <w:color w:val="292929"/>
          <w:sz w:val="28"/>
          <w:szCs w:val="28"/>
        </w:rPr>
        <w:br/>
        <w:t xml:space="preserve">В текущем году проводится работа, направленная на совершенствование деятельности МФЦ. В целях увеличения доли граждан, имеющих доступ к получению государственных и муниципальных услуг по принципу "одного окна" проводится работа по открытию дополнительных ТОСП МФЦ и до октября текущего года планируется открыть дополнительно 89 ТОСПов и 32 </w:t>
      </w:r>
      <w:r w:rsidRPr="002E5D7D">
        <w:rPr>
          <w:color w:val="292929"/>
          <w:sz w:val="28"/>
          <w:szCs w:val="28"/>
        </w:rPr>
        <w:lastRenderedPageBreak/>
        <w:t>окна ТОСПов, в результате чего охват населения республики услугами МФЦ увеличится на 6 процентов.</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Электронные услуги</w:t>
      </w:r>
      <w:r w:rsidRPr="002E5D7D">
        <w:rPr>
          <w:color w:val="292929"/>
          <w:sz w:val="28"/>
          <w:szCs w:val="28"/>
        </w:rPr>
        <w:br/>
        <w:t>С целью организации межведомственного электронного взаимодействия в рамка предоставления государственных и муниципальных услуг в электронной форме, в органах власти республики внедрена Автоматизированная система «Информационно-учетная процессная подсистема».</w:t>
      </w:r>
      <w:r w:rsidRPr="002E5D7D">
        <w:rPr>
          <w:color w:val="292929"/>
          <w:sz w:val="28"/>
          <w:szCs w:val="28"/>
        </w:rPr>
        <w:br/>
        <w:t>В Республике Дагестан переведено на предоставление в электронной форме 155 государственных и муниципальных услуг. Проведены работы по тиражированию 42 наиболее востребованных, социально значимых муниципальных услуг для 52 муниципальных образований уровня район – город. Всего растиражировано 8673 муниципальные услуги.</w:t>
      </w:r>
      <w:r w:rsidRPr="002E5D7D">
        <w:rPr>
          <w:color w:val="292929"/>
          <w:sz w:val="28"/>
          <w:szCs w:val="28"/>
        </w:rPr>
        <w:br/>
        <w:t>Проведены работы по внедрению информационной системы формирования, учета и отправки начислений в государственную информационную систему о государственных и муниципальных платежах (далее – ГИС ГМП), включая интеграцию с информационной учетной процессной подсистемой Республики Дагестан. Проведены работы по доработке модуля ИУПП в части взаимодействия с ГИС ГМП до версии 1.16.1.</w:t>
      </w:r>
      <w:r w:rsidRPr="002E5D7D">
        <w:rPr>
          <w:color w:val="292929"/>
          <w:sz w:val="28"/>
          <w:szCs w:val="28"/>
        </w:rPr>
        <w:br/>
        <w:t>С целью повышения качества предоставления государственных и муниципальных услуг в Республике Дагестан, электронные сервисы (адаптеры) доработаны до версии 3.0, согласно Методическим рекомендациям по работе в Системе межведомственного электронного взаимодействия (СМЭВ) Минкомсвязи России.</w:t>
      </w:r>
      <w:r w:rsidRPr="002E5D7D">
        <w:rPr>
          <w:color w:val="292929"/>
          <w:sz w:val="28"/>
          <w:szCs w:val="28"/>
        </w:rPr>
        <w:br/>
        <w:t>В Реестр государственных и муниципальных услуг (функций) Республики Дагестан занесены сведения по 25057 услугам, из которых сведения по 17912 услугам направлены для публикации в ЕПГУ.</w:t>
      </w:r>
      <w:r w:rsidRPr="002E5D7D">
        <w:rPr>
          <w:color w:val="292929"/>
          <w:sz w:val="28"/>
          <w:szCs w:val="28"/>
        </w:rPr>
        <w:br/>
        <w:t>Министерством проведена работа по регистрации Центров подтверждения учетных записей в ЕСИА на базе органов исполнительной власти Республики Дагестан, органов местного самоуправления Республики Дагестан и филиалов МФЦ РД. В результате данной работы, в Республике Дагестан функционирует 170 центров активации.</w:t>
      </w:r>
      <w:r w:rsidRPr="002E5D7D">
        <w:rPr>
          <w:color w:val="292929"/>
          <w:sz w:val="28"/>
          <w:szCs w:val="28"/>
        </w:rPr>
        <w:br/>
        <w:t>В Единой системе идентификации и аутентификации зарегистрировано 184 443 граждан, что составляет 7,97 % от общей численности населения республики, старше 14 лет.</w:t>
      </w:r>
      <w:r w:rsidRPr="002E5D7D">
        <w:rPr>
          <w:color w:val="292929"/>
          <w:sz w:val="28"/>
          <w:szCs w:val="28"/>
        </w:rPr>
        <w:br/>
        <w:t xml:space="preserve">В соответствии с Федеральным законом от 21.07.2014 г. № 209-ФЗ «О государственной информационной системе жилищно-коммунального хозяйства» (далее – Федеральный закон) Правительством Республики </w:t>
      </w:r>
      <w:r w:rsidRPr="002E5D7D">
        <w:rPr>
          <w:color w:val="292929"/>
          <w:sz w:val="28"/>
          <w:szCs w:val="28"/>
        </w:rPr>
        <w:lastRenderedPageBreak/>
        <w:t>Дагестан совместно с Минкомсвязи России, Минстроем России и оператором ГИС ЖКХ (ФГУП «Почта России») было подписано Соглашение об опытной эксплуатации государственной информационной системы жилищно-коммунального хозяйства (ГИС ЖКХ) на территории Республики Дагестан.</w:t>
      </w:r>
      <w:r w:rsidRPr="002E5D7D">
        <w:rPr>
          <w:color w:val="292929"/>
          <w:sz w:val="28"/>
          <w:szCs w:val="28"/>
        </w:rPr>
        <w:br/>
        <w:t>По состоянию на август 2016 года на портале ГИС ЖКХ прошли процедуру регистрации 287 организаций, в том числе: 204 организации, осуществляющие управление многоквартирными домами, 27 ресурсоснабжающих организаций, 49 Администраций муниципальных образований Республики Дагестан, а также Минтруд РД, Республиканская служба по тарифам РД, Минстрой РД, Госжилинспекция РД, Дагестанский фонд капитального ремонта, Минтрансэнергосвязь РД.</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 </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 </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ТОПЛИВНО-ЭНЕРГЕТИЧЕСКИЙ КОМПЛЕКС</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 </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Нефтегазодобывающая отрасль.</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На сегодняшний день в Республике Дагестан добычу углеводородного сырья осуществляют дочерние структуры ПАО «НК-Роснефть» - ПАО «НК «Роснефть-Дагнефть» и ОАО «Дагнефтегаз».</w:t>
      </w:r>
      <w:r w:rsidRPr="002E5D7D">
        <w:rPr>
          <w:color w:val="292929"/>
          <w:sz w:val="28"/>
          <w:szCs w:val="28"/>
        </w:rPr>
        <w:br/>
        <w:t>Данные компании являются недропользователями на 44 лицензионных участках с суммарными остаточными запасами: нефть и конденсат – 16,7 млн.тонн, природный газ – 111 млрд куб. м.</w:t>
      </w:r>
      <w:r w:rsidRPr="002E5D7D">
        <w:rPr>
          <w:color w:val="292929"/>
          <w:sz w:val="28"/>
          <w:szCs w:val="28"/>
        </w:rPr>
        <w:br/>
        <w:t>В 2015 году в Дагестане было добыто порядка 169,4 тыс. тонн нефти (97,6 процентов к 2014 г.) и 265,0 млн куб. м. (93,9 процентов к 2014 г.) природного газа.</w:t>
      </w:r>
      <w:r w:rsidRPr="002E5D7D">
        <w:rPr>
          <w:color w:val="292929"/>
          <w:sz w:val="28"/>
          <w:szCs w:val="28"/>
        </w:rPr>
        <w:br/>
        <w:t>В последние годы в Республике Дагестан наблюдается устойчивая тенденция падения уровня добычи нефти и газа. По сравнению с базовым 2005 годом, когда добыча нефти составляла 336,1 тыс. тонн, а добыча газа 673,3 млн. куб.м, в 2015 году добыча нефти снизилась на 49,6 % (169,4 тыс. тонн), а природного газа на 60,7 % (265 млн куб.м). Если же сравнивать с 1991 годом, то эта картина выглядит еще более плачевно. Добыча нефти в 1991 году составляла 576 тыс. тонн, добыча природного газа 868 млн куб.м.</w:t>
      </w:r>
      <w:r w:rsidRPr="002E5D7D">
        <w:rPr>
          <w:color w:val="292929"/>
          <w:sz w:val="28"/>
          <w:szCs w:val="28"/>
        </w:rPr>
        <w:br/>
        <w:t>Основными причинами сложившейся ситуации являются: отсутствие бурения и ввода новых скважин; высокая аварийность в эксплуатационном фонде скважин; падение дебетов скважин в связи с обводненностью.</w:t>
      </w:r>
      <w:r w:rsidRPr="002E5D7D">
        <w:rPr>
          <w:color w:val="292929"/>
          <w:sz w:val="28"/>
          <w:szCs w:val="28"/>
        </w:rPr>
        <w:br/>
        <w:t xml:space="preserve">Для достижения положительной динамики показателей добычи нефти и газа необходимо увеличить финансирование геологоразведочных работ, проводимых за счет средств недропользователей и привлечь крупные </w:t>
      </w:r>
      <w:r w:rsidRPr="002E5D7D">
        <w:rPr>
          <w:color w:val="292929"/>
          <w:sz w:val="28"/>
          <w:szCs w:val="28"/>
        </w:rPr>
        <w:lastRenderedPageBreak/>
        <w:t>российские нефтегазовые компании к освоению углеводородных ресурсов.</w:t>
      </w:r>
      <w:r w:rsidRPr="002E5D7D">
        <w:rPr>
          <w:color w:val="292929"/>
          <w:sz w:val="28"/>
          <w:szCs w:val="28"/>
        </w:rPr>
        <w:br/>
        <w:t>Шельф Каспийского моря делится на 6 блоков с участками недр углеводородного сырья, из которых 4 находятся в нераспределенном фонде, а лицензии на право пользования 2 участками принадлежат компании ПАО «Геотермнефтегаз».</w:t>
      </w:r>
      <w:r w:rsidRPr="002E5D7D">
        <w:rPr>
          <w:color w:val="292929"/>
          <w:sz w:val="28"/>
          <w:szCs w:val="28"/>
        </w:rPr>
        <w:br/>
        <w:t>В нераспределенном фонде недр Российской части шельфа Каспийского моря, примыкающей к территории Республики Дагестан, расположены 4 участка недр: «Тюлений», Дербентский блок-1, Димитровский блок-3, месторождение «Инчхе-море» со следующими суммарно извлекаемыми ресурсами (запасами) углеводородного сырья:</w:t>
      </w:r>
      <w:r w:rsidRPr="002E5D7D">
        <w:rPr>
          <w:color w:val="292929"/>
          <w:sz w:val="28"/>
          <w:szCs w:val="28"/>
        </w:rPr>
        <w:br/>
        <w:t>Нефть – 50,041 млн. тонн</w:t>
      </w:r>
      <w:r w:rsidRPr="002E5D7D">
        <w:rPr>
          <w:color w:val="292929"/>
          <w:sz w:val="28"/>
          <w:szCs w:val="28"/>
        </w:rPr>
        <w:br/>
        <w:t>Газ – 49,238 млрд. куб. м</w:t>
      </w:r>
      <w:r w:rsidRPr="002E5D7D">
        <w:rPr>
          <w:color w:val="292929"/>
          <w:sz w:val="28"/>
          <w:szCs w:val="28"/>
        </w:rPr>
        <w:br/>
        <w:t>Конденсат – 1,268 млн. тонн</w:t>
      </w:r>
      <w:r w:rsidRPr="002E5D7D">
        <w:rPr>
          <w:color w:val="292929"/>
          <w:sz w:val="28"/>
          <w:szCs w:val="28"/>
        </w:rPr>
        <w:br/>
        <w:t>Освоение и разработка этих ресурсов даст возможность значительно увеличить уровень добычи углеводородного сырья в Дагестане. С этой целью необходимо проведение соответствующих аукционных мероприятий.</w:t>
      </w:r>
      <w:r w:rsidRPr="002E5D7D">
        <w:rPr>
          <w:color w:val="292929"/>
          <w:sz w:val="28"/>
          <w:szCs w:val="28"/>
        </w:rPr>
        <w:br/>
        <w:t>По итогам встречи Председателя Правительства Российской Федерации Д.А.Медведева с Главой Республики Дагестан Р.Г.Абдулатиповым, Председателем Правительства Российской Федерации было дано поручение ПАО «Роснефть» и ПАО «Лукойл» о проработке вопроса об активизации работ на шельфе Каспия. По итогам проработки данного вопроса указанными компаниями были направлены обращения в адрес Главы Республики Дагестан Р.Г.Абдулатипова, в которых выражалась заинтересованность в участии в мероприятиях по освоению недр шельфа Каспийского моря, прилегающих к территории Республики Дагестан, при условии инициирования Министерством природных ресурсов Российской Федерации соответствующих аукционных мероприятий.</w:t>
      </w:r>
      <w:r w:rsidRPr="002E5D7D">
        <w:rPr>
          <w:color w:val="292929"/>
          <w:sz w:val="28"/>
          <w:szCs w:val="28"/>
        </w:rPr>
        <w:br/>
        <w:t>Так же ПАО «Роснефть» было направлено обращение на имя Председателя Правительства Российской Федерации Д.А. Медведева (письмо от 05.08.2015 г. № 7413) о заинтересованности компании в изучении дагестанского сектора Каспийского моря и поддержке предложений Главы Республики Дагестан Р.Г. Абдулатипова об ускорении проведения аукционов на участки недр шельфа Каспийского моря, прилегающих к территории Республики Дагестан.</w:t>
      </w:r>
      <w:r w:rsidRPr="002E5D7D">
        <w:rPr>
          <w:color w:val="292929"/>
          <w:sz w:val="28"/>
          <w:szCs w:val="28"/>
        </w:rPr>
        <w:br/>
        <w:t xml:space="preserve">С учетом позиций ПАО «Роснефть» и ПАО «Лукойл» по вопросу освоения шельфа Каспийского моря, Главой Республики Дагестан Р.Г.Абдулатиповым было направлено повторное обращение на имя Председателя Правительства Российской Федерации Д.А.Медведева с просьбой оказать содействие в решении вопроса проведения аукционов Министерством природных ресурсов </w:t>
      </w:r>
      <w:r w:rsidRPr="002E5D7D">
        <w:rPr>
          <w:color w:val="292929"/>
          <w:sz w:val="28"/>
          <w:szCs w:val="28"/>
        </w:rPr>
        <w:lastRenderedPageBreak/>
        <w:t>и экологии Российской Федерации на право пользования участками недр, находящихся в нераспределенном фонде: «Тюлений», «Дербенсткий блок-1», «Димитровский блок-3», месторождение «Инчхе море».</w:t>
      </w:r>
      <w:r w:rsidRPr="002E5D7D">
        <w:rPr>
          <w:color w:val="292929"/>
          <w:sz w:val="28"/>
          <w:szCs w:val="28"/>
        </w:rPr>
        <w:br/>
        <w:t>По итогам рассмотрения данного обращения Министерством природных ресурсов Российской Федерации предложено Правительству Российской Федерации определить конкурсную форму торгов на право пользования участками недр шельфа Каспийского моря и поручить Роснедрам подготовить соответствующие конкурсные мероприятия.</w:t>
      </w:r>
      <w:r w:rsidRPr="002E5D7D">
        <w:rPr>
          <w:color w:val="292929"/>
          <w:sz w:val="28"/>
          <w:szCs w:val="28"/>
        </w:rPr>
        <w:br/>
        <w:t>Предложение Минприроды России рассмотрено Заместителем Председателя Правительства Российской Федерации А.Г.Хлопониным, однако соответствующих поручений к данным предложениям не дано.</w:t>
      </w:r>
      <w:r w:rsidRPr="002E5D7D">
        <w:rPr>
          <w:color w:val="292929"/>
          <w:sz w:val="28"/>
          <w:szCs w:val="28"/>
        </w:rPr>
        <w:br/>
        <w:t>В связи с изложенным, Министерством транспорта, энергетики и связи Республики Дагестан направлен проект письма Главы Республики Дагестан Р.Г.Абдулатипова в адрес Председателя Правительства Российской Федерации Д.А. Медведева (от 11.07.2016 г. № 02/2531-06п/16) об оказании содействия в проведении конкурсных мероприятий на право пользования участками недр шельфа Каспийского моря, находящимися в нераспределенном фонде.</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2. Реализация проекта «Строительство завода по переработке и хранению нефтепродуктов в г. Махачкала производительностью 1 млн. тонн в год»</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Инициатором проекта «Строительство и эксплуатация комплекса по производству нефтепродуктов» является ООО «Дагестанские новые технологии» (ООО «Дагнотех»). В ходе реализации указанного проекта планируется строительство современного производственного комплекса, включающего в себя нефтеперерабатывающий завод мощностью переработки 1 000 000 тонн в год. В комплексе имеется вся необходимая инфраструктура, отвечающая современным требованиям и стандартам, оснащенная оборудованием с высокой степенью автоматизации.</w:t>
      </w:r>
      <w:r w:rsidRPr="002E5D7D">
        <w:rPr>
          <w:color w:val="292929"/>
          <w:sz w:val="28"/>
          <w:szCs w:val="28"/>
        </w:rPr>
        <w:br/>
        <w:t>Комплекс находится на территории перевалочной нефтебазы ОАО «Дагнефтепродукт», расположенной в северной промзоне г. Махачкалы, что значительно повышает логистическую доступность комплекса как для морского транспорта (нефтегавань международного махачкалинского морского порта), так и для железнодорожного транспорта (железнодорожные эстакады на территории нефтебазы с возможностью приема, хранения и отгрузки нефти и продуктов ее переработки через мощности ОАО «Дагнефтепродукт»).</w:t>
      </w:r>
      <w:r w:rsidRPr="002E5D7D">
        <w:rPr>
          <w:color w:val="292929"/>
          <w:sz w:val="28"/>
          <w:szCs w:val="28"/>
        </w:rPr>
        <w:br/>
        <w:t xml:space="preserve">Постановлением Правительства Республики Дагестан от 29 апреля 2011г. № 129 инвестиционному проекту «Строительство и эксплуатация комплекса по </w:t>
      </w:r>
      <w:r w:rsidRPr="002E5D7D">
        <w:rPr>
          <w:color w:val="292929"/>
          <w:sz w:val="28"/>
          <w:szCs w:val="28"/>
        </w:rPr>
        <w:lastRenderedPageBreak/>
        <w:t>переработке и хранению нефтепродуктов» присвоен статус приоритетного инвестиционного проекта Республики Дагестан.</w:t>
      </w:r>
      <w:r w:rsidRPr="002E5D7D">
        <w:rPr>
          <w:color w:val="292929"/>
          <w:sz w:val="28"/>
          <w:szCs w:val="28"/>
        </w:rPr>
        <w:br/>
        <w:t>Деятельность комплекса будет направлена в первую очередь на переработку нефти крупнейших российских нефтяных компаний, таких как Роснефть, Газпромнефть, Лукойл, Татнефть, Башнефть. В качестве альтернативных источников сырья будет рассматриваться сотрудничество с нефтяными компаниями Казахстана и Туркменистана.</w:t>
      </w:r>
      <w:r w:rsidRPr="002E5D7D">
        <w:rPr>
          <w:color w:val="292929"/>
          <w:sz w:val="28"/>
          <w:szCs w:val="28"/>
        </w:rPr>
        <w:br/>
        <w:t>На основании акта выездной проверки КУ Ростехнадзора по РД, в ходе реализации проекта «Строительство и эксплуатация комплекса по переработке и хранению нефтепродуктов», выявлен ряд нарушений, основным из которых является наличие отклонений от проекта.</w:t>
      </w:r>
      <w:r w:rsidRPr="002E5D7D">
        <w:rPr>
          <w:color w:val="292929"/>
          <w:sz w:val="28"/>
          <w:szCs w:val="28"/>
        </w:rPr>
        <w:br/>
        <w:t>Министерством транспорта, энергетики и связи РД ведется постоянный мониторинг ситуации с реализацией указанного проекта.</w:t>
      </w:r>
      <w:r w:rsidRPr="002E5D7D">
        <w:rPr>
          <w:color w:val="292929"/>
          <w:sz w:val="28"/>
          <w:szCs w:val="28"/>
        </w:rPr>
        <w:br/>
        <w:t>По информации компании инициатора проекта - ООО «Дагестанские новые технологии», предприятием проведена работа по устранению выявленных нарушений, о чем 3.06.2016г. направлено официальное извещение в Ростехнадзор для проведения финальной экспертизы.</w:t>
      </w:r>
      <w:r w:rsidRPr="002E5D7D">
        <w:rPr>
          <w:color w:val="292929"/>
          <w:sz w:val="28"/>
          <w:szCs w:val="28"/>
        </w:rPr>
        <w:br/>
        <w:t>В ходе проведенной финальной экспертизы Ростехнадзором дано 5 замечаний, устранение которых планируется завершить в сентябре 2016 г. По результатам устранения замечаний будет проведена повторная финальная экспертиза Ростехнадзора.</w:t>
      </w:r>
      <w:r w:rsidRPr="002E5D7D">
        <w:rPr>
          <w:color w:val="292929"/>
          <w:sz w:val="28"/>
          <w:szCs w:val="28"/>
        </w:rPr>
        <w:br/>
        <w:t>В случае положительного заключения экспертизы Ростехнадзора предприятие намерено запросить соответствующую лицензию на осуществление деятельности по переработке нефтепродуктов.</w:t>
      </w:r>
      <w:r w:rsidRPr="002E5D7D">
        <w:rPr>
          <w:color w:val="292929"/>
          <w:sz w:val="28"/>
          <w:szCs w:val="28"/>
        </w:rPr>
        <w:br/>
        <w:t>Предполагаемая дата ввода объекта – IV квартал 2016 г.</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3. Реализация мероприятий по газификации Республики Дагестан.</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В республике продолжается работа по газификации населенных пунктов. Общий объем инвестиций ОАО «Газпром» за 2005-2015 гг. составил порядка 8,2 млрд рублей, из которых 700 млн рублей - в 2015 году.</w:t>
      </w:r>
      <w:r w:rsidRPr="002E5D7D">
        <w:rPr>
          <w:color w:val="292929"/>
          <w:sz w:val="28"/>
          <w:szCs w:val="28"/>
        </w:rPr>
        <w:br/>
        <w:t>В Программу развития газоснабжения и газификации Республики Дагестан на 2012-2015 годы ОАО «Газпром» было включено 125 объектов, из которых полностью завершено строительство 81 объекта. За счет средств ОАО «Газпром» в 2014 году в республике построено 121 км газовых сетей (в Ботлихском, Цумадинском, Хунзахском, Хасавюртовском и Бабаюртовском районах).</w:t>
      </w:r>
      <w:r w:rsidRPr="002E5D7D">
        <w:rPr>
          <w:color w:val="292929"/>
          <w:sz w:val="28"/>
          <w:szCs w:val="28"/>
        </w:rPr>
        <w:br/>
        <w:t xml:space="preserve">В 2015 году за счет средств ОАО «Газпром» проведено строительство межпоселковых газопроводов в Хунзахском, Хасавюртовском и Бабаюртовском районах, что позволит обеспечить газом 5 сел Хунзахского </w:t>
      </w:r>
      <w:r w:rsidRPr="002E5D7D">
        <w:rPr>
          <w:color w:val="292929"/>
          <w:sz w:val="28"/>
          <w:szCs w:val="28"/>
        </w:rPr>
        <w:lastRenderedPageBreak/>
        <w:t>района, также снимет проблему газоснабжения сел Бабаюртовского района, где из-за перегруженности АГРС «Мужукай» несколько населенных пунктов испытывают перебои с газоснабжением в зимний период.</w:t>
      </w:r>
      <w:r w:rsidRPr="002E5D7D">
        <w:rPr>
          <w:color w:val="292929"/>
          <w:sz w:val="28"/>
          <w:szCs w:val="28"/>
        </w:rPr>
        <w:br/>
        <w:t>При формировании подпрограммы «Социально-экономическое развитие Республики Дагестан на 2015-2025 гг.» в рамках государственной программы «Развитие Северо-Кавказского федерального округа на период до 2025 г.» были предложены мероприятия по газификации 6 районов республики: Агульского, Рутульского, Лакского, Кулинского, Бабаюртовского и Кизлярского районов.</w:t>
      </w:r>
      <w:r w:rsidRPr="002E5D7D">
        <w:rPr>
          <w:color w:val="292929"/>
          <w:sz w:val="28"/>
          <w:szCs w:val="28"/>
        </w:rPr>
        <w:br/>
        <w:t>Согласно постановлению Правительства РФ от 28 августа 2015 г. N 906 «О внесении изменений в государственную программу Российской Федерации «Развитие Северо-Кавказского федерального округа на период до 2025 года» с 2021 года запланировано выделение 1,7 млрд руб. на проведение работ по строительству внутрипоселковых газовых сетей в указанных районах.</w:t>
      </w:r>
      <w:r w:rsidRPr="002E5D7D">
        <w:rPr>
          <w:color w:val="292929"/>
          <w:sz w:val="28"/>
          <w:szCs w:val="28"/>
        </w:rPr>
        <w:br/>
        <w:t>Также, с целью дальнейшей газификации населенных пунктов Республики Дагестан Правительством РД для включения в Программу развития газоснабжения и газификации Республики Дагестан на 2016 – 2020гг. в адрес генерального директора ООО «Газпром межрегионгаз» К.Г.Селезнева был направлен дополнительно перечень объектов, предлагаемых к строительству (40 объектов газификации в Цумадинском, Хунзахском, Кизлярском, Гумбетовском и Казбековском районах, по которым завершена разработка проектно-сметной документации).</w:t>
      </w:r>
      <w:r w:rsidRPr="002E5D7D">
        <w:rPr>
          <w:color w:val="292929"/>
          <w:sz w:val="28"/>
          <w:szCs w:val="28"/>
        </w:rPr>
        <w:br/>
        <w:t>Произведен пуск природного газа в населенных пунктах с. Шодрода Ботлихского района, с. Тамаза-Тюбе Бабаюртовского района и с. Хелетури Ботлихского района, расположенного в Бабаюртовской зоне отгонного животноводства.</w:t>
      </w:r>
      <w:r w:rsidRPr="002E5D7D">
        <w:rPr>
          <w:color w:val="292929"/>
          <w:sz w:val="28"/>
          <w:szCs w:val="28"/>
        </w:rPr>
        <w:br/>
        <w:t>Однако с 2014 года наметилась тенденция к уменьшению средств, выделяемых на газификацию из республиканского бюджета РД:</w:t>
      </w:r>
      <w:r w:rsidRPr="002E5D7D">
        <w:rPr>
          <w:color w:val="292929"/>
          <w:sz w:val="28"/>
          <w:szCs w:val="28"/>
        </w:rPr>
        <w:br/>
        <w:t>2011 год – 451 млн рублей; 2012 год – 526 млн рублей; 2013 год – 466 млн рублей; 2014 год – 244 млн рублей; 2015 год – 76 млн рублей; 2016 год – в связи с кризисными явлениями в экономике не были предусмотрены.</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Данная ситуация приводит к:</w:t>
      </w:r>
      <w:r w:rsidRPr="002E5D7D">
        <w:rPr>
          <w:color w:val="292929"/>
          <w:sz w:val="28"/>
          <w:szCs w:val="28"/>
        </w:rPr>
        <w:br/>
        <w:t>срыву обязательств перед ПАО «Газпром» по подготовке потребителей к приему газа, что приводит к уменьшению инвестиций ПАО «Газпром» в газификацию населенных пунктов Республики Дагестан;</w:t>
      </w:r>
      <w:r w:rsidRPr="002E5D7D">
        <w:rPr>
          <w:color w:val="292929"/>
          <w:sz w:val="28"/>
          <w:szCs w:val="28"/>
        </w:rPr>
        <w:br/>
        <w:t>образованию огромного количества незавершенных объектов газификации (более 100 незавершенных объектов строительства);</w:t>
      </w:r>
      <w:r w:rsidRPr="002E5D7D">
        <w:rPr>
          <w:color w:val="292929"/>
          <w:sz w:val="28"/>
          <w:szCs w:val="28"/>
        </w:rPr>
        <w:br/>
        <w:t xml:space="preserve">нарушению синхронизации процесса газификации населенных пунктов, когда </w:t>
      </w:r>
      <w:r w:rsidRPr="002E5D7D">
        <w:rPr>
          <w:color w:val="292929"/>
          <w:sz w:val="28"/>
          <w:szCs w:val="28"/>
        </w:rPr>
        <w:lastRenderedPageBreak/>
        <w:t>при наличие межпоселковых газопроводов отсутствуют внутренние сети и наоборот;</w:t>
      </w:r>
      <w:r w:rsidRPr="002E5D7D">
        <w:rPr>
          <w:color w:val="292929"/>
          <w:sz w:val="28"/>
          <w:szCs w:val="28"/>
        </w:rPr>
        <w:br/>
        <w:t>образованию задолженности перед подрядными организациями;</w:t>
      </w:r>
      <w:r w:rsidRPr="002E5D7D">
        <w:rPr>
          <w:color w:val="292929"/>
          <w:sz w:val="28"/>
          <w:szCs w:val="28"/>
        </w:rPr>
        <w:br/>
        <w:t>усилению социальной напряженности в населенных пунктах республики.</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Несмотря на неоднократные обращения в Правительство Республики Дагестан о необходимости выделения финансовых средств на газификацию населенных пунктов Республики Дагестан, положительного решения принято не было.</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4. Информация о реализации мероприятий по ликвидации задолженности за поставленный газ в Республику Дагестан</w:t>
      </w:r>
      <w:r w:rsidRPr="002E5D7D">
        <w:rPr>
          <w:color w:val="292929"/>
          <w:sz w:val="28"/>
          <w:szCs w:val="28"/>
        </w:rPr>
        <w:br/>
        <w:t>Правительство Республики Дагестан выражает озабоченность непрекращающимся ростом задолженности за поставленный природный газ и объемов непредъявленного к оплате газа. На сегодняшний день просроченная задолженность потребителей республики свыше 32,5 млрд рублей, а сумма непредъявленного к оплате газа свыше 28,3 млрд рублей. Рост просроченной задолженности с начала года составил более 5,5 млрд. рублей, а сумма непредъявленного газа увеличилась на 2,17 млрд. рублей.</w:t>
      </w:r>
      <w:r w:rsidRPr="002E5D7D">
        <w:rPr>
          <w:color w:val="292929"/>
          <w:sz w:val="28"/>
          <w:szCs w:val="28"/>
        </w:rPr>
        <w:br/>
        <w:t>Для решения проблем с неплатежами за электроэнергию и газ, подписан и утвержден 8 апреля 2015 года «Комплексный план мероприятий по ликвидации задолженности за поставленные энергоресурсы в Республике Дагестан» между Правительством Республики Дагестан и Аппаратом Полномочного Представителя Президента РФ в Северо-Кавказском федеральном округе.</w:t>
      </w:r>
      <w:r w:rsidRPr="002E5D7D">
        <w:rPr>
          <w:color w:val="292929"/>
          <w:sz w:val="28"/>
          <w:szCs w:val="28"/>
        </w:rPr>
        <w:br/>
        <w:t>В муниципальных районах и городских округах сегодня работают штабы по контролю за погашением текущей задолженности за энергоресурсы.</w:t>
      </w:r>
      <w:r w:rsidRPr="002E5D7D">
        <w:rPr>
          <w:color w:val="292929"/>
          <w:sz w:val="28"/>
          <w:szCs w:val="28"/>
        </w:rPr>
        <w:br/>
        <w:t>Во исполнение Комплексного плана проведены следующие мероприятия:</w:t>
      </w:r>
      <w:r w:rsidRPr="002E5D7D">
        <w:rPr>
          <w:color w:val="292929"/>
          <w:sz w:val="28"/>
          <w:szCs w:val="28"/>
        </w:rPr>
        <w:br/>
        <w:t>1. При министерстве транспорта, энергетики и связи Республики Дагестан создана рабочая группа с участием представителей УФАС по РД, Ростехнадзора и УБЭП МВД по РД, проводящая комплексную работу по оценке деятельности указанных штабов, а также выявлению фактов несанкционированных и самовольных подключений к электрическим и газовым сетям, необоснованного начисления платы за поставленные энергоресурсы. На сегодняшний день проведены мероприятия в городах Махачкала, Буйнакск, Избербаш, Каспийск и Дербент, а также в Буйнакском и Дербентском районах республики. В ходе проверки выявлены факты бездоговорного потребления энергоресурсов, неэффективность работы руководителей территориальных подразделений ресурсоснабжающих компаний и неисполнение своих прямых обязанностей на должном уровне.</w:t>
      </w:r>
      <w:r w:rsidRPr="002E5D7D">
        <w:rPr>
          <w:color w:val="292929"/>
          <w:sz w:val="28"/>
          <w:szCs w:val="28"/>
        </w:rPr>
        <w:br/>
        <w:t xml:space="preserve">2. Ведется разъяснительная работа о необходимости своевременной оплаты за </w:t>
      </w:r>
      <w:r w:rsidRPr="002E5D7D">
        <w:rPr>
          <w:color w:val="292929"/>
          <w:sz w:val="28"/>
          <w:szCs w:val="28"/>
        </w:rPr>
        <w:lastRenderedPageBreak/>
        <w:t>поставленные энергоресурсы, в том числе с использованием телевизионных и печатных средств массовой информации (200 трансляций и публикаций на телевидении, в газетах и Интернете; 27 совещаний и круглых столов).</w:t>
      </w:r>
      <w:r w:rsidRPr="002E5D7D">
        <w:rPr>
          <w:color w:val="292929"/>
          <w:sz w:val="28"/>
          <w:szCs w:val="28"/>
        </w:rPr>
        <w:br/>
        <w:t>3. Сформированы и переданы энергоснабжающим организациям («Газпром межрегиогаз Пятигорск», «Дагестанская энергосбытовая компания») списки сотрудников бюджетных учреждений с указанием их лицевых счетов в целях контроля и обеспечения платежной дисциплины данной категории потребителей (порядка 17000 лицевых счетов). Работа продолжается.</w:t>
      </w:r>
      <w:r w:rsidRPr="002E5D7D">
        <w:rPr>
          <w:color w:val="292929"/>
          <w:sz w:val="28"/>
          <w:szCs w:val="28"/>
        </w:rPr>
        <w:br/>
        <w:t>5. В населенных пунктах ведется работа по присвоению адресов всем жилым домам, установлению указателей улиц и номеров домов.</w:t>
      </w:r>
      <w:r w:rsidRPr="002E5D7D">
        <w:rPr>
          <w:color w:val="292929"/>
          <w:sz w:val="28"/>
          <w:szCs w:val="28"/>
        </w:rPr>
        <w:br/>
        <w:t>Благодаря принимаемым мерам, задолженность организаций, финансируемых из республиканского и местного бюджета, сокращена в сравнении с 01.01.2016 года на 30 млн. рублей и составляет порядка 20 млн. рублей.</w:t>
      </w:r>
      <w:r w:rsidRPr="002E5D7D">
        <w:rPr>
          <w:color w:val="292929"/>
          <w:sz w:val="28"/>
          <w:szCs w:val="28"/>
        </w:rPr>
        <w:br/>
        <w:t>Вместе с тем, проблемными вопросами остаются</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высокий уровень разбаланса поставленного газа (30 проц.) и низкий сбор платежей за газ (36 проц.);</w:t>
      </w:r>
      <w:r w:rsidRPr="002E5D7D">
        <w:rPr>
          <w:color w:val="292929"/>
          <w:sz w:val="28"/>
          <w:szCs w:val="28"/>
        </w:rPr>
        <w:br/>
        <w:t>низкий уровень оснащения потребителей узлами учета (46 проц.), что обеспечивает благоприятную среду для незаконных начислений и хищений;</w:t>
      </w:r>
      <w:r w:rsidRPr="002E5D7D">
        <w:rPr>
          <w:color w:val="292929"/>
          <w:sz w:val="28"/>
          <w:szCs w:val="28"/>
        </w:rPr>
        <w:br/>
        <w:t>слабая работа по адресному отключению подачи газа неплательщикам;</w:t>
      </w:r>
      <w:r w:rsidRPr="002E5D7D">
        <w:rPr>
          <w:color w:val="292929"/>
          <w:sz w:val="28"/>
          <w:szCs w:val="28"/>
        </w:rPr>
        <w:br/>
        <w:t>отсутствие компетентного руководящего состава районных абонентских служб, а также низкий уровень взаимодействия с главами муниципальных образований городов и районов.</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Предложения и пути решения:</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br/>
        <w:t>Филиалу ООО «Газпром межрегионгаз Пятигорск» в РД необходимо:</w:t>
      </w:r>
      <w:r w:rsidRPr="002E5D7D">
        <w:rPr>
          <w:color w:val="292929"/>
          <w:sz w:val="28"/>
          <w:szCs w:val="28"/>
        </w:rPr>
        <w:br/>
      </w:r>
      <w:r w:rsidRPr="002E5D7D">
        <w:rPr>
          <w:color w:val="292929"/>
          <w:sz w:val="28"/>
          <w:szCs w:val="28"/>
        </w:rPr>
        <w:br/>
      </w:r>
      <w:r w:rsidRPr="002E5D7D">
        <w:rPr>
          <w:color w:val="292929"/>
          <w:sz w:val="28"/>
          <w:szCs w:val="28"/>
        </w:rPr>
        <w:sym w:font="Symbol" w:char="F02D"/>
      </w:r>
      <w:r w:rsidRPr="002E5D7D">
        <w:rPr>
          <w:color w:val="292929"/>
          <w:sz w:val="28"/>
          <w:szCs w:val="28"/>
        </w:rPr>
        <w:t xml:space="preserve"> организовать работу по инвентаризации сложившейся задолженности за газ в Республике Дагестан и списанию выявленного остатка плановых нормативных начислений, безнадежных к взысканию – 7 млрд 169 млн рублей;</w:t>
      </w:r>
      <w:r w:rsidRPr="002E5D7D">
        <w:rPr>
          <w:color w:val="292929"/>
          <w:sz w:val="28"/>
          <w:szCs w:val="28"/>
        </w:rPr>
        <w:br/>
      </w:r>
      <w:r w:rsidRPr="002E5D7D">
        <w:rPr>
          <w:color w:val="292929"/>
          <w:sz w:val="28"/>
          <w:szCs w:val="28"/>
        </w:rPr>
        <w:sym w:font="Symbol" w:char="F02D"/>
      </w:r>
      <w:r w:rsidRPr="002E5D7D">
        <w:rPr>
          <w:color w:val="292929"/>
          <w:sz w:val="28"/>
          <w:szCs w:val="28"/>
        </w:rPr>
        <w:t xml:space="preserve"> списать задолженность потребителей Республики Дагестан, имеющую срок давности 3 и более лет, – 7 млрд 102 млн рублей;</w:t>
      </w:r>
      <w:r w:rsidRPr="002E5D7D">
        <w:rPr>
          <w:color w:val="292929"/>
          <w:sz w:val="28"/>
          <w:szCs w:val="28"/>
        </w:rPr>
        <w:br/>
      </w:r>
      <w:r w:rsidRPr="002E5D7D">
        <w:rPr>
          <w:color w:val="292929"/>
          <w:sz w:val="28"/>
          <w:szCs w:val="28"/>
        </w:rPr>
        <w:sym w:font="Symbol" w:char="F02D"/>
      </w:r>
      <w:r w:rsidRPr="002E5D7D">
        <w:rPr>
          <w:color w:val="292929"/>
          <w:sz w:val="28"/>
          <w:szCs w:val="28"/>
        </w:rPr>
        <w:t xml:space="preserve"> проработать совместно с другими ресурсоснабжающими организациями и органами местного самоуправления вопрос создания единой базы абонентов;</w:t>
      </w:r>
      <w:r w:rsidRPr="002E5D7D">
        <w:rPr>
          <w:color w:val="292929"/>
          <w:sz w:val="28"/>
          <w:szCs w:val="28"/>
        </w:rPr>
        <w:br/>
      </w:r>
      <w:r w:rsidRPr="002E5D7D">
        <w:rPr>
          <w:color w:val="292929"/>
          <w:sz w:val="28"/>
          <w:szCs w:val="28"/>
        </w:rPr>
        <w:sym w:font="Symbol" w:char="F02D"/>
      </w:r>
      <w:r w:rsidRPr="002E5D7D">
        <w:rPr>
          <w:color w:val="292929"/>
          <w:sz w:val="28"/>
          <w:szCs w:val="28"/>
        </w:rPr>
        <w:t xml:space="preserve"> активизировать работу по адресному отключению потребителей, имеющих задолженность за поставленный газ, и по обращениям в судебные органы по взысканию задолженности со злостных неплательщиков;</w:t>
      </w:r>
      <w:r w:rsidRPr="002E5D7D">
        <w:rPr>
          <w:color w:val="292929"/>
          <w:sz w:val="28"/>
          <w:szCs w:val="28"/>
        </w:rPr>
        <w:br/>
      </w:r>
      <w:r w:rsidRPr="002E5D7D">
        <w:rPr>
          <w:color w:val="292929"/>
          <w:sz w:val="28"/>
          <w:szCs w:val="28"/>
        </w:rPr>
        <w:sym w:font="Symbol" w:char="F02D"/>
      </w:r>
      <w:r w:rsidRPr="002E5D7D">
        <w:rPr>
          <w:color w:val="292929"/>
          <w:sz w:val="28"/>
          <w:szCs w:val="28"/>
        </w:rPr>
        <w:t xml:space="preserve"> внедрить на территории Республики Дагестан программу, позволяющую абоненту (физическому лицу) видеть состояние своего лицевого счета в базе </w:t>
      </w:r>
      <w:r w:rsidRPr="002E5D7D">
        <w:rPr>
          <w:color w:val="292929"/>
          <w:sz w:val="28"/>
          <w:szCs w:val="28"/>
        </w:rPr>
        <w:lastRenderedPageBreak/>
        <w:t>данных и производить оплату за газ по безналичному расчету в соответствии с Федеральным законом от 21 июля 2014 г.</w:t>
      </w:r>
      <w:r w:rsidRPr="002E5D7D">
        <w:rPr>
          <w:color w:val="292929"/>
          <w:sz w:val="28"/>
          <w:szCs w:val="28"/>
        </w:rPr>
        <w:br/>
        <w:t>№ 209-ФЗ, интегрировать ее в государственную информационную систему жилищно-коммунального хозяйства РФ (ГИС ЖКХ);</w:t>
      </w:r>
      <w:r w:rsidRPr="002E5D7D">
        <w:rPr>
          <w:color w:val="292929"/>
          <w:sz w:val="28"/>
          <w:szCs w:val="28"/>
        </w:rPr>
        <w:br/>
      </w:r>
      <w:r w:rsidRPr="002E5D7D">
        <w:rPr>
          <w:color w:val="292929"/>
          <w:sz w:val="28"/>
          <w:szCs w:val="28"/>
        </w:rPr>
        <w:sym w:font="Symbol" w:char="F02D"/>
      </w:r>
      <w:r w:rsidRPr="002E5D7D">
        <w:rPr>
          <w:color w:val="292929"/>
          <w:sz w:val="28"/>
          <w:szCs w:val="28"/>
        </w:rPr>
        <w:t xml:space="preserve"> обеспечить за счет средств ООО «Газпром межрегионгаз»</w:t>
      </w:r>
      <w:r w:rsidRPr="002E5D7D">
        <w:rPr>
          <w:color w:val="292929"/>
          <w:sz w:val="28"/>
          <w:szCs w:val="28"/>
        </w:rPr>
        <w:br/>
        <w:t>100-процентное оснащение потребителей – физических лиц на территории Республики Дагестан современными приборами учетами газа с возможностью дистанционного снятия данных по объемам потребления газа, рассмотреть возможность реализации пилотного проекта на территории Карабудахкентского района Республики Дагестан;</w:t>
      </w:r>
      <w:r w:rsidRPr="002E5D7D">
        <w:rPr>
          <w:color w:val="292929"/>
          <w:sz w:val="28"/>
          <w:szCs w:val="28"/>
        </w:rPr>
        <w:br/>
      </w:r>
      <w:r w:rsidRPr="002E5D7D">
        <w:rPr>
          <w:color w:val="292929"/>
          <w:sz w:val="28"/>
          <w:szCs w:val="28"/>
        </w:rPr>
        <w:sym w:font="Symbol" w:char="F02D"/>
      </w:r>
      <w:r w:rsidRPr="002E5D7D">
        <w:rPr>
          <w:color w:val="292929"/>
          <w:sz w:val="28"/>
          <w:szCs w:val="28"/>
        </w:rPr>
        <w:t xml:space="preserve"> разработать систему персональной ответственности руководителей территориальных абонентских служб за распределение объемов газа и сбор платежей;</w:t>
      </w:r>
      <w:r w:rsidRPr="002E5D7D">
        <w:rPr>
          <w:color w:val="292929"/>
          <w:sz w:val="28"/>
          <w:szCs w:val="28"/>
        </w:rPr>
        <w:br/>
      </w:r>
      <w:r w:rsidRPr="002E5D7D">
        <w:rPr>
          <w:color w:val="292929"/>
          <w:sz w:val="28"/>
          <w:szCs w:val="28"/>
        </w:rPr>
        <w:sym w:font="Symbol" w:char="F02D"/>
      </w:r>
      <w:r w:rsidRPr="002E5D7D">
        <w:rPr>
          <w:color w:val="292929"/>
          <w:sz w:val="28"/>
          <w:szCs w:val="28"/>
        </w:rPr>
        <w:t xml:space="preserve"> рассмотреть возможность использования разветвленной сети ГАУ РД «Многофункциональный центр предоставления государственных и муниципальных услуг в Республике Дагестан» при облуживании потребителей энергоресурсов;</w:t>
      </w:r>
      <w:r w:rsidRPr="002E5D7D">
        <w:rPr>
          <w:color w:val="292929"/>
          <w:sz w:val="28"/>
          <w:szCs w:val="28"/>
        </w:rPr>
        <w:br/>
      </w:r>
      <w:r w:rsidRPr="002E5D7D">
        <w:rPr>
          <w:color w:val="292929"/>
          <w:sz w:val="28"/>
          <w:szCs w:val="28"/>
        </w:rPr>
        <w:sym w:font="Symbol" w:char="F02D"/>
      </w:r>
      <w:r w:rsidRPr="002E5D7D">
        <w:rPr>
          <w:color w:val="292929"/>
          <w:sz w:val="28"/>
          <w:szCs w:val="28"/>
        </w:rPr>
        <w:t xml:space="preserve"> согласовывать с уполномоченным органом исполнительной власти Республики Дагестан кандидатуры на должность руководителей территориальных подразделений в муниципальных образованиях и городских округах Республики Дагестан;</w:t>
      </w:r>
      <w:r w:rsidRPr="002E5D7D">
        <w:rPr>
          <w:color w:val="292929"/>
          <w:sz w:val="28"/>
          <w:szCs w:val="28"/>
        </w:rPr>
        <w:br/>
      </w:r>
      <w:r w:rsidRPr="002E5D7D">
        <w:rPr>
          <w:color w:val="292929"/>
          <w:sz w:val="28"/>
          <w:szCs w:val="28"/>
        </w:rPr>
        <w:sym w:font="Symbol" w:char="F02D"/>
      </w:r>
      <w:r w:rsidRPr="002E5D7D">
        <w:rPr>
          <w:color w:val="292929"/>
          <w:sz w:val="28"/>
          <w:szCs w:val="28"/>
        </w:rPr>
        <w:t xml:space="preserve"> реализовать Комплексный план по ликвидации задолженности за энергоресурсы по Республике Дагестан, согласованный с Аппаратом Полномочного Представителя Президента Российской Федерации в Северо-Кавказском федеральном округе;</w:t>
      </w:r>
      <w:r w:rsidRPr="002E5D7D">
        <w:rPr>
          <w:color w:val="292929"/>
          <w:sz w:val="28"/>
          <w:szCs w:val="28"/>
        </w:rPr>
        <w:br/>
        <w:t>заключить с Министерством по управлению государственным имуществом Республики Дагестан договор аренды на газопроводы, находящиеся в государственной собственности Республики Дагестан и фактически эксплуатируемые ООО «Газпром газораспределение Дагестан».</w:t>
      </w:r>
      <w:r w:rsidRPr="002E5D7D">
        <w:rPr>
          <w:color w:val="292929"/>
          <w:sz w:val="28"/>
          <w:szCs w:val="28"/>
        </w:rPr>
        <w:br/>
      </w:r>
      <w:r w:rsidRPr="002E5D7D">
        <w:rPr>
          <w:color w:val="292929"/>
          <w:sz w:val="28"/>
          <w:szCs w:val="28"/>
        </w:rPr>
        <w:br/>
        <w:t>Информация о потенциале энергоресурсов в РД</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Политика Правительства Республики Дагестан направлена на привлечение отечественных и зарубежных инвестиций для освоения энергетического потенциала региона.</w:t>
      </w:r>
      <w:r w:rsidRPr="002E5D7D">
        <w:rPr>
          <w:color w:val="292929"/>
          <w:sz w:val="28"/>
          <w:szCs w:val="28"/>
        </w:rPr>
        <w:br/>
        <w:t>Одним из перспективных направлений в этой сфере является наращивание гидрогенерирующих мощностей.</w:t>
      </w:r>
      <w:r w:rsidRPr="002E5D7D">
        <w:rPr>
          <w:color w:val="292929"/>
          <w:sz w:val="28"/>
          <w:szCs w:val="28"/>
        </w:rPr>
        <w:br/>
        <w:t xml:space="preserve">За последние годы введена в эксплуатацию Гельбахская (Чирюрт-3) ГЭС (в 2006 г.), а также 1-я очередь Ирганайской ГЭС, где из проектных 800 МВт </w:t>
      </w:r>
      <w:r w:rsidRPr="002E5D7D">
        <w:rPr>
          <w:color w:val="292929"/>
          <w:sz w:val="28"/>
          <w:szCs w:val="28"/>
        </w:rPr>
        <w:lastRenderedPageBreak/>
        <w:t>установлено 400 МВт.</w:t>
      </w:r>
      <w:r w:rsidRPr="002E5D7D">
        <w:rPr>
          <w:color w:val="292929"/>
          <w:sz w:val="28"/>
          <w:szCs w:val="28"/>
        </w:rPr>
        <w:br/>
        <w:t>На сегодняшний день использована лишь часть потенциала гидроресурсов рек Сулакского и Самурского бассейнов. По оценкам специалистов, проведенным в ХХ веке, общий гидроэнергопотенциал рек в целом составляет около 50-55 млрд. кВтч (или около 16 000 МВт мощностей). В Дагестане имеются значительные возможности по наращиванию гидрогенерирующих мощностей.</w:t>
      </w:r>
      <w:r w:rsidRPr="002E5D7D">
        <w:rPr>
          <w:color w:val="292929"/>
          <w:sz w:val="28"/>
          <w:szCs w:val="28"/>
        </w:rPr>
        <w:br/>
        <w:t>Разработан ряд проектов строительства станций на реках Андийское Койсу, Аварское Койсу, Самур. Некоторые из них были пересмотрены ведущей компанией России – ОАО «РусГидро». Прорабатывались мероприятия по установке на Ирганайской ГЭС 3 и 4 гидроагрегатов (по 200 МВт каждый) с доведением мощности станции до проектных 800 МВт.</w:t>
      </w:r>
      <w:r w:rsidRPr="002E5D7D">
        <w:rPr>
          <w:color w:val="292929"/>
          <w:sz w:val="28"/>
          <w:szCs w:val="28"/>
        </w:rPr>
        <w:br/>
        <w:t>В перспективе до 2030 года имеется возможность в целом ввести 920 МВт (дополнительная выработка ориентировочно составит 2621 млн. кВтч в год), требующие значительных капитальных вложений.</w:t>
      </w:r>
      <w:r w:rsidRPr="002E5D7D">
        <w:rPr>
          <w:color w:val="292929"/>
          <w:sz w:val="28"/>
          <w:szCs w:val="28"/>
        </w:rPr>
        <w:br/>
        <w:t>Не менее перспективным направлением развития энергетики республики является использование возобновляемых источников энергии, предусматривающее освоение потенциала солнечной, ветровой энергии и геотермальных ресурсов, а также малой гидроэнергетики.</w:t>
      </w:r>
      <w:r w:rsidRPr="002E5D7D">
        <w:rPr>
          <w:color w:val="292929"/>
          <w:sz w:val="28"/>
          <w:szCs w:val="28"/>
        </w:rPr>
        <w:br/>
        <w:t>По геотермальным источникам Дагестан является уникальным регионом, в котором открыто 17 месторождений, пробурено и подготовлено к эксплуатации 120 скважин, разведанные объемы геотермальных вод составляют 86,2 (можно довести до 130) тыс. куб. м в сутки или около 8620 тыс. Гкал в год. На сегодняшний день геотермальные ресурсы республики освоены лишь на 10-15%, используется порядка 13,1 тыс. куб. м. в сутки. Головным предприятием, осуществляющим работу в сфере освоения геотермального тепла, является ООО «Геоэкопром» (ОАО «Геотермнефтегаз»), которое тесно взаимодействует с ООО «НПЦ Подземгидроминерал», имеющей опыт проектирования и обустройства геотермальных месторождений. ООО «Геоэкопром» осуществляет геотермальное теплоснабжение в городах Махачкала, Кизляр и Избербаш.</w:t>
      </w:r>
      <w:r w:rsidRPr="002E5D7D">
        <w:rPr>
          <w:color w:val="292929"/>
          <w:sz w:val="28"/>
          <w:szCs w:val="28"/>
        </w:rPr>
        <w:br/>
        <w:t>Перспектива и в освоении энергии солнца, ветра и других нетрадиционных источников, где общий природный потенциал возобновляемых источников энергии в Дагестане составляет: солнечных – 23,6 млрд. тон условного топлива в год (далее – тут/год), ветровых – 4,6 млрд. тут/год, волновых - 308 млн. тут/год.</w:t>
      </w:r>
      <w:r w:rsidRPr="002E5D7D">
        <w:rPr>
          <w:color w:val="292929"/>
          <w:sz w:val="28"/>
          <w:szCs w:val="28"/>
        </w:rPr>
        <w:br/>
        <w:t>Использование солнечной энергии республики потенциально может дать 3600 кВт/ч с 1 квадратного метра в год при 300 солнечных днях в году.</w:t>
      </w:r>
      <w:r w:rsidRPr="002E5D7D">
        <w:rPr>
          <w:color w:val="292929"/>
          <w:sz w:val="28"/>
          <w:szCs w:val="28"/>
        </w:rPr>
        <w:br/>
        <w:t xml:space="preserve">Так ООО «МЭК-инжиниринг» реализовало строительство солнечной </w:t>
      </w:r>
      <w:r w:rsidRPr="002E5D7D">
        <w:rPr>
          <w:color w:val="292929"/>
          <w:sz w:val="28"/>
          <w:szCs w:val="28"/>
        </w:rPr>
        <w:lastRenderedPageBreak/>
        <w:t>электростанции (далее СЭС) стоимостью 1,5 миллиона евро в городе Каспийск. Запуск солнечной электростанции состоялся 22 декабря 2013 г. Пока введена в эксплуатацию первая очередь СЭС мощностью 1000 кВт, производительность электростанции в настоящее время составляет до 1,2 миллиона кВт часов в год, а после вывода станции на проектную мощность (5000 кВт) – увеличится до 6 млн. кВт часов в год.</w:t>
      </w:r>
      <w:r w:rsidRPr="002E5D7D">
        <w:rPr>
          <w:color w:val="292929"/>
          <w:sz w:val="28"/>
          <w:szCs w:val="28"/>
        </w:rPr>
        <w:br/>
        <w:t>Значительный потенциал заложен в ветровой энергии, использование которой позволит получить до 1 млрд. кВт/ч электроэнергии в год.</w:t>
      </w:r>
      <w:r w:rsidRPr="002E5D7D">
        <w:rPr>
          <w:color w:val="292929"/>
          <w:sz w:val="28"/>
          <w:szCs w:val="28"/>
        </w:rPr>
        <w:br/>
        <w:t>Строительство малых ГЭС в горных районах позволит локально обеспечить электроснабжение ближайших населенных пунктов</w:t>
      </w:r>
      <w:r w:rsidRPr="002E5D7D">
        <w:rPr>
          <w:color w:val="292929"/>
          <w:sz w:val="28"/>
          <w:szCs w:val="28"/>
        </w:rPr>
        <w:br/>
        <w:t>Расширение использования геотермального теплоснабжения в гг.Махачкале, Кизляре и Избербаше и в северных районах республики позволит обеспечить теплоснабжение и на некоторых участках северного Дагестана и геотермальное энергоснабжение.</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rStyle w:val="a4"/>
          <w:color w:val="292929"/>
          <w:sz w:val="28"/>
          <w:szCs w:val="28"/>
        </w:rPr>
        <w:t>Электроэнергетика</w:t>
      </w:r>
      <w:r w:rsidRPr="002E5D7D">
        <w:rPr>
          <w:color w:val="292929"/>
          <w:sz w:val="28"/>
          <w:szCs w:val="28"/>
        </w:rPr>
        <w:br/>
        <w:t>Развитие и реконструкция распределительной сети электроэнергии, учитывая ее изношенность порядка 70 %, является одной из важных задач, которые необходимо решать.</w:t>
      </w:r>
      <w:r w:rsidRPr="002E5D7D">
        <w:rPr>
          <w:color w:val="292929"/>
          <w:sz w:val="28"/>
          <w:szCs w:val="28"/>
        </w:rPr>
        <w:br/>
        <w:t>Для этого в республике совместно с ПАО «Россети» и его дочерней компанией АО «МРСК Северного Кавказа» создано АО «Дагестанская сетевая компания». Планируется формирование долей в уставном капитале 51% (МРСК СК) и 49% (Республика Дагестан) для решения вопросов обновления электросетевого комплекса республики и обеспечения полноценной оплаты, поставленной потребителям электроэнергии. ПАО «МРСК СК» (АО «ДСК») нужно предусмотреть достаточные средства на расходы по реконструкции существующих сетей и завершение мероприятий, начатых еще при работе ОАО «Дагэнергосеть», автоматизации в единую систему контроля и учета электроэнергии.</w:t>
      </w:r>
      <w:r w:rsidRPr="002E5D7D">
        <w:rPr>
          <w:color w:val="292929"/>
          <w:sz w:val="28"/>
          <w:szCs w:val="28"/>
        </w:rPr>
        <w:br/>
        <w:t>Прорабатывается вопрос на федеральном уровне: изыскать иные возможности, например, за счет увеличения федеральной доли в ПАО «Россети» и ПАО «МРСК СК» выделить средства на развитие сетей Дагестана.</w:t>
      </w:r>
      <w:r w:rsidRPr="002E5D7D">
        <w:rPr>
          <w:color w:val="292929"/>
          <w:sz w:val="28"/>
          <w:szCs w:val="28"/>
        </w:rPr>
        <w:br/>
        <w:t>При этом, учитывая рост потребления электроэнергии, необходимо параллельно развивать и наращивать мощности магистральных сетей ПАО «ФСК ЕЭС», представленного в Дагестане подразделением «Каспийское ПМЭС». В настоящий момент прорабатывается вопрос положительного решения этой задачи.</w:t>
      </w:r>
      <w:r w:rsidRPr="002E5D7D">
        <w:rPr>
          <w:color w:val="292929"/>
          <w:sz w:val="28"/>
          <w:szCs w:val="28"/>
        </w:rPr>
        <w:br/>
        <w:t xml:space="preserve">Уже сегодня силами подразделения «Каспийское ПМЭС» осуществлена реконструкция и замена автотрансформатора с 125 МВт на 200 МВТ на ПС </w:t>
      </w:r>
      <w:r w:rsidRPr="002E5D7D">
        <w:rPr>
          <w:color w:val="292929"/>
          <w:sz w:val="28"/>
          <w:szCs w:val="28"/>
        </w:rPr>
        <w:lastRenderedPageBreak/>
        <w:t>«Махачкала 330». Осуществлен пуск нового оборудования.</w:t>
      </w:r>
      <w:r w:rsidRPr="002E5D7D">
        <w:rPr>
          <w:color w:val="292929"/>
          <w:sz w:val="28"/>
          <w:szCs w:val="28"/>
        </w:rPr>
        <w:br/>
        <w:t>Вносились предложения по включению в подпрограмму «Социально-экономическое развитие Республики Дагестан до 2025 года» Госпрограммы РФ «Развитие СКФО на период до 2025 года» объектов строительства ГЭС (Агвалинской, Тантарийской и Могохской ГЭС - на 40 млрд. руб.), развития магистральных сетей 330 кВ (ПС «Артем 330», ВЛ 330 «Артем-Дербент», ПС «Кизляр 330», ВЛ 330 «Ирганай-Чирьюрт», ПС «Махачкала 330» - до 10 млрд. руб.) и содействия в реализации развития объектов распределительных сетей ОАО «МРСК СК» по комплексной программе до 2019 года в Республике Дагестан (ВЛ и ПС 110/35/10/04 кВ на сумму 11 млрд. руб.), которые также не вошли в вышеуказанную программу.</w:t>
      </w:r>
      <w:r w:rsidRPr="002E5D7D">
        <w:rPr>
          <w:color w:val="292929"/>
          <w:sz w:val="28"/>
          <w:szCs w:val="28"/>
        </w:rPr>
        <w:br/>
        <w:t>В целях реализации Дорожной карты по консолидации электросетевого комплекса, на базе ОАО «МРСК Северного Кавказа», в соответствии с указаниями федеральных органов власти, активизирована работа по созданию рабочей группы по инвентаризации электрических сетей, итоги работы которой будут базисом для проведения остальных мероприятий дорожной карты.</w:t>
      </w:r>
      <w:r w:rsidRPr="002E5D7D">
        <w:rPr>
          <w:color w:val="292929"/>
          <w:sz w:val="28"/>
          <w:szCs w:val="28"/>
        </w:rPr>
        <w:br/>
        <w:t>Внесены предложения в приоритетные проекты Республики Дагестан, где предлагалось предусмотреть мероприятия по продолжению взаимодействия с ОАО «РусГидро» по строительству ГЭС в РД, содействию ОАО «МЭК Инжиниринг» в реализации проектов строительства солнечных станций в г.Каспийск и Хунзахском районе и реализации проекта ООО «Спецэнергоресурс Л» по малой ГЭС в Лакском районе (4,3 МВт).</w:t>
      </w:r>
    </w:p>
    <w:p w:rsidR="002E5D7D" w:rsidRPr="002E5D7D" w:rsidRDefault="002E5D7D" w:rsidP="002E5D7D">
      <w:pPr>
        <w:pStyle w:val="a3"/>
        <w:shd w:val="clear" w:color="auto" w:fill="FFFFFF"/>
        <w:spacing w:before="0" w:beforeAutospacing="0" w:after="0" w:afterAutospacing="0" w:line="375" w:lineRule="atLeast"/>
        <w:jc w:val="both"/>
        <w:rPr>
          <w:color w:val="292929"/>
          <w:sz w:val="28"/>
          <w:szCs w:val="28"/>
        </w:rPr>
      </w:pPr>
      <w:r w:rsidRPr="002E5D7D">
        <w:rPr>
          <w:color w:val="292929"/>
          <w:sz w:val="28"/>
          <w:szCs w:val="28"/>
        </w:rPr>
        <w:t>Информация о ходе реализации мероприятий по подготовке водохранилища и нижнего бьефа Гоцатлинской ГЭС</w:t>
      </w:r>
      <w:r w:rsidRPr="002E5D7D">
        <w:rPr>
          <w:color w:val="292929"/>
          <w:sz w:val="28"/>
          <w:szCs w:val="28"/>
        </w:rPr>
        <w:br/>
        <w:t>Во исполнение поручений Президента Российской Федерации и Правительства Российской Федерации, Минрегионом России совместно с федеральными органами исполнительной власти, Правительством Республики Дагестан и Аппаратом Полномочного Представителя Президента РФ в Южном федеральном округе был разработан комплекс согласованных мер, направленных на урегулирование общественно-политической ситуации и улучшение социально-экономического положения в Республике Дагестан.</w:t>
      </w:r>
      <w:r w:rsidRPr="002E5D7D">
        <w:rPr>
          <w:color w:val="292929"/>
          <w:sz w:val="28"/>
          <w:szCs w:val="28"/>
        </w:rPr>
        <w:br/>
        <w:t>Одним из пунктов (2.10) комплекса мер является строительство Гоцатлинской гидроэлектростанции (далее – ГГЭС). ГГЭС располагается в Республике Дагестан на реке Аварское Койсу, в 30 км. выше по течению от створа плотины Ирганайской гидроэлектростанции и входит в состав каскада гидроэлектростанций бассейна р. Сулак.</w:t>
      </w:r>
      <w:r w:rsidRPr="002E5D7D">
        <w:rPr>
          <w:color w:val="292929"/>
          <w:sz w:val="28"/>
          <w:szCs w:val="28"/>
        </w:rPr>
        <w:br/>
        <w:t xml:space="preserve">Строительство ГГЭС позволит обеспечить энергоснабжение близ </w:t>
      </w:r>
      <w:r w:rsidRPr="002E5D7D">
        <w:rPr>
          <w:color w:val="292929"/>
          <w:sz w:val="28"/>
          <w:szCs w:val="28"/>
        </w:rPr>
        <w:lastRenderedPageBreak/>
        <w:t>расположенных горных районов республики качественной электроэнергией. На базе энергохозяйства ГГЭС обеспечивается энергетическая инфраструктура объектов Федеральной службы безопасности, Минобороны России в Хунзахском и Ботлихском районах республики.</w:t>
      </w:r>
      <w:r w:rsidRPr="002E5D7D">
        <w:rPr>
          <w:color w:val="292929"/>
          <w:sz w:val="28"/>
          <w:szCs w:val="28"/>
        </w:rPr>
        <w:br/>
        <w:t>В соответствии с протоколом совещания Минрегиона России от 12 мая 2010 г. № 33-ФЦП/Б было принято решение о корректировке Главы 13 проектной документации по мероприятиям по подготовке зоны водохранилища ГГЭС.</w:t>
      </w:r>
      <w:r w:rsidRPr="002E5D7D">
        <w:rPr>
          <w:color w:val="292929"/>
          <w:sz w:val="28"/>
          <w:szCs w:val="28"/>
        </w:rPr>
        <w:br/>
        <w:t>В настоящее время проектно-сметная документация разработана ОАО «Ленгидропроект» и прошла экспертизу в ФАУ «Главгосэкспертиза России».</w:t>
      </w:r>
      <w:r w:rsidRPr="002E5D7D">
        <w:rPr>
          <w:color w:val="292929"/>
          <w:sz w:val="28"/>
          <w:szCs w:val="28"/>
        </w:rPr>
        <w:br/>
        <w:t>В результате, стоимость мероприятий по подготовке зоны водохранилища ГГЭС составила в ценах разработки ПСД (2012 год) – 2 328,017 млн. рублей.</w:t>
      </w:r>
      <w:r w:rsidRPr="002E5D7D">
        <w:rPr>
          <w:color w:val="292929"/>
          <w:sz w:val="28"/>
          <w:szCs w:val="28"/>
        </w:rPr>
        <w:br/>
        <w:t>Строительство ГГЭС началось в 2008 году, а реализация мероприятий по подготовке водохранилища и нижнего бьефа ГГЭС с 2011 года.</w:t>
      </w:r>
      <w:r w:rsidRPr="002E5D7D">
        <w:rPr>
          <w:color w:val="292929"/>
          <w:sz w:val="28"/>
          <w:szCs w:val="28"/>
        </w:rPr>
        <w:br/>
        <w:t>Мероприятия по подготовке зоны водохранилища ГГЭС и нижнего бьефа осуществлялись в рамках ФЦП «Юг России (2008-2013 годы)», в настоящее время реализуются в рамках государственной программы Российской Федерации «Развитие Северо-Кавказского федерального округа на период до 2025» и подпрограммы «Социально-экономическое развитие Республики Дагестан на 2016-2025 годы».</w:t>
      </w:r>
      <w:r w:rsidRPr="002E5D7D">
        <w:rPr>
          <w:color w:val="292929"/>
          <w:sz w:val="28"/>
          <w:szCs w:val="28"/>
        </w:rPr>
        <w:br/>
        <w:t>За время реализации данных мероприятий на указанные цели выделено 1 515,98 млн. рублей, в том числе 1200,00 млн. рублей из федерального бюджета; 315,98 млн. рублей из республиканского бюджета.</w:t>
      </w:r>
      <w:r w:rsidRPr="002E5D7D">
        <w:rPr>
          <w:color w:val="292929"/>
          <w:sz w:val="28"/>
          <w:szCs w:val="28"/>
        </w:rPr>
        <w:br/>
        <w:t>Выделенные средства направлены на следующие мероприятия:</w:t>
      </w:r>
      <w:r w:rsidRPr="002E5D7D">
        <w:rPr>
          <w:color w:val="292929"/>
          <w:sz w:val="28"/>
          <w:szCs w:val="28"/>
        </w:rPr>
        <w:br/>
        <w:t>- возмещение стоимости изымаемых земель для государственных нужд путем выкупа - 682,0 млн. рублей;</w:t>
      </w:r>
      <w:r w:rsidRPr="002E5D7D">
        <w:rPr>
          <w:color w:val="292929"/>
          <w:sz w:val="28"/>
          <w:szCs w:val="28"/>
        </w:rPr>
        <w:br/>
        <w:t>- компенсация (выкуп) стоимости сносимых строений, зданий и сооружений с учетом береговой полосы – 33, 7 млн. рублей;</w:t>
      </w:r>
      <w:r w:rsidRPr="002E5D7D">
        <w:rPr>
          <w:color w:val="292929"/>
          <w:sz w:val="28"/>
          <w:szCs w:val="28"/>
        </w:rPr>
        <w:br/>
        <w:t>- охрана памятников истории и культуры в зоне затопления водохранилища ГГЭС на реке Аварское Койсу в Гунибском, Гергебильском и Хунзахском районах Республики Дагестан при НПУ 665,0 м (археологические раскопки) – 90,8 млн.рублей;</w:t>
      </w:r>
      <w:r w:rsidRPr="002E5D7D">
        <w:rPr>
          <w:color w:val="292929"/>
          <w:sz w:val="28"/>
          <w:szCs w:val="28"/>
        </w:rPr>
        <w:br/>
        <w:t>- строительно-монтажные работы (объекты капитального строительства) – 709,48 млн. руб.</w:t>
      </w:r>
      <w:r w:rsidRPr="002E5D7D">
        <w:rPr>
          <w:color w:val="292929"/>
          <w:sz w:val="28"/>
          <w:szCs w:val="28"/>
        </w:rPr>
        <w:br/>
        <w:t xml:space="preserve">В рамках государственной программы Российской Федерации «Развитие Северо-Кавказского федерального округа на период до 2025 года» и подпрограммы «Социально-экономическое развитие Республики Дагестан на 2016-2025 годы» на завершение работ на 2016 год предусмотрены бюджетные средства в сумме 103,157 млн рублей, в том числе: 98 млн руб. – средства </w:t>
      </w:r>
      <w:r w:rsidRPr="002E5D7D">
        <w:rPr>
          <w:color w:val="292929"/>
          <w:sz w:val="28"/>
          <w:szCs w:val="28"/>
        </w:rPr>
        <w:lastRenderedPageBreak/>
        <w:t>федерального бюджета, 5,17 млн руб. - средства бюджета республики Дагестан. На сегодняшний день из них поступило и освоено 81,888 млн. руб. средств федерального бюджета и 4,642 млн. руб. - республиканского бюджета.</w:t>
      </w:r>
      <w:r w:rsidRPr="002E5D7D">
        <w:rPr>
          <w:color w:val="292929"/>
          <w:sz w:val="28"/>
          <w:szCs w:val="28"/>
        </w:rPr>
        <w:br/>
        <w:t>Завершение мероприятий по подготовке ложа водохранилища и нижнего бъефа Гоцатлинской ГЭС предусмотрено в 2017 году.</w:t>
      </w:r>
      <w:r w:rsidRPr="002E5D7D">
        <w:rPr>
          <w:color w:val="292929"/>
          <w:sz w:val="28"/>
          <w:szCs w:val="28"/>
        </w:rPr>
        <w:br/>
        <w:t>Информация по просроченной задолженности за газ потребителей Республики Дагестан</w:t>
      </w:r>
      <w:r w:rsidRPr="002E5D7D">
        <w:rPr>
          <w:color w:val="292929"/>
          <w:sz w:val="28"/>
          <w:szCs w:val="28"/>
        </w:rPr>
        <w:br/>
        <w:t>млн.руб.</w:t>
      </w:r>
    </w:p>
    <w:p w:rsidR="007376F7" w:rsidRPr="002E5D7D" w:rsidRDefault="007376F7" w:rsidP="002E5D7D">
      <w:pPr>
        <w:jc w:val="both"/>
        <w:rPr>
          <w:rFonts w:ascii="Times New Roman" w:hAnsi="Times New Roman" w:cs="Times New Roman"/>
          <w:sz w:val="28"/>
          <w:szCs w:val="28"/>
        </w:rPr>
      </w:pPr>
    </w:p>
    <w:sectPr w:rsidR="007376F7" w:rsidRPr="002E5D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86"/>
    <w:rsid w:val="00071586"/>
    <w:rsid w:val="002E5D7D"/>
    <w:rsid w:val="00737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625B4-AECE-4112-A692-1E674C22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5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5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9739</Words>
  <Characters>55517</Characters>
  <Application>Microsoft Office Word</Application>
  <DocSecurity>0</DocSecurity>
  <Lines>462</Lines>
  <Paragraphs>130</Paragraphs>
  <ScaleCrop>false</ScaleCrop>
  <Company>MTEC</Company>
  <LinksUpToDate>false</LinksUpToDate>
  <CharactersWithSpaces>65126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Гозель А. Гаджиева</dc:creator>
  <cp:keywords/>
  <dc:description/>
  <cp:lastModifiedBy>Гозель А. Гаджиева</cp:lastModifiedBy>
  <cp:revision>2</cp:revision>
  <dcterms:created xsi:type="dcterms:W3CDTF">2023-01-31T13:59:00Z</dcterms:created>
  <dcterms:modified xsi:type="dcterms:W3CDTF">2023-01-31T13:59:00Z</dcterms:modified>
</cp:coreProperties>
</file>