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D1" w:rsidRPr="00DB0FD1" w:rsidRDefault="00DB0FD1" w:rsidP="00DB0FD1">
      <w:pPr>
        <w:ind w:left="-567"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Pr="00DB0FD1">
        <w:rPr>
          <w:rFonts w:ascii="Times New Roman" w:hAnsi="Times New Roman" w:cs="Times New Roman"/>
          <w:sz w:val="28"/>
          <w:szCs w:val="28"/>
        </w:rPr>
        <w:t xml:space="preserve">В рамках работы по </w:t>
      </w:r>
      <w:r>
        <w:rPr>
          <w:rFonts w:ascii="Times New Roman" w:hAnsi="Times New Roman" w:cs="Times New Roman"/>
          <w:sz w:val="28"/>
          <w:szCs w:val="28"/>
        </w:rPr>
        <w:t>индустриальному развитию территорий</w:t>
      </w:r>
      <w:r w:rsidRPr="00DB0FD1">
        <w:rPr>
          <w:rFonts w:ascii="Times New Roman" w:hAnsi="Times New Roman" w:cs="Times New Roman"/>
          <w:sz w:val="28"/>
          <w:szCs w:val="28"/>
        </w:rPr>
        <w:t xml:space="preserve"> в Республике Дагестан создано 7 индустриальных парков, в том числе </w:t>
      </w:r>
      <w:r>
        <w:rPr>
          <w:rFonts w:ascii="Times New Roman" w:hAnsi="Times New Roman" w:cs="Times New Roman"/>
          <w:sz w:val="28"/>
          <w:szCs w:val="28"/>
        </w:rPr>
        <w:t xml:space="preserve">3 </w:t>
      </w:r>
      <w:r w:rsidRPr="00DB0FD1">
        <w:rPr>
          <w:rFonts w:ascii="Times New Roman" w:hAnsi="Times New Roman" w:cs="Times New Roman"/>
          <w:sz w:val="28"/>
          <w:szCs w:val="28"/>
        </w:rPr>
        <w:t xml:space="preserve">государственных </w:t>
      </w:r>
      <w:r w:rsidR="00786540">
        <w:rPr>
          <w:rFonts w:ascii="Times New Roman" w:hAnsi="Times New Roman" w:cs="Times New Roman"/>
          <w:sz w:val="28"/>
          <w:szCs w:val="28"/>
        </w:rPr>
        <w:t xml:space="preserve">                      </w:t>
      </w:r>
      <w:r w:rsidRPr="00DB0FD1">
        <w:rPr>
          <w:rFonts w:ascii="Times New Roman" w:hAnsi="Times New Roman" w:cs="Times New Roman"/>
          <w:sz w:val="28"/>
          <w:szCs w:val="28"/>
        </w:rPr>
        <w:t xml:space="preserve">и 4 частных:  </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индустриальный парк «Тюбе» в Кумторкалинском районе;</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индустриальный «КИП Пром Каспий»</w:t>
      </w:r>
      <w:r w:rsidR="00786540">
        <w:rPr>
          <w:rFonts w:ascii="Times New Roman" w:hAnsi="Times New Roman" w:cs="Times New Roman"/>
          <w:sz w:val="28"/>
          <w:szCs w:val="28"/>
        </w:rPr>
        <w:t xml:space="preserve"> в г. Каспийске</w:t>
      </w:r>
      <w:r w:rsidRPr="00DB0FD1">
        <w:rPr>
          <w:rFonts w:ascii="Times New Roman" w:hAnsi="Times New Roman" w:cs="Times New Roman"/>
          <w:sz w:val="28"/>
          <w:szCs w:val="28"/>
        </w:rPr>
        <w:t>;</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частный парк «Фотон» в Махачкале;</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частный парк «Кристалл Сити» в г. Каспийске;</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частный парк «Промпарк «Дагдизель» в г. Каспийске;</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индустриальный парк «НогайПром» в Ногайском районе;</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частный парк «Эльдаг» в г. Махачкале. </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Общая площадь индустриальных парков составляет 319,22 га. </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w:t>
      </w:r>
      <w:r>
        <w:rPr>
          <w:rFonts w:ascii="Times New Roman" w:hAnsi="Times New Roman" w:cs="Times New Roman"/>
          <w:sz w:val="28"/>
          <w:szCs w:val="28"/>
        </w:rPr>
        <w:tab/>
      </w:r>
      <w:r w:rsidRPr="00DB0FD1">
        <w:rPr>
          <w:rFonts w:ascii="Times New Roman" w:hAnsi="Times New Roman" w:cs="Times New Roman"/>
          <w:sz w:val="28"/>
          <w:szCs w:val="28"/>
        </w:rPr>
        <w:t>Резиденты индустриальных парков и их управляющие компании получают                 в течении 5 лет налоговые преференции в виде льгот по налогу на имущество (0%) и по налогу на прибыль (13,5%).</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Бюджетные инвестиции в стр</w:t>
      </w:r>
      <w:r>
        <w:rPr>
          <w:rFonts w:ascii="Times New Roman" w:hAnsi="Times New Roman" w:cs="Times New Roman"/>
          <w:sz w:val="28"/>
          <w:szCs w:val="28"/>
        </w:rPr>
        <w:t xml:space="preserve">оительство объектов инженерной                                           </w:t>
      </w:r>
      <w:r w:rsidRPr="00DB0FD1">
        <w:rPr>
          <w:rFonts w:ascii="Times New Roman" w:hAnsi="Times New Roman" w:cs="Times New Roman"/>
          <w:sz w:val="28"/>
          <w:szCs w:val="28"/>
        </w:rPr>
        <w:t xml:space="preserve">и транспортной инфраструктуры индустриальных парков Республики Дагестан составили порядка 2 млрд рублей (из федерального бюджета 1455 млн рублей,                  из республиканского бюджета 531 млн рублей).  </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0FD1">
        <w:rPr>
          <w:rFonts w:ascii="Times New Roman" w:hAnsi="Times New Roman" w:cs="Times New Roman"/>
          <w:sz w:val="28"/>
          <w:szCs w:val="28"/>
        </w:rPr>
        <w:t>Объем внебюджетных инвестиций резидентов индустриальных парков составил более 14 млрд рублей.</w:t>
      </w:r>
    </w:p>
    <w:p w:rsidR="00DB0FD1"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DB0FD1">
        <w:rPr>
          <w:rFonts w:ascii="Times New Roman" w:hAnsi="Times New Roman" w:cs="Times New Roman"/>
          <w:sz w:val="28"/>
          <w:szCs w:val="28"/>
        </w:rPr>
        <w:t>В 2021 году количество резидентов индустриальных парков составило                        30 единиц, объем производства резидентов составил более 5,6 млрд рублей, налоговые отчисления составили 602 млн рублей, количество рабочих мест на индустриальных парках составило 1171 ед.</w:t>
      </w:r>
    </w:p>
    <w:p w:rsidR="000E6122" w:rsidRPr="00DB0FD1" w:rsidRDefault="00DB0FD1" w:rsidP="00DB0FD1">
      <w:pPr>
        <w:ind w:left="-567"/>
        <w:jc w:val="both"/>
        <w:rPr>
          <w:rFonts w:ascii="Times New Roman" w:hAnsi="Times New Roman" w:cs="Times New Roman"/>
          <w:sz w:val="28"/>
          <w:szCs w:val="28"/>
        </w:rPr>
      </w:pPr>
      <w:r w:rsidRPr="00DB0F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0FD1">
        <w:rPr>
          <w:rFonts w:ascii="Times New Roman" w:hAnsi="Times New Roman" w:cs="Times New Roman"/>
          <w:sz w:val="28"/>
          <w:szCs w:val="28"/>
        </w:rPr>
        <w:t>За 9 месяцев 2022 года объем производства резидентов составил более                     5,3 млрд рублей, налоговые отчисления составили 445 млн рублей, количество резидентов на индустриальных парках составляет 36 единиц, количество рабочих мест на индустриальных парках составило – 1274 ед.</w:t>
      </w:r>
    </w:p>
    <w:sectPr w:rsidR="000E6122" w:rsidRPr="00DB0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12"/>
    <w:rsid w:val="000E6122"/>
    <w:rsid w:val="00510A12"/>
    <w:rsid w:val="00786540"/>
    <w:rsid w:val="00867F99"/>
    <w:rsid w:val="00DB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 А. Абдуллаев</dc:creator>
  <cp:lastModifiedBy>User</cp:lastModifiedBy>
  <cp:revision>2</cp:revision>
  <dcterms:created xsi:type="dcterms:W3CDTF">2022-12-27T19:12:00Z</dcterms:created>
  <dcterms:modified xsi:type="dcterms:W3CDTF">2022-12-27T19:12:00Z</dcterms:modified>
</cp:coreProperties>
</file>