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43E5" w14:textId="77777777" w:rsidR="004F4C73" w:rsidRPr="004F4C73" w:rsidRDefault="004F4C73" w:rsidP="004F4C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Helvetica Neue"/>
          <w:b/>
          <w:bCs/>
          <w:kern w:val="0"/>
          <w:sz w:val="24"/>
          <w:szCs w:val="24"/>
        </w:rPr>
      </w:pPr>
      <w:r w:rsidRPr="004F4C73">
        <w:rPr>
          <w:rFonts w:ascii="Helvetica Neue" w:hAnsi="Helvetica Neue" w:cs="Helvetica Neue"/>
          <w:b/>
          <w:bCs/>
          <w:kern w:val="0"/>
          <w:sz w:val="24"/>
          <w:szCs w:val="24"/>
        </w:rPr>
        <w:t xml:space="preserve">Система маркировки </w:t>
      </w:r>
      <w:r w:rsidR="00671C74">
        <w:rPr>
          <w:rFonts w:ascii="Helvetica Neue" w:hAnsi="Helvetica Neue" w:cs="Helvetica Neue"/>
          <w:b/>
          <w:bCs/>
          <w:kern w:val="0"/>
          <w:sz w:val="24"/>
          <w:szCs w:val="24"/>
        </w:rPr>
        <w:t xml:space="preserve">«Честный знак» </w:t>
      </w:r>
      <w:r w:rsidRPr="004F4C73">
        <w:rPr>
          <w:rFonts w:ascii="Helvetica Neue" w:hAnsi="Helvetica Neue" w:cs="Helvetica Neue"/>
          <w:b/>
          <w:bCs/>
          <w:kern w:val="0"/>
          <w:sz w:val="24"/>
          <w:szCs w:val="24"/>
        </w:rPr>
        <w:t>переходит на единый формат машиночитаемых доверенностей</w:t>
      </w:r>
    </w:p>
    <w:p w14:paraId="6084A41F" w14:textId="77777777" w:rsidR="004F4C73" w:rsidRDefault="004F4C73" w:rsidP="004F4C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Helvetica Neue"/>
          <w:kern w:val="0"/>
          <w:sz w:val="24"/>
          <w:szCs w:val="24"/>
        </w:rPr>
      </w:pPr>
    </w:p>
    <w:p w14:paraId="5B9923E2" w14:textId="77777777" w:rsidR="004F4C73" w:rsidRDefault="004F4C73" w:rsidP="004F4C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Helvetica Neue"/>
          <w:kern w:val="0"/>
          <w:sz w:val="24"/>
          <w:szCs w:val="24"/>
        </w:rPr>
      </w:pPr>
      <w:r w:rsidRPr="004F4C73">
        <w:rPr>
          <w:rFonts w:ascii="Helvetica Neue" w:hAnsi="Helvetica Neue" w:cs="Helvetica Neue"/>
          <w:kern w:val="0"/>
          <w:sz w:val="24"/>
          <w:szCs w:val="24"/>
        </w:rPr>
        <w:t xml:space="preserve">Пользователи системы маркировки </w:t>
      </w:r>
      <w:r>
        <w:rPr>
          <w:rFonts w:ascii="Helvetica Neue" w:hAnsi="Helvetica Neue" w:cs="Helvetica Neue"/>
          <w:kern w:val="0"/>
          <w:sz w:val="24"/>
          <w:szCs w:val="24"/>
        </w:rPr>
        <w:t>«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>Честный знак</w:t>
      </w:r>
      <w:r>
        <w:rPr>
          <w:rFonts w:ascii="Helvetica Neue" w:hAnsi="Helvetica Neue" w:cs="Helvetica Neue"/>
          <w:kern w:val="0"/>
          <w:sz w:val="24"/>
          <w:szCs w:val="24"/>
        </w:rPr>
        <w:t>»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 xml:space="preserve"> 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теперь могут 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 xml:space="preserve">создавать 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>машиночитаем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 xml:space="preserve">ые 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>довереннос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>ти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 xml:space="preserve"> (МЧД)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 xml:space="preserve"> 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в едином формате, </w:t>
      </w:r>
      <w:r w:rsidR="00352D26">
        <w:rPr>
          <w:rFonts w:ascii="Helvetica Neue" w:hAnsi="Helvetica Neue" w:cs="Helvetica Neue"/>
          <w:kern w:val="0"/>
          <w:sz w:val="24"/>
          <w:szCs w:val="24"/>
        </w:rPr>
        <w:t>также добавляется возможность использования МЧД, сформированных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 вне системы маркировки. Ранее для работы с маркированными товарами действовали только доверенности, выданные </w:t>
      </w:r>
      <w:r w:rsidR="00352D26">
        <w:rPr>
          <w:rFonts w:ascii="Helvetica Neue" w:hAnsi="Helvetica Neue" w:cs="Helvetica Neue"/>
          <w:kern w:val="0"/>
          <w:sz w:val="24"/>
          <w:szCs w:val="24"/>
        </w:rPr>
        <w:t xml:space="preserve">в </w:t>
      </w:r>
      <w:r>
        <w:rPr>
          <w:rFonts w:ascii="Helvetica Neue" w:hAnsi="Helvetica Neue" w:cs="Helvetica Neue"/>
          <w:kern w:val="0"/>
          <w:sz w:val="24"/>
          <w:szCs w:val="24"/>
        </w:rPr>
        <w:t>самой систем</w:t>
      </w:r>
      <w:r w:rsidR="00352D26">
        <w:rPr>
          <w:rFonts w:ascii="Helvetica Neue" w:hAnsi="Helvetica Neue" w:cs="Helvetica Neue"/>
          <w:kern w:val="0"/>
          <w:sz w:val="24"/>
          <w:szCs w:val="24"/>
        </w:rPr>
        <w:t>е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. </w:t>
      </w:r>
      <w:r w:rsidR="00352D26">
        <w:rPr>
          <w:rFonts w:ascii="Helvetica Neue" w:hAnsi="Helvetica Neue" w:cs="Helvetica Neue"/>
          <w:kern w:val="0"/>
          <w:sz w:val="24"/>
          <w:szCs w:val="24"/>
        </w:rPr>
        <w:t>Ранее сформированные МЧД продолжат действовать до истечения их срока действия.</w:t>
      </w:r>
    </w:p>
    <w:p w14:paraId="1D028127" w14:textId="77777777" w:rsidR="004F4C73" w:rsidRDefault="004F4C73" w:rsidP="004F4C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Helvetica Neue"/>
          <w:kern w:val="0"/>
          <w:sz w:val="24"/>
          <w:szCs w:val="24"/>
        </w:rPr>
      </w:pPr>
    </w:p>
    <w:p w14:paraId="042165CD" w14:textId="77777777" w:rsidR="004F4C73" w:rsidRPr="004F4C73" w:rsidRDefault="004F4C73" w:rsidP="00671C74">
      <w:pPr>
        <w:jc w:val="both"/>
        <w:rPr>
          <w:rFonts w:ascii="Helvetica Neue" w:hAnsi="Helvetica Neue" w:cs="Helvetica Neue"/>
          <w:kern w:val="0"/>
          <w:sz w:val="24"/>
          <w:szCs w:val="24"/>
        </w:rPr>
      </w:pPr>
      <w:r>
        <w:rPr>
          <w:rFonts w:ascii="Helvetica Neue" w:hAnsi="Helvetica Neue" w:cs="Helvetica Neue"/>
          <w:kern w:val="0"/>
          <w:sz w:val="24"/>
          <w:szCs w:val="24"/>
        </w:rPr>
        <w:t>Внедрение новшества стало возможным благодаря переходу на кодированные полномочия для работы с системой маркировки, которые</w:t>
      </w:r>
      <w:r w:rsidR="005F4193">
        <w:rPr>
          <w:rFonts w:ascii="Helvetica Neue" w:hAnsi="Helvetica Neue" w:cs="Helvetica Neue"/>
          <w:kern w:val="0"/>
          <w:sz w:val="24"/>
          <w:szCs w:val="24"/>
        </w:rPr>
        <w:t xml:space="preserve"> </w:t>
      </w:r>
      <w:r w:rsidR="00B74D1B">
        <w:rPr>
          <w:rFonts w:ascii="Helvetica Neue" w:hAnsi="Helvetica Neue" w:cs="Helvetica Neue"/>
          <w:kern w:val="0"/>
          <w:sz w:val="24"/>
          <w:szCs w:val="24"/>
        </w:rPr>
        <w:t xml:space="preserve">с </w:t>
      </w:r>
      <w:r w:rsidR="00BE4B3E">
        <w:rPr>
          <w:rFonts w:ascii="Helvetica Neue" w:hAnsi="Helvetica Neue" w:cs="Helvetica Neue"/>
          <w:kern w:val="0"/>
          <w:sz w:val="24"/>
          <w:szCs w:val="24"/>
        </w:rPr>
        <w:t xml:space="preserve">1 сентября 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можно </w:t>
      </w:r>
      <w:r w:rsidR="00BE4B3E">
        <w:rPr>
          <w:rFonts w:ascii="Helvetica Neue" w:hAnsi="Helvetica Neue" w:cs="Helvetica Neue"/>
          <w:kern w:val="0"/>
          <w:sz w:val="24"/>
          <w:szCs w:val="24"/>
        </w:rPr>
        <w:t xml:space="preserve">будет 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указать при формировании 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>доверенности</w:t>
      </w:r>
      <w:r w:rsidR="00671C74">
        <w:rPr>
          <w:rFonts w:ascii="Helvetica Neue" w:hAnsi="Helvetica Neue" w:cs="Helvetica Neue"/>
          <w:kern w:val="0"/>
          <w:sz w:val="24"/>
          <w:szCs w:val="24"/>
        </w:rPr>
        <w:t xml:space="preserve"> на портале </w:t>
      </w:r>
      <w:r>
        <w:rPr>
          <w:rFonts w:ascii="Helvetica Neue" w:hAnsi="Helvetica Neue" w:cs="Helvetica Neue"/>
          <w:kern w:val="0"/>
          <w:sz w:val="24"/>
          <w:szCs w:val="24"/>
        </w:rPr>
        <w:t xml:space="preserve">Федеральной налоговой службы. </w:t>
      </w:r>
      <w:r w:rsidR="00B74D1B">
        <w:rPr>
          <w:rFonts w:ascii="Helvetica Neue" w:hAnsi="Helvetica Neue" w:cs="Helvetica Neue"/>
          <w:kern w:val="0"/>
          <w:sz w:val="24"/>
          <w:szCs w:val="24"/>
        </w:rPr>
        <w:t>Сейчас п</w:t>
      </w:r>
      <w:r w:rsidR="005F4193">
        <w:rPr>
          <w:rFonts w:ascii="Helvetica Neue" w:hAnsi="Helvetica Neue" w:cs="Helvetica Neue"/>
          <w:kern w:val="0"/>
          <w:sz w:val="24"/>
          <w:szCs w:val="24"/>
        </w:rPr>
        <w:t xml:space="preserve">ользователи с такими МЧД могут быть добавлены путем обращения в службу технической поддержки </w:t>
      </w:r>
      <w:r w:rsidR="00E04A3F">
        <w:rPr>
          <w:rFonts w:ascii="Helvetica Neue" w:hAnsi="Helvetica Neue" w:cs="Helvetica Neue"/>
          <w:kern w:val="0"/>
          <w:sz w:val="24"/>
          <w:szCs w:val="24"/>
        </w:rPr>
        <w:t>системы маркировки</w:t>
      </w:r>
      <w:r w:rsidR="005F4193">
        <w:rPr>
          <w:rFonts w:ascii="Helvetica Neue" w:hAnsi="Helvetica Neue" w:cs="Helvetica Neue"/>
          <w:kern w:val="0"/>
          <w:sz w:val="24"/>
          <w:szCs w:val="24"/>
        </w:rPr>
        <w:t xml:space="preserve">. В </w:t>
      </w:r>
      <w:r w:rsidR="00352D26">
        <w:rPr>
          <w:rFonts w:ascii="Helvetica Neue" w:hAnsi="Helvetica Neue" w:cs="Helvetica Neue"/>
          <w:kern w:val="0"/>
          <w:sz w:val="24"/>
          <w:szCs w:val="24"/>
        </w:rPr>
        <w:t>ближайшие месяцы</w:t>
      </w:r>
      <w:r w:rsidR="005F4193">
        <w:rPr>
          <w:rFonts w:ascii="Helvetica Neue" w:hAnsi="Helvetica Neue" w:cs="Helvetica Neue"/>
          <w:kern w:val="0"/>
          <w:sz w:val="24"/>
          <w:szCs w:val="24"/>
        </w:rPr>
        <w:t xml:space="preserve"> возможность их </w:t>
      </w:r>
      <w:r w:rsidR="00B74D1B">
        <w:rPr>
          <w:rFonts w:ascii="Helvetica Neue" w:hAnsi="Helvetica Neue" w:cs="Helvetica Neue"/>
          <w:kern w:val="0"/>
          <w:sz w:val="24"/>
          <w:szCs w:val="24"/>
        </w:rPr>
        <w:t xml:space="preserve">самостоятельного </w:t>
      </w:r>
      <w:r w:rsidR="005F4193">
        <w:rPr>
          <w:rFonts w:ascii="Helvetica Neue" w:hAnsi="Helvetica Neue" w:cs="Helvetica Neue"/>
          <w:kern w:val="0"/>
          <w:sz w:val="24"/>
          <w:szCs w:val="24"/>
        </w:rPr>
        <w:t xml:space="preserve">добавления станет доступна в личных кабинетах участников оборота маркированных товаров. </w:t>
      </w:r>
      <w:r w:rsidR="00671C74" w:rsidRPr="00671C74">
        <w:rPr>
          <w:rFonts w:ascii="Helvetica Neue" w:hAnsi="Helvetica Neue" w:cs="Helvetica Neue"/>
          <w:kern w:val="0"/>
          <w:sz w:val="24"/>
          <w:szCs w:val="24"/>
        </w:rPr>
        <w:t xml:space="preserve">Система сразу проверит полномочия лица, его принадлежность к организации и полномочия </w:t>
      </w:r>
      <w:r w:rsidR="00671C74">
        <w:rPr>
          <w:rFonts w:ascii="Helvetica Neue" w:hAnsi="Helvetica Neue" w:cs="Helvetica Neue"/>
          <w:kern w:val="0"/>
          <w:sz w:val="24"/>
          <w:szCs w:val="24"/>
        </w:rPr>
        <w:t>по работе в системе от лица компании</w:t>
      </w:r>
      <w:r w:rsidR="00671C74" w:rsidRPr="00671C74">
        <w:rPr>
          <w:rFonts w:ascii="Helvetica Neue" w:hAnsi="Helvetica Neue" w:cs="Helvetica Neue"/>
          <w:kern w:val="0"/>
          <w:sz w:val="24"/>
          <w:szCs w:val="24"/>
        </w:rPr>
        <w:t xml:space="preserve"> на основе данных их машиночитаемой доверенности.</w:t>
      </w:r>
    </w:p>
    <w:p w14:paraId="104B1888" w14:textId="77777777" w:rsidR="004F4C73" w:rsidRPr="00340BEE" w:rsidRDefault="004F4C73" w:rsidP="004F4C73">
      <w:pPr>
        <w:jc w:val="both"/>
        <w:rPr>
          <w:rFonts w:ascii="Helvetica Neue" w:hAnsi="Helvetica Neue" w:cs="Helvetica Neue"/>
          <w:kern w:val="0"/>
          <w:sz w:val="24"/>
          <w:szCs w:val="24"/>
        </w:rPr>
      </w:pPr>
      <w:r w:rsidRPr="00340BEE">
        <w:rPr>
          <w:rFonts w:ascii="Helvetica Neue" w:hAnsi="Helvetica Neue" w:cs="Helvetica Neue"/>
          <w:kern w:val="0"/>
          <w:sz w:val="24"/>
          <w:szCs w:val="24"/>
        </w:rPr>
        <w:t>«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ЦРПТ </w:t>
      </w:r>
      <w:r w:rsidR="002C17CB" w:rsidRPr="00340BEE">
        <w:rPr>
          <w:rFonts w:ascii="Helvetica Neue" w:hAnsi="Helvetica Neue" w:cs="Helvetica Neue"/>
          <w:kern w:val="0"/>
          <w:sz w:val="24"/>
          <w:szCs w:val="24"/>
        </w:rPr>
        <w:t>присоединился к технологии ФНС по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 обмен</w:t>
      </w:r>
      <w:r w:rsidR="002C17CB" w:rsidRPr="00340BEE">
        <w:rPr>
          <w:rFonts w:ascii="Helvetica Neue" w:hAnsi="Helvetica Neue" w:cs="Helvetica Neue"/>
          <w:kern w:val="0"/>
          <w:sz w:val="24"/>
          <w:szCs w:val="24"/>
        </w:rPr>
        <w:t>у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 машиночитаемыми доверенностями </w:t>
      </w:r>
      <w:r w:rsidR="002C17CB" w:rsidRPr="00340BEE">
        <w:rPr>
          <w:rFonts w:ascii="Helvetica Neue" w:hAnsi="Helvetica Neue" w:cs="Helvetica Neue"/>
          <w:kern w:val="0"/>
          <w:sz w:val="24"/>
          <w:szCs w:val="24"/>
        </w:rPr>
        <w:t>через распределенный реестр блокчейн в 2021 году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>.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 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>Э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то позволило нам </w:t>
      </w:r>
      <w:r w:rsidR="002C17CB" w:rsidRPr="00340BEE">
        <w:rPr>
          <w:rFonts w:ascii="Helvetica Neue" w:hAnsi="Helvetica Neue" w:cs="Helvetica Neue"/>
          <w:kern w:val="0"/>
          <w:sz w:val="24"/>
          <w:szCs w:val="24"/>
        </w:rPr>
        <w:t>уже с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 2022 год</w:t>
      </w:r>
      <w:r w:rsidR="002C17CB" w:rsidRPr="00340BEE">
        <w:rPr>
          <w:rFonts w:ascii="Helvetica Neue" w:hAnsi="Helvetica Neue" w:cs="Helvetica Neue"/>
          <w:kern w:val="0"/>
          <w:sz w:val="24"/>
          <w:szCs w:val="24"/>
        </w:rPr>
        <w:t>а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 дать возможность участникам оборота формировать </w:t>
      </w:r>
      <w:r w:rsidR="005F4193" w:rsidRPr="00340BEE">
        <w:rPr>
          <w:rFonts w:ascii="Helvetica Neue" w:hAnsi="Helvetica Neue" w:cs="Helvetica Neue"/>
          <w:kern w:val="0"/>
          <w:sz w:val="24"/>
          <w:szCs w:val="24"/>
        </w:rPr>
        <w:t>МЧД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 xml:space="preserve"> при 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>добавлении пользовател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>ей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 в 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>личный кабинет</w:t>
      </w:r>
      <w:r w:rsidR="000F2C22" w:rsidRPr="00340BEE">
        <w:rPr>
          <w:rFonts w:ascii="Helvetica Neue" w:hAnsi="Helvetica Neue" w:cs="Helvetica Neue"/>
          <w:kern w:val="0"/>
          <w:sz w:val="24"/>
          <w:szCs w:val="24"/>
        </w:rPr>
        <w:t xml:space="preserve">. 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>По публикуемой статистике от ФНС, мы</w:t>
      </w:r>
      <w:r w:rsidR="00F86A70" w:rsidRPr="00340BEE">
        <w:rPr>
          <w:rFonts w:ascii="Helvetica Neue" w:hAnsi="Helvetica Neue" w:cs="Helvetica Neue"/>
          <w:kern w:val="0"/>
          <w:sz w:val="24"/>
          <w:szCs w:val="24"/>
        </w:rPr>
        <w:t xml:space="preserve"> 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>входим в ТОП-5 операторских узлов по количеству сформированных доверенностей. Всего</w:t>
      </w:r>
      <w:r w:rsidR="006A4A5D" w:rsidRPr="00340BEE">
        <w:rPr>
          <w:rFonts w:ascii="Helvetica Neue" w:hAnsi="Helvetica Neue" w:cs="Helvetica Neue"/>
          <w:kern w:val="0"/>
          <w:sz w:val="24"/>
          <w:szCs w:val="24"/>
        </w:rPr>
        <w:t xml:space="preserve"> через </w:t>
      </w:r>
      <w:r w:rsidR="00352D26" w:rsidRPr="00340BEE">
        <w:rPr>
          <w:rFonts w:ascii="Helvetica Neue" w:hAnsi="Helvetica Neue" w:cs="Helvetica Neue"/>
          <w:kern w:val="0"/>
          <w:sz w:val="24"/>
          <w:szCs w:val="24"/>
        </w:rPr>
        <w:t>нас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 xml:space="preserve"> было сформировано более 1</w:t>
      </w:r>
      <w:r w:rsidR="006A4A5D" w:rsidRPr="00340BEE">
        <w:rPr>
          <w:rFonts w:ascii="Helvetica Neue" w:hAnsi="Helvetica Neue" w:cs="Helvetica Neue"/>
          <w:kern w:val="0"/>
          <w:sz w:val="24"/>
          <w:szCs w:val="24"/>
        </w:rPr>
        <w:t>7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 xml:space="preserve"> тысяч МЧД, что говорит о том, что участники оборота маркируемых товаров активно пользуются данным функционалом», - заявил </w:t>
      </w:r>
      <w:r w:rsidR="005F4193" w:rsidRPr="00340BEE">
        <w:rPr>
          <w:rFonts w:ascii="Helvetica Neue" w:hAnsi="Helvetica Neue" w:cs="Helvetica Neue"/>
          <w:kern w:val="0"/>
          <w:sz w:val="24"/>
          <w:szCs w:val="24"/>
        </w:rPr>
        <w:t>руководитель отдела технического внедрения</w:t>
      </w:r>
      <w:r w:rsidRPr="00340BEE">
        <w:rPr>
          <w:rFonts w:ascii="Helvetica Neue" w:hAnsi="Helvetica Neue" w:cs="Helvetica Neue"/>
          <w:kern w:val="0"/>
          <w:sz w:val="24"/>
          <w:szCs w:val="24"/>
        </w:rPr>
        <w:t xml:space="preserve"> ЦРПТ Алишер Ходжаев.</w:t>
      </w:r>
    </w:p>
    <w:p w14:paraId="2BF8CF95" w14:textId="77777777" w:rsidR="004F4C73" w:rsidRDefault="004F4C73" w:rsidP="004F4C73">
      <w:pPr>
        <w:jc w:val="both"/>
        <w:rPr>
          <w:rFonts w:ascii="Helvetica Neue" w:hAnsi="Helvetica Neue" w:cs="Helvetica Neue"/>
          <w:kern w:val="0"/>
          <w:sz w:val="24"/>
          <w:szCs w:val="24"/>
        </w:rPr>
      </w:pPr>
      <w:r w:rsidRPr="004F4C73">
        <w:rPr>
          <w:rFonts w:ascii="Helvetica Neue" w:hAnsi="Helvetica Neue" w:cs="Helvetica Neue"/>
          <w:kern w:val="0"/>
          <w:sz w:val="24"/>
          <w:szCs w:val="24"/>
        </w:rPr>
        <w:t xml:space="preserve">Машиночитаемая доверенность - аналог бумажной доверенности, который дает право сотруднику подписывать от имени организации электронные документы. С 1 сентября 2023 года машиночитаемые доверенности станут обязательными 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>при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 xml:space="preserve"> подписани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>и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 xml:space="preserve"> электронных документов</w:t>
      </w:r>
      <w:r w:rsidR="006A4A5D">
        <w:rPr>
          <w:rFonts w:ascii="Helvetica Neue" w:hAnsi="Helvetica Neue" w:cs="Helvetica Neue"/>
          <w:kern w:val="0"/>
          <w:sz w:val="24"/>
          <w:szCs w:val="24"/>
        </w:rPr>
        <w:t xml:space="preserve"> УКЭП физического лица</w:t>
      </w:r>
      <w:r w:rsidRPr="004F4C73">
        <w:rPr>
          <w:rFonts w:ascii="Helvetica Neue" w:hAnsi="Helvetica Neue" w:cs="Helvetica Neue"/>
          <w:kern w:val="0"/>
          <w:sz w:val="24"/>
          <w:szCs w:val="24"/>
        </w:rPr>
        <w:t>.</w:t>
      </w:r>
    </w:p>
    <w:p w14:paraId="0340471F" w14:textId="77777777" w:rsidR="004F4C73" w:rsidRPr="004F4C73" w:rsidRDefault="004F4C73" w:rsidP="004F4C73">
      <w:pPr>
        <w:spacing w:line="240" w:lineRule="auto"/>
        <w:textAlignment w:val="baseline"/>
        <w:rPr>
          <w:rFonts w:ascii="Arial" w:eastAsia="Times New Roman" w:hAnsi="Arial" w:cs="Arial"/>
          <w:color w:val="1A1A1A"/>
          <w:kern w:val="0"/>
          <w:sz w:val="20"/>
          <w:szCs w:val="20"/>
          <w:lang w:eastAsia="ru-RU"/>
          <w14:ligatures w14:val="none"/>
        </w:rPr>
      </w:pPr>
    </w:p>
    <w:p w14:paraId="53F52862" w14:textId="77777777" w:rsidR="004F4C73" w:rsidRPr="000F2C22" w:rsidRDefault="004F4C73" w:rsidP="004F4C73">
      <w:pPr>
        <w:jc w:val="both"/>
      </w:pPr>
    </w:p>
    <w:sectPr w:rsidR="004F4C73" w:rsidRPr="000F2C22" w:rsidSect="0060434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E04" w14:textId="77777777" w:rsidR="00276D21" w:rsidRDefault="00276D21" w:rsidP="003E152A">
      <w:pPr>
        <w:spacing w:after="0" w:line="240" w:lineRule="auto"/>
      </w:pPr>
      <w:r>
        <w:separator/>
      </w:r>
    </w:p>
  </w:endnote>
  <w:endnote w:type="continuationSeparator" w:id="0">
    <w:p w14:paraId="29F83271" w14:textId="77777777" w:rsidR="00276D21" w:rsidRDefault="00276D21" w:rsidP="003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F898" w14:textId="77777777" w:rsidR="001D51B8" w:rsidRPr="001D51B8" w:rsidRDefault="001D51B8" w:rsidP="006D1C3B">
    <w:pPr>
      <w:spacing w:after="0"/>
      <w:ind w:left="-284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2AEA" w14:textId="77777777" w:rsidR="00276D21" w:rsidRDefault="00276D21" w:rsidP="003E152A">
      <w:pPr>
        <w:spacing w:after="0" w:line="240" w:lineRule="auto"/>
      </w:pPr>
      <w:r>
        <w:separator/>
      </w:r>
    </w:p>
  </w:footnote>
  <w:footnote w:type="continuationSeparator" w:id="0">
    <w:p w14:paraId="43DA379B" w14:textId="77777777" w:rsidR="00276D21" w:rsidRDefault="00276D21" w:rsidP="003E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597"/>
    </w:tblGrid>
    <w:tr w:rsidR="003E152A" w:rsidRPr="008C1744" w14:paraId="4A14E9F9" w14:textId="77777777" w:rsidTr="000A47F9">
      <w:trPr>
        <w:trHeight w:val="1146"/>
      </w:trPr>
      <w:tc>
        <w:tcPr>
          <w:tcW w:w="4176" w:type="dxa"/>
          <w:vAlign w:val="center"/>
        </w:tcPr>
        <w:p w14:paraId="76F435E7" w14:textId="77777777" w:rsidR="003E152A" w:rsidRPr="008C1744" w:rsidRDefault="003E152A" w:rsidP="003E152A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 wp14:anchorId="00889191" wp14:editId="12450F17">
                <wp:extent cx="2438400" cy="609600"/>
                <wp:effectExtent l="0" t="0" r="0" b="0"/>
                <wp:docPr id="1" name="Picture 9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96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7" w:type="dxa"/>
          <w:vAlign w:val="center"/>
        </w:tcPr>
        <w:p w14:paraId="11C4E86A" w14:textId="77777777" w:rsidR="003E152A" w:rsidRPr="008C1744" w:rsidRDefault="003E152A" w:rsidP="003E152A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</w:p>
      </w:tc>
    </w:tr>
  </w:tbl>
  <w:p w14:paraId="1F60C987" w14:textId="77777777" w:rsidR="003E152A" w:rsidRDefault="003E152A" w:rsidP="003E152A">
    <w:pPr>
      <w:pStyle w:val="a3"/>
      <w:tabs>
        <w:tab w:val="clear" w:pos="4677"/>
        <w:tab w:val="clear" w:pos="9355"/>
        <w:tab w:val="center" w:pos="9781"/>
      </w:tabs>
      <w:ind w:left="-284"/>
      <w:rPr>
        <w:rFonts w:ascii="PT Sans Caption" w:hAnsi="PT Sans Caption"/>
        <w:color w:val="000000" w:themeColor="text1"/>
        <w:sz w:val="14"/>
        <w:szCs w:val="14"/>
      </w:rPr>
    </w:pPr>
  </w:p>
  <w:tbl>
    <w:tblPr>
      <w:tblStyle w:val="a7"/>
      <w:tblW w:w="977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820"/>
    </w:tblGrid>
    <w:tr w:rsidR="003E152A" w14:paraId="02B4887A" w14:textId="77777777" w:rsidTr="000A47F9">
      <w:tc>
        <w:tcPr>
          <w:tcW w:w="4957" w:type="dxa"/>
        </w:tcPr>
        <w:p w14:paraId="5F20123D" w14:textId="77777777" w:rsidR="003E152A" w:rsidRDefault="003E152A" w:rsidP="003E152A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rPr>
              <w:rFonts w:ascii="PT Sans Caption" w:hAnsi="PT Sans Caption"/>
              <w:b/>
              <w:bCs/>
              <w:color w:val="000000" w:themeColor="text1"/>
            </w:rPr>
          </w:pPr>
          <w:r w:rsidRPr="002763BA">
            <w:rPr>
              <w:rFonts w:ascii="PT Sans Caption" w:hAnsi="PT Sans Caption"/>
              <w:b/>
              <w:bCs/>
              <w:color w:val="000000" w:themeColor="text1"/>
            </w:rPr>
            <w:t>ПРЕСС</w:t>
          </w:r>
          <w:r>
            <w:rPr>
              <w:rFonts w:ascii="PT Sans Caption" w:hAnsi="PT Sans Caption"/>
              <w:b/>
              <w:bCs/>
              <w:color w:val="000000" w:themeColor="text1"/>
            </w:rPr>
            <w:t>-</w:t>
          </w:r>
          <w:r w:rsidRPr="002763BA">
            <w:rPr>
              <w:rFonts w:ascii="PT Sans Caption" w:hAnsi="PT Sans Caption"/>
              <w:b/>
              <w:bCs/>
              <w:color w:val="000000" w:themeColor="text1"/>
            </w:rPr>
            <w:t>РЕЛИЗ</w:t>
          </w:r>
        </w:p>
      </w:tc>
      <w:tc>
        <w:tcPr>
          <w:tcW w:w="4820" w:type="dxa"/>
        </w:tcPr>
        <w:p w14:paraId="6C6891F6" w14:textId="547AF0CA" w:rsidR="003E152A" w:rsidRPr="00A53FA5" w:rsidRDefault="004E5CF6" w:rsidP="003E152A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jc w:val="right"/>
            <w:rPr>
              <w:rFonts w:ascii="PT Sans Caption" w:hAnsi="PT Sans Caption"/>
              <w:b/>
              <w:bCs/>
              <w:color w:val="000000" w:themeColor="text1"/>
            </w:rPr>
          </w:pPr>
          <w:r>
            <w:rPr>
              <w:rFonts w:ascii="PT Sans Caption" w:hAnsi="PT Sans Caption"/>
              <w:b/>
              <w:bCs/>
              <w:color w:val="000000" w:themeColor="text1"/>
            </w:rPr>
            <w:t>30</w:t>
          </w:r>
          <w:r w:rsidR="003E152A">
            <w:rPr>
              <w:rFonts w:ascii="PT Sans Caption" w:hAnsi="PT Sans Caption"/>
              <w:b/>
              <w:bCs/>
              <w:color w:val="000000" w:themeColor="text1"/>
            </w:rPr>
            <w:t>.</w:t>
          </w:r>
          <w:r w:rsidR="003E152A">
            <w:rPr>
              <w:rFonts w:ascii="PT Sans Caption" w:hAnsi="PT Sans Caption"/>
              <w:b/>
              <w:bCs/>
              <w:color w:val="000000" w:themeColor="text1"/>
              <w:lang w:val="en-US"/>
            </w:rPr>
            <w:t>0</w:t>
          </w:r>
          <w:r w:rsidR="003E152A">
            <w:rPr>
              <w:rFonts w:ascii="PT Sans Caption" w:hAnsi="PT Sans Caption"/>
              <w:b/>
              <w:bCs/>
              <w:color w:val="000000" w:themeColor="text1"/>
            </w:rPr>
            <w:t>8.202</w:t>
          </w:r>
          <w:r w:rsidR="003E152A">
            <w:rPr>
              <w:rFonts w:ascii="PT Sans Caption" w:hAnsi="PT Sans Caption"/>
              <w:b/>
              <w:bCs/>
              <w:color w:val="000000" w:themeColor="text1"/>
              <w:lang w:val="en-US"/>
            </w:rPr>
            <w:t>3</w:t>
          </w:r>
        </w:p>
      </w:tc>
    </w:tr>
  </w:tbl>
  <w:p w14:paraId="62E45868" w14:textId="77777777" w:rsidR="003E152A" w:rsidRDefault="003E1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76"/>
    <w:rsid w:val="000173C0"/>
    <w:rsid w:val="000710B9"/>
    <w:rsid w:val="000B7F72"/>
    <w:rsid w:val="000C6660"/>
    <w:rsid w:val="000D09DB"/>
    <w:rsid w:val="000E01FA"/>
    <w:rsid w:val="000F2C22"/>
    <w:rsid w:val="000F6FAC"/>
    <w:rsid w:val="001211C6"/>
    <w:rsid w:val="00125678"/>
    <w:rsid w:val="00127486"/>
    <w:rsid w:val="00131287"/>
    <w:rsid w:val="001769F6"/>
    <w:rsid w:val="001D51B8"/>
    <w:rsid w:val="002350C5"/>
    <w:rsid w:val="00276D21"/>
    <w:rsid w:val="0029485F"/>
    <w:rsid w:val="002956F3"/>
    <w:rsid w:val="002C17CB"/>
    <w:rsid w:val="00307138"/>
    <w:rsid w:val="00320B5D"/>
    <w:rsid w:val="00340BEE"/>
    <w:rsid w:val="003473D2"/>
    <w:rsid w:val="00352D26"/>
    <w:rsid w:val="003562EE"/>
    <w:rsid w:val="00391749"/>
    <w:rsid w:val="003E152A"/>
    <w:rsid w:val="00450F58"/>
    <w:rsid w:val="0047180F"/>
    <w:rsid w:val="004C6837"/>
    <w:rsid w:val="004E5CF6"/>
    <w:rsid w:val="004F4C73"/>
    <w:rsid w:val="00555B5E"/>
    <w:rsid w:val="00567091"/>
    <w:rsid w:val="00576E76"/>
    <w:rsid w:val="0058131B"/>
    <w:rsid w:val="005B29FF"/>
    <w:rsid w:val="005F4193"/>
    <w:rsid w:val="00604340"/>
    <w:rsid w:val="00610A22"/>
    <w:rsid w:val="00621EC5"/>
    <w:rsid w:val="00644C73"/>
    <w:rsid w:val="006450D2"/>
    <w:rsid w:val="00671C74"/>
    <w:rsid w:val="006A4A5D"/>
    <w:rsid w:val="006D1C3B"/>
    <w:rsid w:val="006D2D2E"/>
    <w:rsid w:val="006D771C"/>
    <w:rsid w:val="006E0E23"/>
    <w:rsid w:val="00702EF5"/>
    <w:rsid w:val="007242EA"/>
    <w:rsid w:val="00746D05"/>
    <w:rsid w:val="00781060"/>
    <w:rsid w:val="007C4FE9"/>
    <w:rsid w:val="007D75F0"/>
    <w:rsid w:val="007E1B3C"/>
    <w:rsid w:val="007E2D13"/>
    <w:rsid w:val="007E3A8D"/>
    <w:rsid w:val="007F3FEC"/>
    <w:rsid w:val="007F690F"/>
    <w:rsid w:val="00803EDD"/>
    <w:rsid w:val="008170A9"/>
    <w:rsid w:val="008213F2"/>
    <w:rsid w:val="00892646"/>
    <w:rsid w:val="00897FD9"/>
    <w:rsid w:val="0090650C"/>
    <w:rsid w:val="009067CC"/>
    <w:rsid w:val="00927AD8"/>
    <w:rsid w:val="009370C0"/>
    <w:rsid w:val="009400CC"/>
    <w:rsid w:val="00965A50"/>
    <w:rsid w:val="009724A2"/>
    <w:rsid w:val="00974C12"/>
    <w:rsid w:val="009C20F8"/>
    <w:rsid w:val="009D46F5"/>
    <w:rsid w:val="009D5894"/>
    <w:rsid w:val="009E43C6"/>
    <w:rsid w:val="00A52B94"/>
    <w:rsid w:val="00A744A3"/>
    <w:rsid w:val="00A956C0"/>
    <w:rsid w:val="00AD6951"/>
    <w:rsid w:val="00AF1C0F"/>
    <w:rsid w:val="00B24A54"/>
    <w:rsid w:val="00B253A4"/>
    <w:rsid w:val="00B547CD"/>
    <w:rsid w:val="00B74D1B"/>
    <w:rsid w:val="00BC48E6"/>
    <w:rsid w:val="00BD2EE0"/>
    <w:rsid w:val="00BE4B3E"/>
    <w:rsid w:val="00C21A94"/>
    <w:rsid w:val="00C35652"/>
    <w:rsid w:val="00C35A88"/>
    <w:rsid w:val="00C5694E"/>
    <w:rsid w:val="00CD0426"/>
    <w:rsid w:val="00CF1842"/>
    <w:rsid w:val="00D218D6"/>
    <w:rsid w:val="00D46320"/>
    <w:rsid w:val="00D632D8"/>
    <w:rsid w:val="00DA184C"/>
    <w:rsid w:val="00E04A3F"/>
    <w:rsid w:val="00E22F03"/>
    <w:rsid w:val="00E47CB7"/>
    <w:rsid w:val="00E50F6D"/>
    <w:rsid w:val="00E7781F"/>
    <w:rsid w:val="00E8478F"/>
    <w:rsid w:val="00EB295D"/>
    <w:rsid w:val="00EC0867"/>
    <w:rsid w:val="00ED49FE"/>
    <w:rsid w:val="00F81AC1"/>
    <w:rsid w:val="00F837A9"/>
    <w:rsid w:val="00F86A70"/>
    <w:rsid w:val="00FB744C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1C99"/>
  <w15:chartTrackingRefBased/>
  <w15:docId w15:val="{B9DCEC5B-C8B6-4CFF-9B5F-A67A018C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52A"/>
  </w:style>
  <w:style w:type="paragraph" w:styleId="a5">
    <w:name w:val="footer"/>
    <w:basedOn w:val="a"/>
    <w:link w:val="a6"/>
    <w:uiPriority w:val="99"/>
    <w:unhideWhenUsed/>
    <w:rsid w:val="003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52A"/>
  </w:style>
  <w:style w:type="table" w:styleId="a7">
    <w:name w:val="Table Grid"/>
    <w:basedOn w:val="a1"/>
    <w:uiPriority w:val="39"/>
    <w:rsid w:val="003E152A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51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6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E4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paragraphnycys">
    <w:name w:val="paragraph_paragraph__nycys"/>
    <w:basedOn w:val="a"/>
    <w:rsid w:val="0096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sexttext-tov6w">
    <w:name w:val="ds_ext_text-tov6w"/>
    <w:basedOn w:val="a0"/>
    <w:rsid w:val="00965A50"/>
  </w:style>
  <w:style w:type="paragraph" w:styleId="aa">
    <w:name w:val="Revision"/>
    <w:hidden/>
    <w:uiPriority w:val="99"/>
    <w:semiHidden/>
    <w:rsid w:val="007E1B3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81A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81A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81A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1A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81AC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8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1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4968-AB05-4CD1-BDD7-2C08147E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Зарянова Алёна</dc:creator>
  <cp:keywords/>
  <dc:description/>
  <cp:lastModifiedBy>Паракшин Виктор</cp:lastModifiedBy>
  <cp:revision>2</cp:revision>
  <dcterms:created xsi:type="dcterms:W3CDTF">2023-08-30T07:14:00Z</dcterms:created>
  <dcterms:modified xsi:type="dcterms:W3CDTF">2023-08-30T07:14:00Z</dcterms:modified>
</cp:coreProperties>
</file>