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F2CA1" w14:textId="77777777" w:rsidR="00675155" w:rsidRPr="007C1394" w:rsidRDefault="00675155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Маркировка молока. Ответы на часто задаваемые вопросы</w:t>
      </w:r>
    </w:p>
    <w:p w14:paraId="14A3D2C2" w14:textId="0516A420" w:rsidR="008C5CFC" w:rsidRPr="007C1394" w:rsidRDefault="000219EF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На 7 сентября в эксперименте </w:t>
      </w:r>
      <w:bookmarkStart w:id="0" w:name="_Hlk50370398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более 6300 участников - 398 производителей; 123 импортера; 537 представителя оптового звена; 5317 представителей розничного звена.</w:t>
      </w:r>
      <w:bookmarkEnd w:id="0"/>
    </w:p>
    <w:p w14:paraId="50A31A38" w14:textId="434EAC91" w:rsidR="00EF1B59" w:rsidRPr="007C1394" w:rsidRDefault="00EF1B59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В рамках эксперимента эмитировано 5,3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млн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кодов маркировки и уже проведено тестирование движения маркированной продукции на всех этапах товаропроводящей цепи (ввод в оборот, передача права собственности по универсальному передаточному документу, вывод из оборота с использованием контрольно-кассовой техники).</w:t>
      </w:r>
    </w:p>
    <w:p w14:paraId="3C3F1A8E" w14:textId="7AFEA774" w:rsidR="00EF1B59" w:rsidRPr="007C1394" w:rsidRDefault="00EF1B59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По тем категориям, для которых маркировка уже является обязательной, система позволяет прогнозировать дефицит, определяет наличие продукции в конкретном регионе и городе, запасы на складах и цены на товары.</w:t>
      </w:r>
    </w:p>
    <w:p w14:paraId="166AF43F" w14:textId="77777777" w:rsidR="00EF1B59" w:rsidRPr="007C1394" w:rsidRDefault="00EF1B59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</w:p>
    <w:p w14:paraId="0548FB0D" w14:textId="31052EF7" w:rsidR="0095738C" w:rsidRPr="007C1394" w:rsidRDefault="0095738C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Что такое маркировка?</w:t>
      </w:r>
    </w:p>
    <w:p w14:paraId="53C057AF" w14:textId="12ABC59A" w:rsidR="009C662B" w:rsidRPr="007C1394" w:rsidRDefault="007108B2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Маркировка необходима для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обеспечени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я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прослеживаемости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каждой единицы продукции и создания цифровой копии каждой отрасли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 Производитель наносит на кажд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ый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товар уникальный код, далее при передаче собственности в систему передается универсальный передаточный документ (УПД), фиксируется текущий собственник товара, при сканировании кода на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онлайн-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кассе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магазина 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фиксируется выбытие. То есть система отслеживает путь движения товара от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производства или импорта до 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продажи и до покупателя – в течение всего срока жизни товара на рынке</w:t>
      </w:r>
      <w:r w:rsidR="0095738C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</w:p>
    <w:p w14:paraId="71B8DAA8" w14:textId="3ACF276A" w:rsidR="009C662B" w:rsidRPr="007C1394" w:rsidRDefault="009C662B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Какое законодательство регулирует маркировку?</w:t>
      </w:r>
    </w:p>
    <w:p w14:paraId="758757C2" w14:textId="62C8586B" w:rsidR="009C662B" w:rsidRPr="007C1394" w:rsidRDefault="009C662B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Распоряжение Правительства РФ №792-р от 28 апреля 2018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г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«Перечень отдельных товаров, подлежащих обязательной маркировке средствами идентификации» 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–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определяет перечень продукции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(в том числе молочной)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, входящей в маркировку. Распоряжение Правительства РФ №806-р от 30 марта 2020 г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– о проведении эксперимента 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по маркировке молочной продукции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до 31 декабря 2020 г.</w:t>
      </w:r>
    </w:p>
    <w:p w14:paraId="5490F2D6" w14:textId="5988D8D4" w:rsidR="009C662B" w:rsidRPr="007C1394" w:rsidRDefault="009C662B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Какие сроки введения обязательной маркировки?</w:t>
      </w:r>
    </w:p>
    <w:p w14:paraId="3174768E" w14:textId="3AF4F8E8" w:rsidR="009C662B" w:rsidRPr="007C1394" w:rsidRDefault="007108B2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Эксперимент проходит с июля 2019 г. по декабрь 2020 г. 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Поэтапно с 20 января 2021 г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по 1 октября 2021 г.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маркировка становится обязательной для разных категорий молочной продукции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: с 20 января 2021 г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–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молока и сливок (со сроком хранения 28 суток</w:t>
      </w:r>
      <w:r w:rsidR="005E3804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и более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), мороженого; с 1 июля 2021 г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–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молока и сливок (со сроком хранения менее 28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суток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),</w:t>
      </w:r>
      <w:r w:rsidR="00FE0474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сгущённого молока,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сыра, сливочного масла, творога и безалкогольных напитков с молочным жиром; с 1 октября 2021 г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–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DE57E7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кисломолочных продуктов (</w:t>
      </w:r>
      <w:r w:rsidR="009C662B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пахты, йогурта, кефира</w:t>
      </w:r>
      <w:r w:rsidR="00DE57E7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и прочих).</w:t>
      </w:r>
    </w:p>
    <w:p w14:paraId="5D76F29E" w14:textId="43558F35" w:rsidR="009C662B" w:rsidRPr="007C1394" w:rsidRDefault="009C662B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Какие предполагаются послабления и льготы для маркировки молочной продукции?</w:t>
      </w:r>
    </w:p>
    <w:p w14:paraId="1A117F89" w14:textId="77777777" w:rsidR="007108B2" w:rsidRPr="007C1394" w:rsidRDefault="007108B2" w:rsidP="007C1394">
      <w:pPr>
        <w:pStyle w:val="a6"/>
        <w:numPr>
          <w:ilvl w:val="0"/>
          <w:numId w:val="6"/>
        </w:num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Освобождение от маркировки продукции весом 30 граммов и менее.</w:t>
      </w:r>
    </w:p>
    <w:p w14:paraId="2C5664C5" w14:textId="77777777" w:rsidR="007108B2" w:rsidRPr="007C1394" w:rsidRDefault="007108B2" w:rsidP="007C1394">
      <w:pPr>
        <w:pStyle w:val="a6"/>
        <w:numPr>
          <w:ilvl w:val="0"/>
          <w:numId w:val="6"/>
        </w:num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lastRenderedPageBreak/>
        <w:t>Бесплатные коды для детского и лечебного питания.</w:t>
      </w:r>
    </w:p>
    <w:p w14:paraId="09649450" w14:textId="569E2072" w:rsidR="007108B2" w:rsidRPr="007C1394" w:rsidRDefault="007108B2" w:rsidP="007C1394">
      <w:pPr>
        <w:pStyle w:val="a6"/>
        <w:numPr>
          <w:ilvl w:val="0"/>
          <w:numId w:val="6"/>
        </w:num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Остатки продукции, произведенной до ввода маркировки, не маркируются.</w:t>
      </w:r>
    </w:p>
    <w:p w14:paraId="4463B63A" w14:textId="0B4F92B4" w:rsidR="009C662B" w:rsidRPr="007C1394" w:rsidRDefault="009C662B" w:rsidP="007C1394">
      <w:pPr>
        <w:pStyle w:val="a6"/>
        <w:numPr>
          <w:ilvl w:val="0"/>
          <w:numId w:val="6"/>
        </w:num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Для фермерских хозяйств, самостоятельно осуществляющих розничную продажу 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продукции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, – отсрочка по обязательной маркировке до 1 октября 2022 г.</w:t>
      </w:r>
    </w:p>
    <w:p w14:paraId="5B6F288D" w14:textId="2D70C140" w:rsidR="00600792" w:rsidRPr="007C1394" w:rsidRDefault="00600792" w:rsidP="007C1394">
      <w:pPr>
        <w:pStyle w:val="a6"/>
        <w:numPr>
          <w:ilvl w:val="0"/>
          <w:numId w:val="6"/>
        </w:num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Сканирование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en-US"/>
        </w:rPr>
        <w:t>DataMatrix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-кода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при продаже через кассу </w:t>
      </w:r>
      <w:r w:rsidR="007108B2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наступает позже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– с 1 октября 2021 г.</w:t>
      </w:r>
    </w:p>
    <w:p w14:paraId="30B8440A" w14:textId="6DB4054C" w:rsidR="0095738C" w:rsidRPr="007C1394" w:rsidRDefault="009C662B" w:rsidP="007C1394">
      <w:pPr>
        <w:pStyle w:val="a6"/>
        <w:numPr>
          <w:ilvl w:val="0"/>
          <w:numId w:val="6"/>
        </w:num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Поэкземплярный учет – с 1 февраля 2022 года.</w:t>
      </w:r>
    </w:p>
    <w:p w14:paraId="2E3C156B" w14:textId="77777777" w:rsidR="00EF1B59" w:rsidRPr="007C1394" w:rsidRDefault="00EF1B59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</w:p>
    <w:p w14:paraId="2AF9FAF2" w14:textId="4AFCF68B" w:rsidR="0095738C" w:rsidRPr="007C1394" w:rsidRDefault="0095738C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Зачем нужна маркировка, если контрафакта в молочной продукции</w:t>
      </w:r>
      <w:r w:rsidR="00EF1B59"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не так много</w:t>
      </w: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?</w:t>
      </w:r>
    </w:p>
    <w:p w14:paraId="14C963F7" w14:textId="5E1B6CF4" w:rsidR="0061439F" w:rsidRPr="007C1394" w:rsidRDefault="009C662B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Цифровая маркировка позволяет справиться с любыми видами нелегальной продукции, включая </w:t>
      </w: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контрафакт, фальсификат, контрабанду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и другие формы незаконного оборота. Данные статистики показывают </w:t>
      </w:r>
      <w:r w:rsidR="00EE3071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так называемые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EE3071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«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не наблюдаемые статистикой</w:t>
      </w:r>
      <w:r w:rsidR="00EE3071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»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производство и импорт</w:t>
      </w:r>
      <w:r w:rsidR="00EE3071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(то есть нелегальный уровень) в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2018 году по питьевому молоку </w:t>
      </w:r>
      <w:r w:rsidR="00EE3071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–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18%, сыру – 15%, маслу – 28%.</w:t>
      </w:r>
    </w:p>
    <w:p w14:paraId="79C41ABA" w14:textId="4132E70A" w:rsidR="00EE3071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Зачем нужна маркировка, если имеется система «Меркурий»?</w:t>
      </w:r>
    </w:p>
    <w:p w14:paraId="73423D50" w14:textId="390ACCA9" w:rsidR="00EE3071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lang w:val="bg-BG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lang w:val="bg-BG"/>
        </w:rPr>
        <w:t xml:space="preserve">Система «Меркурий» призвана контролировать биологическую безопасность животноводческого сырья и осуществляет документальное сопровождение партий продукции (ветеринарными сопроводительными документами – ВСД). Маркировка же обеспечивает индивидуальное прослеживание каждой единицы готовой продукции от завода до кассы и до потребителя. Обеспечение полной прослеживаемости молочной продукции требует интеграции систем, что позволит гарантировать легальность и безопасность продукции </w:t>
      </w:r>
      <w:r w:rsidR="0004450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lang w:val="bg-BG"/>
        </w:rPr>
        <w:t>от поля до покупателя</w:t>
      </w:r>
      <w:r w:rsidR="0004450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lang w:val="bg-BG"/>
        </w:rPr>
        <w:t>.</w:t>
      </w:r>
    </w:p>
    <w:p w14:paraId="4F372E0F" w14:textId="77777777" w:rsidR="00EE3071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  <w:lang w:val="bg-BG"/>
        </w:rPr>
      </w:pPr>
      <w:r w:rsidRPr="007C1394"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  <w:lang w:val="bg-BG"/>
        </w:rPr>
        <w:t>Почему это две совершенно разные системы:</w:t>
      </w:r>
    </w:p>
    <w:p w14:paraId="12EEC301" w14:textId="1844C0AA" w:rsidR="00EE3071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«Меркурий»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опровождает цепочку продукции документально, поэтому система является разрешительной – без «гашения» предыдущего ВСД и создания нового в привязке к предыдущему, перемещать товар запрещено. Тем не менее, подобный механизм не позволяет сделать выборочный контроль – нельзя сопоставить конкретную единицу товара (выбрать случайным образом на складе или полке) и ВСД – что упрощает возможность попадания нелегальной продукции в оборот.</w:t>
      </w:r>
    </w:p>
    <w:p w14:paraId="3420342A" w14:textId="77777777" w:rsidR="0004450E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Маркировка. Однозначно идентифицирует производителя/импортёра каждой единицы товара, объёмы производства и выбытия, используя кассы (система интегрирована во все онлайн-кассы в стране) – создается цифровой двойник всей отрасли. Контроль выбытия на кассе защищает от вброса нелегальной продукции (для защиты от вброса нужен контроль минимум двух точек – ввод в оборот [производство/импорт] и выбытие из оборота в рознице). </w:t>
      </w:r>
    </w:p>
    <w:p w14:paraId="777919E7" w14:textId="77777777" w:rsidR="00EE3071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Система маркировки в момент ввода товара в оборот связывает код маркировки с производственным ВСД, предотвращая вброс нелегальной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продукции (для вброса нужно знать пВСД и дату производства, а они известны только в момент производства, с учётом высокой оборачиваемости – невозможно успеть произвести товар с таким же кодом маркировки, пВСД и датой производства).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Сравнение объёма произведённой продукции по пВСД и затраченного на неё сырья из «Меркурия» с введённым в оборот объёмом продукц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ии и её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выбытием через кассы позволяет со 100%-ной точностью выявить точки вброса нелегальной продукции в оборот.</w:t>
      </w:r>
    </w:p>
    <w:p w14:paraId="104F27B1" w14:textId="756A0D59" w:rsidR="00EF1B59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 данный момент р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азработаны три модели взаимодействия системы маркировки и «Меркурий». </w:t>
      </w:r>
      <w:r w:rsidR="00EF1B59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Интеграция систем уже успешно работает на реальных производителях.</w:t>
      </w:r>
    </w:p>
    <w:p w14:paraId="09BAA5BA" w14:textId="7C67B1E7" w:rsidR="007D6A90" w:rsidRPr="007C1394" w:rsidRDefault="00EE307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 w:rsidRPr="007C139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 xml:space="preserve">О </w:t>
      </w:r>
      <w:r w:rsidR="007C1394" w:rsidRPr="007C139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том,</w:t>
      </w:r>
      <w:r w:rsidRPr="007C139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 xml:space="preserve"> какие действия необходимо предпринять производителю –</w:t>
      </w:r>
      <w:r w:rsidR="00EF1B59" w:rsidRPr="007C139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139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 xml:space="preserve">в обучающем центре </w:t>
      </w:r>
      <w:hyperlink r:id="rId6" w:tgtFrame="_blank" w:history="1">
        <w:r w:rsidRPr="007C1394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  <w:u w:val="single"/>
            <w:bdr w:val="none" w:sz="0" w:space="0" w:color="auto" w:frame="1"/>
            <w:lang w:eastAsia="ru-RU"/>
          </w:rPr>
          <w:t>ЦРПТ</w:t>
        </w:r>
      </w:hyperlink>
      <w:r w:rsidRPr="007C139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.</w:t>
      </w:r>
    </w:p>
    <w:p w14:paraId="5D359BC0" w14:textId="77777777" w:rsidR="007D6A90" w:rsidRPr="007C1394" w:rsidRDefault="007D6A90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Что означает «общественный контроль» в маркировке?</w:t>
      </w:r>
    </w:p>
    <w:p w14:paraId="2E285AF1" w14:textId="0BFA0F81" w:rsidR="007D6A90" w:rsidRPr="007C1394" w:rsidRDefault="007D6A90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Создано мобильное приложение для потребителей («Честный знак»), что позволяет реализовать общественный контроль всей продукции. Любой человек в любой момент времени может просканировать код маркировки и убедиться в легальности продукции, а также узнать всю информацию о ней – производитель, состав, даты, сроки годности и т.д. Приложение уже скачали 1,3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млн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раз, проверили 14 млн товаров.</w:t>
      </w:r>
    </w:p>
    <w:p w14:paraId="185DA105" w14:textId="2A9EE468" w:rsidR="0061439F" w:rsidRPr="007C1394" w:rsidRDefault="007D6A90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</w:pPr>
      <w:r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>Какие инвестиции потребуются производителям</w:t>
      </w:r>
      <w:r w:rsidR="00594EDD"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 xml:space="preserve">? </w:t>
      </w:r>
      <w:r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>Звучала</w:t>
      </w:r>
      <w:r w:rsidR="00594EDD"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 xml:space="preserve"> информация, что на фабрику, которая обрабатывает 150 т молока в сутки потребуется от 50 до 100 </w:t>
      </w:r>
      <w:proofErr w:type="gramStart"/>
      <w:r w:rsidR="00594EDD"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>млн</w:t>
      </w:r>
      <w:proofErr w:type="gramEnd"/>
      <w:r w:rsidR="00594EDD"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 xml:space="preserve"> рублей.</w:t>
      </w:r>
    </w:p>
    <w:p w14:paraId="18B5E0E5" w14:textId="6BAE45FC" w:rsidR="007D6A90" w:rsidRPr="007C1394" w:rsidRDefault="007D6A90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Подобные</w:t>
      </w:r>
      <w:r w:rsidR="00594EDD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расчеты </w:t>
      </w:r>
      <w:r w:rsidR="00594EDD"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значительно</w:t>
      </w:r>
      <w:r w:rsidR="00594EDD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преувеличены. 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Инвестиции всей отрасли, в которой тысячи участников, составят не более 4 млрд. руб. Стоимость внедрения, по результатам эксперимента, составляет 5-10 коп на ед. продукции</w:t>
      </w:r>
      <w:r w:rsidR="00EF1B59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(0,1%-0,2% от цены продукта)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 На фабрику 150 тонн с 10 линиями (крупное производство) на оборудование потребуется максимум</w:t>
      </w:r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на все линии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5-15 млн. руб, на ПО 700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тыс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– 2,5 млн. Кроме того, на рынке есть решения, предусматривающие не только покупку, но и аренду оборудования и ПО, что резко снижает стоимость. Выбор остается за самой компанией.</w:t>
      </w:r>
    </w:p>
    <w:p w14:paraId="14816BF0" w14:textId="77777777" w:rsidR="007D6A90" w:rsidRPr="007C1394" w:rsidRDefault="007D6A90" w:rsidP="007C1394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Эксперимент проводится для того, чтобы для каждой компании был найден оптимальный вариант внедрения – с минимальными затратами и операционными процессами.</w:t>
      </w:r>
    </w:p>
    <w:p w14:paraId="44169940" w14:textId="72B63354" w:rsidR="007D6A90" w:rsidRPr="007C1394" w:rsidRDefault="007D6A90" w:rsidP="007C1394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Для комфортного перехода отрасли к работе с маркировкой при участии оператора системы было разработано решение цифровой печати переменных кодов в </w:t>
      </w: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типографиях</w:t>
      </w: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, где производители заказывают всю упаковку. Для производителей это значит отсутствие необходимости приобретения и оснащения своих линий печатающим оборудованием. Типографский способ нанесения минимизирует любые изменения производственной линии.</w:t>
      </w:r>
    </w:p>
    <w:p w14:paraId="3201F588" w14:textId="77777777" w:rsidR="007D6A90" w:rsidRPr="007C1394" w:rsidRDefault="007D6A90" w:rsidP="007C1394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Важно помнить, что на этапе эксперимента ЦРПТ берет на себя затраты на внедрение (оборудование и ПО) маркировки у участников эксперимента. Таким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lastRenderedPageBreak/>
        <w:t>образом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производители смогут пройти промышленное внедрение процесса за счет ЦРПТ.</w:t>
      </w:r>
    </w:p>
    <w:p w14:paraId="01F49BEE" w14:textId="1D130C99" w:rsidR="007D6A90" w:rsidRPr="007C1394" w:rsidRDefault="007D6A90" w:rsidP="007C1394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В эксперименте протестирована возможность и технологии нанесения кодов на все типы упаковок.</w:t>
      </w:r>
    </w:p>
    <w:p w14:paraId="7ED713D5" w14:textId="7EF53AED" w:rsidR="003443CE" w:rsidRPr="007C1394" w:rsidRDefault="003443CE" w:rsidP="007C1394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При этом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,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согласно расчетам, уход с рынка нелегальной продукции приведет к дополнительной выручке легальных производителей на уровне 60 млрд. руб в год и повлечет снижение стоимости для потребителей в пределах 3,5-4%.</w:t>
      </w:r>
    </w:p>
    <w:p w14:paraId="76C0CF4D" w14:textId="750D7CA3" w:rsidR="00120741" w:rsidRPr="007C1394" w:rsidRDefault="0012074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>Требуется переход на новую систему учета товаров</w:t>
      </w:r>
      <w:r w:rsidR="007D6A90"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>?</w:t>
      </w:r>
      <w:r w:rsidRPr="007C1394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28"/>
          <w:szCs w:val="28"/>
          <w:lang w:eastAsia="ru-RU"/>
        </w:rPr>
        <w:t xml:space="preserve"> Насколько велики эти затраты?</w:t>
      </w:r>
    </w:p>
    <w:p w14:paraId="7C917955" w14:textId="52DC0F08" w:rsidR="006A3685" w:rsidRPr="007C1394" w:rsidRDefault="0012074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Система маркировки интегрируется с существующими учётными системами. Есть модуль 1С по работе с маркировкой, и более 30 интеграторов ПО с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собственными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решениям.</w:t>
      </w:r>
      <w:r w:rsidR="006A3685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Список компаний-интеграторов размещен на сайте честныйзнак.рф.</w:t>
      </w:r>
      <w:r w:rsidR="007D6A90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Как и в предыдущем пункте, выбор системы и стратегии действий (менять поставщика решений или оставаться в рамках существующих систем) остается за самой компанией.</w:t>
      </w:r>
    </w:p>
    <w:p w14:paraId="3DC8C69F" w14:textId="11364DA3" w:rsidR="006A3685" w:rsidRPr="007C1394" w:rsidRDefault="006A3685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Как работать типографиям?</w:t>
      </w:r>
    </w:p>
    <w:p w14:paraId="354EBBB4" w14:textId="2883AD7A" w:rsidR="00EF1B59" w:rsidRPr="007C1394" w:rsidRDefault="003443CE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Технологически код может наноситься как стикерованием или печатью на производстве, так и в типографии – при заказе упаковки. Последний способ – наименее затратный и по финансам, и по трудовым ресурсам.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Сейчас ЦРПТ взаимодействует с 86 крупными типографиями. 61 типография подписала соглашение о сотрудничестве с ЦРПТ и выразила свою готовность участвовать в эксперименте, из них 34 типографии уже подключены к системе, оснащены необходимым  программным обеспечением для работы с кодами маркировки и готовятся к нанесению кодов маркировки на молочную продукцию в промышленном масштабе. 27 типографий ожидают подключения к системе.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Суммарная производительность типографий, готовых к маркировке, – 13,7 </w:t>
      </w:r>
      <w:proofErr w:type="gramStart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млрд</w:t>
      </w:r>
      <w:proofErr w:type="gramEnd"/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единиц продукции в год.</w:t>
      </w:r>
    </w:p>
    <w:p w14:paraId="47660E10" w14:textId="2883AD7A" w:rsidR="00594EDD" w:rsidRPr="007C1394" w:rsidRDefault="0012074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Насколько обременительна подготовка к работе с маркировкой для торгового звена?</w:t>
      </w:r>
    </w:p>
    <w:p w14:paraId="44532463" w14:textId="52574A5F" w:rsidR="00EF1B59" w:rsidRPr="007C1394" w:rsidRDefault="00120741" w:rsidP="007C1394">
      <w:pPr>
        <w:adjustRightInd w:val="0"/>
        <w:snapToGri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Для розничного звена затраты минимальны. </w:t>
      </w:r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В розничном звене система строится на платформе онлайн-касс, использование </w:t>
      </w:r>
      <w:proofErr w:type="gramStart"/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</w:t>
      </w:r>
      <w:bookmarkStart w:id="1" w:name="_GoBack"/>
      <w:bookmarkEnd w:id="1"/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оторых</w:t>
      </w:r>
      <w:proofErr w:type="gramEnd"/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является обязательным для розницы по 54 Федеральному закону 2016 года. Возможным новшеством для магазина может стать приобретение сканера</w:t>
      </w:r>
      <w:r w:rsid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, считывающего двумерные коды ( 1.</w:t>
      </w:r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Большая часть розницы пользуются этими сканерами и сегодня; 2.Для тех, кто не пользуется, стоимость сканера – от 2,5 </w:t>
      </w:r>
      <w:proofErr w:type="gramStart"/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тыс</w:t>
      </w:r>
      <w:proofErr w:type="gramEnd"/>
      <w:r w:rsidR="003443CE" w:rsidRPr="007C139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руб). Регистрация в системе занимает менее одного часа. Магазинам, которые уже в системе с другой маркированной продукцией (сигареты, обувь и тд) не нужно регистрироваться повторно.</w:t>
      </w:r>
    </w:p>
    <w:sectPr w:rsidR="00EF1B59" w:rsidRPr="007C1394" w:rsidSect="00EF1B59">
      <w:pgSz w:w="11906" w:h="16838"/>
      <w:pgMar w:top="782" w:right="761" w:bottom="125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6F2"/>
    <w:multiLevelType w:val="hybridMultilevel"/>
    <w:tmpl w:val="58A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73DB"/>
    <w:multiLevelType w:val="hybridMultilevel"/>
    <w:tmpl w:val="D17A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B5D20"/>
    <w:multiLevelType w:val="hybridMultilevel"/>
    <w:tmpl w:val="296462E4"/>
    <w:lvl w:ilvl="0" w:tplc="E2544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BC419C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E34F5"/>
    <w:multiLevelType w:val="hybridMultilevel"/>
    <w:tmpl w:val="8DA6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11979"/>
    <w:multiLevelType w:val="hybridMultilevel"/>
    <w:tmpl w:val="FAB0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B0170"/>
    <w:multiLevelType w:val="multilevel"/>
    <w:tmpl w:val="C5A4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A30007"/>
    <w:multiLevelType w:val="hybridMultilevel"/>
    <w:tmpl w:val="6366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19"/>
    <w:rsid w:val="000219EF"/>
    <w:rsid w:val="0004450E"/>
    <w:rsid w:val="000F632F"/>
    <w:rsid w:val="00120741"/>
    <w:rsid w:val="0013117B"/>
    <w:rsid w:val="003443CE"/>
    <w:rsid w:val="0039268A"/>
    <w:rsid w:val="004A0E52"/>
    <w:rsid w:val="004B0BAE"/>
    <w:rsid w:val="00594EDD"/>
    <w:rsid w:val="005E3804"/>
    <w:rsid w:val="00600792"/>
    <w:rsid w:val="0061439F"/>
    <w:rsid w:val="00675155"/>
    <w:rsid w:val="006A3685"/>
    <w:rsid w:val="006D1182"/>
    <w:rsid w:val="007108B2"/>
    <w:rsid w:val="007C1394"/>
    <w:rsid w:val="007D6A90"/>
    <w:rsid w:val="008716B2"/>
    <w:rsid w:val="008C5CFC"/>
    <w:rsid w:val="0095738C"/>
    <w:rsid w:val="009C662B"/>
    <w:rsid w:val="00DE57E7"/>
    <w:rsid w:val="00EE3071"/>
    <w:rsid w:val="00EF1B59"/>
    <w:rsid w:val="00F41619"/>
    <w:rsid w:val="00F63C98"/>
    <w:rsid w:val="00F966C1"/>
    <w:rsid w:val="00FB6028"/>
    <w:rsid w:val="00FE0474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8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55"/>
  </w:style>
  <w:style w:type="paragraph" w:styleId="1">
    <w:name w:val="heading 1"/>
    <w:basedOn w:val="a"/>
    <w:link w:val="10"/>
    <w:uiPriority w:val="9"/>
    <w:qFormat/>
    <w:rsid w:val="00FB6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1619"/>
    <w:rPr>
      <w:b/>
      <w:bCs/>
    </w:rPr>
  </w:style>
  <w:style w:type="paragraph" w:styleId="a4">
    <w:name w:val="Normal (Web)"/>
    <w:basedOn w:val="a"/>
    <w:uiPriority w:val="99"/>
    <w:unhideWhenUsed/>
    <w:rsid w:val="0039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FB60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02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B60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8C5CFC"/>
    <w:pPr>
      <w:ind w:left="720"/>
      <w:contextualSpacing/>
    </w:pPr>
  </w:style>
  <w:style w:type="paragraph" w:customStyle="1" w:styleId="b-articletext">
    <w:name w:val="b-article__text"/>
    <w:basedOn w:val="a"/>
    <w:rsid w:val="009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listitem">
    <w:name w:val="b-article__list_item"/>
    <w:basedOn w:val="a"/>
    <w:rsid w:val="009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8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55"/>
  </w:style>
  <w:style w:type="paragraph" w:styleId="1">
    <w:name w:val="heading 1"/>
    <w:basedOn w:val="a"/>
    <w:link w:val="10"/>
    <w:uiPriority w:val="9"/>
    <w:qFormat/>
    <w:rsid w:val="00FB6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1619"/>
    <w:rPr>
      <w:b/>
      <w:bCs/>
    </w:rPr>
  </w:style>
  <w:style w:type="paragraph" w:styleId="a4">
    <w:name w:val="Normal (Web)"/>
    <w:basedOn w:val="a"/>
    <w:uiPriority w:val="99"/>
    <w:unhideWhenUsed/>
    <w:rsid w:val="0039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FB60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02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B60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8C5CFC"/>
    <w:pPr>
      <w:ind w:left="720"/>
      <w:contextualSpacing/>
    </w:pPr>
  </w:style>
  <w:style w:type="paragraph" w:customStyle="1" w:styleId="b-articletext">
    <w:name w:val="b-article__text"/>
    <w:basedOn w:val="a"/>
    <w:rsid w:val="009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listitem">
    <w:name w:val="b-article__list_item"/>
    <w:basedOn w:val="a"/>
    <w:rsid w:val="009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education/?data%5b3_28896%5d=on&amp;filesCount=0&amp;roughSize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Екатерина</dc:creator>
  <cp:keywords/>
  <dc:description/>
  <cp:lastModifiedBy>Шамиль</cp:lastModifiedBy>
  <cp:revision>3</cp:revision>
  <dcterms:created xsi:type="dcterms:W3CDTF">2020-09-11T15:03:00Z</dcterms:created>
  <dcterms:modified xsi:type="dcterms:W3CDTF">2020-09-30T08:34:00Z</dcterms:modified>
</cp:coreProperties>
</file>